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Exercise 00: Hello World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Make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new html file named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index.html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Visual Studio Code.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424488" cy="1723844"/>
            <wp:effectExtent b="0" l="0" r="0" t="0"/>
            <wp:docPr id="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723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Copy the basic HTML structure from </w:t>
      </w:r>
      <w:hyperlink r:id="rId7">
        <w:r w:rsidDel="00000000" w:rsidR="00000000" w:rsidRPr="00000000">
          <w:rPr>
            <w:rFonts w:ascii="Consolas" w:cs="Consolas" w:eastAsia="Consolas" w:hAnsi="Consolas"/>
            <w:rtl w:val="0"/>
          </w:rPr>
          <w:t xml:space="preserve">here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and paste it into your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index.html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file (or, use the following VS Code shortcut).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434013" cy="1611045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611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Modify the code with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Hello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save the file.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View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index.html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file in the browser window. This can be done in a couple ways: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Drag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index.html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file from Finder and drop it into your web browser window.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CTRL + Left Click (on Mac) or Right Click (on Windows) to open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index.html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file in the browser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029200" cy="24037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3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Copy the full path of your file and paste it into the browser address bar. CTRL + Left Click (on Mac) or Right Click (on Windows) 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index.html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file in the panel on the left and select “Copy Path”. Then, paste the path in the web browser.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029200" cy="24294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2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Note: refresh the browser window as you add new code to the file to see the new changes. Don’t forget to save!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pageBreakBefore w:val="0"/>
      <w:ind w:left="-630" w:firstLine="0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* This assignment was inspired by </w:t>
    </w:r>
    <w:r w:rsidDel="00000000" w:rsidR="00000000" w:rsidRPr="00000000">
      <w:rPr>
        <w:rFonts w:ascii="Consolas" w:cs="Consolas" w:eastAsia="Consolas" w:hAnsi="Consolas"/>
        <w:rtl w:val="0"/>
      </w:rPr>
      <w:t xml:space="preserve">Minkyoung Kim</w:t>
    </w:r>
    <w:r w:rsidDel="00000000" w:rsidR="00000000" w:rsidRPr="00000000">
      <w:rPr>
        <w:rFonts w:ascii="Consolas" w:cs="Consolas" w:eastAsia="Consolas" w:hAnsi="Consolas"/>
        <w:rtl w:val="0"/>
      </w:rPr>
      <w:t xml:space="preserve">.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pageBreakBefore w:val="0"/>
      <w:spacing w:line="360" w:lineRule="auto"/>
      <w:rPr>
        <w:rFonts w:ascii="Roboto Mono" w:cs="Roboto Mono" w:eastAsia="Roboto Mono" w:hAnsi="Roboto Mono"/>
      </w:rPr>
    </w:pP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ARCH A4988·Coding for Spatial Practices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hyperlink" Target="https://www.w3schools.com/html/" TargetMode="External"/><Relationship Id="rId8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