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33E572" w14:textId="6DD3BCB2" w:rsidR="00CB556D" w:rsidRDefault="00CB556D" w:rsidP="00CB556D">
      <w:pPr>
        <w:pStyle w:val="Title"/>
        <w:outlineLvl w:val="0"/>
      </w:pPr>
      <w:r>
        <w:t>Application of crystal plasticity on sheet metal forming constitutive modeling</w:t>
      </w:r>
    </w:p>
    <w:p w14:paraId="7BE5D3BD" w14:textId="7DD576C0" w:rsidR="004F2B41" w:rsidRDefault="004F2B41" w:rsidP="004F2B41">
      <w:pPr>
        <w:pStyle w:val="Title"/>
        <w:numPr>
          <w:ilvl w:val="0"/>
          <w:numId w:val="18"/>
        </w:numPr>
        <w:outlineLvl w:val="0"/>
      </w:pPr>
      <w:r>
        <w:t>Introduction</w:t>
      </w:r>
    </w:p>
    <w:p w14:paraId="3AF9022E" w14:textId="1C15B261" w:rsidR="004F2B41" w:rsidRDefault="004F2B41" w:rsidP="00CE6DCD">
      <w:pPr>
        <w:pStyle w:val="Heading1"/>
      </w:pPr>
      <w:r>
        <w:t>Crystal plasticity</w:t>
      </w:r>
    </w:p>
    <w:p w14:paraId="5F70BD8C" w14:textId="03248F89" w:rsidR="00161DFD" w:rsidRDefault="00161DFD" w:rsidP="00161DFD">
      <w:pPr>
        <w:pStyle w:val="Heading2"/>
      </w:pPr>
      <w:r>
        <w:t xml:space="preserve"> Classic models</w:t>
      </w:r>
    </w:p>
    <w:p w14:paraId="3867464F" w14:textId="32548D7E" w:rsidR="00E76616" w:rsidRPr="00E76616" w:rsidRDefault="00E76616" w:rsidP="00E76616">
      <w:r>
        <w:t>Taylor &amp; Sachs (static) bounds</w:t>
      </w:r>
    </w:p>
    <w:p w14:paraId="0CB5233E" w14:textId="2A1AC127" w:rsidR="004F2B41" w:rsidRDefault="00161DFD" w:rsidP="006757B6">
      <w:pPr>
        <w:pStyle w:val="Heading2"/>
      </w:pPr>
      <w:r>
        <w:t xml:space="preserve"> </w:t>
      </w:r>
      <w:r w:rsidR="004F2B41">
        <w:t>Visco-Plastic Self-Consistent model</w:t>
      </w:r>
    </w:p>
    <w:p w14:paraId="59C891A5" w14:textId="52BC3366" w:rsidR="00E730B9" w:rsidRDefault="00E730B9" w:rsidP="00E730B9">
      <w:r>
        <w:t>[Deal details on the development of VPSC with introducing important papers]</w:t>
      </w:r>
    </w:p>
    <w:p w14:paraId="72E27A5E" w14:textId="0024DB97" w:rsidR="004F2B41" w:rsidRDefault="00E730B9" w:rsidP="006757B6">
      <w:pPr>
        <w:pStyle w:val="Heading2"/>
      </w:pPr>
      <w:r>
        <w:t xml:space="preserve"> </w:t>
      </w:r>
      <w:r w:rsidR="004F2B41">
        <w:t>Elasto-Visco-Plastic Self-Consistent</w:t>
      </w:r>
    </w:p>
    <w:p w14:paraId="6A0E371E" w14:textId="70C4FBE1" w:rsidR="00E730B9" w:rsidRDefault="00E730B9" w:rsidP="00E730B9">
      <w:r>
        <w:t>[Inform briefly how the elasticity is incorporated]</w:t>
      </w:r>
    </w:p>
    <w:p w14:paraId="4FFFD029" w14:textId="3F36271A" w:rsidR="00E76616" w:rsidRPr="00E730B9" w:rsidRDefault="00E76616" w:rsidP="00E730B9">
      <w:r>
        <w:t>May need to mention the issues associated with elasticity (Bauschinger, TRIP, internal lattice strain…)</w:t>
      </w:r>
    </w:p>
    <w:p w14:paraId="5933A05A" w14:textId="4FE94F7E" w:rsidR="00E730B9" w:rsidRDefault="006757B6" w:rsidP="00E730B9">
      <w:pPr>
        <w:pStyle w:val="Heading1"/>
      </w:pPr>
      <w:r>
        <w:t xml:space="preserve">Constitutive modeling for </w:t>
      </w:r>
      <w:r w:rsidR="009947D1">
        <w:t>sheet metal forming</w:t>
      </w:r>
    </w:p>
    <w:p w14:paraId="39EBBADE" w14:textId="437616B8" w:rsidR="006B2743" w:rsidRDefault="001F5408" w:rsidP="006B2743">
      <w:pPr>
        <w:pStyle w:val="Heading2"/>
      </w:pPr>
      <w:r>
        <w:t xml:space="preserve"> </w:t>
      </w:r>
      <w:r w:rsidR="006B2743">
        <w:t>Current issues</w:t>
      </w:r>
    </w:p>
    <w:p w14:paraId="2CA32EEC" w14:textId="0D4D508C" w:rsidR="00161DFD" w:rsidRDefault="00161DFD" w:rsidP="001D6F89">
      <w:r>
        <w:t xml:space="preserve">- </w:t>
      </w:r>
      <w:r w:rsidR="006B2743">
        <w:t>[AHSS</w:t>
      </w:r>
      <w:r w:rsidR="001D6F89">
        <w:t>;</w:t>
      </w:r>
      <w:r w:rsidR="006B2743">
        <w:t xml:space="preserve"> </w:t>
      </w:r>
      <w:r w:rsidR="001D6F89">
        <w:t xml:space="preserve">multiphase; </w:t>
      </w:r>
      <w:r w:rsidR="006B2743">
        <w:t>complex microstructures</w:t>
      </w:r>
      <w:r w:rsidR="001D6F89">
        <w:t>;</w:t>
      </w:r>
      <w:r w:rsidR="00732EBC">
        <w:t xml:space="preserve"> TRIP</w:t>
      </w:r>
      <w:r w:rsidR="001D6F89">
        <w:t>;</w:t>
      </w:r>
      <w:r w:rsidR="00732EBC">
        <w:t xml:space="preserve"> Bauschinger effect</w:t>
      </w:r>
      <w:r w:rsidR="006B2743">
        <w:t>]</w:t>
      </w:r>
    </w:p>
    <w:p w14:paraId="3A8B2FDF" w14:textId="0BE9296F" w:rsidR="00161DFD" w:rsidRDefault="00161DFD" w:rsidP="00161DFD">
      <w:r>
        <w:t>- Mentioning the virtual experiment in conjunction with sub-scale modeling</w:t>
      </w:r>
      <w:r w:rsidR="001D6F89">
        <w:t xml:space="preserve"> that will be useful when characterizing continuum model &amp; suggest some more physically based interpretation of various phenomena </w:t>
      </w:r>
    </w:p>
    <w:p w14:paraId="3D04FB3C" w14:textId="68335830" w:rsidR="001F5408" w:rsidRDefault="001F5408" w:rsidP="001F5408">
      <w:pPr>
        <w:pStyle w:val="Heading2"/>
      </w:pPr>
      <w:r>
        <w:lastRenderedPageBreak/>
        <w:t xml:space="preserve"> </w:t>
      </w:r>
      <w:proofErr w:type="spellStart"/>
      <w:r>
        <w:t>Meso</w:t>
      </w:r>
      <w:proofErr w:type="spellEnd"/>
      <w:r>
        <w:t>-scale modeling using crystal plasticity</w:t>
      </w:r>
    </w:p>
    <w:p w14:paraId="21B8D9FA" w14:textId="10D99D45" w:rsidR="00677B01" w:rsidRDefault="00677B01" w:rsidP="00677B01">
      <w:r>
        <w:t>CP is on 1) a lower level than continuum models. And it may provide some physically meaningful information on both development and characterization of continuum models.</w:t>
      </w:r>
    </w:p>
    <w:p w14:paraId="0C2DA1C5" w14:textId="1480B116" w:rsidR="001F5408" w:rsidRDefault="001F5408" w:rsidP="001F5408">
      <w:pPr>
        <w:pStyle w:val="Heading1"/>
      </w:pPr>
      <w:r>
        <w:t>Structure</w:t>
      </w:r>
      <w:r w:rsidR="002C1768">
        <w:t xml:space="preserve"> of </w:t>
      </w:r>
      <w:r w:rsidR="00C81067">
        <w:t>the following sections</w:t>
      </w:r>
    </w:p>
    <w:p w14:paraId="07730E00" w14:textId="7DF2FD38" w:rsidR="00677B01" w:rsidRPr="00677B01" w:rsidRDefault="00677B01" w:rsidP="00677B01">
      <w:r>
        <w:t>[</w:t>
      </w:r>
      <w:r w:rsidR="00121F29">
        <w:t xml:space="preserve">The thesis consists of three topics: </w:t>
      </w:r>
      <w:r>
        <w:t xml:space="preserve">1) </w:t>
      </w:r>
      <w:r w:rsidR="00121F29">
        <w:t xml:space="preserve">Works at </w:t>
      </w:r>
      <w:r>
        <w:t>NIST, 2) RGVB, and 3) EVPSC-TRIP</w:t>
      </w:r>
      <w:r w:rsidR="00EB6D32">
        <w:t>]</w:t>
      </w:r>
    </w:p>
    <w:p w14:paraId="39503E5A" w14:textId="0C48DF6D" w:rsidR="00CE6DCD" w:rsidRDefault="00CE6DCD" w:rsidP="00CE6DCD">
      <w:pPr>
        <w:pStyle w:val="Heading1"/>
        <w:sectPr w:rsidR="00CE6DCD" w:rsidSect="00E730B9">
          <w:pgSz w:w="11900" w:h="16840"/>
          <w:pgMar w:top="1440" w:right="1800" w:bottom="1440" w:left="1800" w:header="708" w:footer="708" w:gutter="0"/>
          <w:cols w:space="708"/>
          <w:docGrid w:linePitch="360"/>
          <w:printerSettings r:id="rId9"/>
        </w:sectPr>
      </w:pPr>
      <w:r>
        <w:t>Reference</w:t>
      </w:r>
    </w:p>
    <w:p w14:paraId="67C0CE08" w14:textId="51D502B1" w:rsidR="004F2B41" w:rsidRDefault="00CB556D" w:rsidP="00E82BA3">
      <w:pPr>
        <w:pStyle w:val="Title"/>
        <w:numPr>
          <w:ilvl w:val="0"/>
          <w:numId w:val="17"/>
        </w:numPr>
        <w:outlineLvl w:val="0"/>
      </w:pPr>
      <w:r>
        <w:t>Part I: Measurement of yield loc</w:t>
      </w:r>
      <w:r w:rsidR="00C81067">
        <w:t>us</w:t>
      </w:r>
      <w:r>
        <w:t xml:space="preserve"> based on </w:t>
      </w:r>
      <w:r w:rsidR="000440F2">
        <w:t>the internal lattice strain and digital image correlation</w:t>
      </w:r>
    </w:p>
    <w:p w14:paraId="44872B27" w14:textId="41E19204" w:rsidR="00C81067" w:rsidRDefault="00C81067" w:rsidP="00E82BA3">
      <w:pPr>
        <w:pStyle w:val="Heading1"/>
        <w:numPr>
          <w:ilvl w:val="0"/>
          <w:numId w:val="26"/>
        </w:numPr>
      </w:pPr>
      <w:r>
        <w:t>Marciniak tooling topped with X-ray goniometer</w:t>
      </w:r>
    </w:p>
    <w:p w14:paraId="05AB85EA" w14:textId="219D46C8" w:rsidR="00C81067" w:rsidRDefault="00C81067" w:rsidP="00C81067">
      <w:pPr>
        <w:pStyle w:val="Heading2"/>
      </w:pPr>
      <w:r>
        <w:t xml:space="preserve"> System configuration</w:t>
      </w:r>
    </w:p>
    <w:p w14:paraId="29B11F61" w14:textId="71B1B9CD" w:rsidR="00E76616" w:rsidRPr="00E76616" w:rsidRDefault="00E76616" w:rsidP="00E76616">
      <w:r>
        <w:t>X-ray goniometer configuration, sample geometry, DIC</w:t>
      </w:r>
    </w:p>
    <w:p w14:paraId="25D70C16" w14:textId="6F47C5F2" w:rsidR="00E82BA3" w:rsidRDefault="00C81067" w:rsidP="00C81067">
      <w:pPr>
        <w:pStyle w:val="Heading2"/>
      </w:pPr>
      <w:r>
        <w:t xml:space="preserve"> Stress calculation and correction</w:t>
      </w:r>
    </w:p>
    <w:p w14:paraId="101F9CE4" w14:textId="3A3BBD47" w:rsidR="003178DE" w:rsidRPr="003178DE" w:rsidRDefault="000C5E4B" w:rsidP="003178DE">
      <w:r>
        <w:t xml:space="preserve">The </w:t>
      </w:r>
      <m:oMath>
        <m:func>
          <m:funcPr>
            <m:ctrlPr>
              <w:rPr>
                <w:rFonts w:ascii="Cambria Math" w:hAnsi="Cambria Math"/>
                <w:i/>
              </w:rPr>
            </m:ctrlPr>
          </m:funcPr>
          <m:fName>
            <m:r>
              <w:rPr>
                <w:rFonts w:ascii="Cambria Math" w:hAnsi="Cambria Math"/>
              </w:rPr>
              <m:t>d-</m:t>
            </m:r>
            <m:sSup>
              <m:sSupPr>
                <m:ctrlPr>
                  <w:rPr>
                    <w:rFonts w:ascii="Cambria Math" w:hAnsi="Cambria Math"/>
                  </w:rPr>
                </m:ctrlPr>
              </m:sSupPr>
              <m:e>
                <m:r>
                  <m:rPr>
                    <m:sty m:val="p"/>
                  </m:rPr>
                  <w:rPr>
                    <w:rFonts w:ascii="Cambria Math" w:hAnsi="Cambria Math"/>
                  </w:rPr>
                  <m:t>sin</m:t>
                </m:r>
              </m:e>
              <m:sup>
                <w:proofErr w:type="gramStart"/>
                <m:r>
                  <m:rPr>
                    <m:sty m:val="p"/>
                  </m:rPr>
                  <w:rPr>
                    <w:rFonts w:ascii="Cambria Math" w:hAnsi="Cambria Math"/>
                  </w:rPr>
                  <m:t>2</m:t>
                </m:r>
              </m:sup>
            </m:sSup>
          </m:fName>
          <m:e>
            <m:r>
              <w:rPr>
                <w:rFonts w:ascii="Cambria Math" w:hAnsi="Cambria Math"/>
              </w:rPr>
              <m:t>ψ</m:t>
            </m:r>
            <w:proofErr w:type="gramEnd"/>
          </m:e>
        </m:func>
      </m:oMath>
      <w:r w:rsidR="003178DE">
        <w:t xml:space="preserve"> </w:t>
      </w:r>
      <w:r>
        <w:t>l</w:t>
      </w:r>
      <w:r w:rsidR="003178DE">
        <w:t>inear regression</w:t>
      </w:r>
      <w:r w:rsidR="004617A8">
        <w:t xml:space="preserve"> method</w:t>
      </w:r>
      <w:r w:rsidR="00335C45">
        <w:t>. This linear</w:t>
      </w:r>
      <w:r w:rsidR="004617A8">
        <w:t>ity</w:t>
      </w:r>
      <w:r w:rsidR="00335C45">
        <w:t xml:space="preserve"> assumption breaks down according to the observation </w:t>
      </w:r>
      <w:r w:rsidR="003178DE">
        <w:t>as plasticity come</w:t>
      </w:r>
      <w:r w:rsidR="00335C45">
        <w:t>s</w:t>
      </w:r>
      <w:r w:rsidR="003178DE">
        <w:t xml:space="preserve"> into play (texture/grain shape)</w:t>
      </w:r>
      <w:r w:rsidR="00335C45">
        <w:t>.</w:t>
      </w:r>
    </w:p>
    <w:p w14:paraId="2F81BA85" w14:textId="6A74A923" w:rsidR="00E82BA3" w:rsidRDefault="00E82BA3" w:rsidP="00E82BA3">
      <w:pPr>
        <w:pStyle w:val="Heading1"/>
      </w:pPr>
      <w:r>
        <w:t xml:space="preserve">Experimental </w:t>
      </w:r>
      <w:r w:rsidR="000024E0">
        <w:t>results</w:t>
      </w:r>
    </w:p>
    <w:p w14:paraId="761A4DEC" w14:textId="7FC980DE" w:rsidR="00507C4B" w:rsidRDefault="00507C4B" w:rsidP="00507C4B">
      <w:r>
        <w:t>Balanced biaxial + two plane strain states for a) mild steel and b) dual phase steel</w:t>
      </w:r>
    </w:p>
    <w:p w14:paraId="188988F2" w14:textId="544D3E45" w:rsidR="000024E0" w:rsidRPr="00507C4B" w:rsidRDefault="000024E0" w:rsidP="00507C4B">
      <w:r>
        <w:t>Its analysis…</w:t>
      </w:r>
    </w:p>
    <w:p w14:paraId="670E5364" w14:textId="2293BF2D" w:rsidR="00CE6DCD" w:rsidRDefault="00CE6DCD" w:rsidP="00CE6DCD">
      <w:pPr>
        <w:pStyle w:val="Heading1"/>
      </w:pPr>
      <w:r>
        <w:t>Stress factor</w:t>
      </w:r>
    </w:p>
    <w:p w14:paraId="1CB35E23" w14:textId="4C501807" w:rsidR="00507C4B" w:rsidRPr="00507C4B" w:rsidRDefault="00507C4B" w:rsidP="00507C4B">
      <w:r>
        <w:t>Stress correction based on some analytical models &amp; EVPSC’s prediction</w:t>
      </w:r>
    </w:p>
    <w:p w14:paraId="52AE75FA" w14:textId="2E5F7EA7" w:rsidR="00CE6DCD" w:rsidRDefault="00CE6DCD" w:rsidP="00CE6DCD">
      <w:pPr>
        <w:pStyle w:val="Heading1"/>
        <w:sectPr w:rsidR="00CE6DCD" w:rsidSect="00B97A4C">
          <w:pgSz w:w="11900" w:h="16840"/>
          <w:pgMar w:top="1440" w:right="1800" w:bottom="1440" w:left="1800" w:header="708" w:footer="708" w:gutter="0"/>
          <w:cols w:space="708"/>
          <w:docGrid w:linePitch="360"/>
        </w:sectPr>
      </w:pPr>
      <w:r>
        <w:t>Reference</w:t>
      </w:r>
    </w:p>
    <w:p w14:paraId="18335669" w14:textId="6DE9991A" w:rsidR="00CE6DCD" w:rsidRDefault="00CB556D" w:rsidP="00CE6DCD">
      <w:pPr>
        <w:pStyle w:val="Title"/>
        <w:numPr>
          <w:ilvl w:val="0"/>
          <w:numId w:val="17"/>
        </w:numPr>
        <w:outlineLvl w:val="0"/>
      </w:pPr>
      <w:r>
        <w:t>Part II: Dislocation density</w:t>
      </w:r>
      <w:r w:rsidR="004F2B41">
        <w:t>-</w:t>
      </w:r>
      <w:r>
        <w:t>based hardening model incorporation to Elasto-Visco Plastic Self-Consistent framework</w:t>
      </w:r>
      <w:r w:rsidR="004F2B41">
        <w:t xml:space="preserve"> (</w:t>
      </w:r>
      <w:commentRangeStart w:id="0"/>
      <w:r w:rsidR="004F2B41">
        <w:t>Bauschinger effect, too?)</w:t>
      </w:r>
      <w:commentRangeEnd w:id="0"/>
      <w:r w:rsidR="003619FD">
        <w:rPr>
          <w:rStyle w:val="CommentReference"/>
          <w:rFonts w:asciiTheme="minorHAnsi" w:eastAsiaTheme="minorEastAsia" w:hAnsiTheme="minorHAnsi" w:cstheme="minorBidi"/>
          <w:b w:val="0"/>
          <w:bCs w:val="0"/>
          <w:i w:val="0"/>
          <w:iCs w:val="0"/>
          <w:spacing w:val="0"/>
        </w:rPr>
        <w:commentReference w:id="0"/>
      </w:r>
    </w:p>
    <w:p w14:paraId="35A35962" w14:textId="647BB811" w:rsidR="00CE6DCD" w:rsidRDefault="000D420B" w:rsidP="00CE6DCD">
      <w:pPr>
        <w:pStyle w:val="Heading1"/>
        <w:numPr>
          <w:ilvl w:val="0"/>
          <w:numId w:val="24"/>
        </w:numPr>
      </w:pPr>
      <w:r>
        <w:t>Introduction</w:t>
      </w:r>
    </w:p>
    <w:p w14:paraId="414E40FE" w14:textId="003B9353" w:rsidR="002C1768" w:rsidRPr="002C1768" w:rsidRDefault="000D420B" w:rsidP="002C1768">
      <w:r>
        <w:t>Summary</w:t>
      </w:r>
      <w:r w:rsidR="00BC2AAC">
        <w:t xml:space="preserve"> &amp; Review</w:t>
      </w:r>
      <w:r>
        <w:t xml:space="preserve"> of RGVB </w:t>
      </w:r>
      <w:r w:rsidR="002C1768">
        <w:fldChar w:fldCharType="begin"/>
      </w:r>
      <w:r w:rsidR="00E94573">
        <w:instrText xml:space="preserve"> ADDIN EN.CITE &lt;EndNote&gt;&lt;Cite ExcludeAuth="1"&gt;&lt;Author&gt;Rauch&lt;/Author&gt;&lt;Year&gt;2007&lt;/Year&gt;&lt;RecNum&gt;131&lt;/RecNum&gt;&lt;DisplayText&gt;(2007)&lt;/DisplayText&gt;&lt;record&gt;&lt;rec-number&gt;131&lt;/rec-number&gt;&lt;foreign-keys&gt;&lt;key app="EN" db-id="p90exa5rcvpdr6efsz55z5fedrs099f05txf"&gt;131&lt;/key&gt;&lt;/foreign-keys&gt;&lt;ref-type name="Journal Article"&gt;17&lt;/ref-type&gt;&lt;contributors&gt;&lt;authors&gt;&lt;author&gt;Rauch, E. F.&lt;/author&gt;&lt;author&gt;Gracio, J. J.&lt;/author&gt;&lt;author&gt;Barlat, F.&lt;/author&gt;&lt;/authors&gt;&lt;/contributors&gt;&lt;titles&gt;&lt;title&gt;Work-hardening model for polycrystalline metals under strain reversal at large strains&lt;/title&gt;&lt;secondary-title&gt;Acta Materialia&lt;/secondary-title&gt;&lt;/titles&gt;&lt;periodical&gt;&lt;full-title&gt;Acta Materialia&lt;/full-title&gt;&lt;/periodical&gt;&lt;pages&gt;2939 - 2948&lt;/pages&gt;&lt;volume&gt;55&lt;/volume&gt;&lt;number&gt;9&lt;/number&gt;&lt;keywords&gt;&lt;keyword&gt;Strain path change&lt;/keyword&gt;&lt;/keywords&gt;&lt;dates&gt;&lt;year&gt;2007&lt;/year&gt;&lt;/dates&gt;&lt;label&gt;Rauch2007&lt;/label&gt;&lt;urls&gt;&lt;/urls&gt;&lt;custom3&gt;article&lt;/custom3&gt;&lt;/record&gt;&lt;/Cite&gt;&lt;/EndNote&gt;</w:instrText>
      </w:r>
      <w:r w:rsidR="002C1768">
        <w:fldChar w:fldCharType="separate"/>
      </w:r>
      <w:r w:rsidR="00E94573">
        <w:rPr>
          <w:noProof/>
        </w:rPr>
        <w:t>(</w:t>
      </w:r>
      <w:hyperlink w:anchor="_ENREF_3_1" w:tooltip="Rauch, 2007 #131" w:history="1">
        <w:r w:rsidR="00E94573" w:rsidRPr="003619FD">
          <w:rPr>
            <w:rStyle w:val="Hyperlink"/>
            <w:noProof/>
          </w:rPr>
          <w:t>2007</w:t>
        </w:r>
      </w:hyperlink>
      <w:r w:rsidR="00E94573">
        <w:rPr>
          <w:noProof/>
        </w:rPr>
        <w:t>)</w:t>
      </w:r>
      <w:r w:rsidR="002C1768">
        <w:fldChar w:fldCharType="end"/>
      </w:r>
      <w:r>
        <w:t xml:space="preserve"> and its recent implementation to VPSC framework</w:t>
      </w:r>
    </w:p>
    <w:p w14:paraId="48B12E05" w14:textId="222E182D" w:rsidR="009947D1" w:rsidRDefault="009947D1" w:rsidP="00CE6DCD">
      <w:pPr>
        <w:pStyle w:val="Heading1"/>
        <w:numPr>
          <w:ilvl w:val="0"/>
          <w:numId w:val="24"/>
        </w:numPr>
      </w:pPr>
      <w:r>
        <w:t>Incorporation of Bauschinger effect</w:t>
      </w:r>
      <w:r w:rsidR="00BC2AAC">
        <w:t xml:space="preserve"> into E</w:t>
      </w:r>
      <w:bookmarkStart w:id="1" w:name="_GoBack"/>
      <w:bookmarkEnd w:id="1"/>
      <w:r w:rsidR="00BC2AAC">
        <w:t>VPSC</w:t>
      </w:r>
    </w:p>
    <w:p w14:paraId="6EEBC590" w14:textId="6B62C1A4" w:rsidR="00C81067" w:rsidRDefault="005B5B59" w:rsidP="00C81067">
      <w:r>
        <w:t>Implement b</w:t>
      </w:r>
      <w:r w:rsidR="00C81067">
        <w:t>ack stress</w:t>
      </w:r>
      <w:r>
        <w:t>,</w:t>
      </w:r>
      <m:oMath>
        <m:r>
          <w:rPr>
            <w:rFonts w:ascii="Cambria Math" w:hAnsi="Cambria Math"/>
          </w:rPr>
          <m:t xml:space="preserve"> </m:t>
        </m:r>
        <m:sSubSup>
          <m:sSubSupPr>
            <m:ctrlPr>
              <w:rPr>
                <w:rFonts w:ascii="Cambria Math" w:hAnsi="Cambria Math"/>
                <w:i/>
              </w:rPr>
            </m:ctrlPr>
          </m:sSubSupPr>
          <m:e>
            <m:r>
              <w:rPr>
                <w:rFonts w:ascii="Cambria Math" w:hAnsi="Cambria Math"/>
              </w:rPr>
              <m:t>τ</m:t>
            </m:r>
          </m:e>
          <m:sub>
            <m:r>
              <w:rPr>
                <w:rFonts w:ascii="Cambria Math" w:hAnsi="Cambria Math"/>
              </w:rPr>
              <m:t>B</m:t>
            </m:r>
          </m:sub>
          <m:sup>
            <m:r>
              <w:rPr>
                <w:rFonts w:ascii="Cambria Math" w:hAnsi="Cambria Math"/>
              </w:rPr>
              <m:t>i</m:t>
            </m:r>
          </m:sup>
        </m:sSubSup>
      </m:oMath>
      <w:r>
        <w:t xml:space="preserve">, which is sensitive to the loosely tangled dislocations. </w:t>
      </w:r>
      <w:r w:rsidR="00E017F2">
        <w:t xml:space="preserve">These dislocations </w:t>
      </w:r>
      <w:r w:rsidR="0028082E">
        <w:t>possess relatively low</w:t>
      </w:r>
      <w:r w:rsidR="00E017F2">
        <w:t xml:space="preserve"> </w:t>
      </w:r>
      <w:r w:rsidR="0028082E">
        <w:t>critical resolved shear stress</w:t>
      </w:r>
      <w:r w:rsidR="00E017F2">
        <w:t xml:space="preserve"> </w:t>
      </w:r>
      <w:r w:rsidR="0028082E">
        <w:t>so that it</w:t>
      </w:r>
      <w:r w:rsidR="00E017F2">
        <w:t xml:space="preserve"> dissolve</w:t>
      </w:r>
      <w:r w:rsidR="0028082E">
        <w:t>s</w:t>
      </w:r>
      <w:r w:rsidR="00E017F2">
        <w:t xml:space="preserve"> (or annihilate) very quickly</w:t>
      </w:r>
      <w:r w:rsidR="0028082E">
        <w:t xml:space="preserve"> upon loading</w:t>
      </w:r>
      <w:r w:rsidR="00E017F2">
        <w:t>.</w:t>
      </w:r>
    </w:p>
    <w:p w14:paraId="4B9B1773" w14:textId="17DF7ABC" w:rsidR="009947D1" w:rsidRDefault="009947D1" w:rsidP="00CE6DCD">
      <w:pPr>
        <w:pStyle w:val="Heading1"/>
        <w:numPr>
          <w:ilvl w:val="0"/>
          <w:numId w:val="24"/>
        </w:numPr>
      </w:pPr>
      <w:r>
        <w:t>Verification of the model</w:t>
      </w:r>
    </w:p>
    <w:p w14:paraId="7061BE54" w14:textId="35A0DF10" w:rsidR="00507C4B" w:rsidRPr="00507C4B" w:rsidRDefault="00507C4B" w:rsidP="00507C4B">
      <w:r>
        <w:t>Flow stress behavior (follow the benchmark problems…)</w:t>
      </w:r>
      <w:r w:rsidR="00E017F2">
        <w:t xml:space="preserve"> 1) forward shear and reverse shear. With an increasing amount of pre-tension strain, observe the more pronounced Bauschinger effect and the plateau.</w:t>
      </w:r>
    </w:p>
    <w:p w14:paraId="2EBF9759" w14:textId="293F3B44" w:rsidR="002C1768" w:rsidRDefault="00D5480B" w:rsidP="00CE6DCD">
      <w:pPr>
        <w:pStyle w:val="Heading1"/>
        <w:numPr>
          <w:ilvl w:val="0"/>
          <w:numId w:val="24"/>
        </w:numPr>
      </w:pPr>
      <w:r>
        <w:t>Reference</w:t>
      </w:r>
    </w:p>
    <w:p w14:paraId="2815BA6C" w14:textId="77777777" w:rsidR="003619FD" w:rsidRPr="003619FD" w:rsidRDefault="002C1768" w:rsidP="003619FD">
      <w:pPr>
        <w:ind w:left="720" w:hanging="720"/>
        <w:rPr>
          <w:rFonts w:ascii="Calibri" w:hAnsi="Calibri"/>
          <w:noProof/>
          <w:sz w:val="28"/>
        </w:rPr>
      </w:pPr>
      <w:r>
        <w:fldChar w:fldCharType="begin"/>
      </w:r>
      <w:r>
        <w:instrText xml:space="preserve"> ADDIN EN.SECTION.REFLIST </w:instrText>
      </w:r>
      <w:r>
        <w:fldChar w:fldCharType="separate"/>
      </w:r>
      <w:bookmarkStart w:id="2" w:name="_ENREF_3_1"/>
      <w:r w:rsidR="003619FD" w:rsidRPr="003619FD">
        <w:rPr>
          <w:rFonts w:ascii="Calibri" w:hAnsi="Calibri"/>
          <w:noProof/>
          <w:sz w:val="28"/>
        </w:rPr>
        <w:t xml:space="preserve">Rauch, E. F., Gracio, J. J., &amp; Barlat, F. (2007). Work-hardening model for polycrystalline metals under strain reversal at large strains. </w:t>
      </w:r>
      <w:r w:rsidR="003619FD" w:rsidRPr="003619FD">
        <w:rPr>
          <w:rFonts w:ascii="Calibri" w:hAnsi="Calibri"/>
          <w:i/>
          <w:noProof/>
          <w:sz w:val="28"/>
        </w:rPr>
        <w:t>Acta Materialia, 55</w:t>
      </w:r>
      <w:r w:rsidR="003619FD" w:rsidRPr="003619FD">
        <w:rPr>
          <w:rFonts w:ascii="Calibri" w:hAnsi="Calibri"/>
          <w:noProof/>
          <w:sz w:val="28"/>
        </w:rPr>
        <w:t xml:space="preserve">(9), 2939 - 2948. </w:t>
      </w:r>
      <w:bookmarkEnd w:id="2"/>
    </w:p>
    <w:p w14:paraId="4C673252" w14:textId="2E0244CA" w:rsidR="003619FD" w:rsidRDefault="003619FD" w:rsidP="003619FD">
      <w:pPr>
        <w:rPr>
          <w:rFonts w:ascii="Calibri" w:hAnsi="Calibri"/>
          <w:noProof/>
          <w:sz w:val="28"/>
        </w:rPr>
      </w:pPr>
    </w:p>
    <w:p w14:paraId="42E9C0FE" w14:textId="7F507360" w:rsidR="002C1768" w:rsidRDefault="002C1768" w:rsidP="005A1146">
      <w:r>
        <w:fldChar w:fldCharType="end"/>
      </w:r>
    </w:p>
    <w:p w14:paraId="7B3B6F5D" w14:textId="79DD8950" w:rsidR="00540ABC" w:rsidRDefault="00540ABC" w:rsidP="00CE6DCD">
      <w:pPr>
        <w:pStyle w:val="Heading1"/>
        <w:numPr>
          <w:ilvl w:val="0"/>
          <w:numId w:val="24"/>
        </w:numPr>
        <w:sectPr w:rsidR="00540ABC" w:rsidSect="00B97A4C">
          <w:pgSz w:w="11900" w:h="16840"/>
          <w:pgMar w:top="1440" w:right="1800" w:bottom="1440" w:left="1800" w:header="708" w:footer="708" w:gutter="0"/>
          <w:cols w:space="708"/>
          <w:docGrid w:linePitch="360"/>
        </w:sectPr>
      </w:pPr>
    </w:p>
    <w:p w14:paraId="6A947455" w14:textId="137532E1" w:rsidR="00BE48A0" w:rsidRPr="002F7C8D" w:rsidRDefault="00CB556D" w:rsidP="004F2B41">
      <w:pPr>
        <w:pStyle w:val="Title"/>
        <w:numPr>
          <w:ilvl w:val="0"/>
          <w:numId w:val="17"/>
        </w:numPr>
        <w:outlineLvl w:val="0"/>
      </w:pPr>
      <w:r>
        <w:t xml:space="preserve">Part III: </w:t>
      </w:r>
      <w:r w:rsidR="008D62AA">
        <w:t>Incorporation of transformation-</w:t>
      </w:r>
      <w:r w:rsidR="00BE48A0" w:rsidRPr="002F7C8D">
        <w:t>induced plasticity to the Elasto-Visco-Plastic Self-Consistent model</w:t>
      </w:r>
    </w:p>
    <w:p w14:paraId="12CFDCF6" w14:textId="77777777" w:rsidR="004F2B41" w:rsidRDefault="004F2B41" w:rsidP="00CE6DCD">
      <w:pPr>
        <w:pStyle w:val="Heading1"/>
        <w:numPr>
          <w:ilvl w:val="0"/>
          <w:numId w:val="21"/>
        </w:numPr>
      </w:pPr>
      <w:r>
        <w:t xml:space="preserve"> Martensitic transformation of the selected material</w:t>
      </w:r>
    </w:p>
    <w:p w14:paraId="00A1B5F3" w14:textId="44AF70BE" w:rsidR="003D4A01" w:rsidRPr="009B2FAB" w:rsidRDefault="003D4A01" w:rsidP="00CB556D">
      <w:r>
        <w:t xml:space="preserve">Martensitic transformation refers to a diffusionless and displacive thermo-mechanical solid phase transformation that occurs for various metallic materials. It has some distinctive characteristics such as </w:t>
      </w:r>
      <w:r w:rsidR="00D25FC5">
        <w:t>the habit phenomenon</w:t>
      </w:r>
      <w:r>
        <w:t xml:space="preserve"> </w:t>
      </w:r>
      <w:r w:rsidR="00D25FC5">
        <w:fldChar w:fldCharType="begin"/>
      </w:r>
      <w:r w:rsidR="002C1768">
        <w:instrText xml:space="preserve"> ADDIN EN.CITE &lt;EndNote&gt;&lt;Cite&gt;&lt;Author&gt;Machlin&lt;/Author&gt;&lt;Year&gt;1951&lt;/Year&gt;&lt;RecNum&gt;105&lt;/RecNum&gt;&lt;DisplayText&gt;(Machlin &amp;amp; Cohen, 1951)&lt;/DisplayText&gt;&lt;record&gt;&lt;rec-number&gt;105&lt;/rec-number&gt;&lt;foreign-keys&gt;&lt;key app="EN" db-id="p90exa5rcvpdr6efsz55z5fedrs099f05txf"&gt;105&lt;/key&gt;&lt;/foreign-keys&gt;&lt;ref-type name="Journal Article"&gt;17&lt;/ref-type&gt;&lt;contributors&gt;&lt;authors&gt;&lt;author&gt;Machlin, E. S.&lt;/author&gt;&lt;author&gt;Cohen, M.&lt;/author&gt;&lt;/authors&gt;&lt;/contributors&gt;&lt;titles&gt;&lt;title&gt;Habit Phenomenon in the martensitic transformation&lt;/title&gt;&lt;secondary-title&gt;JOM&lt;/secondary-title&gt;&lt;/titles&gt;&lt;periodical&gt;&lt;full-title&gt;JOM&lt;/full-title&gt;&lt;/periodical&gt;&lt;dates&gt;&lt;year&gt;1951&lt;/year&gt;&lt;/dates&gt;&lt;label&gt;MechlinCohen1951&lt;/label&gt;&lt;urls&gt;&lt;/urls&gt;&lt;custom1&gt;/Users/yj/Documents/papers_lit/1951_JOM_Machlin_Cohen.pdf&lt;/custom1&gt;&lt;custom3&gt;article&lt;/custom3&gt;&lt;/record&gt;&lt;/Cite&gt;&lt;/EndNote&gt;</w:instrText>
      </w:r>
      <w:r w:rsidR="00D25FC5">
        <w:fldChar w:fldCharType="separate"/>
      </w:r>
      <w:r w:rsidR="002C1768">
        <w:rPr>
          <w:noProof/>
        </w:rPr>
        <w:t>(</w:t>
      </w:r>
      <w:hyperlink w:anchor="_ENREF_4_5" w:tooltip="Machlin, 1951 #105" w:history="1">
        <w:r w:rsidR="002C1768" w:rsidRPr="0028082E">
          <w:rPr>
            <w:rStyle w:val="Hyperlink"/>
            <w:noProof/>
          </w:rPr>
          <w:t>Machlin &amp; Cohen, 1951</w:t>
        </w:r>
      </w:hyperlink>
      <w:r w:rsidR="002C1768">
        <w:rPr>
          <w:noProof/>
        </w:rPr>
        <w:t>)</w:t>
      </w:r>
      <w:r w:rsidR="00D25FC5">
        <w:fldChar w:fldCharType="end"/>
      </w:r>
      <w:r w:rsidR="00D25FC5">
        <w:t xml:space="preserve">, inhomogeneous strain </w:t>
      </w:r>
      <w:r>
        <w:t>in martensite</w:t>
      </w:r>
      <w:r w:rsidR="00D25FC5">
        <w:t xml:space="preserve"> domain</w:t>
      </w:r>
      <w:r>
        <w:t>, and shear and dila</w:t>
      </w:r>
      <w:r w:rsidR="00D73AE5">
        <w:t>ta</w:t>
      </w:r>
      <w:r>
        <w:t xml:space="preserve">tion attributed to the displacive nature. Quenching, the sudden drop of temperature, triggers </w:t>
      </w:r>
      <w:r w:rsidR="00D73AE5">
        <w:t xml:space="preserve">the </w:t>
      </w:r>
      <w:r>
        <w:t>martensitic transformation. It is well known that mechanical stimuli</w:t>
      </w:r>
      <w:r w:rsidR="00D73AE5">
        <w:t xml:space="preserve">, either </w:t>
      </w:r>
      <w:r>
        <w:t xml:space="preserve">plastic deformation </w:t>
      </w:r>
      <w:r>
        <w:fldChar w:fldCharType="begin"/>
      </w:r>
      <w:r w:rsidR="002C1768">
        <w:instrText xml:space="preserve"> ADDIN EN.CITE &lt;EndNote&gt;&lt;Cite&gt;&lt;Author&gt;Olson&lt;/Author&gt;&lt;Year&gt;1975&lt;/Year&gt;&lt;RecNum&gt;122&lt;/RecNum&gt;&lt;DisplayText&gt;(Olson &amp;amp; Cohen, 1975)&lt;/DisplayText&gt;&lt;record&gt;&lt;rec-number&gt;122&lt;/rec-number&gt;&lt;foreign-keys&gt;&lt;key app="EN" db-id="p90exa5rcvpdr6efsz55z5fedrs099f05txf"&gt;122&lt;/key&gt;&lt;/foreign-keys&gt;&lt;ref-type name="Journal Article"&gt;17&lt;/ref-type&gt;&lt;contributors&gt;&lt;authors&gt;&lt;author&gt;Olson, G.&lt;/author&gt;&lt;author&gt;Cohen, Morris&lt;/author&gt;&lt;/authors&gt;&lt;/contributors&gt;&lt;titles&gt;&lt;title&gt;Kinetics of strain-induced martensitic nucleation&lt;/title&gt;&lt;secondary-title&gt;Metallurgical and Materials Transactions A&lt;/secondary-title&gt;&lt;/titles&gt;&lt;periodical&gt;&lt;full-title&gt;Metallurgical and Materials Transactions A&lt;/full-title&gt;&lt;/periodical&gt;&lt;pages&gt;791-795&lt;/pages&gt;&lt;volume&gt;6&lt;/volume&gt;&lt;dates&gt;&lt;year&gt;1975&lt;/year&gt;&lt;/dates&gt;&lt;publisher&gt;Springer Boston&lt;/publisher&gt;&lt;label&gt;springerlink:10.1007/BF02672301&lt;/label&gt;&lt;urls&gt;&lt;/urls&gt;&lt;custom1&gt;/Users/yj/Documents/papers_lit/1975_MTA_Olson_Cohen.pdf&lt;/custom1&gt;&lt;custom3&gt;article&lt;/custom3&gt;&lt;/record&gt;&lt;/Cite&gt;&lt;/EndNote&gt;</w:instrText>
      </w:r>
      <w:r>
        <w:fldChar w:fldCharType="separate"/>
      </w:r>
      <w:r w:rsidR="002C1768">
        <w:rPr>
          <w:noProof/>
        </w:rPr>
        <w:t>(</w:t>
      </w:r>
      <w:hyperlink w:anchor="_ENREF_4_7" w:tooltip="Olson, 1975 #122" w:history="1">
        <w:r w:rsidR="002C1768" w:rsidRPr="0028082E">
          <w:rPr>
            <w:rStyle w:val="Hyperlink"/>
            <w:noProof/>
          </w:rPr>
          <w:t>Olson &amp; Cohen, 1975</w:t>
        </w:r>
      </w:hyperlink>
      <w:r w:rsidR="002C1768">
        <w:rPr>
          <w:noProof/>
        </w:rPr>
        <w:t>)</w:t>
      </w:r>
      <w:r>
        <w:fldChar w:fldCharType="end"/>
      </w:r>
      <w:r w:rsidR="00D73AE5">
        <w:t xml:space="preserve"> or </w:t>
      </w:r>
      <w:r>
        <w:t xml:space="preserve">assistive stress </w:t>
      </w:r>
      <w:r>
        <w:fldChar w:fldCharType="begin"/>
      </w:r>
      <w:r w:rsidR="002C1768">
        <w:instrText xml:space="preserve"> ADDIN EN.CITE &lt;EndNote&gt;&lt;Cite&gt;&lt;Author&gt;Olson&lt;/Author&gt;&lt;Year&gt;1982&lt;/Year&gt;&lt;RecNum&gt;119&lt;/RecNum&gt;&lt;DisplayText&gt;(Olson &amp;amp; Cohen, 1982)&lt;/DisplayText&gt;&lt;record&gt;&lt;rec-number&gt;119&lt;/rec-number&gt;&lt;foreign-keys&gt;&lt;key app="EN" db-id="p90exa5rcvpdr6efsz55z5fedrs099f05txf"&gt;119&lt;/key&gt;&lt;/foreign-keys&gt;&lt;ref-type name="Journal Article"&gt;17&lt;/ref-type&gt;&lt;contributors&gt;&lt;authors&gt;&lt;author&gt;Olson, G.&lt;/author&gt;&lt;author&gt;Cohen, Morris&lt;/author&gt;&lt;/authors&gt;&lt;/contributors&gt;&lt;titles&gt;&lt;title&gt;Stress-assisted isothermal martensitic transformation: Application to TRIP steels&lt;/title&gt;&lt;secondary-title&gt;Metallurgical and Materials Transactions A&lt;/secondary-title&gt;&lt;/titles&gt;&lt;periodical&gt;&lt;full-title&gt;Metallurgical and Materials Transactions A&lt;/full-title&gt;&lt;/periodical&gt;&lt;pages&gt;1907-1914&lt;/pages&gt;&lt;volume&gt;13&lt;/volume&gt;&lt;dates&gt;&lt;year&gt;1982&lt;/year&gt;&lt;/dates&gt;&lt;publisher&gt;Springer Boston&lt;/publisher&gt;&lt;label&gt;springerlink:10.1007/BF02645934&lt;/label&gt;&lt;urls&gt;&lt;related-urls&gt;&lt;url&gt;http://dx.doi.org/10.1007/BF02645934&lt;/url&gt;&lt;/related-urls&gt;&lt;/urls&gt;&lt;custom1&gt;/Users/yj/Documents/papers_lit/1982_MMTA_Olson_Cohen.pdf&lt;/custom1&gt;&lt;custom3&gt;article&lt;/custom3&gt;&lt;/record&gt;&lt;/Cite&gt;&lt;/EndNote&gt;</w:instrText>
      </w:r>
      <w:r>
        <w:fldChar w:fldCharType="separate"/>
      </w:r>
      <w:r w:rsidR="002C1768">
        <w:rPr>
          <w:noProof/>
        </w:rPr>
        <w:t>(</w:t>
      </w:r>
      <w:hyperlink w:anchor="_ENREF_4_8" w:tooltip="Olson, 1982 #119" w:history="1">
        <w:r w:rsidR="002C1768" w:rsidRPr="0028082E">
          <w:rPr>
            <w:rStyle w:val="Hyperlink"/>
            <w:noProof/>
          </w:rPr>
          <w:t>Olson &amp; Cohen, 1982</w:t>
        </w:r>
      </w:hyperlink>
      <w:r w:rsidR="002C1768">
        <w:rPr>
          <w:noProof/>
        </w:rPr>
        <w:t>)</w:t>
      </w:r>
      <w:r>
        <w:fldChar w:fldCharType="end"/>
      </w:r>
      <w:r>
        <w:t>, also prompts the transformation. Current study ma</w:t>
      </w:r>
      <w:r w:rsidR="008D62AA">
        <w:t>inly focuses on the latter.</w:t>
      </w:r>
    </w:p>
    <w:p w14:paraId="56CDEDF6" w14:textId="77777777" w:rsidR="003D4A01" w:rsidRDefault="003D4A01" w:rsidP="004F2B41">
      <w:pPr>
        <w:pStyle w:val="Heading2"/>
      </w:pPr>
      <w:r>
        <w:t xml:space="preserve"> Transformation induced plasticity</w:t>
      </w:r>
    </w:p>
    <w:p w14:paraId="352EE989" w14:textId="7F70F65E" w:rsidR="003D4A01" w:rsidRDefault="003D4A01" w:rsidP="00CB556D">
      <w:r>
        <w:t xml:space="preserve">Transformation induced-plasticity (TRIP) is the term referring to the additional plastic accommodation due to micro stress and strain fields that originate from phase transformation. There are two well-known sources of TRIP: 1) </w:t>
      </w:r>
      <w:r>
        <w:fldChar w:fldCharType="begin"/>
      </w:r>
      <w:r w:rsidR="002C1768">
        <w:instrText xml:space="preserve"> ADDIN EN.CITE &lt;EndNote&gt;&lt;Cite AuthorYear="1"&gt;&lt;Author&gt;Greenwood&lt;/Author&gt;&lt;Year&gt;1965&lt;/Year&gt;&lt;RecNum&gt;49&lt;/RecNum&gt;&lt;DisplayText&gt;Greenwood and Johnson (1965)&lt;/DisplayText&gt;&lt;record&gt;&lt;rec-number&gt;49&lt;/rec-number&gt;&lt;foreign-keys&gt;&lt;key app="EN" db-id="p90exa5rcvpdr6efsz55z5fedrs099f05txf"&gt;49&lt;/key&gt;&lt;/foreign-keys&gt;&lt;ref-type name="Journal Article"&gt;17&lt;/ref-type&gt;&lt;contributors&gt;&lt;authors&gt;&lt;author&gt;Greenwood, G. W.&lt;/author&gt;&lt;author&gt;Johnson, R. H.&lt;/author&gt;&lt;/authors&gt;&lt;/contributors&gt;&lt;titles&gt;&lt;title&gt;The Deformation of Metals Under Small Stresses During Phase Transformations&lt;/title&gt;&lt;secondary-title&gt;Proceedings of the Royal Society of London. Series A, Mathematical and Physical Sciences&lt;/secondary-title&gt;&lt;/titles&gt;&lt;periodical&gt;&lt;full-title&gt;Proceedings of the Royal Society of London. Series A, Mathematical and Physical Sciences&lt;/full-title&gt;&lt;/periodical&gt;&lt;pages&gt;pp. 403-422&lt;/pages&gt;&lt;volume&gt;283&lt;/volume&gt;&lt;number&gt;1394&lt;/number&gt;&lt;dates&gt;&lt;year&gt;1965&lt;/year&gt;&lt;/dates&gt;&lt;publisher&gt;The Royal Society&lt;/publisher&gt;&lt;label&gt;1965&lt;/label&gt;&lt;urls&gt;&lt;related-urls&gt;&lt;url&gt;http://www.jstor.org/stable/2415276&lt;/url&gt;&lt;/related-urls&gt;&lt;/urls&gt;&lt;custom1&gt;/Users/yj/Documents/papers_lit/1965_ProcRoySoc_Greenwood_Johnson.pdf&lt;/custom1&gt;&lt;custom3&gt;article&lt;/custom3&gt;&lt;/record&gt;&lt;/Cite&gt;&lt;/EndNote&gt;</w:instrText>
      </w:r>
      <w:r>
        <w:fldChar w:fldCharType="separate"/>
      </w:r>
      <w:hyperlink w:anchor="_ENREF_4_2" w:tooltip="Greenwood, 1965 #49" w:history="1">
        <w:r w:rsidR="002C1768" w:rsidRPr="0028082E">
          <w:rPr>
            <w:rStyle w:val="Hyperlink"/>
            <w:noProof/>
          </w:rPr>
          <w:t>Greenwood and Johnson (1965</w:t>
        </w:r>
      </w:hyperlink>
      <w:r w:rsidR="002C1768">
        <w:rPr>
          <w:noProof/>
        </w:rPr>
        <w:t>)</w:t>
      </w:r>
      <w:r>
        <w:fldChar w:fldCharType="end"/>
      </w:r>
      <w:r>
        <w:t xml:space="preserve"> claimed that the specific volume differential between the two co-existing phases induces the softer phase to accommodate the internal micro stresses; 2) </w:t>
      </w:r>
      <w:r w:rsidR="0065324C">
        <w:fldChar w:fldCharType="begin"/>
      </w:r>
      <w:r w:rsidR="0065324C">
        <w:instrText xml:space="preserve"> ADDIN EN.CITE &lt;EndNote&gt;&lt;Cite AuthorYear="1"&gt;&lt;Author&gt;Magee&lt;/Author&gt;&lt;Year&gt;1966&lt;/Year&gt;&lt;RecNum&gt;106&lt;/RecNum&gt;&lt;DisplayText&gt;Magee (1966)&lt;/DisplayText&gt;&lt;record&gt;&lt;rec-number&gt;106&lt;/rec-number&gt;&lt;foreign-keys&gt;&lt;key app="EN" db-id="p90exa5rcvpdr6efsz55z5fedrs099f05txf"&gt;106&lt;/key&gt;&lt;/foreign-keys&gt;&lt;ref-type name="Thesis"&gt;32&lt;/ref-type&gt;&lt;contributors&gt;&lt;authors&gt;&lt;author&gt;Magee, C. L.&lt;/author&gt;&lt;/authors&gt;&lt;/contributors&gt;&lt;titles&gt;&lt;title&gt;Transformation kinetics, microplasticity and aging of martensite in Fe-31 Ni&lt;/title&gt;&lt;/titles&gt;&lt;dates&gt;&lt;year&gt;1966&lt;/year&gt;&lt;/dates&gt;&lt;publisher&gt;Carnegie Institute of Technology&lt;/publisher&gt;&lt;label&gt;Magee1966&lt;/label&gt;&lt;urls&gt;&lt;/urls&gt;&lt;custom3&gt;phdthesis&lt;/custom3&gt;&lt;/record&gt;&lt;/Cite&gt;&lt;/EndNote&gt;</w:instrText>
      </w:r>
      <w:r w:rsidR="0065324C">
        <w:fldChar w:fldCharType="separate"/>
      </w:r>
      <w:hyperlink w:anchor="_ENREF_4_6" w:tooltip="Magee, 1966 #106" w:history="1">
        <w:r w:rsidR="0065324C" w:rsidRPr="0028082E">
          <w:rPr>
            <w:rStyle w:val="Hyperlink"/>
            <w:noProof/>
          </w:rPr>
          <w:t>Magee (1966</w:t>
        </w:r>
      </w:hyperlink>
      <w:r w:rsidR="0065324C">
        <w:rPr>
          <w:noProof/>
        </w:rPr>
        <w:t>)</w:t>
      </w:r>
      <w:r w:rsidR="0065324C">
        <w:fldChar w:fldCharType="end"/>
      </w:r>
      <w:r w:rsidR="007252E2">
        <w:t xml:space="preserve"> </w:t>
      </w:r>
      <w:r>
        <w:t xml:space="preserve">studied that the stress-dependency on the variant selection results in preferred orientation of the martensitic inclusion, which leads to the macroscopic shape change. Details on the phase transformation strain and its implementation strategy are discussed in section </w:t>
      </w:r>
      <w:r>
        <w:fldChar w:fldCharType="begin"/>
      </w:r>
      <w:r>
        <w:instrText xml:space="preserve"> REF _Ref211569839 \r \h </w:instrText>
      </w:r>
      <w:r>
        <w:fldChar w:fldCharType="separate"/>
      </w:r>
      <w:r w:rsidR="000D420B">
        <w:t>2.3.2</w:t>
      </w:r>
      <w:r>
        <w:fldChar w:fldCharType="end"/>
      </w:r>
      <w:r>
        <w:t xml:space="preserve">. </w:t>
      </w:r>
    </w:p>
    <w:p w14:paraId="63C1F2AD" w14:textId="565F1C52" w:rsidR="003D4A01" w:rsidRDefault="00965089" w:rsidP="004F2B41">
      <w:pPr>
        <w:pStyle w:val="Heading2"/>
      </w:pPr>
      <w:r>
        <w:t xml:space="preserve"> </w:t>
      </w:r>
      <w:r w:rsidR="003D4A01">
        <w:t>Meta-stable austenitic stainless steel</w:t>
      </w:r>
    </w:p>
    <w:p w14:paraId="2287C2BF" w14:textId="5F88BB52" w:rsidR="003D4A01" w:rsidRPr="004F69A7" w:rsidRDefault="003D4A01" w:rsidP="00CB556D">
      <w:r>
        <w:t xml:space="preserve">The chosen material for the current study is a 304 austenitic stainless steel. </w:t>
      </w:r>
      <w:proofErr w:type="gramStart"/>
      <w:r>
        <w:t>The 304 austenitic stainless steel</w:t>
      </w:r>
      <w:proofErr w:type="gramEnd"/>
      <w:r>
        <w:t xml:space="preserve"> (304-STS) is </w:t>
      </w:r>
      <w:r w:rsidR="006675EF">
        <w:t xml:space="preserve">consisted of </w:t>
      </w:r>
      <w:r>
        <w:t>fully austenitic</w:t>
      </w:r>
      <w:r w:rsidR="006675EF">
        <w:t xml:space="preserve"> grains</w:t>
      </w:r>
      <w:r>
        <w:t xml:space="preserve"> and designed to phase-transform in the room temperature when plastically deformed. In principle current framework is applicable to materials with more complex phase patterns. TRIP steels that are widely used for automotive components is not single austenitic. It is usually consisted of ferrite, ba</w:t>
      </w:r>
      <w:r w:rsidR="00997077">
        <w:t>i</w:t>
      </w:r>
      <w:r>
        <w:t xml:space="preserve">nite and some residual metastable austenite. Such case may complicate the modeling. For this reason, the chosen 304-STS </w:t>
      </w:r>
      <w:proofErr w:type="gramStart"/>
      <w:r>
        <w:t>sample</w:t>
      </w:r>
      <w:proofErr w:type="gramEnd"/>
      <w:r>
        <w:t xml:space="preserve"> is more suitable for verification of the model. The texture is represented as below: … </w:t>
      </w:r>
    </w:p>
    <w:p w14:paraId="665136C2" w14:textId="531CA9A3" w:rsidR="0027420F" w:rsidRDefault="000440F2" w:rsidP="004F2B41">
      <w:pPr>
        <w:pStyle w:val="Heading1"/>
      </w:pPr>
      <w:r>
        <w:t xml:space="preserve"> </w:t>
      </w:r>
      <w:r w:rsidR="00BE48A0">
        <w:t>How the implementation is done</w:t>
      </w:r>
    </w:p>
    <w:p w14:paraId="5B0903A0" w14:textId="096CB630" w:rsidR="007300AF" w:rsidRDefault="0027420F" w:rsidP="004F2B41">
      <w:pPr>
        <w:pStyle w:val="Heading2"/>
      </w:pPr>
      <w:r>
        <w:t xml:space="preserve"> Variants and</w:t>
      </w:r>
      <w:r w:rsidR="00CE1000">
        <w:t xml:space="preserve"> the</w:t>
      </w:r>
      <w:r>
        <w:t xml:space="preserve"> selection criterion</w:t>
      </w:r>
    </w:p>
    <w:p w14:paraId="46A34DA1" w14:textId="7EEC9B77" w:rsidR="00DF194D" w:rsidRDefault="0011049F" w:rsidP="00CB556D">
      <w:r>
        <w:t xml:space="preserve"> </w:t>
      </w:r>
      <w:r w:rsidR="001C1EDB">
        <w:t xml:space="preserve">Existence of crystallographically equivalent variants is an important feature to look at. Stress state-dependent variant selection results in the macroscopic deviatoric shape change </w:t>
      </w:r>
      <w:r w:rsidR="007D498C">
        <w:fldChar w:fldCharType="begin"/>
      </w:r>
      <w:r w:rsidR="002C1768">
        <w:instrText xml:space="preserve"> ADDIN EN.CITE &lt;EndNote&gt;&lt;Cite ExcludeAuth="1"&gt;&lt;Author&gt;Magee&lt;/Author&gt;&lt;Year&gt;1966&lt;/Year&gt;&lt;RecNum&gt;106&lt;/RecNum&gt;&lt;DisplayText&gt;(1966)&lt;/DisplayText&gt;&lt;record&gt;&lt;rec-number&gt;106&lt;/rec-number&gt;&lt;foreign-keys&gt;&lt;key app="EN" db-id="p90exa5rcvpdr6efsz55z5fedrs099f05txf"&gt;106&lt;/key&gt;&lt;/foreign-keys&gt;&lt;ref-type name="Thesis"&gt;32&lt;/ref-type&gt;&lt;contributors&gt;&lt;authors&gt;&lt;author&gt;Magee, C. L.&lt;/author&gt;&lt;/authors&gt;&lt;/contributors&gt;&lt;titles&gt;&lt;title&gt;Transformation kinetics, microplasticity and aging of martensite in Fe-31 Ni&lt;/title&gt;&lt;/titles&gt;&lt;dates&gt;&lt;year&gt;1966&lt;/year&gt;&lt;/dates&gt;&lt;publisher&gt;Carnegie Institute of Technology&lt;/publisher&gt;&lt;label&gt;Magee1966&lt;/label&gt;&lt;urls&gt;&lt;/urls&gt;&lt;custom3&gt;phdthesis&lt;/custom3&gt;&lt;/record&gt;&lt;/Cite&gt;&lt;/EndNote&gt;</w:instrText>
      </w:r>
      <w:r w:rsidR="007D498C">
        <w:fldChar w:fldCharType="separate"/>
      </w:r>
      <w:r w:rsidR="002C1768">
        <w:rPr>
          <w:noProof/>
        </w:rPr>
        <w:t>(</w:t>
      </w:r>
      <w:hyperlink w:anchor="_ENREF_4_6" w:tooltip="Magee, 1966 #106" w:history="1">
        <w:r w:rsidR="002C1768" w:rsidRPr="0028082E">
          <w:rPr>
            <w:rStyle w:val="Hyperlink"/>
            <w:noProof/>
          </w:rPr>
          <w:t>1966</w:t>
        </w:r>
      </w:hyperlink>
      <w:r w:rsidR="002C1768">
        <w:rPr>
          <w:noProof/>
        </w:rPr>
        <w:t>)</w:t>
      </w:r>
      <w:r w:rsidR="007D498C">
        <w:fldChar w:fldCharType="end"/>
      </w:r>
      <w:r w:rsidR="007D498C">
        <w:t>.</w:t>
      </w:r>
      <w:r w:rsidR="001C1EDB">
        <w:t xml:space="preserve"> </w:t>
      </w:r>
      <w:r w:rsidR="007D498C">
        <w:t>Therefore, t</w:t>
      </w:r>
      <w:r w:rsidR="00B53EB4">
        <w:t xml:space="preserve">he </w:t>
      </w:r>
      <w:r>
        <w:t>precise crystal orientation relation between martensite and austenite</w:t>
      </w:r>
      <w:r w:rsidR="00B53EB4">
        <w:t xml:space="preserve"> </w:t>
      </w:r>
      <w:r w:rsidR="007D498C">
        <w:t xml:space="preserve">together with the appropriate variant selection rule </w:t>
      </w:r>
      <w:r w:rsidR="00B53EB4">
        <w:t>is</w:t>
      </w:r>
      <w:r w:rsidR="00DF194D">
        <w:t xml:space="preserve"> </w:t>
      </w:r>
      <w:r w:rsidR="006675EF">
        <w:t xml:space="preserve">of prime </w:t>
      </w:r>
      <w:r w:rsidR="00DF194D">
        <w:t>importan</w:t>
      </w:r>
      <w:r w:rsidR="006675EF">
        <w:t>ce</w:t>
      </w:r>
      <w:r w:rsidR="00E07578">
        <w:t>.</w:t>
      </w:r>
    </w:p>
    <w:p w14:paraId="409878EE" w14:textId="0F243EB4" w:rsidR="0011049F" w:rsidRDefault="0011049F" w:rsidP="00CB556D">
      <w:r>
        <w:t>Among other</w:t>
      </w:r>
      <w:r w:rsidR="00DF194D">
        <w:t>s</w:t>
      </w:r>
      <w:r>
        <w:t xml:space="preserve">, </w:t>
      </w:r>
      <w:r w:rsidR="00DF194D">
        <w:t xml:space="preserve">the </w:t>
      </w:r>
      <w:r>
        <w:t>Kurd</w:t>
      </w:r>
      <w:r w:rsidR="00B53EB4">
        <w:t xml:space="preserve">jumov-Sach </w:t>
      </w:r>
      <w:r w:rsidR="005623A1">
        <w:t xml:space="preserve">(KS) </w:t>
      </w:r>
      <w:r w:rsidR="00B53EB4">
        <w:t>and Nishiyama</w:t>
      </w:r>
      <w:r w:rsidR="00A77E46">
        <w:t>-</w:t>
      </w:r>
      <w:r w:rsidR="00B53EB4">
        <w:t xml:space="preserve">Wasserman </w:t>
      </w:r>
      <w:r w:rsidR="005623A1">
        <w:t xml:space="preserve">(NW) </w:t>
      </w:r>
      <w:r w:rsidR="00DF194D">
        <w:t xml:space="preserve">relations </w:t>
      </w:r>
      <w:r w:rsidR="00B53EB4">
        <w:t>have</w:t>
      </w:r>
      <w:r>
        <w:t xml:space="preserve"> been used in</w:t>
      </w:r>
      <w:r w:rsidR="00EE452E">
        <w:t xml:space="preserve"> many works. </w:t>
      </w:r>
      <w:r w:rsidR="00DF194D">
        <w:t>[</w:t>
      </w:r>
      <w:proofErr w:type="gramStart"/>
      <w:r w:rsidR="00EE452E">
        <w:t>citation</w:t>
      </w:r>
      <w:proofErr w:type="gramEnd"/>
      <w:r w:rsidR="00EE452E">
        <w:t xml:space="preserve"> needed</w:t>
      </w:r>
      <w:r w:rsidR="00DF194D">
        <w:t>]</w:t>
      </w:r>
      <w:r w:rsidR="00EE452E">
        <w:t xml:space="preserve">. </w:t>
      </w:r>
      <w:r w:rsidR="00DF194D">
        <w:t xml:space="preserve">The work of </w:t>
      </w:r>
      <w:r w:rsidR="00EE452E">
        <w:t xml:space="preserve">Wechsler, Lieberman and Read </w:t>
      </w:r>
      <w:r w:rsidR="00DF194D">
        <w:t>(WLR) [</w:t>
      </w:r>
      <w:r w:rsidR="00EE452E">
        <w:t>citation needed</w:t>
      </w:r>
      <w:r w:rsidR="00DF194D">
        <w:t>]</w:t>
      </w:r>
      <w:r w:rsidR="00EE452E">
        <w:t xml:space="preserve"> also provides orientation </w:t>
      </w:r>
      <w:proofErr w:type="gramStart"/>
      <w:r w:rsidR="00EE452E">
        <w:t>relationship which</w:t>
      </w:r>
      <w:proofErr w:type="gramEnd"/>
      <w:r w:rsidR="00EE452E">
        <w:t xml:space="preserve"> is determined by </w:t>
      </w:r>
      <w:r w:rsidR="00B4073D">
        <w:t xml:space="preserve">the </w:t>
      </w:r>
      <w:r w:rsidR="00EE452E">
        <w:t>lattice parameters.</w:t>
      </w:r>
      <w:r w:rsidR="00716490">
        <w:t xml:space="preserve"> Bhadeshia claimed that WLR is more appropriate than KS, since it can explain some other characteristics such </w:t>
      </w:r>
      <w:proofErr w:type="gramStart"/>
      <w:r w:rsidR="00716490">
        <w:t>as … ,</w:t>
      </w:r>
      <w:proofErr w:type="gramEnd"/>
      <w:r w:rsidR="00716490">
        <w:t xml:space="preserve"> albeit phenomenological.</w:t>
      </w:r>
    </w:p>
    <w:p w14:paraId="05FD1BD8" w14:textId="6DA9A1A3" w:rsidR="006E09AE" w:rsidRDefault="00833BE8" w:rsidP="00CB556D">
      <w:r>
        <w:t>Often, the crystal relation is expressed by providing</w:t>
      </w:r>
      <w:r w:rsidR="0011049F">
        <w:t xml:space="preserve"> plane</w:t>
      </w:r>
      <w:r w:rsidR="00EE452E">
        <w:t xml:space="preserve"> normal (PN) and invariant line (IL) directions given in </w:t>
      </w:r>
      <w:r w:rsidR="00716490">
        <w:t xml:space="preserve">the </w:t>
      </w:r>
      <w:r w:rsidR="00EE452E">
        <w:t>crystal axes of austenite and martensite</w:t>
      </w:r>
      <w:r w:rsidR="00B67A06">
        <w:t>.</w:t>
      </w:r>
      <w:r w:rsidR="0011049F">
        <w:t xml:space="preserve"> </w:t>
      </w:r>
      <w:r w:rsidR="00B67A06">
        <w:t xml:space="preserve">For example, </w:t>
      </w:r>
      <w:r w:rsidR="0011049F">
        <w:t>KS and NW</w:t>
      </w:r>
      <w:r w:rsidR="00B67A06">
        <w:t xml:space="preserve"> provide crystal orientation</w:t>
      </w:r>
      <w:r w:rsidR="00716490">
        <w:t>s</w:t>
      </w:r>
      <w:r w:rsidR="00B67A06">
        <w:t xml:space="preserve"> as</w:t>
      </w:r>
      <w:r w:rsidR="00716490">
        <w:t xml:space="preserve"> in </w:t>
      </w:r>
      <w:r w:rsidR="00716490">
        <w:fldChar w:fldCharType="begin"/>
      </w:r>
      <w:r w:rsidR="00716490">
        <w:instrText xml:space="preserve"> REF _Ref211570398 \h </w:instrText>
      </w:r>
      <w:r w:rsidR="00716490">
        <w:fldChar w:fldCharType="separate"/>
      </w:r>
      <w:r w:rsidR="000D420B">
        <w:t xml:space="preserve">Table </w:t>
      </w:r>
      <w:r w:rsidR="000D420B">
        <w:rPr>
          <w:noProof/>
        </w:rPr>
        <w:t>1</w:t>
      </w:r>
      <w:r w:rsidR="00716490">
        <w:fldChar w:fldCharType="end"/>
      </w:r>
      <w:r w:rsidR="00716490">
        <w:t>.</w:t>
      </w:r>
      <w:r w:rsidR="00BD7800">
        <w:t xml:space="preserve"> This way of representation</w:t>
      </w:r>
    </w:p>
    <w:p w14:paraId="1B79F9E1" w14:textId="5BF7C4B4" w:rsidR="00EF0BBD" w:rsidRDefault="00EF0BBD" w:rsidP="00CB556D">
      <w:pPr>
        <w:pStyle w:val="Caption"/>
        <w:keepNext/>
      </w:pPr>
      <w:bookmarkStart w:id="3" w:name="_Ref211570398"/>
      <w:r>
        <w:t xml:space="preserve">Table </w:t>
      </w:r>
      <w:fldSimple w:instr=" SEQ Table \* ARABIC ">
        <w:r w:rsidR="000D420B">
          <w:rPr>
            <w:noProof/>
          </w:rPr>
          <w:t>1</w:t>
        </w:r>
      </w:fldSimple>
      <w:bookmarkEnd w:id="3"/>
      <w:r>
        <w:t xml:space="preserve"> </w:t>
      </w:r>
      <w:r w:rsidR="00716490">
        <w:t xml:space="preserve">The </w:t>
      </w:r>
      <w:r>
        <w:t>Kurdjumov-Sachs and Nishiyama-Wa</w:t>
      </w:r>
      <w:r w:rsidR="00716490">
        <w:t xml:space="preserve">sserman orientation relations are given. </w:t>
      </w:r>
      <m:oMath>
        <m:r>
          <m:rPr>
            <m:sty m:val="bi"/>
          </m:rPr>
          <w:rPr>
            <w:rFonts w:ascii="Cambria Math" w:hAnsi="Cambria Math"/>
          </w:rPr>
          <m:t>n</m:t>
        </m:r>
      </m:oMath>
      <w:r w:rsidR="00716490">
        <w:t xml:space="preserve"> </w:t>
      </w:r>
      <w:proofErr w:type="gramStart"/>
      <w:r w:rsidR="00716490">
        <w:t>and</w:t>
      </w:r>
      <w:proofErr w:type="gramEnd"/>
      <w:r w:rsidR="00716490">
        <w:t xml:space="preserve"> b are a habit plane normal and an invariant line direction, respectively.</w:t>
      </w:r>
      <w:r w:rsidR="00BD7800">
        <w:t xml:space="preserve"> The superscripts </w:t>
      </w:r>
      <m:oMath>
        <m:r>
          <m:rPr>
            <m:sty m:val="bi"/>
          </m:rPr>
          <w:rPr>
            <w:rFonts w:ascii="Cambria Math" w:hAnsi="Cambria Math"/>
          </w:rPr>
          <m:t>γ</m:t>
        </m:r>
      </m:oMath>
      <w:r w:rsidR="00BD7800">
        <w:t xml:space="preserve"> and </w:t>
      </w:r>
      <m:oMath>
        <m:r>
          <m:rPr>
            <m:sty m:val="bi"/>
          </m:rPr>
          <w:rPr>
            <w:rFonts w:ascii="Cambria Math" w:hAnsi="Cambria Math"/>
          </w:rPr>
          <m:t>α</m:t>
        </m:r>
      </m:oMath>
      <w:r w:rsidR="00BD7800">
        <w:t xml:space="preserve"> refer to the parent austenite and child martensite.</w:t>
      </w:r>
    </w:p>
    <w:tbl>
      <w:tblPr>
        <w:tblStyle w:val="TableGrid"/>
        <w:tblW w:w="0" w:type="auto"/>
        <w:tblLook w:val="04A0" w:firstRow="1" w:lastRow="0" w:firstColumn="1" w:lastColumn="0" w:noHBand="0" w:noVBand="1"/>
      </w:tblPr>
      <w:tblGrid>
        <w:gridCol w:w="2093"/>
        <w:gridCol w:w="3260"/>
        <w:gridCol w:w="3163"/>
      </w:tblGrid>
      <w:tr w:rsidR="006E09AE" w14:paraId="4476F847" w14:textId="77777777" w:rsidTr="00A45678">
        <w:tc>
          <w:tcPr>
            <w:tcW w:w="2093" w:type="dxa"/>
            <w:tcBorders>
              <w:top w:val="nil"/>
              <w:left w:val="nil"/>
              <w:bottom w:val="single" w:sz="4" w:space="0" w:color="auto"/>
            </w:tcBorders>
          </w:tcPr>
          <w:p w14:paraId="3C7356EB" w14:textId="77777777" w:rsidR="006E09AE" w:rsidRDefault="006E09AE" w:rsidP="00CB556D">
            <w:pPr>
              <w:ind w:firstLine="0"/>
            </w:pPr>
          </w:p>
        </w:tc>
        <w:tc>
          <w:tcPr>
            <w:tcW w:w="3260" w:type="dxa"/>
            <w:tcBorders>
              <w:top w:val="nil"/>
            </w:tcBorders>
          </w:tcPr>
          <w:p w14:paraId="2FDA37E9" w14:textId="3F565EA3" w:rsidR="006E09AE" w:rsidRDefault="006E09AE" w:rsidP="00CB556D">
            <w:pPr>
              <w:ind w:firstLine="0"/>
              <w:jc w:val="center"/>
            </w:pPr>
            <w:r>
              <w:t>Kurdjumov-Sachs</w:t>
            </w:r>
          </w:p>
        </w:tc>
        <w:tc>
          <w:tcPr>
            <w:tcW w:w="3163" w:type="dxa"/>
            <w:tcBorders>
              <w:top w:val="nil"/>
              <w:right w:val="nil"/>
            </w:tcBorders>
          </w:tcPr>
          <w:p w14:paraId="619FA482" w14:textId="6F7959CB" w:rsidR="006E09AE" w:rsidRDefault="006E09AE" w:rsidP="00CB556D">
            <w:pPr>
              <w:ind w:firstLine="0"/>
              <w:jc w:val="center"/>
            </w:pPr>
            <w:r>
              <w:t>Nishiyama-Wasserman</w:t>
            </w:r>
          </w:p>
        </w:tc>
      </w:tr>
      <w:tr w:rsidR="006E09AE" w14:paraId="6159347B" w14:textId="77777777" w:rsidTr="00A45678">
        <w:tc>
          <w:tcPr>
            <w:tcW w:w="2093" w:type="dxa"/>
            <w:tcBorders>
              <w:left w:val="nil"/>
              <w:bottom w:val="single" w:sz="4" w:space="0" w:color="auto"/>
            </w:tcBorders>
          </w:tcPr>
          <w:p w14:paraId="231F8899" w14:textId="1D76C4FF" w:rsidR="006E09AE" w:rsidRDefault="006E09AE" w:rsidP="00CB556D">
            <w:pPr>
              <w:ind w:firstLine="0"/>
            </w:pPr>
            <w:r>
              <w:t>Habit plane normal</w:t>
            </w:r>
          </w:p>
        </w:tc>
        <w:tc>
          <w:tcPr>
            <w:tcW w:w="3260" w:type="dxa"/>
            <w:tcBorders>
              <w:bottom w:val="single" w:sz="4" w:space="0" w:color="auto"/>
            </w:tcBorders>
          </w:tcPr>
          <w:p w14:paraId="0BC81008" w14:textId="6B4A69ED" w:rsidR="006E09AE" w:rsidRDefault="0063730A" w:rsidP="00CB556D">
            <w:pPr>
              <w:ind w:firstLine="0"/>
              <w:jc w:val="center"/>
            </w:pPr>
            <m:oMath>
              <m:sSup>
                <m:sSupPr>
                  <m:ctrlPr>
                    <w:rPr>
                      <w:rFonts w:ascii="Cambria Math" w:hAnsi="Cambria Math"/>
                      <w:i/>
                    </w:rPr>
                  </m:ctrlPr>
                </m:sSupPr>
                <m:e>
                  <m:r>
                    <m:rPr>
                      <m:sty m:val="bi"/>
                    </m:rPr>
                    <w:rPr>
                      <w:rFonts w:ascii="Cambria Math" w:hAnsi="Cambria Math"/>
                    </w:rPr>
                    <m:t>n</m:t>
                  </m:r>
                </m:e>
                <m:sup>
                  <m:r>
                    <w:rPr>
                      <w:rFonts w:ascii="Cambria Math" w:hAnsi="Cambria Math"/>
                    </w:rPr>
                    <m:t>γ</m:t>
                  </m:r>
                </m:sup>
              </m:sSup>
            </m:oMath>
            <w:r w:rsidR="007E78CC">
              <w:t>//</w:t>
            </w:r>
            <m:oMath>
              <m:sSup>
                <m:sSupPr>
                  <m:ctrlPr>
                    <w:rPr>
                      <w:rFonts w:ascii="Cambria Math" w:hAnsi="Cambria Math"/>
                      <w:i/>
                    </w:rPr>
                  </m:ctrlPr>
                </m:sSupPr>
                <m:e>
                  <m:r>
                    <m:rPr>
                      <m:sty m:val="bi"/>
                    </m:rPr>
                    <w:rPr>
                      <w:rFonts w:ascii="Cambria Math" w:hAnsi="Cambria Math"/>
                    </w:rPr>
                    <m:t>n</m:t>
                  </m:r>
                </m:e>
                <m:sup>
                  <m:r>
                    <w:rPr>
                      <w:rFonts w:ascii="Cambria Math" w:hAnsi="Cambria Math"/>
                    </w:rPr>
                    <m:t>α</m:t>
                  </m:r>
                </m:sup>
              </m:sSup>
            </m:oMath>
            <w:r w:rsidR="006E09AE">
              <w:t xml:space="preserve">: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111</m:t>
                      </m:r>
                    </m:e>
                  </m:d>
                </m:e>
                <m:sup>
                  <m:r>
                    <w:rPr>
                      <w:rFonts w:ascii="Cambria Math" w:hAnsi="Cambria Math"/>
                    </w:rPr>
                    <m:t>γ</m:t>
                  </m:r>
                </m:sup>
              </m:sSup>
            </m:oMath>
            <w:r w:rsidR="00644DCE">
              <w:t>//</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110</m:t>
                      </m:r>
                    </m:e>
                  </m:d>
                </m:e>
                <m:sup>
                  <m:r>
                    <w:rPr>
                      <w:rFonts w:ascii="Cambria Math" w:hAnsi="Cambria Math"/>
                    </w:rPr>
                    <m:t>α</m:t>
                  </m:r>
                </m:sup>
              </m:sSup>
            </m:oMath>
          </w:p>
        </w:tc>
        <w:tc>
          <w:tcPr>
            <w:tcW w:w="3163" w:type="dxa"/>
            <w:tcBorders>
              <w:bottom w:val="single" w:sz="4" w:space="0" w:color="auto"/>
              <w:right w:val="nil"/>
            </w:tcBorders>
          </w:tcPr>
          <w:p w14:paraId="151BAA19" w14:textId="650EF17E" w:rsidR="006E09AE" w:rsidRDefault="0063730A" w:rsidP="00CB556D">
            <w:pPr>
              <w:ind w:firstLine="0"/>
              <w:jc w:val="center"/>
            </w:pPr>
            <m:oMath>
              <m:sSup>
                <m:sSupPr>
                  <m:ctrlPr>
                    <w:rPr>
                      <w:rFonts w:ascii="Cambria Math" w:hAnsi="Cambria Math"/>
                      <w:i/>
                    </w:rPr>
                  </m:ctrlPr>
                </m:sSupPr>
                <m:e>
                  <m:r>
                    <m:rPr>
                      <m:sty m:val="bi"/>
                    </m:rPr>
                    <w:rPr>
                      <w:rFonts w:ascii="Cambria Math" w:hAnsi="Cambria Math"/>
                    </w:rPr>
                    <m:t>n</m:t>
                  </m:r>
                </m:e>
                <m:sup>
                  <m:r>
                    <w:rPr>
                      <w:rFonts w:ascii="Cambria Math" w:hAnsi="Cambria Math"/>
                    </w:rPr>
                    <m:t>γ</m:t>
                  </m:r>
                </m:sup>
              </m:sSup>
            </m:oMath>
            <w:r w:rsidR="00D50774">
              <w:t>//</w:t>
            </w:r>
            <m:oMath>
              <m:sSup>
                <m:sSupPr>
                  <m:ctrlPr>
                    <w:rPr>
                      <w:rFonts w:ascii="Cambria Math" w:hAnsi="Cambria Math"/>
                      <w:i/>
                    </w:rPr>
                  </m:ctrlPr>
                </m:sSupPr>
                <m:e>
                  <m:r>
                    <m:rPr>
                      <m:sty m:val="bi"/>
                    </m:rPr>
                    <w:rPr>
                      <w:rFonts w:ascii="Cambria Math" w:hAnsi="Cambria Math"/>
                    </w:rPr>
                    <m:t>n</m:t>
                  </m:r>
                </m:e>
                <m:sup>
                  <m:r>
                    <w:rPr>
                      <w:rFonts w:ascii="Cambria Math" w:hAnsi="Cambria Math"/>
                    </w:rPr>
                    <m:t>α</m:t>
                  </m:r>
                </m:sup>
              </m:sSup>
            </m:oMath>
            <w:r w:rsidR="00155976">
              <w:t xml:space="preserve">: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111</m:t>
                      </m:r>
                    </m:e>
                  </m:d>
                </m:e>
                <m:sup>
                  <m:r>
                    <w:rPr>
                      <w:rFonts w:ascii="Cambria Math" w:hAnsi="Cambria Math"/>
                    </w:rPr>
                    <m:t>γ</m:t>
                  </m:r>
                </m:sup>
              </m:sSup>
            </m:oMath>
            <w:r w:rsidR="00155976">
              <w:t>//</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110</m:t>
                      </m:r>
                    </m:e>
                  </m:d>
                </m:e>
                <m:sup>
                  <m:r>
                    <w:rPr>
                      <w:rFonts w:ascii="Cambria Math" w:hAnsi="Cambria Math"/>
                    </w:rPr>
                    <m:t>α</m:t>
                  </m:r>
                </m:sup>
              </m:sSup>
            </m:oMath>
          </w:p>
        </w:tc>
      </w:tr>
      <w:tr w:rsidR="006E09AE" w14:paraId="390CE913" w14:textId="77777777" w:rsidTr="00A45678">
        <w:tc>
          <w:tcPr>
            <w:tcW w:w="2093" w:type="dxa"/>
            <w:tcBorders>
              <w:left w:val="nil"/>
              <w:bottom w:val="nil"/>
            </w:tcBorders>
          </w:tcPr>
          <w:p w14:paraId="363F43C0" w14:textId="7070350A" w:rsidR="006E09AE" w:rsidRDefault="006E09AE" w:rsidP="00CB556D">
            <w:pPr>
              <w:ind w:firstLine="0"/>
            </w:pPr>
            <w:r>
              <w:t>Invariant direction</w:t>
            </w:r>
          </w:p>
        </w:tc>
        <w:tc>
          <w:tcPr>
            <w:tcW w:w="3260" w:type="dxa"/>
            <w:tcBorders>
              <w:bottom w:val="nil"/>
            </w:tcBorders>
          </w:tcPr>
          <w:p w14:paraId="3416FA43" w14:textId="004F1E30" w:rsidR="006E09AE" w:rsidRDefault="0063730A" w:rsidP="00CB556D">
            <w:pPr>
              <w:jc w:val="center"/>
            </w:pPr>
            <m:oMath>
              <m:sSup>
                <m:sSupPr>
                  <m:ctrlPr>
                    <w:rPr>
                      <w:rFonts w:ascii="Cambria Math" w:hAnsi="Cambria Math"/>
                      <w:i/>
                    </w:rPr>
                  </m:ctrlPr>
                </m:sSupPr>
                <m:e>
                  <m:r>
                    <m:rPr>
                      <m:sty m:val="bi"/>
                    </m:rPr>
                    <w:rPr>
                      <w:rFonts w:ascii="Cambria Math" w:hAnsi="Cambria Math"/>
                    </w:rPr>
                    <m:t>b</m:t>
                  </m:r>
                </m:e>
                <m:sup>
                  <m:r>
                    <w:rPr>
                      <w:rFonts w:ascii="Cambria Math" w:hAnsi="Cambria Math"/>
                    </w:rPr>
                    <m:t>γ</m:t>
                  </m:r>
                </m:sup>
              </m:sSup>
            </m:oMath>
            <w:r w:rsidR="007E78CC">
              <w:t>//</w:t>
            </w:r>
            <m:oMath>
              <m:sSup>
                <m:sSupPr>
                  <m:ctrlPr>
                    <w:rPr>
                      <w:rFonts w:ascii="Cambria Math" w:hAnsi="Cambria Math"/>
                      <w:i/>
                    </w:rPr>
                  </m:ctrlPr>
                </m:sSupPr>
                <m:e>
                  <m:r>
                    <m:rPr>
                      <m:sty m:val="bi"/>
                    </m:rPr>
                    <w:rPr>
                      <w:rFonts w:ascii="Cambria Math" w:hAnsi="Cambria Math"/>
                    </w:rPr>
                    <m:t>b</m:t>
                  </m:r>
                </m:e>
                <m:sup>
                  <m:r>
                    <w:rPr>
                      <w:rFonts w:ascii="Cambria Math" w:hAnsi="Cambria Math"/>
                    </w:rPr>
                    <m:t>α</m:t>
                  </m:r>
                </m:sup>
              </m:sSup>
            </m:oMath>
            <w:r w:rsidR="006E09AE">
              <w:t xml:space="preserve">: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acc>
                        <m:accPr>
                          <m:chr m:val="̅"/>
                          <m:ctrlPr>
                            <w:rPr>
                              <w:rFonts w:ascii="Cambria Math" w:hAnsi="Cambria Math"/>
                              <w:i/>
                            </w:rPr>
                          </m:ctrlPr>
                        </m:accPr>
                        <m:e>
                          <m:r>
                            <w:rPr>
                              <w:rFonts w:ascii="Cambria Math" w:hAnsi="Cambria Math"/>
                            </w:rPr>
                            <m:t>1</m:t>
                          </m:r>
                        </m:e>
                      </m:acc>
                      <m:r>
                        <w:rPr>
                          <w:rFonts w:ascii="Cambria Math" w:hAnsi="Cambria Math"/>
                        </w:rPr>
                        <m:t>0</m:t>
                      </m:r>
                    </m:e>
                  </m:d>
                </m:e>
                <m:sup>
                  <m:r>
                    <w:rPr>
                      <w:rFonts w:ascii="Cambria Math" w:hAnsi="Cambria Math"/>
                    </w:rPr>
                    <m:t>γ</m:t>
                  </m:r>
                </m:sup>
              </m:sSup>
            </m:oMath>
            <w:r w:rsidR="00644DCE">
              <w:t>//</w:t>
            </w:r>
            <m:oMath>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1</m:t>
                          </m:r>
                        </m:e>
                      </m:acc>
                      <m:r>
                        <w:rPr>
                          <w:rFonts w:ascii="Cambria Math" w:hAnsi="Cambria Math"/>
                        </w:rPr>
                        <m:t>11</m:t>
                      </m:r>
                    </m:e>
                  </m:d>
                </m:e>
                <m:sup>
                  <m:r>
                    <w:rPr>
                      <w:rFonts w:ascii="Cambria Math" w:hAnsi="Cambria Math"/>
                    </w:rPr>
                    <m:t>α</m:t>
                  </m:r>
                </m:sup>
              </m:sSup>
            </m:oMath>
          </w:p>
        </w:tc>
        <w:tc>
          <w:tcPr>
            <w:tcW w:w="3163" w:type="dxa"/>
            <w:tcBorders>
              <w:bottom w:val="nil"/>
              <w:right w:val="nil"/>
            </w:tcBorders>
          </w:tcPr>
          <w:p w14:paraId="708BAA30" w14:textId="5C857027" w:rsidR="006E09AE" w:rsidRDefault="0063730A" w:rsidP="00CB556D">
            <w:pPr>
              <w:ind w:firstLine="0"/>
              <w:jc w:val="center"/>
            </w:pPr>
            <m:oMath>
              <m:sSup>
                <m:sSupPr>
                  <m:ctrlPr>
                    <w:rPr>
                      <w:rFonts w:ascii="Cambria Math" w:hAnsi="Cambria Math"/>
                      <w:i/>
                    </w:rPr>
                  </m:ctrlPr>
                </m:sSupPr>
                <m:e>
                  <m:r>
                    <m:rPr>
                      <m:sty m:val="bi"/>
                    </m:rPr>
                    <w:rPr>
                      <w:rFonts w:ascii="Cambria Math" w:hAnsi="Cambria Math"/>
                    </w:rPr>
                    <m:t>b</m:t>
                  </m:r>
                </m:e>
                <m:sup>
                  <m:r>
                    <w:rPr>
                      <w:rFonts w:ascii="Cambria Math" w:hAnsi="Cambria Math"/>
                    </w:rPr>
                    <m:t>γ</m:t>
                  </m:r>
                </m:sup>
              </m:sSup>
            </m:oMath>
            <w:r w:rsidR="00D50774">
              <w:t>//</w:t>
            </w:r>
            <m:oMath>
              <m:sSup>
                <m:sSupPr>
                  <m:ctrlPr>
                    <w:rPr>
                      <w:rFonts w:ascii="Cambria Math" w:hAnsi="Cambria Math"/>
                      <w:i/>
                    </w:rPr>
                  </m:ctrlPr>
                </m:sSupPr>
                <m:e>
                  <m:r>
                    <m:rPr>
                      <m:sty m:val="bi"/>
                    </m:rPr>
                    <w:rPr>
                      <w:rFonts w:ascii="Cambria Math" w:hAnsi="Cambria Math"/>
                    </w:rPr>
                    <m:t>b</m:t>
                  </m:r>
                </m:e>
                <m:sup>
                  <m:r>
                    <w:rPr>
                      <w:rFonts w:ascii="Cambria Math" w:hAnsi="Cambria Math"/>
                    </w:rPr>
                    <m:t>α</m:t>
                  </m:r>
                </m:sup>
              </m:sSup>
            </m:oMath>
            <w:r w:rsidR="00155976">
              <w:t xml:space="preserve">: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acc>
                        <m:accPr>
                          <m:chr m:val="̅"/>
                          <m:ctrlPr>
                            <w:rPr>
                              <w:rFonts w:ascii="Cambria Math" w:hAnsi="Cambria Math"/>
                              <w:i/>
                            </w:rPr>
                          </m:ctrlPr>
                        </m:accPr>
                        <m:e>
                          <m:r>
                            <w:rPr>
                              <w:rFonts w:ascii="Cambria Math" w:hAnsi="Cambria Math"/>
                            </w:rPr>
                            <m:t>1</m:t>
                          </m:r>
                        </m:e>
                      </m:acc>
                      <m:r>
                        <w:rPr>
                          <w:rFonts w:ascii="Cambria Math" w:hAnsi="Cambria Math"/>
                        </w:rPr>
                        <m:t>0</m:t>
                      </m:r>
                    </m:e>
                  </m:d>
                </m:e>
                <m:sup>
                  <m:r>
                    <w:rPr>
                      <w:rFonts w:ascii="Cambria Math" w:hAnsi="Cambria Math"/>
                    </w:rPr>
                    <m:t>γ</m:t>
                  </m:r>
                </m:sup>
              </m:sSup>
            </m:oMath>
            <w:r w:rsidR="00644DCE">
              <w:t>//</w:t>
            </w:r>
            <m:oMath>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1</m:t>
                          </m:r>
                        </m:e>
                      </m:acc>
                      <m:r>
                        <w:rPr>
                          <w:rFonts w:ascii="Cambria Math" w:hAnsi="Cambria Math"/>
                        </w:rPr>
                        <m:t>00</m:t>
                      </m:r>
                    </m:e>
                  </m:d>
                </m:e>
                <m:sup>
                  <m:r>
                    <w:rPr>
                      <w:rFonts w:ascii="Cambria Math" w:hAnsi="Cambria Math"/>
                    </w:rPr>
                    <m:t>α</m:t>
                  </m:r>
                </m:sup>
              </m:sSup>
            </m:oMath>
          </w:p>
        </w:tc>
      </w:tr>
    </w:tbl>
    <w:p w14:paraId="5A21EAE9" w14:textId="1CD0BF98" w:rsidR="006E09AE" w:rsidRDefault="006E09AE" w:rsidP="00CB556D"/>
    <w:p w14:paraId="623DCFE1" w14:textId="77777777" w:rsidR="006E09AE" w:rsidRDefault="006E09AE" w:rsidP="00CB556D"/>
    <w:p w14:paraId="08EDEFDE" w14:textId="162BA4B7" w:rsidR="006A5B59" w:rsidRDefault="009B1390" w:rsidP="00CB556D">
      <w:r>
        <w:rPr>
          <w:noProof/>
        </w:rPr>
        <mc:AlternateContent>
          <mc:Choice Requires="wps">
            <w:drawing>
              <wp:anchor distT="0" distB="0" distL="114300" distR="114300" simplePos="0" relativeHeight="251681792" behindDoc="0" locked="0" layoutInCell="1" allowOverlap="1" wp14:anchorId="7AF98C6F" wp14:editId="0D633E20">
                <wp:simplePos x="0" y="0"/>
                <wp:positionH relativeFrom="column">
                  <wp:posOffset>114300</wp:posOffset>
                </wp:positionH>
                <wp:positionV relativeFrom="paragraph">
                  <wp:posOffset>1485900</wp:posOffset>
                </wp:positionV>
                <wp:extent cx="4686300" cy="1492250"/>
                <wp:effectExtent l="0" t="0" r="12700" b="11430"/>
                <wp:wrapThrough wrapText="bothSides">
                  <wp:wrapPolygon edited="0">
                    <wp:start x="0" y="0"/>
                    <wp:lineTo x="0" y="20882"/>
                    <wp:lineTo x="21541" y="20882"/>
                    <wp:lineTo x="21541" y="0"/>
                    <wp:lineTo x="0" y="0"/>
                  </wp:wrapPolygon>
                </wp:wrapThrough>
                <wp:docPr id="41" name="Text Box 41"/>
                <wp:cNvGraphicFramePr/>
                <a:graphic xmlns:a="http://schemas.openxmlformats.org/drawingml/2006/main">
                  <a:graphicData uri="http://schemas.microsoft.com/office/word/2010/wordprocessingShape">
                    <wps:wsp>
                      <wps:cNvSpPr txBox="1"/>
                      <wps:spPr>
                        <a:xfrm>
                          <a:off x="0" y="0"/>
                          <a:ext cx="4686300" cy="149225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01CC05AE" w14:textId="1B0B9585" w:rsidR="004617A8" w:rsidRPr="00DB44A1" w:rsidRDefault="004617A8" w:rsidP="007C3636">
                            <w:pPr>
                              <w:pStyle w:val="Caption"/>
                              <w:rPr>
                                <w:noProof/>
                                <w:sz w:val="22"/>
                                <w:szCs w:val="22"/>
                              </w:rPr>
                            </w:pPr>
                            <w:bookmarkStart w:id="4" w:name="_Ref211573559"/>
                            <w:r>
                              <w:t xml:space="preserve">Figure </w:t>
                            </w:r>
                            <w:fldSimple w:instr=" SEQ Figure \* ARABIC ">
                              <w:r>
                                <w:rPr>
                                  <w:noProof/>
                                </w:rPr>
                                <w:t>1</w:t>
                              </w:r>
                            </w:fldSimple>
                            <w:bookmarkEnd w:id="4"/>
                            <w:r>
                              <w:t xml:space="preserve"> The schematic two-dimensional view on crystal orientation relation and </w:t>
                            </w:r>
                            <w:proofErr w:type="gramStart"/>
                            <w:r>
                              <w:t>its associated axes is</w:t>
                            </w:r>
                            <w:proofErr w:type="gramEnd"/>
                            <w:r>
                              <w:t xml:space="preserve"> given. The black solid axes represent the crystal orientations of the two phases. The two gray coincident axes are composed of habit plane normal </w:t>
                            </w:r>
                            <m:oMath>
                              <m:r>
                                <m:rPr>
                                  <m:sty m:val="bi"/>
                                </m:rPr>
                                <w:rPr>
                                  <w:rFonts w:ascii="Cambria Math" w:hAnsi="Cambria Math"/>
                                </w:rPr>
                                <m:t>n</m:t>
                              </m:r>
                            </m:oMath>
                            <w:r>
                              <w:t xml:space="preserve"> and invariant line direction </w:t>
                            </w:r>
                            <m:oMath>
                              <m:r>
                                <m:rPr>
                                  <m:sty m:val="bi"/>
                                </m:rPr>
                                <w:rPr>
                                  <w:rFonts w:ascii="Cambria Math" w:hAnsi="Cambria Math"/>
                                </w:rPr>
                                <m:t>b</m:t>
                              </m:r>
                            </m:oMath>
                            <w:r>
                              <w:t xml:space="preserve">. Based on the directions of the bases vectors referred in their crystal axes, </w:t>
                            </w:r>
                            <m:oMath>
                              <m:sSup>
                                <m:sSupPr>
                                  <m:ctrlPr>
                                    <w:rPr>
                                      <w:rFonts w:ascii="Cambria Math" w:hAnsi="Cambria Math"/>
                                      <w:i/>
                                    </w:rPr>
                                  </m:ctrlPr>
                                </m:sSupPr>
                                <m:e>
                                  <m:r>
                                    <m:rPr>
                                      <m:sty m:val="bi"/>
                                    </m:rPr>
                                    <w:rPr>
                                      <w:rFonts w:ascii="Cambria Math" w:hAnsi="Cambria Math"/>
                                    </w:rPr>
                                    <m:t>x</m:t>
                                  </m:r>
                                </m:e>
                                <m:sup>
                                  <m:r>
                                    <m:rPr>
                                      <m:sty m:val="bi"/>
                                    </m:rPr>
                                    <w:rPr>
                                      <w:rFonts w:ascii="Cambria Math" w:hAnsi="Cambria Math"/>
                                    </w:rPr>
                                    <m:t>γ</m:t>
                                  </m:r>
                                </m:sup>
                              </m:sSup>
                            </m:oMath>
                            <w:r>
                              <w:t xml:space="preserve"> and </w:t>
                            </w:r>
                            <m:oMath>
                              <m:sSup>
                                <m:sSupPr>
                                  <m:ctrlPr>
                                    <w:rPr>
                                      <w:rFonts w:ascii="Cambria Math" w:hAnsi="Cambria Math"/>
                                      <w:i/>
                                    </w:rPr>
                                  </m:ctrlPr>
                                </m:sSupPr>
                                <m:e>
                                  <m:r>
                                    <m:rPr>
                                      <m:sty m:val="bi"/>
                                    </m:rPr>
                                    <w:rPr>
                                      <w:rFonts w:ascii="Cambria Math" w:hAnsi="Cambria Math"/>
                                    </w:rPr>
                                    <m:t>x</m:t>
                                  </m:r>
                                </m:e>
                                <m:sup>
                                  <m:r>
                                    <m:rPr>
                                      <m:sty m:val="bi"/>
                                    </m:rPr>
                                    <w:rPr>
                                      <w:rFonts w:ascii="Cambria Math" w:hAnsi="Cambria Math"/>
                                    </w:rPr>
                                    <m:t>α</m:t>
                                  </m:r>
                                </m:sup>
                              </m:sSup>
                            </m:oMath>
                            <w:r>
                              <w:t>, the orientation between the two solid axes can be determined.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0,0l0,21600,21600,21600,21600,0xe">
                <v:stroke joinstyle="miter"/>
                <v:path gradientshapeok="t" o:connecttype="rect"/>
              </v:shapetype>
              <v:shape id="Text Box 41" o:spid="_x0000_s1026" type="#_x0000_t202" style="position:absolute;left:0;text-align:left;margin-left:9pt;margin-top:117pt;width:369pt;height:117.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" stroked="f">
                <v:textbox style="mso-fit-shape-to-text:t" inset="0,0,0,0">
                  <w:txbxContent>
                    <w:p w14:paraId="01CC05AE" w14:textId="1B0B9585" w:rsidR="004617A8" w:rsidRPr="00DB44A1" w:rsidRDefault="004617A8" w:rsidP="007C3636">
                      <w:pPr>
                        <w:pStyle w:val="Caption"/>
                        <w:rPr>
                          <w:noProof/>
                          <w:sz w:val="22"/>
                          <w:szCs w:val="22"/>
                        </w:rPr>
                      </w:pPr>
                      <w:bookmarkStart w:id="5" w:name="_Ref211573559"/>
                      <w:r>
                        <w:t xml:space="preserve">Figure </w:t>
                      </w:r>
                      <w:fldSimple w:instr=" SEQ Figure \* ARABIC ">
                        <w:r>
                          <w:rPr>
                            <w:noProof/>
                          </w:rPr>
                          <w:t>1</w:t>
                        </w:r>
                      </w:fldSimple>
                      <w:bookmarkEnd w:id="5"/>
                      <w:r>
                        <w:t xml:space="preserve"> The schematic two-dimensional view on crystal orientation relation and </w:t>
                      </w:r>
                      <w:proofErr w:type="gramStart"/>
                      <w:r>
                        <w:t>its associated axes is</w:t>
                      </w:r>
                      <w:proofErr w:type="gramEnd"/>
                      <w:r>
                        <w:t xml:space="preserve"> given. The black solid axes represent the crystal orientations of the two phases. The two gray coincident axes are composed of habit plane normal </w:t>
                      </w:r>
                      <m:oMath>
                        <m:r>
                          <m:rPr>
                            <m:sty m:val="bi"/>
                          </m:rPr>
                          <w:rPr>
                            <w:rFonts w:ascii="Cambria Math" w:hAnsi="Cambria Math"/>
                          </w:rPr>
                          <m:t>n</m:t>
                        </m:r>
                      </m:oMath>
                      <w:r>
                        <w:t xml:space="preserve"> and invariant line direction </w:t>
                      </w:r>
                      <m:oMath>
                        <m:r>
                          <m:rPr>
                            <m:sty m:val="bi"/>
                          </m:rPr>
                          <w:rPr>
                            <w:rFonts w:ascii="Cambria Math" w:hAnsi="Cambria Math"/>
                          </w:rPr>
                          <m:t>b</m:t>
                        </m:r>
                      </m:oMath>
                      <w:r>
                        <w:t xml:space="preserve">. Based on the directions of the bases vectors referred in their crystal axes, </w:t>
                      </w:r>
                      <m:oMath>
                        <m:sSup>
                          <m:sSupPr>
                            <m:ctrlPr>
                              <w:rPr>
                                <w:rFonts w:ascii="Cambria Math" w:hAnsi="Cambria Math"/>
                                <w:i/>
                              </w:rPr>
                            </m:ctrlPr>
                          </m:sSupPr>
                          <m:e>
                            <m:r>
                              <m:rPr>
                                <m:sty m:val="bi"/>
                              </m:rPr>
                              <w:rPr>
                                <w:rFonts w:ascii="Cambria Math" w:hAnsi="Cambria Math"/>
                              </w:rPr>
                              <m:t>x</m:t>
                            </m:r>
                          </m:e>
                          <m:sup>
                            <m:r>
                              <m:rPr>
                                <m:sty m:val="bi"/>
                              </m:rPr>
                              <w:rPr>
                                <w:rFonts w:ascii="Cambria Math" w:hAnsi="Cambria Math"/>
                              </w:rPr>
                              <m:t>γ</m:t>
                            </m:r>
                          </m:sup>
                        </m:sSup>
                      </m:oMath>
                      <w:r>
                        <w:t xml:space="preserve"> and </w:t>
                      </w:r>
                      <m:oMath>
                        <m:sSup>
                          <m:sSupPr>
                            <m:ctrlPr>
                              <w:rPr>
                                <w:rFonts w:ascii="Cambria Math" w:hAnsi="Cambria Math"/>
                                <w:i/>
                              </w:rPr>
                            </m:ctrlPr>
                          </m:sSupPr>
                          <m:e>
                            <m:r>
                              <m:rPr>
                                <m:sty m:val="bi"/>
                              </m:rPr>
                              <w:rPr>
                                <w:rFonts w:ascii="Cambria Math" w:hAnsi="Cambria Math"/>
                              </w:rPr>
                              <m:t>x</m:t>
                            </m:r>
                          </m:e>
                          <m:sup>
                            <m:r>
                              <m:rPr>
                                <m:sty m:val="bi"/>
                              </m:rPr>
                              <w:rPr>
                                <w:rFonts w:ascii="Cambria Math" w:hAnsi="Cambria Math"/>
                              </w:rPr>
                              <m:t>α</m:t>
                            </m:r>
                          </m:sup>
                        </m:sSup>
                      </m:oMath>
                      <w:r>
                        <w:t>, the orientation between the two solid axes can be determined.</w:t>
                      </w:r>
                    </w:p>
                  </w:txbxContent>
                </v:textbox>
                <w10:wrap type="through"/>
              </v:shape>
            </w:pict>
          </mc:Fallback>
        </mc:AlternateContent>
      </w:r>
      <w:r w:rsidR="007C3636">
        <w:rPr>
          <w:noProof/>
        </w:rPr>
        <mc:AlternateContent>
          <mc:Choice Requires="wpg">
            <w:drawing>
              <wp:inline distT="0" distB="0" distL="0" distR="0" wp14:anchorId="02FED2B8" wp14:editId="28528B93">
                <wp:extent cx="3111500" cy="1257300"/>
                <wp:effectExtent l="0" t="0" r="0" b="12700"/>
                <wp:docPr id="40" name="Group 40"/>
                <wp:cNvGraphicFramePr/>
                <a:graphic xmlns:a="http://schemas.openxmlformats.org/drawingml/2006/main">
                  <a:graphicData uri="http://schemas.microsoft.com/office/word/2010/wordprocessingGroup">
                    <wpg:wgp>
                      <wpg:cNvGrpSpPr/>
                      <wpg:grpSpPr>
                        <a:xfrm>
                          <a:off x="0" y="0"/>
                          <a:ext cx="3111500" cy="1257300"/>
                          <a:chOff x="0" y="0"/>
                          <a:chExt cx="3111500" cy="1257300"/>
                        </a:xfrm>
                      </wpg:grpSpPr>
                      <wpg:grpSp>
                        <wpg:cNvPr id="38" name="Group 38"/>
                        <wpg:cNvGrpSpPr/>
                        <wpg:grpSpPr>
                          <a:xfrm>
                            <a:off x="1371600" y="0"/>
                            <a:ext cx="1739900" cy="969645"/>
                            <a:chOff x="0" y="0"/>
                            <a:chExt cx="1739900" cy="969645"/>
                          </a:xfrm>
                        </wpg:grpSpPr>
                        <wpg:grpSp>
                          <wpg:cNvPr id="12" name="Group 12"/>
                          <wpg:cNvGrpSpPr/>
                          <wpg:grpSpPr>
                            <a:xfrm rot="20373059">
                              <a:off x="482600" y="55880"/>
                              <a:ext cx="800100" cy="800100"/>
                              <a:chOff x="0" y="0"/>
                              <a:chExt cx="800100" cy="800100"/>
                            </a:xfrm>
                          </wpg:grpSpPr>
                          <wps:wsp>
                            <wps:cNvPr id="10" name="Straight Arrow Connector 10"/>
                            <wps:cNvCnPr/>
                            <wps:spPr>
                              <a:xfrm flipV="1">
                                <a:off x="0" y="0"/>
                                <a:ext cx="0" cy="8001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wps:wsp>
                            <wps:cNvPr id="11" name="Straight Arrow Connector 11"/>
                            <wps:cNvCnPr/>
                            <wps:spPr>
                              <a:xfrm>
                                <a:off x="0" y="800100"/>
                                <a:ext cx="80010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wpg:grpSp>
                        <wps:wsp>
                          <wps:cNvPr id="20" name="Text Box 20"/>
                          <wps:cNvSpPr txBox="1"/>
                          <wps:spPr>
                            <a:xfrm>
                              <a:off x="1282700" y="512445"/>
                              <a:ext cx="4572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C5B274E" w14:textId="6455FAEB" w:rsidR="004617A8" w:rsidRPr="00D94A23" w:rsidRDefault="004617A8">
                                <w:pPr>
                                  <w:rPr>
                                    <w:color w:val="000000" w:themeColor="text1"/>
                                  </w:rPr>
                                </w:pPr>
                                <m:oMathPara>
                                  <m:oMath>
                                    <m:sSubSup>
                                      <m:sSubSupPr>
                                        <m:ctrlPr>
                                          <w:rPr>
                                            <w:rFonts w:ascii="Cambria Math" w:hAnsi="Cambria Math"/>
                                            <w:i/>
                                            <w:color w:val="000000" w:themeColor="text1"/>
                                          </w:rPr>
                                        </m:ctrlPr>
                                      </m:sSubSupPr>
                                      <m:e>
                                        <m:r>
                                          <w:rPr>
                                            <w:rFonts w:ascii="Cambria Math" w:hAnsi="Cambria Math"/>
                                            <w:color w:val="000000" w:themeColor="text1"/>
                                          </w:rPr>
                                          <m:t>x</m:t>
                                        </m:r>
                                      </m:e>
                                      <m:sub>
                                        <m:r>
                                          <w:rPr>
                                            <w:rFonts w:ascii="Cambria Math" w:hAnsi="Cambria Math"/>
                                            <w:color w:val="000000" w:themeColor="text1"/>
                                          </w:rPr>
                                          <m:t>1</m:t>
                                        </m:r>
                                      </m:sub>
                                      <m:sup>
                                        <m:r>
                                          <w:rPr>
                                            <w:rFonts w:ascii="Cambria Math" w:hAnsi="Cambria Math"/>
                                            <w:color w:val="000000" w:themeColor="text1"/>
                                          </w:rPr>
                                          <m:t>α</m:t>
                                        </m:r>
                                      </m:sup>
                                    </m:sSub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Text Box 22"/>
                          <wps:cNvSpPr txBox="1"/>
                          <wps:spPr>
                            <a:xfrm>
                              <a:off x="262255" y="0"/>
                              <a:ext cx="342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B80BBDD" w14:textId="50A18711" w:rsidR="004617A8" w:rsidRDefault="004617A8">
                                <m:oMathPara>
                                  <m:oMath>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α</m:t>
                                        </m:r>
                                      </m:sup>
                                    </m:sSub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0" name="Group 30"/>
                          <wpg:cNvGrpSpPr/>
                          <wpg:grpSpPr>
                            <a:xfrm>
                              <a:off x="254000" y="512445"/>
                              <a:ext cx="838200" cy="457200"/>
                              <a:chOff x="0" y="0"/>
                              <a:chExt cx="838200" cy="457200"/>
                            </a:xfrm>
                          </wpg:grpSpPr>
                          <wps:wsp>
                            <wps:cNvPr id="27" name="Straight Arrow Connector 27"/>
                            <wps:cNvCnPr/>
                            <wps:spPr>
                              <a:xfrm flipV="1">
                                <a:off x="381000" y="0"/>
                                <a:ext cx="457200" cy="457200"/>
                              </a:xfrm>
                              <a:prstGeom prst="straightConnector1">
                                <a:avLst/>
                              </a:prstGeom>
                              <a:ln>
                                <a:solidFill>
                                  <a:schemeClr val="tx1">
                                    <a:lumMod val="50000"/>
                                    <a:lumOff val="50000"/>
                                  </a:schemeClr>
                                </a:solidFill>
                                <a:prstDash val="sysDash"/>
                                <a:tailEnd type="arrow"/>
                              </a:ln>
                            </wps:spPr>
                            <wps:style>
                              <a:lnRef idx="3">
                                <a:schemeClr val="dk1"/>
                              </a:lnRef>
                              <a:fillRef idx="0">
                                <a:schemeClr val="dk1"/>
                              </a:fillRef>
                              <a:effectRef idx="2">
                                <a:schemeClr val="dk1"/>
                              </a:effectRef>
                              <a:fontRef idx="minor">
                                <a:schemeClr val="tx1"/>
                              </a:fontRef>
                            </wps:style>
                            <wps:bodyPr/>
                          </wps:wsp>
                          <wps:wsp>
                            <wps:cNvPr id="29" name="Straight Arrow Connector 29"/>
                            <wps:cNvCnPr/>
                            <wps:spPr>
                              <a:xfrm flipH="1" flipV="1">
                                <a:off x="0" y="76200"/>
                                <a:ext cx="381000" cy="381000"/>
                              </a:xfrm>
                              <a:prstGeom prst="straightConnector1">
                                <a:avLst/>
                              </a:prstGeom>
                              <a:ln>
                                <a:solidFill>
                                  <a:schemeClr val="tx1">
                                    <a:lumMod val="50000"/>
                                    <a:lumOff val="50000"/>
                                  </a:schemeClr>
                                </a:solidFill>
                                <a:prstDash val="sysDash"/>
                                <a:tailEnd type="arrow"/>
                              </a:ln>
                            </wps:spPr>
                            <wps:style>
                              <a:lnRef idx="3">
                                <a:schemeClr val="dk1"/>
                              </a:lnRef>
                              <a:fillRef idx="0">
                                <a:schemeClr val="dk1"/>
                              </a:fillRef>
                              <a:effectRef idx="2">
                                <a:schemeClr val="dk1"/>
                              </a:effectRef>
                              <a:fontRef idx="minor">
                                <a:schemeClr val="tx1"/>
                              </a:fontRef>
                            </wps:style>
                            <wps:bodyPr/>
                          </wps:wsp>
                        </wpg:grpSp>
                        <wps:wsp>
                          <wps:cNvPr id="32" name="Text Box 32"/>
                          <wps:cNvSpPr txBox="1"/>
                          <wps:spPr>
                            <a:xfrm>
                              <a:off x="1054100" y="283845"/>
                              <a:ext cx="2286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E92B472" w14:textId="6CD9D007" w:rsidR="004617A8" w:rsidRDefault="004617A8">
                                <m:oMathPara>
                                  <m:oMath>
                                    <m:sSup>
                                      <m:sSupPr>
                                        <m:ctrlPr>
                                          <w:rPr>
                                            <w:rFonts w:ascii="Cambria Math" w:hAnsi="Cambria Math"/>
                                            <w:i/>
                                          </w:rPr>
                                        </m:ctrlPr>
                                      </m:sSupPr>
                                      <m:e>
                                        <m:r>
                                          <m:rPr>
                                            <m:sty m:val="bi"/>
                                          </m:rPr>
                                          <w:rPr>
                                            <w:rFonts w:ascii="Cambria Math" w:hAnsi="Cambria Math"/>
                                          </w:rPr>
                                          <m:t>n</m:t>
                                        </m:r>
                                      </m:e>
                                      <m:sup>
                                        <m:r>
                                          <w:rPr>
                                            <w:rFonts w:ascii="Cambria Math" w:hAnsi="Cambria Math"/>
                                          </w:rPr>
                                          <m:t>α</m:t>
                                        </m:r>
                                      </m:sup>
                                    </m:s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Text Box 33"/>
                          <wps:cNvSpPr txBox="1"/>
                          <wps:spPr>
                            <a:xfrm>
                              <a:off x="0" y="431800"/>
                              <a:ext cx="2286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2D44E41" w14:textId="357678E4" w:rsidR="004617A8" w:rsidRDefault="004617A8">
                                <m:oMathPara>
                                  <m:oMath>
                                    <m:sSup>
                                      <m:sSupPr>
                                        <m:ctrlPr>
                                          <w:rPr>
                                            <w:rFonts w:ascii="Cambria Math" w:hAnsi="Cambria Math"/>
                                            <w:i/>
                                          </w:rPr>
                                        </m:ctrlPr>
                                      </m:sSupPr>
                                      <m:e>
                                        <m:r>
                                          <m:rPr>
                                            <m:sty m:val="bi"/>
                                          </m:rPr>
                                          <w:rPr>
                                            <w:rFonts w:ascii="Cambria Math" w:hAnsi="Cambria Math"/>
                                          </w:rPr>
                                          <m:t>b</m:t>
                                        </m:r>
                                      </m:e>
                                      <m:sup>
                                        <m:r>
                                          <w:rPr>
                                            <w:rFonts w:ascii="Cambria Math" w:hAnsi="Cambria Math"/>
                                          </w:rPr>
                                          <m:t>α</m:t>
                                        </m:r>
                                      </m:sup>
                                    </m:s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9" name="Group 39"/>
                        <wpg:cNvGrpSpPr/>
                        <wpg:grpSpPr>
                          <a:xfrm>
                            <a:off x="0" y="0"/>
                            <a:ext cx="1714500" cy="1257300"/>
                            <a:chOff x="0" y="0"/>
                            <a:chExt cx="1714500" cy="1257300"/>
                          </a:xfrm>
                        </wpg:grpSpPr>
                        <wpg:grpSp>
                          <wpg:cNvPr id="13" name="Group 13"/>
                          <wpg:cNvGrpSpPr/>
                          <wpg:grpSpPr>
                            <a:xfrm>
                              <a:off x="571500" y="228600"/>
                              <a:ext cx="800100" cy="800100"/>
                              <a:chOff x="0" y="0"/>
                              <a:chExt cx="800100" cy="800100"/>
                            </a:xfrm>
                          </wpg:grpSpPr>
                          <wps:wsp>
                            <wps:cNvPr id="7" name="Straight Arrow Connector 7"/>
                            <wps:cNvCnPr/>
                            <wps:spPr>
                              <a:xfrm flipV="1">
                                <a:off x="0" y="0"/>
                                <a:ext cx="0" cy="8001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wps:wsp>
                            <wps:cNvPr id="9" name="Straight Arrow Connector 9"/>
                            <wps:cNvCnPr/>
                            <wps:spPr>
                              <a:xfrm>
                                <a:off x="0" y="800100"/>
                                <a:ext cx="80010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wpg:grpSp>
                        <wps:wsp>
                          <wps:cNvPr id="23" name="Text Box 23"/>
                          <wps:cNvSpPr txBox="1"/>
                          <wps:spPr>
                            <a:xfrm>
                              <a:off x="1371600" y="914400"/>
                              <a:ext cx="342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407A700" w14:textId="205BCE11" w:rsidR="004617A8" w:rsidRDefault="004617A8">
                                <m:oMathPara>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γ</m:t>
                                        </m:r>
                                      </m:sup>
                                    </m:sSub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Text Box 24"/>
                          <wps:cNvSpPr txBox="1"/>
                          <wps:spPr>
                            <a:xfrm>
                              <a:off x="342900" y="0"/>
                              <a:ext cx="342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EF29990" w14:textId="21EC8DD3" w:rsidR="004617A8" w:rsidRDefault="004617A8">
                                <m:oMathPara>
                                  <m:oMath>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γ</m:t>
                                        </m:r>
                                      </m:sup>
                                    </m:sSub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1" name="Group 31"/>
                          <wpg:cNvGrpSpPr/>
                          <wpg:grpSpPr>
                            <a:xfrm>
                              <a:off x="190500" y="571500"/>
                              <a:ext cx="838200" cy="457200"/>
                              <a:chOff x="0" y="0"/>
                              <a:chExt cx="838200" cy="457200"/>
                            </a:xfrm>
                          </wpg:grpSpPr>
                          <wps:wsp>
                            <wps:cNvPr id="26" name="Straight Arrow Connector 26"/>
                            <wps:cNvCnPr/>
                            <wps:spPr>
                              <a:xfrm flipV="1">
                                <a:off x="381000" y="0"/>
                                <a:ext cx="457200" cy="457200"/>
                              </a:xfrm>
                              <a:prstGeom prst="straightConnector1">
                                <a:avLst/>
                              </a:prstGeom>
                              <a:ln>
                                <a:solidFill>
                                  <a:schemeClr val="tx1">
                                    <a:lumMod val="50000"/>
                                    <a:lumOff val="50000"/>
                                  </a:schemeClr>
                                </a:solidFill>
                                <a:prstDash val="sysDash"/>
                                <a:tailEnd type="arrow"/>
                              </a:ln>
                            </wps:spPr>
                            <wps:style>
                              <a:lnRef idx="3">
                                <a:schemeClr val="dk1"/>
                              </a:lnRef>
                              <a:fillRef idx="0">
                                <a:schemeClr val="dk1"/>
                              </a:fillRef>
                              <a:effectRef idx="2">
                                <a:schemeClr val="dk1"/>
                              </a:effectRef>
                              <a:fontRef idx="minor">
                                <a:schemeClr val="tx1"/>
                              </a:fontRef>
                            </wps:style>
                            <wps:bodyPr/>
                          </wps:wsp>
                          <wps:wsp>
                            <wps:cNvPr id="28" name="Straight Arrow Connector 28"/>
                            <wps:cNvCnPr/>
                            <wps:spPr>
                              <a:xfrm flipH="1" flipV="1">
                                <a:off x="0" y="76200"/>
                                <a:ext cx="381000" cy="381000"/>
                              </a:xfrm>
                              <a:prstGeom prst="straightConnector1">
                                <a:avLst/>
                              </a:prstGeom>
                              <a:ln>
                                <a:solidFill>
                                  <a:schemeClr val="tx1">
                                    <a:lumMod val="50000"/>
                                    <a:lumOff val="50000"/>
                                  </a:schemeClr>
                                </a:solidFill>
                                <a:prstDash val="sysDash"/>
                                <a:tailEnd type="arrow"/>
                              </a:ln>
                            </wps:spPr>
                            <wps:style>
                              <a:lnRef idx="3">
                                <a:schemeClr val="dk1"/>
                              </a:lnRef>
                              <a:fillRef idx="0">
                                <a:schemeClr val="dk1"/>
                              </a:fillRef>
                              <a:effectRef idx="2">
                                <a:schemeClr val="dk1"/>
                              </a:effectRef>
                              <a:fontRef idx="minor">
                                <a:schemeClr val="tx1"/>
                              </a:fontRef>
                            </wps:style>
                            <wps:bodyPr/>
                          </wps:wsp>
                        </wpg:grpSp>
                        <wps:wsp>
                          <wps:cNvPr id="36" name="Text Box 36"/>
                          <wps:cNvSpPr txBox="1"/>
                          <wps:spPr>
                            <a:xfrm>
                              <a:off x="914400" y="342900"/>
                              <a:ext cx="4572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622D3AD" w14:textId="62F5FA5B" w:rsidR="004617A8" w:rsidRDefault="004617A8" w:rsidP="00F631C0">
                                <m:oMathPara>
                                  <m:oMath>
                                    <m:sSup>
                                      <m:sSupPr>
                                        <m:ctrlPr>
                                          <w:rPr>
                                            <w:rFonts w:ascii="Cambria Math" w:hAnsi="Cambria Math"/>
                                            <w:i/>
                                          </w:rPr>
                                        </m:ctrlPr>
                                      </m:sSupPr>
                                      <m:e>
                                        <m:r>
                                          <m:rPr>
                                            <m:sty m:val="bi"/>
                                          </m:rPr>
                                          <w:rPr>
                                            <w:rFonts w:ascii="Cambria Math" w:hAnsi="Cambria Math"/>
                                          </w:rPr>
                                          <m:t>n</m:t>
                                        </m:r>
                                      </m:e>
                                      <m:sup>
                                        <m:r>
                                          <w:rPr>
                                            <w:rFonts w:ascii="Cambria Math" w:hAnsi="Cambria Math"/>
                                          </w:rPr>
                                          <m:t>γ</m:t>
                                        </m:r>
                                      </m:sup>
                                    </m:s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Text Box 37"/>
                          <wps:cNvSpPr txBox="1"/>
                          <wps:spPr>
                            <a:xfrm>
                              <a:off x="0" y="457200"/>
                              <a:ext cx="2286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5E8D76A" w14:textId="70914759" w:rsidR="004617A8" w:rsidRDefault="004617A8">
                                <m:oMathPara>
                                  <m:oMath>
                                    <m:sSup>
                                      <m:sSupPr>
                                        <m:ctrlPr>
                                          <w:rPr>
                                            <w:rFonts w:ascii="Cambria Math" w:hAnsi="Cambria Math"/>
                                            <w:i/>
                                          </w:rPr>
                                        </m:ctrlPr>
                                      </m:sSupPr>
                                      <m:e>
                                        <m:r>
                                          <m:rPr>
                                            <m:sty m:val="bi"/>
                                          </m:rPr>
                                          <w:rPr>
                                            <w:rFonts w:ascii="Cambria Math" w:hAnsi="Cambria Math"/>
                                          </w:rPr>
                                          <m:t>b</m:t>
                                        </m:r>
                                      </m:e>
                                      <m:sup>
                                        <m:r>
                                          <w:rPr>
                                            <w:rFonts w:ascii="Cambria Math" w:hAnsi="Cambria Math"/>
                                          </w:rPr>
                                          <m:t>γ</m:t>
                                        </m:r>
                                      </m:sup>
                                    </m:s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inline>
            </w:drawing>
          </mc:Choice>
          <mc:Fallback>
            <w:pict>
              <v:group id="Group 40" o:spid="_x0000_s1027" style="width:245pt;height:99pt;mso-position-horizontal-relative:char;mso-position-vertical-relative:line" coordsize="3111500,12573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">
                <v:group id="Group 38" o:spid="_x0000_s1028" style="position:absolute;left:1371600;width:1739900;height:969645" coordsize="1739900,96964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WP6SfMIAAADbAAAADwAA&#10;AAAAAAAAAAAAAACpAgAAZHJzL2Rvd25yZXYueG1sUEsFBgAAAAAEAAQA+gAAAJgDAAAAAA==&#10;">
                  <v:group id="Group 12" o:spid="_x0000_s1029" style="position:absolute;left:482600;top:55880;width:800100;height:800100;rotation:-1340147fd" coordsize="800100,8001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L4sm9xAAAANsAAAAP&#10;AAAAAAAAAAAAAAAAAKkCAABkcnMvZG93bnJldi54bWxQSwUGAAAAAAQABAD6AAAAmgMAAAAA&#10;">
                    <v:shapetype id="_x0000_t32" coordsize="21600,21600" o:spt="32" o:oned="t" path="m0,0l21600,21600e" filled="f">
                      <v:path arrowok="t" fillok="f" o:connecttype="none"/>
                      <o:lock v:ext="edit" shapetype="t"/>
                    </v:shapetype>
                    <v:shape id="Straight Arrow Connector 10" o:spid="_x0000_s1030" type="#_x0000_t32" style="position:absolute;width:0;height:8001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zG+LcQAAADbAAAADwAAAGRycy9kb3ducmV2LnhtbESPTW/CMAyG75P4D5GRdhspO6CpI6AJ&#10;hARiF2CH7WY1pi1rnC4JpfDr5wMSN1t+Px5P571rVEch1p4NjEcZKOLC25pLA1+H1csbqJiQLTae&#10;ycCVIsxng6cp5tZfeEfdPpVKQjjmaKBKqc21jkVFDuPIt8RyO/rgMMkaSm0DXiTcNfo1yybaYc3S&#10;UGFLi4qK3/3ZScn6ePi8Yre9/d2+N8tT6N3pZ2fM87D/eAeVqE8P8d29toIv9PKLDKBn/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PMb4txAAAANsAAAAPAAAAAAAAAAAA&#10;AAAAAKECAABkcnMvZG93bnJldi54bWxQSwUGAAAAAAQABAD5AAAAkgMAAAAA&#10;" strokecolor="black [3213]" strokeweight="2pt">
                      <v:stroke endarrow="open"/>
                      <v:shadow on="t" opacity="24903f" mv:blur="40000f" origin=",.5" offset="0,20000emu"/>
                    </v:shape>
                    <v:shape id="Straight Arrow Connector 11" o:spid="_x0000_s1031" type="#_x0000_t32" style="position:absolute;top:800100;width:8001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OH/Xr0AAADbAAAADwAAAGRycy9kb3ducmV2LnhtbERPTYvCMBC9L/gfwgje1lQPslSjqKh4&#10;EVYrnodmbKrNpDRR6783guBtHu9zJrPWVuJOjS8dKxj0ExDEudMlFwqO2fr3D4QPyBorx6TgSR5m&#10;087PBFPtHryn+yEUIoawT1GBCaFOpfS5IYu+72riyJ1dYzFE2BRSN/iI4baSwyQZSYslxwaDNS0N&#10;5dfDzSpwq+pidgu+ZDd0lmq5Mev/k1K9bjsfgwjUhq/4497qOH8A71/iAXL6Ag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Fjh/169AAAA2wAAAA8AAAAAAAAAAAAAAAAAoQIA&#10;AGRycy9kb3ducmV2LnhtbFBLBQYAAAAABAAEAPkAAACLAwAAAAA=&#10;" strokecolor="black [3213]" strokeweight="2pt">
                      <v:stroke endarrow="open"/>
                      <v:shadow on="t" opacity="24903f" mv:blur="40000f" origin=",.5" offset="0,20000emu"/>
                    </v:shape>
                  </v:group>
                  <v:shape id="Text Box 20" o:spid="_x0000_s1032" type="#_x0000_t202" style="position:absolute;left:1282700;top:512445;width:4572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7B9EwAAA&#10;ANsAAAAPAAAAZHJzL2Rvd25yZXYueG1sRE/Pa8IwFL4L+x/CG3izycTJVhtlKIOdJtZN8PZonm2x&#10;eQlNZrv/3hwGO358v4vNaDtxoz60jjU8ZQoEceVMy7WGr+P77AVEiMgGO8ek4ZcCbNYPkwJz4wY+&#10;0K2MtUghHHLU0MTocylD1ZDFkDlPnLiL6y3GBPtamh6HFG47OVdqKS22nBoa9LRtqLqWP1bD9+fl&#10;fFqofb2zz35wo5JsX6XW08fxbQUi0hj/xX/uD6NhntanL+kHyPU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S7B9EwAAAANsAAAAPAAAAAAAAAAAAAAAAAJcCAABkcnMvZG93bnJl&#10;di54bWxQSwUGAAAAAAQABAD1AAAAhAMAAAAA&#10;" filled="f" stroked="f">
                    <v:textbox>
                      <w:txbxContent>
                        <w:p w14:paraId="2C5B274E" w14:textId="6455FAEB" w:rsidR="004617A8" w:rsidRPr="00D94A23" w:rsidRDefault="004617A8">
                          <w:pPr>
                            <w:rPr>
                              <w:color w:val="000000" w:themeColor="text1"/>
                            </w:rPr>
                          </w:pPr>
                          <m:oMathPara>
                            <m:oMath>
                              <m:sSubSup>
                                <m:sSubSupPr>
                                  <m:ctrlPr>
                                    <w:rPr>
                                      <w:rFonts w:ascii="Cambria Math" w:hAnsi="Cambria Math"/>
                                      <w:i/>
                                      <w:color w:val="000000" w:themeColor="text1"/>
                                    </w:rPr>
                                  </m:ctrlPr>
                                </m:sSubSupPr>
                                <m:e>
                                  <m:r>
                                    <w:rPr>
                                      <w:rFonts w:ascii="Cambria Math" w:hAnsi="Cambria Math"/>
                                      <w:color w:val="000000" w:themeColor="text1"/>
                                    </w:rPr>
                                    <m:t>x</m:t>
                                  </m:r>
                                </m:e>
                                <m:sub>
                                  <m:r>
                                    <w:rPr>
                                      <w:rFonts w:ascii="Cambria Math" w:hAnsi="Cambria Math"/>
                                      <w:color w:val="000000" w:themeColor="text1"/>
                                    </w:rPr>
                                    <m:t>1</m:t>
                                  </m:r>
                                </m:sub>
                                <m:sup>
                                  <m:r>
                                    <w:rPr>
                                      <w:rFonts w:ascii="Cambria Math" w:hAnsi="Cambria Math"/>
                                      <w:color w:val="000000" w:themeColor="text1"/>
                                    </w:rPr>
                                    <m:t>α</m:t>
                                  </m:r>
                                </m:sup>
                              </m:sSubSup>
                            </m:oMath>
                          </m:oMathPara>
                        </w:p>
                      </w:txbxContent>
                    </v:textbox>
                  </v:shape>
                  <v:shape id="Text Box 22" o:spid="_x0000_s1033" type="#_x0000_t202" style="position:absolute;left:262255;width:3429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ciSowgAA&#10;ANsAAAAPAAAAZHJzL2Rvd25yZXYueG1sRI9Ba8JAFITvBf/D8gRvdddgi0ZXkRbBU6VWBW+P7DMJ&#10;Zt+G7Griv3cFocdhZr5h5svOVuJGjS8daxgNFQjizJmScw37v/X7BIQPyAYrx6ThTh6Wi97bHFPj&#10;Wv6l2y7kIkLYp6ihCKFOpfRZQRb90NXE0Tu7xmKIssmlabCNcFvJRKlPabHkuFBgTV8FZZfd1Wo4&#10;/JxPx7Ha5t/2o25dpyTbqdR60O9WMxCBuvAffrU3RkOSwPNL/AFy8Q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1yJKjCAAAA2wAAAA8AAAAAAAAAAAAAAAAAlwIAAGRycy9kb3du&#10;cmV2LnhtbFBLBQYAAAAABAAEAPUAAACGAwAAAAA=&#10;" filled="f" stroked="f">
                    <v:textbox>
                      <w:txbxContent>
                        <w:p w14:paraId="0B80BBDD" w14:textId="50A18711" w:rsidR="004617A8" w:rsidRDefault="004617A8">
                          <m:oMathPara>
                            <m:oMath>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α</m:t>
                                  </m:r>
                                </m:sup>
                              </m:sSubSup>
                            </m:oMath>
                          </m:oMathPara>
                        </w:p>
                      </w:txbxContent>
                    </v:textbox>
                  </v:shape>
                  <v:group id="Group 30" o:spid="_x0000_s1034" style="position:absolute;left:254000;top:512445;width:838200;height:457200" coordsize="838200,4572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poieesIAAADbAAAADwAA&#10;AAAAAAAAAAAAAACpAgAAZHJzL2Rvd25yZXYueG1sUEsFBgAAAAAEAAQA+gAAAJgDAAAAAA==&#10;">
                    <v:shape id="Straight Arrow Connector 27" o:spid="_x0000_s1035" type="#_x0000_t32" style="position:absolute;left:381000;width:457200;height:4572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8nZy8AAAADbAAAADwAAAGRycy9kb3ducmV2LnhtbESPQWsCMRSE7wX/Q3gFbzXbPaisRikF&#10;wR614vm5eW6Cm5ewibvbf28EocdhZr5h1tvRtaKnLlrPCj5nBQji2mvLjYLT7+5jCSImZI2tZ1Lw&#10;RxG2m8nbGivtBz5Qf0yNyBCOFSowKYVKylgbchhnPhBn7+o7hynLrpG6wyHDXSvLophLh5bzgsFA&#10;34bq2/HuFPSL8NPuzHKQ9tLodAnubO+lUtP38WsFItGY/sOv9l4rKBfw/JJ/gNw8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F/J2cvAAAAA2wAAAA8AAAAAAAAAAAAAAAAA&#10;oQIAAGRycy9kb3ducmV2LnhtbFBLBQYAAAAABAAEAPkAAACOAwAAAAA=&#10;" strokecolor="gray [1629]" strokeweight="3pt">
                      <v:stroke dashstyle="3 1" endarrow="open"/>
                      <v:shadow on="t" opacity="22937f" mv:blur="40000f" origin=",.5" offset="0,23000emu"/>
                    </v:shape>
                    <v:shape id="Straight Arrow Connector 29" o:spid="_x0000_s1036" type="#_x0000_t32" style="position:absolute;top:76200;width:381000;height:38100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3w7X74AAADbAAAADwAAAGRycy9kb3ducmV2LnhtbESPwQrCMBBE74L/EFbwpqkeRKtRVBC9&#10;iVrvS7O2xWZTmlirX28EweMwM2+Yxao1pWiodoVlBaNhBII4tbrgTEFy2Q2mIJxH1lhaJgUvcrBa&#10;djsLjLV98omas89EgLCLUUHufRVL6dKcDLqhrYiDd7O1QR9knUld4zPATSnHUTSRBgsOCzlWtM0p&#10;vZ8fRsGk2M6uu+R930dH17ir3rwvdqNUv9eu5yA8tf4f/rUPWsF4Bt8v4QfI5Qc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CbfDtfvgAAANsAAAAPAAAAAAAAAAAAAAAAAKEC&#10;AABkcnMvZG93bnJldi54bWxQSwUGAAAAAAQABAD5AAAAjAMAAAAA&#10;" strokecolor="gray [1629]" strokeweight="3pt">
                      <v:stroke dashstyle="3 1" endarrow="open"/>
                      <v:shadow on="t" opacity="22937f" mv:blur="40000f" origin=",.5" offset="0,23000emu"/>
                    </v:shape>
                  </v:group>
                  <v:shape id="Text Box 32" o:spid="_x0000_s1037" type="#_x0000_t202" style="position:absolute;left:1054100;top:283845;width:22860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q7J1xAAA&#10;ANsAAAAPAAAAZHJzL2Rvd25yZXYueG1sRI9Ba8JAFITvBf/D8gRvuqu2RdNsRJRCTy2mKnh7ZJ9J&#10;aPZtyG5N+u+7BaHHYWa+YdLNYBtxo87XjjXMZwoEceFMzaWG4+frdAXCB2SDjWPS8EMeNtnoIcXE&#10;uJ4PdMtDKSKEfYIaqhDaREpfVGTRz1xLHL2r6yyGKLtSmg77CLeNXCj1LC3WHBcqbGlXUfGVf1sN&#10;p/fr5fyoPsq9fWp7NyjJdi21noyH7QuIQEP4D9/bb0bDcgF/X+IPkNk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iKuydcQAAADbAAAADwAAAAAAAAAAAAAAAACXAgAAZHJzL2Rv&#10;d25yZXYueG1sUEsFBgAAAAAEAAQA9QAAAIgDAAAAAA==&#10;" filled="f" stroked="f">
                    <v:textbox>
                      <w:txbxContent>
                        <w:p w14:paraId="2E92B472" w14:textId="6CD9D007" w:rsidR="004617A8" w:rsidRDefault="004617A8">
                          <m:oMathPara>
                            <m:oMath>
                              <m:sSup>
                                <m:sSupPr>
                                  <m:ctrlPr>
                                    <w:rPr>
                                      <w:rFonts w:ascii="Cambria Math" w:hAnsi="Cambria Math"/>
                                      <w:i/>
                                    </w:rPr>
                                  </m:ctrlPr>
                                </m:sSupPr>
                                <m:e>
                                  <m:r>
                                    <m:rPr>
                                      <m:sty m:val="bi"/>
                                    </m:rPr>
                                    <w:rPr>
                                      <w:rFonts w:ascii="Cambria Math" w:hAnsi="Cambria Math"/>
                                    </w:rPr>
                                    <m:t>n</m:t>
                                  </m:r>
                                </m:e>
                                <m:sup>
                                  <m:r>
                                    <w:rPr>
                                      <w:rFonts w:ascii="Cambria Math" w:hAnsi="Cambria Math"/>
                                    </w:rPr>
                                    <m:t>α</m:t>
                                  </m:r>
                                </m:sup>
                              </m:sSup>
                            </m:oMath>
                          </m:oMathPara>
                        </w:p>
                      </w:txbxContent>
                    </v:textbox>
                  </v:shape>
                  <v:shape id="Text Box 33" o:spid="_x0000_s1038" type="#_x0000_t202" style="position:absolute;top:431800;width:22860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5xfuxAAA&#10;ANsAAAAPAAAAZHJzL2Rvd25yZXYueG1sRI9Ba8JAFITvBf/D8gRvuqu2RdNsRJRCTy2mKnh7ZJ9J&#10;aPZtyG5N+u+7BaHHYWa+YdLNYBtxo87XjjXMZwoEceFMzaWG4+frdAXCB2SDjWPS8EMeNtnoIcXE&#10;uJ4PdMtDKSKEfYIaqhDaREpfVGTRz1xLHL2r6yyGKLtSmg77CLeNXCj1LC3WHBcqbGlXUfGVf1sN&#10;p/fr5fyoPsq9fWp7NyjJdi21noyH7QuIQEP4D9/bb0bDcgl/X+IPkNk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5+cX7sQAAADbAAAADwAAAAAAAAAAAAAAAACXAgAAZHJzL2Rv&#10;d25yZXYueG1sUEsFBgAAAAAEAAQA9QAAAIgDAAAAAA==&#10;" filled="f" stroked="f">
                    <v:textbox>
                      <w:txbxContent>
                        <w:p w14:paraId="62D44E41" w14:textId="357678E4" w:rsidR="004617A8" w:rsidRDefault="004617A8">
                          <m:oMathPara>
                            <m:oMath>
                              <m:sSup>
                                <m:sSupPr>
                                  <m:ctrlPr>
                                    <w:rPr>
                                      <w:rFonts w:ascii="Cambria Math" w:hAnsi="Cambria Math"/>
                                      <w:i/>
                                    </w:rPr>
                                  </m:ctrlPr>
                                </m:sSupPr>
                                <m:e>
                                  <m:r>
                                    <m:rPr>
                                      <m:sty m:val="bi"/>
                                    </m:rPr>
                                    <w:rPr>
                                      <w:rFonts w:ascii="Cambria Math" w:hAnsi="Cambria Math"/>
                                    </w:rPr>
                                    <m:t>b</m:t>
                                  </m:r>
                                </m:e>
                                <m:sup>
                                  <m:r>
                                    <w:rPr>
                                      <w:rFonts w:ascii="Cambria Math" w:hAnsi="Cambria Math"/>
                                    </w:rPr>
                                    <m:t>α</m:t>
                                  </m:r>
                                </m:sup>
                              </m:sSup>
                            </m:oMath>
                          </m:oMathPara>
                        </w:p>
                      </w:txbxContent>
                    </v:textbox>
                  </v:shape>
                </v:group>
                <v:group id="Group 39" o:spid="_x0000_s1039" style="position:absolute;width:1714500;height:1257300" coordsize="1714500,12573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3sjfnxAAAANsAAAAP&#10;AAAAAAAAAAAAAAAAAKkCAABkcnMvZG93bnJldi54bWxQSwUGAAAAAAQABAD6AAAAmgMAAAAA&#10;">
                  <v:group id="Group 13" o:spid="_x0000_s1040" style="position:absolute;left:571500;top:228600;width:800100;height:800100" coordsize="800100,8001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He9cbcIAAADbAAAADwAA&#10;AAAAAAAAAAAAAACpAgAAZHJzL2Rvd25yZXYueG1sUEsFBgAAAAAEAAQA+gAAAJgDAAAAAA==&#10;">
                    <v:shape id="Straight Arrow Connector 7" o:spid="_x0000_s1041" type="#_x0000_t32" style="position:absolute;width:0;height:8001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ZWPYMQAAADaAAAADwAAAGRycy9kb3ducmV2LnhtbESPzWrCQBSF90LfYbiF7nTSLmyJToJY&#10;BKXdqF3o7pK5JtHMnTgzjdGnd4RCl4fz83GmeW8a0ZHztWUFr6MEBHFhdc2lgp/tYvgBwgdkjY1l&#10;UnAlD3n2NJhiqu2F19RtQiniCPsUFVQhtKmUvqjIoB/Zljh6B+sMhihdKbXDSxw3jXxLkrE0WHMk&#10;VNjSvKLitPk1EbI8bL+v2H3dzrfd6vPoenPcr5V6ee5nExCB+vAf/msvtYJ3eFyJN0Bmd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JlY9gxAAAANoAAAAPAAAAAAAAAAAA&#10;AAAAAKECAABkcnMvZG93bnJldi54bWxQSwUGAAAAAAQABAD5AAAAkgMAAAAA&#10;" strokecolor="black [3213]" strokeweight="2pt">
                      <v:stroke endarrow="open"/>
                      <v:shadow on="t" opacity="24903f" mv:blur="40000f" origin=",.5" offset="0,20000emu"/>
                    </v:shape>
                    <v:shape id="Straight Arrow Connector 9" o:spid="_x0000_s1042" type="#_x0000_t32" style="position:absolute;top:800100;width:8001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I321cAAAADaAAAADwAAAGRycy9kb3ducmV2LnhtbESPT4vCMBTE78J+h/AWvNl0PYjWRtld&#10;VLwI/sPzo3k21ealNFHrtzfCwh6HmfkNk887W4s7tb5yrOArSUEQF05XXCo4HpaDMQgfkDXWjknB&#10;kzzMZx+9HDPtHryj+z6UIkLYZ6jAhNBkUvrCkEWfuIY4emfXWgxRtqXULT4i3NZymKYjabHiuGCw&#10;oV9DxXV/swrcor6YzQ9fDjd0lhq5MsvtSan+Z/c9BRGoC//hv/ZaK5jA+0q8AXL2Ag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BCN9tXAAAAA2gAAAA8AAAAAAAAAAAAAAAAA&#10;oQIAAGRycy9kb3ducmV2LnhtbFBLBQYAAAAABAAEAPkAAACOAwAAAAA=&#10;" strokecolor="black [3213]" strokeweight="2pt">
                      <v:stroke endarrow="open"/>
                      <v:shadow on="t" opacity="24903f" mv:blur="40000f" origin=",.5" offset="0,20000emu"/>
                    </v:shape>
                  </v:group>
                  <v:shape id="Text Box 23" o:spid="_x0000_s1043" type="#_x0000_t202" style="position:absolute;left:1371600;top:914400;width:3429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PoEzxAAA&#10;ANsAAAAPAAAAZHJzL2Rvd25yZXYueG1sRI9Ba8JAFITvBf/D8gRvuqu2RdNsRJRCTy2mKnh7ZJ9J&#10;aPZtyG5N+u+7BaHHYWa+YdLNYBtxo87XjjXMZwoEceFMzaWG4+frdAXCB2SDjWPS8EMeNtnoIcXE&#10;uJ4PdMtDKSKEfYIaqhDaREpfVGTRz1xLHL2r6yyGKLtSmg77CLeNXCj1LC3WHBcqbGlXUfGVf1sN&#10;p/fr5fyoPsq9fWp7NyjJdi21noyH7QuIQEP4D9/bb0bDYgl/X+IPkNk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Yj6BM8QAAADbAAAADwAAAAAAAAAAAAAAAACXAgAAZHJzL2Rv&#10;d25yZXYueG1sUEsFBgAAAAAEAAQA9QAAAIgDAAAAAA==&#10;" filled="f" stroked="f">
                    <v:textbox>
                      <w:txbxContent>
                        <w:p w14:paraId="2407A700" w14:textId="205BCE11" w:rsidR="004617A8" w:rsidRDefault="004617A8">
                          <m:oMathPara>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γ</m:t>
                                  </m:r>
                                </m:sup>
                              </m:sSubSup>
                            </m:oMath>
                          </m:oMathPara>
                        </w:p>
                      </w:txbxContent>
                    </v:textbox>
                  </v:shape>
                  <v:shape id="Text Box 24" o:spid="_x0000_s1044" type="#_x0000_t202" style="position:absolute;left:342900;width:3429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1xlHwgAA&#10;ANsAAAAPAAAAZHJzL2Rvd25yZXYueG1sRI9Pi8IwFMTvC36H8ARva6K4i1ajiCJ4Wln/gbdH82yL&#10;zUtpoq3f3iwseBxm5jfMbNHaUjyo9oVjDYO+AkGcOlNwpuF42HyOQfiAbLB0TBqe5GEx73zMMDGu&#10;4V967EMmIoR9ghryEKpESp/mZNH3XUUcvaurLYYo60yaGpsIt6UcKvUtLRYcF3KsaJVTetvfrYbT&#10;z/VyHqldtrZfVeNaJdlOpNa9brucggjUhnf4v701GoYj+PsSf4Ccv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3XGUfCAAAA2wAAAA8AAAAAAAAAAAAAAAAAlwIAAGRycy9kb3du&#10;cmV2LnhtbFBLBQYAAAAABAAEAPUAAACGAwAAAAA=&#10;" filled="f" stroked="f">
                    <v:textbox>
                      <w:txbxContent>
                        <w:p w14:paraId="4EF29990" w14:textId="21EC8DD3" w:rsidR="004617A8" w:rsidRDefault="004617A8">
                          <m:oMathPara>
                            <m:oMath>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γ</m:t>
                                  </m:r>
                                </m:sup>
                              </m:sSubSup>
                            </m:oMath>
                          </m:oMathPara>
                        </w:p>
                      </w:txbxContent>
                    </v:textbox>
                  </v:shape>
                  <v:group id="Group 31" o:spid="_x0000_s1045" style="position:absolute;left:190500;top:571500;width:838200;height:457200" coordsize="838200,4572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MnEO+HDAAAA2wAAAA8A&#10;AAAAAAAAAAAAAAAAqQIAAGRycy9kb3ducmV2LnhtbFBLBQYAAAAABAAEAPoAAACZAwAAAAA=&#10;">
                    <v:shape id="Straight Arrow Connector 26" o:spid="_x0000_s1046" type="#_x0000_t32" style="position:absolute;left:381000;width:457200;height:4572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IV8UMAAAADbAAAADwAAAGRycy9kb3ducmV2LnhtbESPQWsCMRSE7wX/Q3iCt5p1D1ZWo4gg&#10;2KO29PzcPDfBzUvYxN3tvzdCocdhZr5hNrvRtaKnLlrPChbzAgRx7bXlRsH31/F9BSImZI2tZ1Lw&#10;SxF228nbBivtBz5Tf0mNyBCOFSowKYVKylgbchjnPhBn7+Y7hynLrpG6wyHDXSvLolhKh5bzgsFA&#10;B0P1/fJwCvqP8NkezWqQ9trodA3uxz5KpWbTcb8GkWhM/+G/9kkrKJfw+pJ/gNw+AQ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DCFfFDAAAAA2wAAAA8AAAAAAAAAAAAAAAAA&#10;oQIAAGRycy9kb3ducmV2LnhtbFBLBQYAAAAABAAEAPkAAACOAwAAAAA=&#10;" strokecolor="gray [1629]" strokeweight="3pt">
                      <v:stroke dashstyle="3 1" endarrow="open"/>
                      <v:shadow on="t" opacity="22937f" mv:blur="40000f" origin=",.5" offset="0,23000emu"/>
                    </v:shape>
                    <v:shape id="Straight Arrow Connector 28" o:spid="_x0000_s1047" type="#_x0000_t32" style="position:absolute;top:76200;width:381000;height:38100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" strokecolor="gray [1629]" strokeweight="3pt">
                      <v:stroke dashstyle="3 1" endarrow="open"/>
                      <v:shadow on="t" opacity="22937f" mv:blur="40000f" origin=",.5" offset="0,23000emu"/>
                    </v:shape>
                  </v:group>
                  <v:shape id="Text Box 36" o:spid="_x0000_s1048" type="#_x0000_t202" style="position:absolute;left:914400;top:342900;width:4572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kLR2wwAA&#10;ANsAAAAPAAAAZHJzL2Rvd25yZXYueG1sRI9Ba8JAFITvgv9heUJvumutoqmrSKXQk9JUBW+P7DMJ&#10;zb4N2a1J/70rCB6HmfmGWa47W4krNb50rGE8UiCIM2dKzjUcfj6HcxA+IBusHJOGf/KwXvV7S0yM&#10;a/mbrmnIRYSwT1BDEUKdSOmzgiz6kauJo3dxjcUQZZNL02Ab4baSr0rNpMWS40KBNX0UlP2mf1bD&#10;cXc5n97UPt/aad26Tkm2C6n1y6DbvIMI1IVn+NH+MhomM7h/iT9Arm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3kLR2wwAAANsAAAAPAAAAAAAAAAAAAAAAAJcCAABkcnMvZG93&#10;bnJldi54bWxQSwUGAAAAAAQABAD1AAAAhwMAAAAA&#10;" filled="f" stroked="f">
                    <v:textbox>
                      <w:txbxContent>
                        <w:p w14:paraId="2622D3AD" w14:textId="62F5FA5B" w:rsidR="004617A8" w:rsidRDefault="004617A8" w:rsidP="00F631C0">
                          <m:oMathPara>
                            <m:oMath>
                              <m:sSup>
                                <m:sSupPr>
                                  <m:ctrlPr>
                                    <w:rPr>
                                      <w:rFonts w:ascii="Cambria Math" w:hAnsi="Cambria Math"/>
                                      <w:i/>
                                    </w:rPr>
                                  </m:ctrlPr>
                                </m:sSupPr>
                                <m:e>
                                  <m:r>
                                    <m:rPr>
                                      <m:sty m:val="bi"/>
                                    </m:rPr>
                                    <w:rPr>
                                      <w:rFonts w:ascii="Cambria Math" w:hAnsi="Cambria Math"/>
                                    </w:rPr>
                                    <m:t>n</m:t>
                                  </m:r>
                                </m:e>
                                <m:sup>
                                  <m:r>
                                    <w:rPr>
                                      <w:rFonts w:ascii="Cambria Math" w:hAnsi="Cambria Math"/>
                                    </w:rPr>
                                    <m:t>γ</m:t>
                                  </m:r>
                                </m:sup>
                              </m:sSup>
                            </m:oMath>
                          </m:oMathPara>
                        </w:p>
                      </w:txbxContent>
                    </v:textbox>
                  </v:shape>
                  <v:shape id="Text Box 37" o:spid="_x0000_s1049" type="#_x0000_t202" style="position:absolute;top:457200;width:22860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3BHtxAAA&#10;ANsAAAAPAAAAZHJzL2Rvd25yZXYueG1sRI9PawIxFMTvBb9DeEJvmtSqbbcbRSyCp4pWC709Nm//&#10;4OZl2aTu+u0bQehxmJnfMOmyt7W4UOsrxxqexgoEceZMxYWG49dm9ArCB2SDtWPScCUPy8XgIcXE&#10;uI73dDmEQkQI+wQ1lCE0iZQ+K8miH7uGOHq5ay2GKNtCmha7CLe1nCg1lxYrjgslNrQuKTsffq2G&#10;02f+8z1Vu+LDzprO9UqyfZNaPw771TuIQH34D9/bW6Ph+QVuX+IPkIs/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mNwR7cQAAADbAAAADwAAAAAAAAAAAAAAAACXAgAAZHJzL2Rv&#10;d25yZXYueG1sUEsFBgAAAAAEAAQA9QAAAIgDAAAAAA==&#10;" filled="f" stroked="f">
                    <v:textbox>
                      <w:txbxContent>
                        <w:p w14:paraId="55E8D76A" w14:textId="70914759" w:rsidR="004617A8" w:rsidRDefault="004617A8">
                          <m:oMathPara>
                            <m:oMath>
                              <m:sSup>
                                <m:sSupPr>
                                  <m:ctrlPr>
                                    <w:rPr>
                                      <w:rFonts w:ascii="Cambria Math" w:hAnsi="Cambria Math"/>
                                      <w:i/>
                                    </w:rPr>
                                  </m:ctrlPr>
                                </m:sSupPr>
                                <m:e>
                                  <m:r>
                                    <m:rPr>
                                      <m:sty m:val="bi"/>
                                    </m:rPr>
                                    <w:rPr>
                                      <w:rFonts w:ascii="Cambria Math" w:hAnsi="Cambria Math"/>
                                    </w:rPr>
                                    <m:t>b</m:t>
                                  </m:r>
                                </m:e>
                                <m:sup>
                                  <m:r>
                                    <w:rPr>
                                      <w:rFonts w:ascii="Cambria Math" w:hAnsi="Cambria Math"/>
                                    </w:rPr>
                                    <m:t>γ</m:t>
                                  </m:r>
                                </m:sup>
                              </m:sSup>
                            </m:oMath>
                          </m:oMathPara>
                        </w:p>
                      </w:txbxContent>
                    </v:textbox>
                  </v:shape>
                </v:group>
                <w10:anchorlock/>
              </v:group>
            </w:pict>
          </mc:Fallback>
        </mc:AlternateContent>
      </w:r>
    </w:p>
    <w:p w14:paraId="5FBA6247" w14:textId="77777777" w:rsidR="007C3636" w:rsidRDefault="007C3636" w:rsidP="00CB556D"/>
    <w:p w14:paraId="5DF3EF81" w14:textId="77777777" w:rsidR="00A87085" w:rsidRDefault="00A87085" w:rsidP="00CB556D"/>
    <w:p w14:paraId="4B42111F" w14:textId="77777777" w:rsidR="00BD7800" w:rsidRDefault="00BD7800" w:rsidP="00CB556D"/>
    <w:p w14:paraId="63867DC1" w14:textId="502A95C0" w:rsidR="0011049F" w:rsidRDefault="009B1390" w:rsidP="00CB556D">
      <w:r>
        <w:t xml:space="preserve">In order to </w:t>
      </w:r>
      <w:r w:rsidR="008D2E8A">
        <w:t>facilitate</w:t>
      </w:r>
      <w:r>
        <w:t xml:space="preserve"> the orientation relationship</w:t>
      </w:r>
      <w:r w:rsidR="008D2E8A">
        <w:t xml:space="preserve"> determination</w:t>
      </w:r>
      <w:r>
        <w:t xml:space="preserve">, </w:t>
      </w:r>
      <w:r w:rsidR="006A5B59">
        <w:t>an</w:t>
      </w:r>
      <w:r w:rsidR="0011049F">
        <w:t xml:space="preserve"> auxiliary vector, </w:t>
      </w:r>
      <w:r w:rsidR="0011049F" w:rsidRPr="00D569C0">
        <w:rPr>
          <w:b/>
        </w:rPr>
        <w:t>t</w:t>
      </w:r>
      <w:r w:rsidR="0011049F">
        <w:t xml:space="preserve">, is </w:t>
      </w:r>
      <w:r w:rsidR="008D2E8A">
        <w:t>introduced</w:t>
      </w:r>
      <w:r w:rsidR="0011049F">
        <w:t xml:space="preserve"> as </w:t>
      </w:r>
      <w:r w:rsidR="00B123BC">
        <w:t xml:space="preserve">the cross product of </w:t>
      </w:r>
      <m:oMath>
        <m:r>
          <m:rPr>
            <m:sty m:val="bi"/>
          </m:rPr>
          <w:rPr>
            <w:rFonts w:ascii="Cambria Math" w:hAnsi="Cambria Math"/>
          </w:rPr>
          <m:t>n</m:t>
        </m:r>
      </m:oMath>
      <w:r w:rsidR="00B123BC">
        <w:rPr>
          <w:b/>
        </w:rPr>
        <w:t xml:space="preserve"> </w:t>
      </w:r>
      <w:r w:rsidR="00B123BC">
        <w:t xml:space="preserve">and </w:t>
      </w:r>
      <m:oMath>
        <m:r>
          <m:rPr>
            <m:sty m:val="bi"/>
          </m:rPr>
          <w:rPr>
            <w:rFonts w:ascii="Cambria Math" w:hAnsi="Cambria Math"/>
          </w:rPr>
          <m:t>b</m:t>
        </m:r>
      </m:oMath>
      <w:r w:rsidR="00B123BC">
        <w:t xml:space="preserve">. The crystal orientation relationship is </w:t>
      </w:r>
      <w:r w:rsidR="008D2E8A">
        <w:t>determined</w:t>
      </w:r>
      <w:r w:rsidR="00B123BC">
        <w:t xml:space="preserve"> based on the fact that </w:t>
      </w:r>
      <m:oMath>
        <m:sSup>
          <m:sSupPr>
            <m:ctrlPr>
              <w:rPr>
                <w:rFonts w:ascii="Cambria Math" w:hAnsi="Cambria Math"/>
                <w:i/>
              </w:rPr>
            </m:ctrlPr>
          </m:sSupPr>
          <m:e>
            <m:r>
              <m:rPr>
                <m:sty m:val="bi"/>
              </m:rPr>
              <w:rPr>
                <w:rFonts w:ascii="Cambria Math" w:hAnsi="Cambria Math"/>
              </w:rPr>
              <m:t>n</m:t>
            </m:r>
          </m:e>
          <m:sup>
            <m:r>
              <w:rPr>
                <w:rFonts w:ascii="Cambria Math" w:hAnsi="Cambria Math"/>
              </w:rPr>
              <m:t>γ</m:t>
            </m:r>
          </m:sup>
        </m:sSup>
      </m:oMath>
      <w:r w:rsidR="00B123BC">
        <w:t xml:space="preserve">// </w:t>
      </w:r>
      <m:oMath>
        <m:sSup>
          <m:sSupPr>
            <m:ctrlPr>
              <w:rPr>
                <w:rFonts w:ascii="Cambria Math" w:hAnsi="Cambria Math"/>
                <w:i/>
              </w:rPr>
            </m:ctrlPr>
          </m:sSupPr>
          <m:e>
            <m:r>
              <m:rPr>
                <m:sty m:val="bi"/>
              </m:rPr>
              <w:rPr>
                <w:rFonts w:ascii="Cambria Math" w:hAnsi="Cambria Math"/>
              </w:rPr>
              <m:t>n</m:t>
            </m:r>
          </m:e>
          <m:sup>
            <m:r>
              <w:rPr>
                <w:rFonts w:ascii="Cambria Math" w:hAnsi="Cambria Math"/>
              </w:rPr>
              <m:t>α</m:t>
            </m:r>
          </m:sup>
        </m:sSup>
      </m:oMath>
      <w:r w:rsidR="00B123BC">
        <w:t xml:space="preserve">, </w:t>
      </w:r>
      <m:oMath>
        <m:sSup>
          <m:sSupPr>
            <m:ctrlPr>
              <w:rPr>
                <w:rFonts w:ascii="Cambria Math" w:hAnsi="Cambria Math"/>
                <w:i/>
              </w:rPr>
            </m:ctrlPr>
          </m:sSupPr>
          <m:e>
            <m:r>
              <m:rPr>
                <m:sty m:val="bi"/>
              </m:rPr>
              <w:rPr>
                <w:rFonts w:ascii="Cambria Math" w:hAnsi="Cambria Math"/>
              </w:rPr>
              <m:t>b</m:t>
            </m:r>
          </m:e>
          <m:sup>
            <m:r>
              <w:rPr>
                <w:rFonts w:ascii="Cambria Math" w:hAnsi="Cambria Math"/>
              </w:rPr>
              <m:t>γ</m:t>
            </m:r>
          </m:sup>
        </m:sSup>
      </m:oMath>
      <w:r w:rsidR="00B123BC">
        <w:t xml:space="preserve">// </w:t>
      </w:r>
      <m:oMath>
        <m:sSup>
          <m:sSupPr>
            <m:ctrlPr>
              <w:rPr>
                <w:rFonts w:ascii="Cambria Math" w:hAnsi="Cambria Math"/>
                <w:i/>
              </w:rPr>
            </m:ctrlPr>
          </m:sSupPr>
          <m:e>
            <m:r>
              <m:rPr>
                <m:sty m:val="bi"/>
              </m:rPr>
              <w:rPr>
                <w:rFonts w:ascii="Cambria Math" w:hAnsi="Cambria Math"/>
              </w:rPr>
              <m:t>b</m:t>
            </m:r>
          </m:e>
          <m:sup>
            <m:r>
              <w:rPr>
                <w:rFonts w:ascii="Cambria Math" w:hAnsi="Cambria Math"/>
              </w:rPr>
              <m:t>α</m:t>
            </m:r>
          </m:sup>
        </m:sSup>
      </m:oMath>
      <w:r w:rsidR="00B123BC">
        <w:t xml:space="preserve"> and </w:t>
      </w:r>
      <m:oMath>
        <m:sSup>
          <m:sSupPr>
            <m:ctrlPr>
              <w:rPr>
                <w:rFonts w:ascii="Cambria Math" w:hAnsi="Cambria Math"/>
                <w:i/>
              </w:rPr>
            </m:ctrlPr>
          </m:sSupPr>
          <m:e>
            <m:r>
              <m:rPr>
                <m:sty m:val="bi"/>
              </m:rPr>
              <w:rPr>
                <w:rFonts w:ascii="Cambria Math" w:hAnsi="Cambria Math"/>
              </w:rPr>
              <m:t>t</m:t>
            </m:r>
          </m:e>
          <m:sup>
            <m:r>
              <w:rPr>
                <w:rFonts w:ascii="Cambria Math" w:hAnsi="Cambria Math"/>
              </w:rPr>
              <m:t>γ</m:t>
            </m:r>
          </m:sup>
        </m:sSup>
      </m:oMath>
      <w:r w:rsidR="00B123BC">
        <w:t>//</w:t>
      </w:r>
      <m:oMath>
        <m:sSup>
          <m:sSupPr>
            <m:ctrlPr>
              <w:rPr>
                <w:rFonts w:ascii="Cambria Math" w:hAnsi="Cambria Math"/>
                <w:i/>
              </w:rPr>
            </m:ctrlPr>
          </m:sSupPr>
          <m:e>
            <m:r>
              <m:rPr>
                <m:sty m:val="bi"/>
              </m:rPr>
              <w:rPr>
                <w:rFonts w:ascii="Cambria Math" w:hAnsi="Cambria Math"/>
              </w:rPr>
              <m:t>t</m:t>
            </m:r>
          </m:e>
          <m:sup>
            <m:r>
              <w:rPr>
                <w:rFonts w:ascii="Cambria Math" w:hAnsi="Cambria Math"/>
              </w:rPr>
              <m:t>α</m:t>
            </m:r>
          </m:sup>
        </m:sSup>
      </m:oMath>
      <w:r w:rsidR="00B123BC">
        <w:t>.</w:t>
      </w:r>
      <w:r w:rsidR="008D2E8A">
        <w:t xml:space="preserve"> </w:t>
      </w:r>
      <w:r w:rsidR="008D2E8A">
        <w:fldChar w:fldCharType="begin"/>
      </w:r>
      <w:r w:rsidR="008D2E8A">
        <w:instrText xml:space="preserve"> REF _Ref211573559 \h </w:instrText>
      </w:r>
      <w:r w:rsidR="008D2E8A">
        <w:fldChar w:fldCharType="separate"/>
      </w:r>
      <w:r w:rsidR="000D420B">
        <w:t xml:space="preserve">Figure </w:t>
      </w:r>
      <w:r w:rsidR="000D420B">
        <w:rPr>
          <w:noProof/>
        </w:rPr>
        <w:t>1</w:t>
      </w:r>
      <w:r w:rsidR="008D2E8A">
        <w:fldChar w:fldCharType="end"/>
      </w:r>
      <w:r w:rsidR="008D2E8A">
        <w:t xml:space="preserve"> schematically depicts the current problem.</w:t>
      </w:r>
      <w:r w:rsidR="00617E30">
        <w:t xml:space="preserve"> Details are given in what follows.</w:t>
      </w:r>
    </w:p>
    <w:p w14:paraId="275B82CD" w14:textId="7BBE5832" w:rsidR="0011049F" w:rsidRDefault="0063730A" w:rsidP="00CB556D">
      <m:oMath>
        <m:sSup>
          <m:sSupPr>
            <m:ctrlPr>
              <w:rPr>
                <w:rFonts w:ascii="Cambria Math" w:hAnsi="Cambria Math"/>
                <w:i/>
              </w:rPr>
            </m:ctrlPr>
          </m:sSupPr>
          <m:e>
            <m:r>
              <w:rPr>
                <w:rFonts w:ascii="Cambria Math" w:hAnsi="Cambria Math"/>
              </w:rPr>
              <m:t>x</m:t>
            </m:r>
          </m:e>
          <m:sup>
            <m:r>
              <w:rPr>
                <w:rFonts w:ascii="Cambria Math" w:hAnsi="Cambria Math"/>
              </w:rPr>
              <m:t>γ</m:t>
            </m:r>
          </m:sup>
        </m:sSup>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α</m:t>
            </m:r>
          </m:sup>
        </m:sSup>
      </m:oMath>
      <w:r w:rsidR="0011049F">
        <w:t xml:space="preserve">: </w:t>
      </w:r>
      <w:r w:rsidR="002F1441">
        <w:t>Crystal</w:t>
      </w:r>
      <w:r w:rsidR="0011049F">
        <w:t xml:space="preserve"> axes</w:t>
      </w:r>
      <w:r w:rsidR="00C8421A">
        <w:t xml:space="preserve"> of</w:t>
      </w:r>
      <w:r w:rsidR="002F1441">
        <w:t xml:space="preserve"> a</w:t>
      </w:r>
      <w:r w:rsidR="00C8421A">
        <w:t>ustenite</w:t>
      </w:r>
      <w:r w:rsidR="0011049F">
        <w:t xml:space="preserve"> </w:t>
      </w:r>
      <w:r w:rsidR="002F1441">
        <w:t>and m</w:t>
      </w:r>
      <w:r w:rsidR="006A2495">
        <w:t>artensite</w:t>
      </w:r>
      <w:r w:rsidR="00451D7D">
        <w:t>, respectively.</w:t>
      </w:r>
    </w:p>
    <w:p w14:paraId="7CB5B48E" w14:textId="77777777" w:rsidR="0011049F" w:rsidRPr="001E211A" w:rsidRDefault="0011049F" w:rsidP="00CB556D">
      <m:oMathPara>
        <m:oMath>
          <m:r>
            <w:rPr>
              <w:rFonts w:ascii="Cambria Math" w:hAnsi="Cambria Math"/>
            </w:rPr>
            <m:t>∆</m:t>
          </m:r>
          <m:sSup>
            <m:sSupPr>
              <m:ctrlPr>
                <w:rPr>
                  <w:rFonts w:ascii="Cambria Math" w:hAnsi="Cambria Math"/>
                  <w:i/>
                </w:rPr>
              </m:ctrlPr>
            </m:sSupPr>
            <m:e>
              <m:r>
                <w:rPr>
                  <w:rFonts w:ascii="Cambria Math" w:hAnsi="Cambria Math"/>
                </w:rPr>
                <m:t>g</m:t>
              </m:r>
            </m:e>
            <m:sup>
              <m:sSup>
                <m:sSupPr>
                  <m:ctrlPr>
                    <w:rPr>
                      <w:rFonts w:ascii="Cambria Math" w:hAnsi="Cambria Math"/>
                      <w:i/>
                    </w:rPr>
                  </m:ctrlPr>
                </m:sSupPr>
                <m:e>
                  <m:r>
                    <w:rPr>
                      <w:rFonts w:ascii="Cambria Math" w:hAnsi="Cambria Math"/>
                    </w:rPr>
                    <m:t>x</m:t>
                  </m:r>
                </m:e>
                <m:sup>
                  <m:r>
                    <w:rPr>
                      <w:rFonts w:ascii="Cambria Math" w:hAnsi="Cambria Math"/>
                    </w:rPr>
                    <m:t>γ</m:t>
                  </m:r>
                </m:sup>
              </m:sSup>
              <m:r>
                <w:rPr>
                  <w:rFonts w:ascii="Cambria Math" w:hAnsi="Cambria Math"/>
                </w:rPr>
                <m:t xml:space="preserve">←γ </m:t>
              </m:r>
            </m:sup>
          </m:sSup>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n</m:t>
                      </m:r>
                    </m:e>
                    <m:sup>
                      <m:r>
                        <w:rPr>
                          <w:rFonts w:ascii="Cambria Math" w:hAnsi="Cambria Math"/>
                        </w:rPr>
                        <m:t>γ</m:t>
                      </m:r>
                    </m:sup>
                  </m:sSup>
                </m:e>
              </m:d>
              <m:d>
                <m:dPr>
                  <m:ctrlPr>
                    <w:rPr>
                      <w:rFonts w:ascii="Cambria Math" w:hAnsi="Cambria Math"/>
                      <w:i/>
                    </w:rPr>
                  </m:ctrlPr>
                </m:dPr>
                <m:e>
                  <m:sSup>
                    <m:sSupPr>
                      <m:ctrlPr>
                        <w:rPr>
                          <w:rFonts w:ascii="Cambria Math" w:hAnsi="Cambria Math"/>
                          <w:b/>
                          <w:i/>
                        </w:rPr>
                      </m:ctrlPr>
                    </m:sSupPr>
                    <m:e>
                      <m:r>
                        <m:rPr>
                          <m:sty m:val="bi"/>
                        </m:rPr>
                        <w:rPr>
                          <w:rFonts w:ascii="Cambria Math" w:hAnsi="Cambria Math"/>
                        </w:rPr>
                        <m:t>b</m:t>
                      </m:r>
                    </m:e>
                    <m:sup>
                      <m:r>
                        <w:rPr>
                          <w:rFonts w:ascii="Cambria Math" w:hAnsi="Cambria Math"/>
                        </w:rPr>
                        <m:t>γ</m:t>
                      </m:r>
                    </m:sup>
                  </m:sSup>
                </m:e>
              </m:d>
              <m:d>
                <m:dPr>
                  <m:ctrlPr>
                    <w:rPr>
                      <w:rFonts w:ascii="Cambria Math" w:hAnsi="Cambria Math"/>
                      <w:i/>
                    </w:rPr>
                  </m:ctrlPr>
                </m:dPr>
                <m:e>
                  <m:sSup>
                    <m:sSupPr>
                      <m:ctrlPr>
                        <w:rPr>
                          <w:rFonts w:ascii="Cambria Math" w:hAnsi="Cambria Math"/>
                          <w:i/>
                        </w:rPr>
                      </m:ctrlPr>
                    </m:sSupPr>
                    <m:e>
                      <m:r>
                        <m:rPr>
                          <m:sty m:val="bi"/>
                        </m:rPr>
                        <w:rPr>
                          <w:rFonts w:ascii="Cambria Math" w:hAnsi="Cambria Math"/>
                        </w:rPr>
                        <m:t>t</m:t>
                      </m:r>
                    </m:e>
                    <m:sup>
                      <m:r>
                        <w:rPr>
                          <w:rFonts w:ascii="Cambria Math" w:hAnsi="Cambria Math"/>
                        </w:rPr>
                        <m:t>γ</m:t>
                      </m:r>
                    </m:sup>
                  </m:sSup>
                </m:e>
              </m:d>
            </m:e>
          </m:d>
        </m:oMath>
      </m:oMathPara>
    </w:p>
    <w:p w14:paraId="61DCB3BB" w14:textId="77777777" w:rsidR="0011049F" w:rsidRPr="001E211A" w:rsidRDefault="0011049F" w:rsidP="00CB556D">
      <m:oMathPara>
        <m:oMath>
          <m:r>
            <w:rPr>
              <w:rFonts w:ascii="Cambria Math" w:hAnsi="Cambria Math"/>
            </w:rPr>
            <m:t>∆</m:t>
          </m:r>
          <m:sSup>
            <m:sSupPr>
              <m:ctrlPr>
                <w:rPr>
                  <w:rFonts w:ascii="Cambria Math" w:hAnsi="Cambria Math"/>
                  <w:i/>
                </w:rPr>
              </m:ctrlPr>
            </m:sSupPr>
            <m:e>
              <m:r>
                <w:rPr>
                  <w:rFonts w:ascii="Cambria Math" w:hAnsi="Cambria Math"/>
                </w:rPr>
                <m:t>g</m:t>
              </m:r>
            </m:e>
            <m:sup>
              <m:sSup>
                <m:sSupPr>
                  <m:ctrlPr>
                    <w:rPr>
                      <w:rFonts w:ascii="Cambria Math" w:hAnsi="Cambria Math"/>
                      <w:i/>
                    </w:rPr>
                  </m:ctrlPr>
                </m:sSupPr>
                <m:e>
                  <m:r>
                    <w:rPr>
                      <w:rFonts w:ascii="Cambria Math" w:hAnsi="Cambria Math"/>
                    </w:rPr>
                    <m:t>x</m:t>
                  </m:r>
                </m:e>
                <m:sup>
                  <m:r>
                    <w:rPr>
                      <w:rFonts w:ascii="Cambria Math" w:hAnsi="Cambria Math"/>
                    </w:rPr>
                    <m:t>α</m:t>
                  </m:r>
                </m:sup>
              </m:sSup>
              <m:r>
                <w:rPr>
                  <w:rFonts w:ascii="Cambria Math" w:hAnsi="Cambria Math"/>
                </w:rPr>
                <m:t xml:space="preserve"> ←α </m:t>
              </m:r>
            </m:sup>
          </m:sSup>
          <m:r>
            <w:rPr>
              <w:rFonts w:ascii="Cambria Math" w:hAnsi="Cambria Math"/>
            </w:rPr>
            <m:t>=[(</m:t>
          </m:r>
          <m:sSup>
            <m:sSupPr>
              <m:ctrlPr>
                <w:rPr>
                  <w:rFonts w:ascii="Cambria Math" w:hAnsi="Cambria Math"/>
                  <w:i/>
                </w:rPr>
              </m:ctrlPr>
            </m:sSupPr>
            <m:e>
              <m:r>
                <m:rPr>
                  <m:sty m:val="bi"/>
                </m:rPr>
                <w:rPr>
                  <w:rFonts w:ascii="Cambria Math" w:hAnsi="Cambria Math"/>
                </w:rPr>
                <m:t>n</m:t>
              </m:r>
            </m:e>
            <m:sup>
              <m:r>
                <w:rPr>
                  <w:rFonts w:ascii="Cambria Math" w:hAnsi="Cambria Math"/>
                </w:rPr>
                <m:t>α</m:t>
              </m:r>
            </m:sup>
          </m:sSup>
          <m:r>
            <w:rPr>
              <w:rFonts w:ascii="Cambria Math" w:hAnsi="Cambria Math"/>
            </w:rPr>
            <m:t>)(</m:t>
          </m:r>
          <m:sSup>
            <m:sSupPr>
              <m:ctrlPr>
                <w:rPr>
                  <w:rFonts w:ascii="Cambria Math" w:hAnsi="Cambria Math"/>
                  <w:b/>
                  <w:i/>
                </w:rPr>
              </m:ctrlPr>
            </m:sSupPr>
            <m:e>
              <m:r>
                <m:rPr>
                  <m:sty m:val="bi"/>
                </m:rPr>
                <w:rPr>
                  <w:rFonts w:ascii="Cambria Math" w:hAnsi="Cambria Math"/>
                </w:rPr>
                <m:t>b</m:t>
              </m:r>
            </m:e>
            <m:sup>
              <m:r>
                <w:rPr>
                  <w:rFonts w:ascii="Cambria Math" w:hAnsi="Cambria Math"/>
                </w:rPr>
                <m:t>α</m:t>
              </m:r>
            </m:sup>
          </m:sSup>
          <m:r>
            <w:rPr>
              <w:rFonts w:ascii="Cambria Math" w:hAnsi="Cambria Math"/>
            </w:rPr>
            <m:t>)(</m:t>
          </m:r>
          <m:sSup>
            <m:sSupPr>
              <m:ctrlPr>
                <w:rPr>
                  <w:rFonts w:ascii="Cambria Math" w:hAnsi="Cambria Math"/>
                  <w:i/>
                </w:rPr>
              </m:ctrlPr>
            </m:sSupPr>
            <m:e>
              <m:r>
                <m:rPr>
                  <m:sty m:val="bi"/>
                </m:rPr>
                <w:rPr>
                  <w:rFonts w:ascii="Cambria Math" w:hAnsi="Cambria Math"/>
                </w:rPr>
                <m:t>t</m:t>
              </m:r>
            </m:e>
            <m:sup>
              <m:r>
                <w:rPr>
                  <w:rFonts w:ascii="Cambria Math" w:hAnsi="Cambria Math"/>
                </w:rPr>
                <m:t>α</m:t>
              </m:r>
            </m:sup>
          </m:sSup>
          <m:r>
            <w:rPr>
              <w:rFonts w:ascii="Cambria Math" w:hAnsi="Cambria Math"/>
            </w:rPr>
            <m:t>)],</m:t>
          </m:r>
        </m:oMath>
      </m:oMathPara>
    </w:p>
    <w:p w14:paraId="6AE7E86B" w14:textId="77777777" w:rsidR="0011049F" w:rsidRDefault="0011049F" w:rsidP="00CB556D">
      <w:proofErr w:type="gramStart"/>
      <w:r>
        <w:t>where</w:t>
      </w:r>
      <w:proofErr w:type="gramEnd"/>
      <w:r>
        <w:t xml:space="preserve"> () indicates the single-row matrix.</w:t>
      </w:r>
    </w:p>
    <w:p w14:paraId="5DCC48C1" w14:textId="344ECC2F" w:rsidR="0011049F" w:rsidRDefault="0011049F" w:rsidP="00CB556D">
      <w:r>
        <w:t>The transformation matrix that rotates the austenite’s crystal axes</w:t>
      </w:r>
      <w:r w:rsidR="004A1A05">
        <w:t xml:space="preserve">, </w:t>
      </w:r>
      <m:oMath>
        <m:sSup>
          <m:sSupPr>
            <m:ctrlPr>
              <w:rPr>
                <w:rFonts w:ascii="Cambria Math" w:hAnsi="Cambria Math"/>
                <w:i/>
              </w:rPr>
            </m:ctrlPr>
          </m:sSupPr>
          <m:e>
            <m:r>
              <m:rPr>
                <m:sty m:val="bi"/>
              </m:rPr>
              <w:rPr>
                <w:rFonts w:ascii="Cambria Math" w:hAnsi="Cambria Math"/>
              </w:rPr>
              <m:t>x</m:t>
            </m:r>
          </m:e>
          <m:sup>
            <m:r>
              <w:rPr>
                <w:rFonts w:ascii="Cambria Math" w:hAnsi="Cambria Math"/>
              </w:rPr>
              <m:t>γ</m:t>
            </m:r>
          </m:sup>
        </m:sSup>
      </m:oMath>
      <w:r w:rsidR="004A1A05">
        <w:t>,</w:t>
      </w:r>
      <w:r>
        <w:t xml:space="preserve"> to the one for martensite</w:t>
      </w:r>
      <w:r w:rsidR="004A1A05">
        <w:t xml:space="preserve">, </w:t>
      </w:r>
      <m:oMath>
        <m:sSup>
          <m:sSupPr>
            <m:ctrlPr>
              <w:rPr>
                <w:rFonts w:ascii="Cambria Math" w:hAnsi="Cambria Math"/>
                <w:i/>
              </w:rPr>
            </m:ctrlPr>
          </m:sSupPr>
          <m:e>
            <m:r>
              <m:rPr>
                <m:sty m:val="bi"/>
              </m:rPr>
              <w:rPr>
                <w:rFonts w:ascii="Cambria Math" w:hAnsi="Cambria Math"/>
              </w:rPr>
              <m:t>x</m:t>
            </m:r>
          </m:e>
          <m:sup>
            <m:r>
              <w:rPr>
                <w:rFonts w:ascii="Cambria Math" w:hAnsi="Cambria Math"/>
              </w:rPr>
              <m:t>α</m:t>
            </m:r>
          </m:sup>
        </m:sSup>
      </m:oMath>
      <w:r w:rsidR="004A1A05">
        <w:t>,</w:t>
      </w:r>
      <w:r>
        <w:t xml:space="preserve"> is as below:</w:t>
      </w:r>
    </w:p>
    <w:p w14:paraId="22FC15F1" w14:textId="4DFBE51D" w:rsidR="0011049F" w:rsidRDefault="0011049F" w:rsidP="00CB556D">
      <m:oMathPara>
        <m:oMath>
          <m:r>
            <w:rPr>
              <w:rFonts w:ascii="Cambria Math" w:hAnsi="Cambria Math"/>
            </w:rPr>
            <m:t>∆</m:t>
          </m:r>
          <m:sSup>
            <m:sSupPr>
              <m:ctrlPr>
                <w:rPr>
                  <w:rFonts w:ascii="Cambria Math" w:hAnsi="Cambria Math"/>
                  <w:i/>
                </w:rPr>
              </m:ctrlPr>
            </m:sSupPr>
            <m:e>
              <m:r>
                <w:rPr>
                  <w:rFonts w:ascii="Cambria Math" w:hAnsi="Cambria Math"/>
                </w:rPr>
                <m:t>g</m:t>
              </m:r>
            </m:e>
            <m:sup>
              <m:sSup>
                <m:sSupPr>
                  <m:ctrlPr>
                    <w:rPr>
                      <w:rFonts w:ascii="Cambria Math" w:hAnsi="Cambria Math"/>
                      <w:i/>
                    </w:rPr>
                  </m:ctrlPr>
                </m:sSupPr>
                <m:e>
                  <m:r>
                    <w:rPr>
                      <w:rFonts w:ascii="Cambria Math" w:hAnsi="Cambria Math"/>
                    </w:rPr>
                    <m:t>x</m:t>
                  </m:r>
                </m:e>
                <m:sup>
                  <m:r>
                    <w:rPr>
                      <w:rFonts w:ascii="Cambria Math" w:hAnsi="Cambria Math"/>
                    </w:rPr>
                    <m:t>α</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γ</m:t>
                  </m:r>
                </m:sup>
              </m:sSup>
              <m:r>
                <w:rPr>
                  <w:rFonts w:ascii="Cambria Math" w:hAnsi="Cambria Math"/>
                </w:rPr>
                <m:t xml:space="preserve"> </m:t>
              </m:r>
            </m:sup>
          </m:sSup>
          <m:r>
            <w:rPr>
              <w:rFonts w:ascii="Cambria Math" w:hAnsi="Cambria Math"/>
            </w:rPr>
            <m:t>=∆</m:t>
          </m:r>
          <m:sSup>
            <m:sSupPr>
              <m:ctrlPr>
                <w:rPr>
                  <w:rFonts w:ascii="Cambria Math" w:hAnsi="Cambria Math"/>
                  <w:i/>
                </w:rPr>
              </m:ctrlPr>
            </m:sSupPr>
            <m:e>
              <m:r>
                <w:rPr>
                  <w:rFonts w:ascii="Cambria Math" w:hAnsi="Cambria Math"/>
                </w:rPr>
                <m:t>g</m:t>
              </m:r>
            </m:e>
            <m:sup>
              <m:sSup>
                <m:sSupPr>
                  <m:ctrlPr>
                    <w:rPr>
                      <w:rFonts w:ascii="Cambria Math" w:hAnsi="Cambria Math"/>
                      <w:i/>
                    </w:rPr>
                  </m:ctrlPr>
                </m:sSupPr>
                <m:e>
                  <m:r>
                    <w:rPr>
                      <w:rFonts w:ascii="Cambria Math" w:hAnsi="Cambria Math"/>
                    </w:rPr>
                    <m:t>x</m:t>
                  </m:r>
                </m:e>
                <m:sup>
                  <m:r>
                    <w:rPr>
                      <w:rFonts w:ascii="Cambria Math" w:hAnsi="Cambria Math"/>
                    </w:rPr>
                    <m:t>α</m:t>
                  </m:r>
                </m:sup>
              </m:sSup>
              <m:r>
                <w:rPr>
                  <w:rFonts w:ascii="Cambria Math" w:hAnsi="Cambria Math"/>
                </w:rPr>
                <m:t xml:space="preserve">←α </m:t>
              </m:r>
            </m:sup>
          </m:sSup>
          <m:sSup>
            <m:sSupPr>
              <m:ctrlPr>
                <w:rPr>
                  <w:rFonts w:ascii="Cambria Math" w:hAnsi="Cambria Math"/>
                  <w:i/>
                </w:rPr>
              </m:ctrlPr>
            </m:sSupPr>
            <m:e>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g</m:t>
                      </m:r>
                    </m:e>
                    <m:sup>
                      <m:sSup>
                        <m:sSupPr>
                          <m:ctrlPr>
                            <w:rPr>
                              <w:rFonts w:ascii="Cambria Math" w:hAnsi="Cambria Math"/>
                              <w:i/>
                            </w:rPr>
                          </m:ctrlPr>
                        </m:sSupPr>
                        <m:e>
                          <m:r>
                            <w:rPr>
                              <w:rFonts w:ascii="Cambria Math" w:hAnsi="Cambria Math"/>
                            </w:rPr>
                            <m:t>x</m:t>
                          </m:r>
                        </m:e>
                        <m:sup>
                          <m:r>
                            <w:rPr>
                              <w:rFonts w:ascii="Cambria Math" w:hAnsi="Cambria Math"/>
                            </w:rPr>
                            <m:t>γ</m:t>
                          </m:r>
                        </m:sup>
                      </m:sSup>
                      <m:r>
                        <w:rPr>
                          <w:rFonts w:ascii="Cambria Math" w:hAnsi="Cambria Math"/>
                        </w:rPr>
                        <m:t xml:space="preserve">←γ </m:t>
                      </m:r>
                    </m:sup>
                  </m:sSup>
                </m:e>
              </m:d>
            </m:e>
            <m:sup>
              <m:r>
                <w:rPr>
                  <w:rFonts w:ascii="Cambria Math" w:hAnsi="Cambria Math"/>
                </w:rPr>
                <m:t>-1</m:t>
              </m:r>
            </m:sup>
          </m:sSup>
        </m:oMath>
      </m:oMathPara>
    </w:p>
    <w:p w14:paraId="623B2F0E" w14:textId="7B942B5C" w:rsidR="005739CB" w:rsidRDefault="005739CB" w:rsidP="00CB556D">
      <w:r>
        <w:t xml:space="preserve">Based on above lines the crystal relation for KS and NW are found and denoted as </w:t>
      </w:r>
      <m:oMath>
        <m:r>
          <w:rPr>
            <w:rFonts w:ascii="Cambria Math" w:hAnsi="Cambria Math"/>
          </w:rPr>
          <m:t>Δ</m:t>
        </m:r>
        <m:sSubSup>
          <m:sSubSupPr>
            <m:ctrlPr>
              <w:rPr>
                <w:rFonts w:ascii="Cambria Math" w:hAnsi="Cambria Math"/>
                <w:i/>
              </w:rPr>
            </m:ctrlPr>
          </m:sSubSupPr>
          <m:e>
            <m:r>
              <w:rPr>
                <w:rFonts w:ascii="Cambria Math" w:hAnsi="Cambria Math"/>
              </w:rPr>
              <m:t>g</m:t>
            </m:r>
          </m:e>
          <m:sub>
            <m:r>
              <w:rPr>
                <w:rFonts w:ascii="Cambria Math" w:hAnsi="Cambria Math"/>
              </w:rPr>
              <m:t>KS</m:t>
            </m:r>
          </m:sub>
          <m:sup>
            <m:r>
              <w:rPr>
                <w:rFonts w:ascii="Cambria Math" w:hAnsi="Cambria Math"/>
              </w:rPr>
              <m:t>α</m:t>
            </m:r>
            <m:r>
              <w:rPr>
                <w:rFonts w:ascii="Cambria Math" w:hAnsi="Cambria Math" w:hint="eastAsia"/>
              </w:rPr>
              <m:t>←</m:t>
            </m:r>
            <m:r>
              <w:rPr>
                <w:rFonts w:ascii="Cambria Math" w:hAnsi="Cambria Math"/>
              </w:rPr>
              <m:t>γ</m:t>
            </m:r>
          </m:sup>
        </m:sSubSup>
        <m:r>
          <w:rPr>
            <w:rFonts w:ascii="Cambria Math" w:hAnsi="Cambria Math"/>
          </w:rPr>
          <m:t xml:space="preserve"> </m:t>
        </m:r>
      </m:oMath>
      <w:r w:rsidR="00EE452E">
        <w:t>and</w:t>
      </w:r>
      <w:r>
        <w:t xml:space="preserve"> </w:t>
      </w:r>
      <m:oMath>
        <m:r>
          <w:rPr>
            <w:rFonts w:ascii="Cambria Math" w:hAnsi="Cambria Math"/>
          </w:rPr>
          <m:t>Δ</m:t>
        </m:r>
        <m:sSubSup>
          <m:sSubSupPr>
            <m:ctrlPr>
              <w:rPr>
                <w:rFonts w:ascii="Cambria Math" w:hAnsi="Cambria Math"/>
                <w:i/>
              </w:rPr>
            </m:ctrlPr>
          </m:sSubSupPr>
          <m:e>
            <m:r>
              <w:rPr>
                <w:rFonts w:ascii="Cambria Math" w:hAnsi="Cambria Math"/>
              </w:rPr>
              <m:t>g</m:t>
            </m:r>
          </m:e>
          <m:sub>
            <m:r>
              <w:rPr>
                <w:rFonts w:ascii="Cambria Math" w:hAnsi="Cambria Math"/>
              </w:rPr>
              <m:t>NW</m:t>
            </m:r>
          </m:sub>
          <m:sup>
            <m:r>
              <w:rPr>
                <w:rFonts w:ascii="Cambria Math" w:hAnsi="Cambria Math"/>
              </w:rPr>
              <m:t>α</m:t>
            </m:r>
            <m:r>
              <w:rPr>
                <w:rFonts w:ascii="Cambria Math" w:hAnsi="Cambria Math" w:hint="eastAsia"/>
              </w:rPr>
              <m:t>←</m:t>
            </m:r>
            <m:r>
              <w:rPr>
                <w:rFonts w:ascii="Cambria Math" w:hAnsi="Cambria Math"/>
              </w:rPr>
              <m:t>γ</m:t>
            </m:r>
          </m:sup>
        </m:sSubSup>
      </m:oMath>
      <w:r>
        <w:t>,</w:t>
      </w:r>
      <w:r w:rsidR="00AF20A4">
        <w:t xml:space="preserve"> </w:t>
      </w:r>
      <w:r>
        <w:t>respectively.</w:t>
      </w:r>
      <m:oMath>
        <m:r>
          <w:rPr>
            <w:rStyle w:val="FootnoteReference"/>
            <w:rFonts w:ascii="Cambria Math" w:hAnsi="Cambria Math"/>
          </w:rPr>
          <m:t xml:space="preserve"> </m:t>
        </m:r>
        <m:r>
          <w:rPr>
            <w:rStyle w:val="FootnoteReference"/>
            <w:rFonts w:ascii="Cambria Math" w:hAnsi="Cambria Math"/>
            <w:i/>
          </w:rPr>
          <w:footnoteReference w:id="1"/>
        </m:r>
      </m:oMath>
    </w:p>
    <w:p w14:paraId="6D195133" w14:textId="2D027C77" w:rsidR="005B0B84" w:rsidRDefault="005B0B84" w:rsidP="00CB556D">
      <w:r>
        <w:t xml:space="preserve">Wechsler-Lieberman-Read </w:t>
      </w:r>
      <w:r w:rsidR="00CB1DFE">
        <w:t xml:space="preserve">(WLR) model provides a profound, albeit phenomenological, theory </w:t>
      </w:r>
      <w:r w:rsidR="005739CB">
        <w:t>on</w:t>
      </w:r>
      <w:r w:rsidR="00CB1DFE">
        <w:t xml:space="preserve"> the crystallographic characteristics</w:t>
      </w:r>
      <w:r w:rsidR="0011049F">
        <w:t xml:space="preserve"> of martensitic transformation.</w:t>
      </w:r>
      <w:r w:rsidR="00CB1DFE">
        <w:t xml:space="preserve"> </w:t>
      </w:r>
      <w:r w:rsidR="008C7E34">
        <w:t xml:space="preserve">WLR </w:t>
      </w:r>
      <w:r>
        <w:t xml:space="preserve">model </w:t>
      </w:r>
      <w:r w:rsidR="008C7E34">
        <w:t>provides</w:t>
      </w:r>
      <w:r>
        <w:t xml:space="preserve"> the </w:t>
      </w:r>
      <w:r w:rsidR="00CB1DFE">
        <w:t xml:space="preserve">orientation relation </w:t>
      </w:r>
      <w:r w:rsidR="008C7E34">
        <w:t xml:space="preserve">in the form of the </w:t>
      </w:r>
      <w:r w:rsidR="006B72CD">
        <w:t>orthogonal rotation</w:t>
      </w:r>
      <w:r>
        <w:t xml:space="preserve"> matrix</w:t>
      </w:r>
      <w:r w:rsidR="008C7E34">
        <w:t>.</w:t>
      </w:r>
      <w:r>
        <w:t xml:space="preserve"> </w:t>
      </w:r>
      <w:r w:rsidR="005646B2">
        <w:t>Their</w:t>
      </w:r>
      <w:r w:rsidR="00BA74D5">
        <w:t xml:space="preserve"> calculat</w:t>
      </w:r>
      <w:r w:rsidR="005646B2">
        <w:t>ion is</w:t>
      </w:r>
      <w:r w:rsidR="00BA74D5">
        <w:t xml:space="preserve"> based on</w:t>
      </w:r>
      <w:r>
        <w:t xml:space="preserve"> the lattice paramete</w:t>
      </w:r>
      <w:r w:rsidR="005646B2">
        <w:t xml:space="preserve">rs of austenite and martensite. The lattice parameters being used in </w:t>
      </w:r>
      <w:r w:rsidR="00CB1DFE">
        <w:t>this study is given in the table.</w:t>
      </w:r>
    </w:p>
    <w:p w14:paraId="7226EB3A" w14:textId="183508D6" w:rsidR="00BC4951" w:rsidRDefault="00BC4951" w:rsidP="00CB556D">
      <w:pPr>
        <w:pStyle w:val="Caption"/>
        <w:keepNext/>
      </w:pPr>
      <w:bookmarkStart w:id="6" w:name="_Ref210994039"/>
      <w:r>
        <w:t xml:space="preserve">Table </w:t>
      </w:r>
      <w:fldSimple w:instr=" SEQ Table \* ARABIC ">
        <w:r w:rsidR="000D420B">
          <w:rPr>
            <w:noProof/>
          </w:rPr>
          <w:t>2</w:t>
        </w:r>
      </w:fldSimple>
      <w:bookmarkEnd w:id="6"/>
      <w:r>
        <w:t xml:space="preserve"> Lattice parameters of austenite and martensite</w:t>
      </w:r>
    </w:p>
    <w:tbl>
      <w:tblPr>
        <w:tblStyle w:val="TableGrid"/>
        <w:tblW w:w="5000" w:type="pct"/>
        <w:tblLook w:val="04A0" w:firstRow="1" w:lastRow="0" w:firstColumn="1" w:lastColumn="0" w:noHBand="0" w:noVBand="1"/>
      </w:tblPr>
      <w:tblGrid>
        <w:gridCol w:w="2838"/>
        <w:gridCol w:w="2839"/>
        <w:gridCol w:w="2839"/>
      </w:tblGrid>
      <w:tr w:rsidR="005646B2" w14:paraId="4A81D9B4" w14:textId="77777777" w:rsidTr="005646B2">
        <w:tc>
          <w:tcPr>
            <w:tcW w:w="1666" w:type="pct"/>
            <w:tcBorders>
              <w:top w:val="nil"/>
              <w:left w:val="nil"/>
              <w:bottom w:val="single" w:sz="4" w:space="0" w:color="auto"/>
            </w:tcBorders>
          </w:tcPr>
          <w:p w14:paraId="73DC870E" w14:textId="77777777" w:rsidR="005646B2" w:rsidRDefault="005646B2" w:rsidP="00CB556D">
            <w:pPr>
              <w:ind w:firstLine="0"/>
            </w:pPr>
          </w:p>
        </w:tc>
        <w:tc>
          <w:tcPr>
            <w:tcW w:w="1667" w:type="pct"/>
            <w:tcBorders>
              <w:top w:val="nil"/>
              <w:bottom w:val="single" w:sz="4" w:space="0" w:color="auto"/>
            </w:tcBorders>
          </w:tcPr>
          <w:p w14:paraId="6E36293B" w14:textId="715EBA17" w:rsidR="005646B2" w:rsidRDefault="005646B2" w:rsidP="00CB556D">
            <w:pPr>
              <w:ind w:firstLine="0"/>
            </w:pPr>
            <w:r>
              <w:t>Austenite</w:t>
            </w:r>
          </w:p>
        </w:tc>
        <w:tc>
          <w:tcPr>
            <w:tcW w:w="1667" w:type="pct"/>
            <w:tcBorders>
              <w:top w:val="nil"/>
              <w:bottom w:val="single" w:sz="4" w:space="0" w:color="auto"/>
              <w:right w:val="nil"/>
            </w:tcBorders>
          </w:tcPr>
          <w:p w14:paraId="2ED8B418" w14:textId="5A15F02D" w:rsidR="005646B2" w:rsidRDefault="005646B2" w:rsidP="00CB556D">
            <w:pPr>
              <w:ind w:firstLine="0"/>
            </w:pPr>
            <w:r>
              <w:t>Martensite</w:t>
            </w:r>
          </w:p>
        </w:tc>
      </w:tr>
      <w:tr w:rsidR="005646B2" w14:paraId="496E37D0" w14:textId="77777777" w:rsidTr="005646B2">
        <w:tc>
          <w:tcPr>
            <w:tcW w:w="1666" w:type="pct"/>
            <w:tcBorders>
              <w:top w:val="single" w:sz="4" w:space="0" w:color="auto"/>
              <w:left w:val="nil"/>
              <w:bottom w:val="nil"/>
            </w:tcBorders>
          </w:tcPr>
          <w:p w14:paraId="7289B830" w14:textId="51BF7E1E" w:rsidR="005646B2" w:rsidRDefault="005646B2" w:rsidP="00CB556D">
            <w:pPr>
              <w:ind w:firstLine="0"/>
            </w:pPr>
            <w:r>
              <w:t xml:space="preserve">Lattice </w:t>
            </w:r>
            <w:proofErr w:type="spellStart"/>
            <w:r>
              <w:t>paremters</w:t>
            </w:r>
            <w:proofErr w:type="spellEnd"/>
            <w:r>
              <w:t xml:space="preserve"> [nm]</w:t>
            </w:r>
          </w:p>
        </w:tc>
        <w:tc>
          <w:tcPr>
            <w:tcW w:w="1667" w:type="pct"/>
            <w:tcBorders>
              <w:bottom w:val="nil"/>
            </w:tcBorders>
          </w:tcPr>
          <w:p w14:paraId="286BF590" w14:textId="0D58EEEC" w:rsidR="005646B2" w:rsidRDefault="005646B2" w:rsidP="00CB556D">
            <w:pPr>
              <w:ind w:firstLine="0"/>
            </w:pPr>
            <w:r>
              <w:t>0.3589</w:t>
            </w:r>
          </w:p>
        </w:tc>
        <w:tc>
          <w:tcPr>
            <w:tcW w:w="1667" w:type="pct"/>
            <w:tcBorders>
              <w:bottom w:val="nil"/>
              <w:right w:val="nil"/>
            </w:tcBorders>
          </w:tcPr>
          <w:p w14:paraId="50B84CFC" w14:textId="27D28184" w:rsidR="005646B2" w:rsidRDefault="005646B2" w:rsidP="00CB556D">
            <w:pPr>
              <w:ind w:firstLine="0"/>
            </w:pPr>
            <w:r>
              <w:t>0.2873</w:t>
            </w:r>
          </w:p>
        </w:tc>
      </w:tr>
    </w:tbl>
    <w:p w14:paraId="65977873" w14:textId="77777777" w:rsidR="005646B2" w:rsidRDefault="005646B2" w:rsidP="00CB556D"/>
    <w:p w14:paraId="0CB6B945" w14:textId="5EE90EA4" w:rsidR="005B0B84" w:rsidRDefault="00402B12" w:rsidP="00CB556D">
      <w:r>
        <w:t xml:space="preserve">Following Bhadeshia </w:t>
      </w:r>
      <w:r>
        <w:fldChar w:fldCharType="begin"/>
      </w:r>
      <w:r w:rsidR="002C1768">
        <w:instrText xml:space="preserve"> ADDIN EN.CITE &lt;EndNote&gt;&lt;Cite&gt;&lt;Author&gt;Bhadeshia&lt;/Author&gt;&lt;Year&gt;2001&lt;/Year&gt;&lt;RecNum&gt;13&lt;/RecNum&gt;&lt;DisplayText&gt;(Bhadeshia, 2001)&lt;/DisplayText&gt;&lt;record&gt;&lt;rec-number&gt;13&lt;/rec-number&gt;&lt;foreign-keys&gt;&lt;key app="EN" db-id="p90exa5rcvpdr6efsz55z5fedrs099f05txf"&gt;13&lt;/key&gt;&lt;/foreign-keys&gt;&lt;ref-type name="Book"&gt;6&lt;/ref-type&gt;&lt;contributors&gt;&lt;authors&gt;&lt;author&gt;Bhadeshia, H. K. D. H.&lt;/author&gt;&lt;/authors&gt;&lt;/contributors&gt;&lt;titles&gt;&lt;title&gt;Worked Examples in the Geometry of Crystals&lt;/title&gt;&lt;/titles&gt;&lt;dates&gt;&lt;year&gt;2001&lt;/year&gt;&lt;/dates&gt;&lt;publisher&gt;Institute of Metals, 1 Carlton House Terrace, London&lt;/publisher&gt;&lt;label&gt;Bhadeshia2001&lt;/label&gt;&lt;urls&gt;&lt;/urls&gt;&lt;custom1&gt;/Users/yj/Documents/papers_lit/2006_Bhadeshia_Worked_examples.pdf&lt;/custom1&gt;&lt;custom3&gt;book&lt;/custom3&gt;&lt;/record&gt;&lt;/Cite&gt;&lt;/EndNote&gt;</w:instrText>
      </w:r>
      <w:r>
        <w:fldChar w:fldCharType="separate"/>
      </w:r>
      <w:r w:rsidR="002C1768">
        <w:rPr>
          <w:noProof/>
        </w:rPr>
        <w:t>(</w:t>
      </w:r>
      <w:hyperlink w:anchor="_ENREF_4_1" w:tooltip="Bhadeshia, 2001 #13" w:history="1">
        <w:r w:rsidR="002C1768" w:rsidRPr="0028082E">
          <w:rPr>
            <w:rStyle w:val="Hyperlink"/>
            <w:noProof/>
          </w:rPr>
          <w:t>Bhadeshia, 2001</w:t>
        </w:r>
      </w:hyperlink>
      <w:r w:rsidR="002C1768">
        <w:rPr>
          <w:noProof/>
        </w:rPr>
        <w:t>)</w:t>
      </w:r>
      <w:r>
        <w:fldChar w:fldCharType="end"/>
      </w:r>
      <w:r>
        <w:t xml:space="preserve">, the crystal orientation relation </w:t>
      </w:r>
      <w:r w:rsidR="0000093B">
        <w:t xml:space="preserve">and transformation strain </w:t>
      </w:r>
      <w:r w:rsidR="005739CB">
        <w:t>are</w:t>
      </w:r>
      <w:r>
        <w:t xml:space="preserve"> </w:t>
      </w:r>
      <w:r w:rsidR="005739CB">
        <w:t>calculated based on the lattice parameters</w:t>
      </w:r>
      <w:r>
        <w:t xml:space="preserve"> for a particular variant</w:t>
      </w:r>
      <w:r w:rsidR="00D67E48">
        <w:t xml:space="preserve"> </w:t>
      </w:r>
      <m:oMath>
        <m:sSup>
          <m:sSupPr>
            <m:ctrlPr>
              <w:rPr>
                <w:rFonts w:ascii="Cambria Math" w:hAnsi="Cambria Math"/>
                <w:i/>
              </w:rPr>
            </m:ctrlPr>
          </m:sSupPr>
          <m:e>
            <m:r>
              <w:rPr>
                <w:rFonts w:ascii="Cambria Math" w:hAnsi="Cambria Math"/>
              </w:rPr>
              <m:t>α</m:t>
            </m:r>
          </m:e>
          <m:sup>
            <m:r>
              <w:rPr>
                <w:rFonts w:ascii="Cambria Math" w:hAnsi="Cambria Math"/>
              </w:rPr>
              <m:t>1</m:t>
            </m:r>
          </m:sup>
        </m:sSup>
      </m:oMath>
      <w:r w:rsidR="0000093B">
        <w:t xml:space="preserve"> and denoted here as</w:t>
      </w:r>
      <w:r>
        <w:t>:</w:t>
      </w:r>
    </w:p>
    <w:p w14:paraId="0F57AD9A" w14:textId="1F9DC7C3" w:rsidR="00402B12" w:rsidRDefault="00402B12" w:rsidP="00CB556D">
      <w:pPr>
        <w:rPr>
          <w:color w:val="000000" w:themeColor="text1"/>
        </w:rPr>
      </w:pPr>
      <m:oMath>
        <m:r>
          <w:rPr>
            <w:rFonts w:ascii="Cambria Math" w:hAnsi="Cambria Math"/>
            <w:color w:val="000000" w:themeColor="text1"/>
          </w:rPr>
          <m:t>∆</m:t>
        </m:r>
        <m:sSubSup>
          <m:sSubSupPr>
            <m:ctrlPr>
              <w:rPr>
                <w:rFonts w:ascii="Cambria Math" w:hAnsi="Cambria Math"/>
                <w:i/>
                <w:color w:val="000000" w:themeColor="text1"/>
              </w:rPr>
            </m:ctrlPr>
          </m:sSubSupPr>
          <m:e>
            <m:r>
              <w:rPr>
                <w:rFonts w:ascii="Cambria Math" w:hAnsi="Cambria Math"/>
                <w:color w:val="000000" w:themeColor="text1"/>
              </w:rPr>
              <m:t>g</m:t>
            </m:r>
          </m:e>
          <m:sub>
            <m:r>
              <w:rPr>
                <w:rFonts w:ascii="Cambria Math" w:hAnsi="Cambria Math"/>
                <w:color w:val="000000" w:themeColor="text1"/>
              </w:rPr>
              <m:t>WLR</m:t>
            </m:r>
          </m:sub>
          <m:sup>
            <m:sSup>
              <m:sSupPr>
                <m:ctrlPr>
                  <w:rPr>
                    <w:rFonts w:ascii="Cambria Math" w:hAnsi="Cambria Math"/>
                    <w:i/>
                    <w:color w:val="000000" w:themeColor="text1"/>
                  </w:rPr>
                </m:ctrlPr>
              </m:sSupPr>
              <m:e>
                <m:r>
                  <w:rPr>
                    <w:rFonts w:ascii="Cambria Math" w:hAnsi="Cambria Math"/>
                    <w:color w:val="000000" w:themeColor="text1"/>
                  </w:rPr>
                  <m:t>α</m:t>
                </m:r>
              </m:e>
              <m:sup>
                <m:r>
                  <w:rPr>
                    <w:rFonts w:ascii="Cambria Math" w:hAnsi="Cambria Math"/>
                    <w:color w:val="000000" w:themeColor="text1"/>
                  </w:rPr>
                  <m:t>1</m:t>
                </m:r>
              </m:sup>
            </m:sSup>
            <m:r>
              <w:rPr>
                <w:rFonts w:ascii="Cambria Math" w:hAnsi="Cambria Math"/>
                <w:color w:val="000000" w:themeColor="text1"/>
              </w:rPr>
              <m:t>←γ</m:t>
            </m:r>
          </m:sup>
        </m:sSubSup>
        <m:r>
          <w:rPr>
            <w:rFonts w:ascii="Cambria Math" w:hAnsi="Cambria Math"/>
            <w:color w:val="000000" w:themeColor="text1"/>
          </w:rPr>
          <m:t xml:space="preserve"> </m:t>
        </m:r>
      </m:oMath>
      <w:proofErr w:type="gramStart"/>
      <w:r>
        <w:rPr>
          <w:color w:val="000000" w:themeColor="text1"/>
        </w:rPr>
        <w:t>and</w:t>
      </w:r>
      <w:proofErr w:type="gramEnd"/>
      <w:r>
        <w:rPr>
          <w:color w:val="000000" w:themeColor="text1"/>
        </w:rPr>
        <w:t xml:space="preserve"> </w:t>
      </w:r>
      <m:oMath>
        <m:sSubSup>
          <m:sSubSupPr>
            <m:ctrlPr>
              <w:rPr>
                <w:rFonts w:ascii="Cambria Math" w:hAnsi="Cambria Math"/>
                <w:i/>
                <w:color w:val="000000" w:themeColor="text1"/>
              </w:rPr>
            </m:ctrlPr>
          </m:sSubSupPr>
          <m:e>
            <m:r>
              <w:rPr>
                <w:rFonts w:ascii="Cambria Math" w:hAnsi="Cambria Math"/>
                <w:color w:val="000000" w:themeColor="text1"/>
              </w:rPr>
              <m:t>ε</m:t>
            </m:r>
          </m:e>
          <m:sub>
            <m:sSup>
              <m:sSupPr>
                <m:ctrlPr>
                  <w:rPr>
                    <w:rFonts w:ascii="Cambria Math" w:hAnsi="Cambria Math"/>
                    <w:i/>
                    <w:color w:val="000000" w:themeColor="text1"/>
                  </w:rPr>
                </m:ctrlPr>
              </m:sSupPr>
              <m:e>
                <m:r>
                  <w:rPr>
                    <w:rFonts w:ascii="Cambria Math" w:hAnsi="Cambria Math"/>
                    <w:color w:val="000000" w:themeColor="text1"/>
                  </w:rPr>
                  <m:t>α</m:t>
                </m:r>
              </m:e>
              <m:sup>
                <m:r>
                  <w:rPr>
                    <w:rFonts w:ascii="Cambria Math" w:hAnsi="Cambria Math"/>
                    <w:color w:val="000000" w:themeColor="text1"/>
                  </w:rPr>
                  <m:t>1</m:t>
                </m:r>
              </m:sup>
            </m:sSup>
          </m:sub>
          <m:sup>
            <m:r>
              <w:rPr>
                <w:rFonts w:ascii="Cambria Math" w:hAnsi="Cambria Math"/>
                <w:color w:val="000000" w:themeColor="text1"/>
              </w:rPr>
              <m:t>tr</m:t>
            </m:r>
          </m:sup>
        </m:sSubSup>
      </m:oMath>
      <w:r>
        <w:rPr>
          <w:color w:val="000000" w:themeColor="text1"/>
        </w:rPr>
        <w:t>.</w:t>
      </w:r>
    </w:p>
    <w:p w14:paraId="3F312451" w14:textId="0E0D25BE" w:rsidR="00402B12" w:rsidRDefault="00402B12" w:rsidP="00CB556D">
      <w:pPr>
        <w:rPr>
          <w:color w:val="000000" w:themeColor="text1"/>
        </w:rPr>
      </w:pPr>
      <w:r>
        <w:rPr>
          <w:color w:val="000000" w:themeColor="text1"/>
        </w:rPr>
        <w:t xml:space="preserve">The Multiplication using the cubic crystal symmetry operation, </w:t>
      </w:r>
      <m:oMath>
        <m:sSup>
          <m:sSupPr>
            <m:ctrlPr>
              <w:rPr>
                <w:rFonts w:ascii="Cambria Math" w:hAnsi="Cambria Math"/>
                <w:i/>
                <w:color w:val="000000" w:themeColor="text1"/>
              </w:rPr>
            </m:ctrlPr>
          </m:sSupPr>
          <m:e>
            <m:r>
              <w:rPr>
                <w:rFonts w:ascii="Cambria Math" w:hAnsi="Cambria Math"/>
                <w:color w:val="000000" w:themeColor="text1"/>
              </w:rPr>
              <m:t>H</m:t>
            </m:r>
          </m:e>
          <m:sup>
            <m:r>
              <w:rPr>
                <w:rFonts w:ascii="Cambria Math" w:hAnsi="Cambria Math"/>
                <w:color w:val="000000" w:themeColor="text1"/>
              </w:rPr>
              <m:t>m</m:t>
            </m:r>
          </m:sup>
        </m:sSup>
        <m:r>
          <w:rPr>
            <w:rFonts w:ascii="Cambria Math" w:hAnsi="Cambria Math"/>
            <w:color w:val="000000" w:themeColor="text1"/>
          </w:rPr>
          <m:t xml:space="preserve"> (m=1</m:t>
        </m:r>
        <m:r>
          <w:rPr>
            <w:rFonts w:ascii="Cambria Math" w:hAnsi="Cambria Math"/>
            <w:color w:val="000000" w:themeColor="text1"/>
          </w:rPr>
          <m:t>…</m:t>
        </m:r>
        <m:r>
          <w:rPr>
            <w:rFonts w:ascii="Cambria Math" w:hAnsi="Cambria Math"/>
            <w:color w:val="000000" w:themeColor="text1"/>
          </w:rPr>
          <m:t>24)</m:t>
        </m:r>
      </m:oMath>
      <w:r>
        <w:rPr>
          <w:color w:val="000000" w:themeColor="text1"/>
        </w:rPr>
        <w:t>, is performed as below:</w:t>
      </w:r>
    </w:p>
    <w:p w14:paraId="0B9D1B5A" w14:textId="1F9AA2E3" w:rsidR="00402B12" w:rsidRDefault="00402B12" w:rsidP="00CB556D">
      <w:pPr>
        <w:rPr>
          <w:color w:val="000000" w:themeColor="text1"/>
        </w:rPr>
      </w:pPr>
      <m:oMathPara>
        <m:oMath>
          <m:r>
            <w:rPr>
              <w:rFonts w:ascii="Cambria Math" w:hAnsi="Cambria Math"/>
              <w:color w:val="000000" w:themeColor="text1"/>
            </w:rPr>
            <m:t>∆</m:t>
          </m:r>
          <m:sSubSup>
            <m:sSubSupPr>
              <m:ctrlPr>
                <w:rPr>
                  <w:rFonts w:ascii="Cambria Math" w:hAnsi="Cambria Math"/>
                  <w:i/>
                  <w:color w:val="000000" w:themeColor="text1"/>
                </w:rPr>
              </m:ctrlPr>
            </m:sSubSupPr>
            <m:e>
              <m:r>
                <w:rPr>
                  <w:rFonts w:ascii="Cambria Math" w:hAnsi="Cambria Math"/>
                  <w:color w:val="000000" w:themeColor="text1"/>
                </w:rPr>
                <m:t>g</m:t>
              </m:r>
            </m:e>
            <m:sub>
              <m:r>
                <w:rPr>
                  <w:rFonts w:ascii="Cambria Math" w:hAnsi="Cambria Math"/>
                  <w:color w:val="000000" w:themeColor="text1"/>
                </w:rPr>
                <m:t>WLR</m:t>
              </m:r>
            </m:sub>
            <m:sup>
              <m:sSup>
                <m:sSupPr>
                  <m:ctrlPr>
                    <w:rPr>
                      <w:rFonts w:ascii="Cambria Math" w:hAnsi="Cambria Math"/>
                      <w:i/>
                      <w:color w:val="000000" w:themeColor="text1"/>
                    </w:rPr>
                  </m:ctrlPr>
                </m:sSupPr>
                <m:e>
                  <m:r>
                    <w:rPr>
                      <w:rFonts w:ascii="Cambria Math" w:hAnsi="Cambria Math"/>
                      <w:color w:val="000000" w:themeColor="text1"/>
                    </w:rPr>
                    <m:t>α</m:t>
                  </m:r>
                </m:e>
                <m:sup>
                  <m:r>
                    <w:rPr>
                      <w:rFonts w:ascii="Cambria Math" w:hAnsi="Cambria Math"/>
                      <w:color w:val="000000" w:themeColor="text1"/>
                    </w:rPr>
                    <m:t>m</m:t>
                  </m:r>
                </m:sup>
              </m:sSup>
              <m:r>
                <w:rPr>
                  <w:rFonts w:ascii="Cambria Math" w:hAnsi="Cambria Math"/>
                  <w:color w:val="000000" w:themeColor="text1"/>
                </w:rPr>
                <m:t>←γ</m:t>
              </m:r>
            </m:sup>
          </m:sSubSup>
          <m:r>
            <w:rPr>
              <w:rFonts w:ascii="Cambria Math" w:hAnsi="Cambria Math"/>
              <w:color w:val="000000" w:themeColor="text1"/>
            </w:rPr>
            <m:t>= ∆</m:t>
          </m:r>
          <m:sSubSup>
            <m:sSubSupPr>
              <m:ctrlPr>
                <w:rPr>
                  <w:rFonts w:ascii="Cambria Math" w:hAnsi="Cambria Math"/>
                  <w:i/>
                  <w:color w:val="000000" w:themeColor="text1"/>
                </w:rPr>
              </m:ctrlPr>
            </m:sSubSupPr>
            <m:e>
              <m:r>
                <w:rPr>
                  <w:rFonts w:ascii="Cambria Math" w:hAnsi="Cambria Math"/>
                  <w:color w:val="000000" w:themeColor="text1"/>
                </w:rPr>
                <m:t>g</m:t>
              </m:r>
            </m:e>
            <m:sub>
              <m:r>
                <w:rPr>
                  <w:rFonts w:ascii="Cambria Math" w:hAnsi="Cambria Math"/>
                  <w:color w:val="000000" w:themeColor="text1"/>
                </w:rPr>
                <m:t>WLR</m:t>
              </m:r>
            </m:sub>
            <m:sup>
              <m:sSup>
                <m:sSupPr>
                  <m:ctrlPr>
                    <w:rPr>
                      <w:rFonts w:ascii="Cambria Math" w:hAnsi="Cambria Math"/>
                      <w:i/>
                      <w:color w:val="000000" w:themeColor="text1"/>
                    </w:rPr>
                  </m:ctrlPr>
                </m:sSupPr>
                <m:e>
                  <m:r>
                    <w:rPr>
                      <w:rFonts w:ascii="Cambria Math" w:hAnsi="Cambria Math"/>
                      <w:color w:val="000000" w:themeColor="text1"/>
                    </w:rPr>
                    <m:t>α</m:t>
                  </m:r>
                </m:e>
                <m:sup>
                  <m:r>
                    <w:rPr>
                      <w:rFonts w:ascii="Cambria Math" w:hAnsi="Cambria Math"/>
                      <w:color w:val="000000" w:themeColor="text1"/>
                    </w:rPr>
                    <m:t>1</m:t>
                  </m:r>
                </m:sup>
              </m:sSup>
              <m:r>
                <w:rPr>
                  <w:rFonts w:ascii="Cambria Math" w:hAnsi="Cambria Math"/>
                  <w:color w:val="000000" w:themeColor="text1"/>
                </w:rPr>
                <m:t>←γ</m:t>
              </m:r>
            </m:sup>
          </m:sSubSup>
          <m:sSup>
            <m:sSupPr>
              <m:ctrlPr>
                <w:rPr>
                  <w:rFonts w:ascii="Cambria Math" w:hAnsi="Cambria Math"/>
                  <w:i/>
                  <w:color w:val="000000" w:themeColor="text1"/>
                </w:rPr>
              </m:ctrlPr>
            </m:sSupPr>
            <m:e>
              <m:sSup>
                <m:sSupPr>
                  <m:ctrlPr>
                    <w:rPr>
                      <w:rFonts w:ascii="Cambria Math" w:hAnsi="Cambria Math"/>
                      <w:i/>
                      <w:color w:val="000000" w:themeColor="text1"/>
                    </w:rPr>
                  </m:ctrlPr>
                </m:sSupPr>
                <m:e>
                  <m:r>
                    <w:rPr>
                      <w:rFonts w:ascii="Cambria Math" w:hAnsi="Cambria Math"/>
                      <w:color w:val="000000" w:themeColor="text1"/>
                    </w:rPr>
                    <m:t>(H</m:t>
                  </m:r>
                </m:e>
                <m:sup>
                  <m:r>
                    <w:rPr>
                      <w:rFonts w:ascii="Cambria Math" w:hAnsi="Cambria Math"/>
                      <w:color w:val="000000" w:themeColor="text1"/>
                    </w:rPr>
                    <m:t>m</m:t>
                  </m:r>
                </m:sup>
              </m:sSup>
              <m:r>
                <w:rPr>
                  <w:rFonts w:ascii="Cambria Math" w:hAnsi="Cambria Math"/>
                  <w:color w:val="000000" w:themeColor="text1"/>
                </w:rPr>
                <m:t>)</m:t>
              </m:r>
            </m:e>
            <m:sup>
              <m:r>
                <w:rPr>
                  <w:rFonts w:ascii="Cambria Math" w:hAnsi="Cambria Math"/>
                  <w:color w:val="000000" w:themeColor="text1"/>
                </w:rPr>
                <m:t>T</m:t>
              </m:r>
            </m:sup>
          </m:sSup>
          <m:r>
            <w:rPr>
              <w:rFonts w:ascii="Cambria Math" w:hAnsi="Cambria Math"/>
              <w:color w:val="000000" w:themeColor="text1"/>
            </w:rPr>
            <m:t xml:space="preserve"> ,  m=1</m:t>
          </m:r>
          <m:r>
            <w:rPr>
              <w:rFonts w:ascii="Cambria Math" w:hAnsi="Cambria Math"/>
              <w:color w:val="000000" w:themeColor="text1"/>
            </w:rPr>
            <m:t>…</m:t>
          </m:r>
          <m:r>
            <w:rPr>
              <w:rFonts w:ascii="Cambria Math" w:hAnsi="Cambria Math"/>
              <w:color w:val="000000" w:themeColor="text1"/>
            </w:rPr>
            <m:t xml:space="preserve"> 24</m:t>
          </m:r>
        </m:oMath>
      </m:oMathPara>
    </w:p>
    <w:p w14:paraId="47225E7B" w14:textId="11B2C172" w:rsidR="00402B12" w:rsidRPr="00E7014C" w:rsidRDefault="0063730A" w:rsidP="00CB556D">
      <w:pPr>
        <w:rPr>
          <w:color w:val="000000" w:themeColor="text1"/>
        </w:rPr>
      </w:pPr>
      <m:oMathPara>
        <m:oMath>
          <m:sSubSup>
            <m:sSubSupPr>
              <m:ctrlPr>
                <w:rPr>
                  <w:rFonts w:ascii="Cambria Math" w:hAnsi="Cambria Math"/>
                  <w:i/>
                  <w:color w:val="000000" w:themeColor="text1"/>
                </w:rPr>
              </m:ctrlPr>
            </m:sSubSupPr>
            <m:e>
              <m:r>
                <w:rPr>
                  <w:rFonts w:ascii="Cambria Math" w:hAnsi="Cambria Math"/>
                  <w:color w:val="000000" w:themeColor="text1"/>
                </w:rPr>
                <m:t>ε</m:t>
              </m:r>
            </m:e>
            <m:sub>
              <m:sSup>
                <m:sSupPr>
                  <m:ctrlPr>
                    <w:rPr>
                      <w:rFonts w:ascii="Cambria Math" w:hAnsi="Cambria Math"/>
                      <w:i/>
                      <w:color w:val="000000" w:themeColor="text1"/>
                    </w:rPr>
                  </m:ctrlPr>
                </m:sSupPr>
                <m:e>
                  <m:r>
                    <w:rPr>
                      <w:rFonts w:ascii="Cambria Math" w:hAnsi="Cambria Math"/>
                      <w:color w:val="000000" w:themeColor="text1"/>
                    </w:rPr>
                    <m:t>α</m:t>
                  </m:r>
                </m:e>
                <m:sup>
                  <m:r>
                    <w:rPr>
                      <w:rFonts w:ascii="Cambria Math" w:hAnsi="Cambria Math"/>
                      <w:color w:val="000000" w:themeColor="text1"/>
                    </w:rPr>
                    <m:t>m</m:t>
                  </m:r>
                </m:sup>
              </m:sSup>
            </m:sub>
            <m:sup>
              <m:r>
                <w:rPr>
                  <w:rFonts w:ascii="Cambria Math" w:hAnsi="Cambria Math"/>
                  <w:color w:val="000000" w:themeColor="text1"/>
                </w:rPr>
                <m:t>tr</m:t>
              </m:r>
            </m:sup>
          </m:sSubSup>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H</m:t>
              </m:r>
            </m:e>
            <m:sup>
              <m:r>
                <w:rPr>
                  <w:rFonts w:ascii="Cambria Math" w:hAnsi="Cambria Math"/>
                  <w:color w:val="000000" w:themeColor="text1"/>
                </w:rPr>
                <m:t>m</m:t>
              </m:r>
            </m:sup>
          </m:sSup>
          <m:sSubSup>
            <m:sSubSupPr>
              <m:ctrlPr>
                <w:rPr>
                  <w:rFonts w:ascii="Cambria Math" w:hAnsi="Cambria Math"/>
                  <w:i/>
                  <w:color w:val="000000" w:themeColor="text1"/>
                </w:rPr>
              </m:ctrlPr>
            </m:sSubSupPr>
            <m:e>
              <m:r>
                <w:rPr>
                  <w:rFonts w:ascii="Cambria Math" w:hAnsi="Cambria Math"/>
                  <w:color w:val="000000" w:themeColor="text1"/>
                </w:rPr>
                <m:t>ε</m:t>
              </m:r>
            </m:e>
            <m:sub>
              <m:sSup>
                <m:sSupPr>
                  <m:ctrlPr>
                    <w:rPr>
                      <w:rFonts w:ascii="Cambria Math" w:hAnsi="Cambria Math"/>
                      <w:i/>
                      <w:color w:val="000000" w:themeColor="text1"/>
                    </w:rPr>
                  </m:ctrlPr>
                </m:sSupPr>
                <m:e>
                  <m:r>
                    <w:rPr>
                      <w:rFonts w:ascii="Cambria Math" w:hAnsi="Cambria Math"/>
                      <w:color w:val="000000" w:themeColor="text1"/>
                    </w:rPr>
                    <m:t>α</m:t>
                  </m:r>
                </m:e>
                <m:sup>
                  <m:r>
                    <w:rPr>
                      <w:rFonts w:ascii="Cambria Math" w:hAnsi="Cambria Math"/>
                      <w:color w:val="000000" w:themeColor="text1"/>
                    </w:rPr>
                    <m:t>1</m:t>
                  </m:r>
                </m:sup>
              </m:sSup>
            </m:sub>
            <m:sup>
              <m:r>
                <w:rPr>
                  <w:rFonts w:ascii="Cambria Math" w:hAnsi="Cambria Math"/>
                  <w:color w:val="000000" w:themeColor="text1"/>
                </w:rPr>
                <m:t>tr</m:t>
              </m:r>
            </m:sup>
          </m:sSubSup>
          <m:sSup>
            <m:sSupPr>
              <m:ctrlPr>
                <w:rPr>
                  <w:rFonts w:ascii="Cambria Math" w:hAnsi="Cambria Math"/>
                  <w:i/>
                  <w:color w:val="000000" w:themeColor="text1"/>
                </w:rPr>
              </m:ctrlPr>
            </m:sSupPr>
            <m:e>
              <m:sSup>
                <m:sSupPr>
                  <m:ctrlPr>
                    <w:rPr>
                      <w:rFonts w:ascii="Cambria Math" w:hAnsi="Cambria Math"/>
                      <w:i/>
                      <w:color w:val="000000" w:themeColor="text1"/>
                    </w:rPr>
                  </m:ctrlPr>
                </m:sSupPr>
                <m:e>
                  <m:r>
                    <w:rPr>
                      <w:rFonts w:ascii="Cambria Math" w:hAnsi="Cambria Math"/>
                      <w:color w:val="000000" w:themeColor="text1"/>
                    </w:rPr>
                    <m:t>(H</m:t>
                  </m:r>
                </m:e>
                <m:sup>
                  <m:r>
                    <w:rPr>
                      <w:rFonts w:ascii="Cambria Math" w:hAnsi="Cambria Math"/>
                      <w:color w:val="000000" w:themeColor="text1"/>
                    </w:rPr>
                    <m:t>m</m:t>
                  </m:r>
                </m:sup>
              </m:sSup>
              <m:r>
                <w:rPr>
                  <w:rFonts w:ascii="Cambria Math" w:hAnsi="Cambria Math"/>
                  <w:color w:val="000000" w:themeColor="text1"/>
                </w:rPr>
                <m:t>)</m:t>
              </m:r>
            </m:e>
            <m:sup>
              <m:r>
                <w:rPr>
                  <w:rFonts w:ascii="Cambria Math" w:hAnsi="Cambria Math"/>
                  <w:color w:val="000000" w:themeColor="text1"/>
                </w:rPr>
                <m:t>T</m:t>
              </m:r>
            </m:sup>
          </m:sSup>
          <m:r>
            <w:rPr>
              <w:rFonts w:ascii="Cambria Math" w:hAnsi="Cambria Math"/>
              <w:color w:val="000000" w:themeColor="text1"/>
            </w:rPr>
            <m:t>,             m=1</m:t>
          </m:r>
          <m:r>
            <w:rPr>
              <w:rFonts w:ascii="Cambria Math" w:hAnsi="Cambria Math"/>
              <w:color w:val="000000" w:themeColor="text1"/>
            </w:rPr>
            <m:t>…</m:t>
          </m:r>
          <m:r>
            <w:rPr>
              <w:rFonts w:ascii="Cambria Math" w:hAnsi="Cambria Math"/>
              <w:color w:val="000000" w:themeColor="text1"/>
            </w:rPr>
            <m:t xml:space="preserve"> 24</m:t>
          </m:r>
        </m:oMath>
      </m:oMathPara>
    </w:p>
    <w:p w14:paraId="512B9064" w14:textId="77777777" w:rsidR="00402B12" w:rsidRPr="00402B12" w:rsidRDefault="00402B12" w:rsidP="00CB556D">
      <w:pPr>
        <w:rPr>
          <w:color w:val="000000" w:themeColor="text1"/>
        </w:rPr>
      </w:pPr>
    </w:p>
    <w:p w14:paraId="58EE3786" w14:textId="6A9AB33B" w:rsidR="005B0B84" w:rsidRDefault="005B0B84" w:rsidP="00CB556D">
      <w:r>
        <w:t>Variant selection was determined based on the interaction energy defined as below:</w:t>
      </w:r>
    </w:p>
    <w:p w14:paraId="3E414FAF" w14:textId="69004350" w:rsidR="005B0B84" w:rsidRDefault="0063730A" w:rsidP="00CB556D">
      <m:oMath>
        <m:sSup>
          <m:sSupPr>
            <m:ctrlPr>
              <w:rPr>
                <w:rFonts w:ascii="Cambria Math" w:hAnsi="Cambria Math"/>
                <w:i/>
              </w:rPr>
            </m:ctrlPr>
          </m:sSupPr>
          <m:e>
            <m:r>
              <w:rPr>
                <w:rFonts w:ascii="Cambria Math" w:hAnsi="Cambria Math"/>
              </w:rPr>
              <m:t>U</m:t>
            </m:r>
          </m:e>
          <m:sup>
            <m:r>
              <w:rPr>
                <w:rFonts w:ascii="Cambria Math" w:hAnsi="Cambria Math"/>
              </w:rPr>
              <m:t>m</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ε</m:t>
                </m:r>
              </m:e>
              <m:sub>
                <m:r>
                  <w:rPr>
                    <w:rFonts w:ascii="Cambria Math" w:hAnsi="Cambria Math"/>
                  </w:rPr>
                  <m:t>ij</m:t>
                </m:r>
              </m:sub>
              <m:sup>
                <m:r>
                  <w:rPr>
                    <w:rFonts w:ascii="Cambria Math" w:hAnsi="Cambria Math"/>
                  </w:rPr>
                  <m:t>tr</m:t>
                </m:r>
              </m:sup>
            </m:sSubSup>
          </m:e>
          <m:sup>
            <m:r>
              <w:rPr>
                <w:rFonts w:ascii="Cambria Math" w:hAnsi="Cambria Math"/>
              </w:rPr>
              <m:t>m</m:t>
            </m:r>
          </m:sup>
        </m:sSup>
        <m:sSub>
          <m:sSubPr>
            <m:ctrlPr>
              <w:rPr>
                <w:rFonts w:ascii="Cambria Math" w:hAnsi="Cambria Math"/>
                <w:i/>
              </w:rPr>
            </m:ctrlPr>
          </m:sSubPr>
          <m:e>
            <m:r>
              <w:rPr>
                <w:rFonts w:ascii="Cambria Math" w:hAnsi="Cambria Math"/>
              </w:rPr>
              <m:t>σ</m:t>
            </m:r>
          </m:e>
          <m:sub>
            <m:r>
              <w:rPr>
                <w:rFonts w:ascii="Cambria Math" w:hAnsi="Cambria Math"/>
              </w:rPr>
              <m:t>ij</m:t>
            </m:r>
          </m:sub>
        </m:sSub>
        <m:r>
          <w:rPr>
            <w:rFonts w:ascii="Cambria Math" w:hAnsi="Cambria Math"/>
          </w:rPr>
          <m:t>, (m=1…24)</m:t>
        </m:r>
      </m:oMath>
      <w:r w:rsidR="005B0B84">
        <w:t>.</w:t>
      </w:r>
    </w:p>
    <w:p w14:paraId="6D1D02CE" w14:textId="77777777" w:rsidR="00E404BA" w:rsidRDefault="00E404BA" w:rsidP="00CB556D">
      <w:pPr>
        <w:keepNext/>
      </w:pPr>
      <w:commentRangeStart w:id="7"/>
      <w:r>
        <w:rPr>
          <w:noProof/>
        </w:rPr>
        <w:drawing>
          <wp:inline distT="0" distB="0" distL="0" distR="0" wp14:anchorId="66199314" wp14:editId="1982C455">
            <wp:extent cx="5270500" cy="3962400"/>
            <wp:effectExtent l="0" t="0" r="12700" b="0"/>
            <wp:docPr id="2" name="Picture 2" descr="Untitled:Users:yj:Desktop: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Users:yj:Desktop:U.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500" cy="3962400"/>
                    </a:xfrm>
                    <a:prstGeom prst="rect">
                      <a:avLst/>
                    </a:prstGeom>
                    <a:noFill/>
                    <a:ln>
                      <a:noFill/>
                    </a:ln>
                  </pic:spPr>
                </pic:pic>
              </a:graphicData>
            </a:graphic>
          </wp:inline>
        </w:drawing>
      </w:r>
      <w:commentRangeEnd w:id="7"/>
      <w:r w:rsidR="00E4623D">
        <w:rPr>
          <w:rStyle w:val="CommentReference"/>
        </w:rPr>
        <w:commentReference w:id="7"/>
      </w:r>
    </w:p>
    <w:p w14:paraId="69E5C823" w14:textId="1DCDB18A" w:rsidR="005B0B84" w:rsidRDefault="00E404BA" w:rsidP="00CB556D">
      <w:pPr>
        <w:pStyle w:val="Caption"/>
      </w:pPr>
      <w:bookmarkStart w:id="8" w:name="_Ref211050708"/>
      <w:proofErr w:type="gramStart"/>
      <w:r>
        <w:t xml:space="preserve">Figure </w:t>
      </w:r>
      <w:fldSimple w:instr=" SEQ Figure \* ARABIC ">
        <w:r w:rsidR="000D420B">
          <w:rPr>
            <w:noProof/>
          </w:rPr>
          <w:t>2</w:t>
        </w:r>
      </w:fldSimple>
      <w:bookmarkEnd w:id="8"/>
      <w:r w:rsidR="00175E6E">
        <w:t>.</w:t>
      </w:r>
      <w:proofErr w:type="gramEnd"/>
      <w:r>
        <w:t xml:space="preserve"> </w:t>
      </w:r>
      <w:r w:rsidR="00175E6E">
        <w:t>Exemplary i</w:t>
      </w:r>
      <w:r>
        <w:t>nteraction energy</w:t>
      </w:r>
      <w:r w:rsidR="004E085A">
        <w:t xml:space="preserve"> distribution</w:t>
      </w:r>
      <w:r>
        <w:t xml:space="preserve"> for each of </w:t>
      </w:r>
      <w:r w:rsidR="004E085A">
        <w:t>twenty-four</w:t>
      </w:r>
      <w:r>
        <w:t xml:space="preserve"> variants</w:t>
      </w:r>
      <w:r w:rsidR="00175E6E">
        <w:t xml:space="preserve"> of an austenitic parent grain</w:t>
      </w:r>
    </w:p>
    <w:p w14:paraId="29B02AD9" w14:textId="0155A669" w:rsidR="00BD6B87" w:rsidRDefault="001162B2" w:rsidP="00CB556D">
      <w:r>
        <w:t xml:space="preserve">In </w:t>
      </w:r>
      <w:r>
        <w:fldChar w:fldCharType="begin"/>
      </w:r>
      <w:r>
        <w:instrText xml:space="preserve"> REF _Ref211050708 \h </w:instrText>
      </w:r>
      <w:r>
        <w:fldChar w:fldCharType="separate"/>
      </w:r>
      <w:r w:rsidR="000D420B">
        <w:t xml:space="preserve">Figure </w:t>
      </w:r>
      <w:r w:rsidR="000D420B">
        <w:rPr>
          <w:noProof/>
        </w:rPr>
        <w:t>2</w:t>
      </w:r>
      <w:r>
        <w:fldChar w:fldCharType="end"/>
      </w:r>
      <w:r>
        <w:t xml:space="preserve">, about four variants </w:t>
      </w:r>
      <w:r w:rsidR="004B1462">
        <w:t>show</w:t>
      </w:r>
      <w:r>
        <w:t xml:space="preserve"> fairly close </w:t>
      </w:r>
      <w:r w:rsidR="00DE2F84">
        <w:t xml:space="preserve">level of </w:t>
      </w:r>
      <w:r>
        <w:t xml:space="preserve">interaction energy within 10% of difference. </w:t>
      </w:r>
      <w:r w:rsidR="00EC76E7">
        <w:fldChar w:fldCharType="begin"/>
      </w:r>
      <w:r w:rsidR="00EC76E7">
        <w:instrText xml:space="preserve"> REF _Ref211051918 \h </w:instrText>
      </w:r>
      <w:r w:rsidR="00EC76E7">
        <w:fldChar w:fldCharType="separate"/>
      </w:r>
      <w:r w:rsidR="000D420B">
        <w:t xml:space="preserve">Figure </w:t>
      </w:r>
      <w:r w:rsidR="000D420B">
        <w:rPr>
          <w:noProof/>
        </w:rPr>
        <w:t>3</w:t>
      </w:r>
      <w:r w:rsidR="00EC76E7">
        <w:fldChar w:fldCharType="end"/>
      </w:r>
      <w:r w:rsidR="00044177">
        <w:t xml:space="preserve"> depicts several clusters of poles indicating the</w:t>
      </w:r>
      <w:r w:rsidR="004B2E12">
        <w:t xml:space="preserve"> small misorientation between </w:t>
      </w:r>
      <w:r w:rsidR="00044177">
        <w:t>certain variants.</w:t>
      </w:r>
      <w:r w:rsidR="0063730A">
        <w:t xml:space="preserve"> </w:t>
      </w:r>
      <w:r w:rsidR="00BD6B87">
        <w:t xml:space="preserve">In the current framework, for each of </w:t>
      </w:r>
      <w:proofErr w:type="spellStart"/>
      <w:r w:rsidR="00BD6B87">
        <w:t>elasto</w:t>
      </w:r>
      <w:proofErr w:type="spellEnd"/>
      <w:r w:rsidR="00BD6B87">
        <w:t xml:space="preserve">-plastic computational step, one variant is chosen when the criterion is met. Therefore, according to the interaction energy distribution in </w:t>
      </w:r>
      <w:r w:rsidR="00BD6B87">
        <w:fldChar w:fldCharType="begin"/>
      </w:r>
      <w:r w:rsidR="00BD6B87">
        <w:instrText xml:space="preserve"> REF _Ref211050708 \h </w:instrText>
      </w:r>
      <w:r w:rsidR="00BD6B87">
        <w:fldChar w:fldCharType="separate"/>
      </w:r>
      <w:r w:rsidR="000D420B">
        <w:t xml:space="preserve">Figure </w:t>
      </w:r>
      <w:r w:rsidR="000D420B">
        <w:rPr>
          <w:noProof/>
        </w:rPr>
        <w:t>2</w:t>
      </w:r>
      <w:r w:rsidR="00BD6B87">
        <w:fldChar w:fldCharType="end"/>
      </w:r>
      <w:r w:rsidR="00BD6B87">
        <w:t xml:space="preserve">, the variant </w:t>
      </w:r>
      <w:commentRangeStart w:id="9"/>
      <w:r w:rsidR="00BD6B87">
        <w:t>23</w:t>
      </w:r>
      <w:commentRangeEnd w:id="9"/>
      <w:r w:rsidR="0016505C">
        <w:rPr>
          <w:rStyle w:val="CommentReference"/>
        </w:rPr>
        <w:commentReference w:id="9"/>
      </w:r>
      <w:r w:rsidR="00BD6B87">
        <w:t xml:space="preserve"> will be selected for the current parent austenitic grain. </w:t>
      </w:r>
      <w:r w:rsidR="0063730A">
        <w:t xml:space="preserve">In reality, the </w:t>
      </w:r>
      <w:r w:rsidR="00BD6B87">
        <w:t>previously</w:t>
      </w:r>
      <w:r w:rsidR="0063730A">
        <w:t xml:space="preserve"> created martensitic inclusion may </w:t>
      </w:r>
      <w:r w:rsidR="00BD6B87">
        <w:t xml:space="preserve">have </w:t>
      </w:r>
      <w:r w:rsidR="0063730A">
        <w:t>relax</w:t>
      </w:r>
      <w:r w:rsidR="00BD6B87">
        <w:t>ed</w:t>
      </w:r>
      <w:r w:rsidR="00203178">
        <w:t xml:space="preserve"> the surrounding matrix</w:t>
      </w:r>
      <w:r w:rsidR="00BD6B87">
        <w:t>, so the variant selection will be a bit perturbed</w:t>
      </w:r>
      <w:r w:rsidR="0063730A">
        <w:t xml:space="preserve">. </w:t>
      </w:r>
      <w:r w:rsidR="00BD6B87">
        <w:t xml:space="preserve">In order to </w:t>
      </w:r>
      <w:r w:rsidR="00203178">
        <w:t xml:space="preserve">statistically </w:t>
      </w:r>
      <w:r w:rsidR="00BD6B87">
        <w:t>mimic this, a small window of selection pool is introduced for those variants whose interaction energy is within:</w:t>
      </w:r>
    </w:p>
    <w:p w14:paraId="45923125" w14:textId="0D6F0170" w:rsidR="00BD6B87" w:rsidRDefault="00BD6B87" w:rsidP="00CB556D">
      <m:oMath>
        <m:sSup>
          <m:sSupPr>
            <m:ctrlPr>
              <w:rPr>
                <w:rFonts w:ascii="Cambria Math" w:hAnsi="Cambria Math"/>
                <w:i/>
              </w:rPr>
            </m:ctrlPr>
          </m:sSupPr>
          <m:e>
            <m:r>
              <w:rPr>
                <w:rFonts w:ascii="Cambria Math" w:hAnsi="Cambria Math"/>
              </w:rPr>
              <m:t>U</m:t>
            </m:r>
          </m:e>
          <m:sup>
            <m:r>
              <w:rPr>
                <w:rFonts w:ascii="Cambria Math" w:hAnsi="Cambria Math"/>
              </w:rPr>
              <m:t>max</m:t>
            </m:r>
          </m:sup>
        </m:sSup>
        <m:r>
          <w:rPr>
            <w:rFonts w:ascii="Cambria Math" w:hAnsi="Cambria Math"/>
          </w:rPr>
          <m:t>≥</m:t>
        </m:r>
        <m:sSup>
          <m:sSupPr>
            <m:ctrlPr>
              <w:rPr>
                <w:rFonts w:ascii="Cambria Math" w:hAnsi="Cambria Math"/>
                <w:i/>
              </w:rPr>
            </m:ctrlPr>
          </m:sSupPr>
          <m:e>
            <m:r>
              <w:rPr>
                <w:rFonts w:ascii="Cambria Math" w:hAnsi="Cambria Math"/>
              </w:rPr>
              <m:t>U</m:t>
            </m:r>
          </m:e>
          <m:sup>
            <m:sSup>
              <m:sSupPr>
                <m:ctrlPr>
                  <w:rPr>
                    <w:rFonts w:ascii="Cambria Math" w:hAnsi="Cambria Math"/>
                    <w:i/>
                  </w:rPr>
                </m:ctrlPr>
              </m:sSupPr>
              <m:e>
                <m:r>
                  <w:rPr>
                    <w:rFonts w:ascii="Cambria Math" w:hAnsi="Cambria Math"/>
                  </w:rPr>
                  <m:t>α</m:t>
                </m:r>
              </m:e>
              <m:sup>
                <m:r>
                  <w:rPr>
                    <w:rFonts w:ascii="Cambria Math" w:hAnsi="Cambria Math"/>
                  </w:rPr>
                  <m:t>m</m:t>
                </m:r>
              </m:sup>
            </m:sSup>
          </m:sup>
        </m:sSup>
        <m:r>
          <w:rPr>
            <w:rFonts w:ascii="Cambria Math" w:hAnsi="Cambria Math"/>
          </w:rPr>
          <m:t>≥p</m:t>
        </m:r>
        <m:sSup>
          <m:sSupPr>
            <m:ctrlPr>
              <w:rPr>
                <w:rFonts w:ascii="Cambria Math" w:hAnsi="Cambria Math"/>
                <w:i/>
              </w:rPr>
            </m:ctrlPr>
          </m:sSupPr>
          <m:e>
            <m:r>
              <w:rPr>
                <w:rFonts w:ascii="Cambria Math" w:hAnsi="Cambria Math"/>
              </w:rPr>
              <m:t>U</m:t>
            </m:r>
          </m:e>
          <m:sup>
            <m:r>
              <w:rPr>
                <w:rFonts w:ascii="Cambria Math" w:hAnsi="Cambria Math"/>
              </w:rPr>
              <m:t>max</m:t>
            </m:r>
          </m:sup>
        </m:sSup>
      </m:oMath>
      <w:r w:rsidR="00461351">
        <w:t xml:space="preserve">, </w:t>
      </w:r>
      <w:proofErr w:type="gramStart"/>
      <w:r w:rsidR="00461351">
        <w:t>where</w:t>
      </w:r>
      <w:proofErr w:type="gramEnd"/>
      <w:r w:rsidR="00461351">
        <w:t xml:space="preserve"> </w:t>
      </w:r>
      <m:oMath>
        <m:r>
          <w:rPr>
            <w:rFonts w:ascii="Cambria Math" w:hAnsi="Cambria Math"/>
          </w:rPr>
          <m:t>p</m:t>
        </m:r>
      </m:oMath>
      <w:r w:rsidR="00461351">
        <w:t xml:space="preserve"> is an empirical parameter.</w:t>
      </w:r>
    </w:p>
    <w:p w14:paraId="6DA11140" w14:textId="6F6BA341" w:rsidR="00EC76E7" w:rsidRDefault="00461351" w:rsidP="00CB556D">
      <w:r>
        <w:t>The var</w:t>
      </w:r>
      <w:r w:rsidR="008E7A6D">
        <w:t xml:space="preserve">iant is </w:t>
      </w:r>
      <w:r w:rsidR="00203178">
        <w:t xml:space="preserve">randomly picked </w:t>
      </w:r>
      <w:r w:rsidR="008E7A6D">
        <w:t>among</w:t>
      </w:r>
      <w:r>
        <w:t xml:space="preserve"> those within this statistical range</w:t>
      </w:r>
      <w:r w:rsidR="0063730A">
        <w:t>.</w:t>
      </w:r>
      <w:r w:rsidR="00DE2F84">
        <w:t xml:space="preserve"> When </w:t>
      </w:r>
      <m:oMath>
        <m:r>
          <w:rPr>
            <w:rFonts w:ascii="Cambria Math" w:hAnsi="Cambria Math"/>
          </w:rPr>
          <m:t>p</m:t>
        </m:r>
      </m:oMath>
      <w:r w:rsidR="00DE2F84">
        <w:t xml:space="preserve"> is unity, </w:t>
      </w:r>
      <w:r w:rsidR="00203178">
        <w:t xml:space="preserve">the most </w:t>
      </w:r>
      <w:r w:rsidR="00DE2F84">
        <w:t xml:space="preserve">strict variant selection criterion is applied while with a lower </w:t>
      </w:r>
      <m:oMath>
        <m:r>
          <w:rPr>
            <w:rFonts w:ascii="Cambria Math" w:hAnsi="Cambria Math"/>
          </w:rPr>
          <m:t>p</m:t>
        </m:r>
      </m:oMath>
      <w:r w:rsidR="00203178">
        <w:t xml:space="preserve"> </w:t>
      </w:r>
      <w:r w:rsidR="00DE2F84">
        <w:t>more relaxed selection is rendered.</w:t>
      </w:r>
      <w:r w:rsidR="002508F9">
        <w:t xml:space="preserve"> </w:t>
      </w:r>
      <w:commentRangeStart w:id="10"/>
      <w:r w:rsidR="002508F9">
        <w:t xml:space="preserve">Determination of </w:t>
      </w:r>
      <m:oMath>
        <m:r>
          <w:rPr>
            <w:rFonts w:ascii="Cambria Math" w:hAnsi="Cambria Math"/>
          </w:rPr>
          <m:t>p</m:t>
        </m:r>
      </m:oMath>
      <w:r w:rsidR="002508F9">
        <w:t xml:space="preserve"> is … </w:t>
      </w:r>
      <w:commentRangeEnd w:id="10"/>
      <w:r w:rsidR="002508F9">
        <w:rPr>
          <w:rStyle w:val="CommentReference"/>
        </w:rPr>
        <w:commentReference w:id="10"/>
      </w:r>
    </w:p>
    <w:p w14:paraId="6DCEE39A" w14:textId="77777777" w:rsidR="00EC76E7" w:rsidRDefault="00EC76E7" w:rsidP="00CB556D">
      <w:pPr>
        <w:keepNext/>
      </w:pPr>
      <w:r>
        <w:rPr>
          <w:rFonts w:ascii="Helvetica" w:hAnsi="Helvetica" w:cs="Helvetica"/>
          <w:noProof/>
          <w:sz w:val="24"/>
          <w:szCs w:val="24"/>
        </w:rPr>
        <w:drawing>
          <wp:inline distT="0" distB="0" distL="0" distR="0" wp14:anchorId="0C5C7DC0" wp14:editId="3BACF593">
            <wp:extent cx="4686300" cy="150044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87122" cy="1500707"/>
                    </a:xfrm>
                    <a:prstGeom prst="rect">
                      <a:avLst/>
                    </a:prstGeom>
                    <a:noFill/>
                    <a:ln>
                      <a:noFill/>
                    </a:ln>
                  </pic:spPr>
                </pic:pic>
              </a:graphicData>
            </a:graphic>
          </wp:inline>
        </w:drawing>
      </w:r>
    </w:p>
    <w:p w14:paraId="571FB17F" w14:textId="13B16F46" w:rsidR="00EC76E7" w:rsidRDefault="00EC76E7" w:rsidP="00CB556D">
      <w:pPr>
        <w:pStyle w:val="Caption"/>
      </w:pPr>
      <w:bookmarkStart w:id="11" w:name="_Ref211051918"/>
      <w:r>
        <w:t xml:space="preserve">Figure </w:t>
      </w:r>
      <w:fldSimple w:instr=" SEQ Figure \* ARABIC ">
        <w:r w:rsidR="000D420B">
          <w:rPr>
            <w:noProof/>
          </w:rPr>
          <w:t>3</w:t>
        </w:r>
      </w:fldSimple>
      <w:bookmarkEnd w:id="11"/>
      <w:r>
        <w:t xml:space="preserve"> Pole figures of 24 variants of a cube-oriented grain based on WLR</w:t>
      </w:r>
      <w:r w:rsidR="006B1A71">
        <w:t xml:space="preserve"> orientation relation</w:t>
      </w:r>
    </w:p>
    <w:p w14:paraId="07EACDA6" w14:textId="5C982165" w:rsidR="00E404BA" w:rsidRDefault="002472E0" w:rsidP="004F2B41">
      <w:pPr>
        <w:pStyle w:val="Heading2"/>
      </w:pPr>
      <w:r>
        <w:t xml:space="preserve"> </w:t>
      </w:r>
      <w:r w:rsidR="00A666C2">
        <w:t>Creation of new martensitic grain and its associated volume transition</w:t>
      </w:r>
    </w:p>
    <w:p w14:paraId="52FABB01" w14:textId="4BBF9E91" w:rsidR="00105F7F" w:rsidRDefault="00A433C4" w:rsidP="00CB556D">
      <w:r>
        <w:t>In the current framework,</w:t>
      </w:r>
      <w:r w:rsidR="00D25D05">
        <w:t xml:space="preserve"> </w:t>
      </w:r>
      <w:r>
        <w:t>the polycrystalline aggregate</w:t>
      </w:r>
      <w:r w:rsidR="00D25D05">
        <w:t xml:space="preserve"> </w:t>
      </w:r>
      <w:r>
        <w:t>firstly deforms</w:t>
      </w:r>
      <w:r w:rsidR="00D25D05">
        <w:t xml:space="preserve"> only with austenitic grain</w:t>
      </w:r>
      <w:r w:rsidR="00D5161B">
        <w:t>s</w:t>
      </w:r>
      <w:r w:rsidR="001162B2">
        <w:t>,</w:t>
      </w:r>
      <w:r w:rsidR="00D25D05">
        <w:t xml:space="preserve"> and martensitic grain</w:t>
      </w:r>
      <w:r w:rsidR="00D5161B">
        <w:t>s</w:t>
      </w:r>
      <w:r w:rsidR="00D25D05">
        <w:t xml:space="preserve"> </w:t>
      </w:r>
      <w:r w:rsidR="00D5161B">
        <w:t>are generated</w:t>
      </w:r>
      <w:r w:rsidR="00D25D05">
        <w:t xml:space="preserve"> on the fly. </w:t>
      </w:r>
      <w:r w:rsidR="00BB1BA0">
        <w:t xml:space="preserve">For each computational increment, </w:t>
      </w:r>
      <w:r>
        <w:t>each and every austenitic grain</w:t>
      </w:r>
      <w:r w:rsidR="00BB1BA0">
        <w:t xml:space="preserve"> </w:t>
      </w:r>
      <w:r>
        <w:t>is</w:t>
      </w:r>
      <w:r w:rsidR="00BB1BA0">
        <w:t xml:space="preserve"> checked if transformation-starting criterion is met. Currently, when the accumulative </w:t>
      </w:r>
      <w:r>
        <w:t xml:space="preserve">total slip shear, </w:t>
      </w:r>
      <m:oMath>
        <m:nary>
          <m:naryPr>
            <m:chr m:val="∑"/>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r>
                  <w:rPr>
                    <w:rFonts w:ascii="Cambria Math" w:hAnsi="Cambria Math"/>
                  </w:rPr>
                  <m:t>γ</m:t>
                </m:r>
              </m:e>
              <m:sup>
                <m:r>
                  <w:rPr>
                    <w:rFonts w:ascii="Cambria Math" w:hAnsi="Cambria Math"/>
                  </w:rPr>
                  <m:t>i</m:t>
                </m:r>
              </m:sup>
            </m:sSup>
          </m:e>
        </m:nary>
      </m:oMath>
      <w:r>
        <w:t xml:space="preserve">, reaches </w:t>
      </w:r>
      <m:oMath>
        <m:sSup>
          <m:sSupPr>
            <m:ctrlPr>
              <w:rPr>
                <w:rFonts w:ascii="Cambria Math" w:hAnsi="Cambria Math"/>
                <w:i/>
              </w:rPr>
            </m:ctrlPr>
          </m:sSupPr>
          <m:e>
            <m:r>
              <w:rPr>
                <w:rFonts w:ascii="Cambria Math" w:hAnsi="Cambria Math"/>
              </w:rPr>
              <m:t>10</m:t>
            </m:r>
          </m:e>
          <m:sup>
            <m:r>
              <w:rPr>
                <w:rFonts w:ascii="Cambria Math" w:hAnsi="Cambria Math"/>
              </w:rPr>
              <m:t>-4</m:t>
            </m:r>
          </m:sup>
        </m:sSup>
      </m:oMath>
      <w:r>
        <w:t xml:space="preserve"> austenitic grain is eligible to transit a part of its volume to a new martensitic grain. </w:t>
      </w:r>
      <w:r w:rsidR="00D5161B">
        <w:t xml:space="preserve">The volume of martensite is determined following Olson and Cohen </w:t>
      </w:r>
      <w:r w:rsidR="00F93BF7">
        <w:fldChar w:fldCharType="begin"/>
      </w:r>
      <w:r w:rsidR="002C1768">
        <w:instrText xml:space="preserve"> ADDIN EN.CITE &lt;EndNote&gt;&lt;Cite&gt;&lt;Author&gt;Olson&lt;/Author&gt;&lt;Year&gt;1975&lt;/Year&gt;&lt;RecNum&gt;122&lt;/RecNum&gt;&lt;DisplayText&gt;(Olson &amp;amp; Cohen, 1975)&lt;/DisplayText&gt;&lt;record&gt;&lt;rec-number&gt;122&lt;/rec-number&gt;&lt;foreign-keys&gt;&lt;key app="EN" db-id="p90exa5rcvpdr6efsz55z5fedrs099f05txf"&gt;122&lt;/key&gt;&lt;/foreign-keys&gt;&lt;ref-type name="Journal Article"&gt;17&lt;/ref-type&gt;&lt;contributors&gt;&lt;authors&gt;&lt;author&gt;Olson, G.&lt;/author&gt;&lt;author&gt;Cohen, Morris&lt;/author&gt;&lt;/authors&gt;&lt;/contributors&gt;&lt;titles&gt;&lt;title&gt;Kinetics of strain-induced martensitic nucleation&lt;/title&gt;&lt;secondary-title&gt;Metallurgical and Materials Transactions A&lt;/secondary-title&gt;&lt;/titles&gt;&lt;periodical&gt;&lt;full-title&gt;Metallurgical and Materials Transactions A&lt;/full-title&gt;&lt;/periodical&gt;&lt;pages&gt;791-795&lt;/pages&gt;&lt;volume&gt;6&lt;/volume&gt;&lt;dates&gt;&lt;year&gt;1975&lt;/year&gt;&lt;/dates&gt;&lt;publisher&gt;Springer Boston&lt;/publisher&gt;&lt;label&gt;springerlink:10.1007/BF02672301&lt;/label&gt;&lt;urls&gt;&lt;/urls&gt;&lt;custom1&gt;/Users/yj/Documents/papers_lit/1975_MTA_Olson_Cohen.pdf&lt;/custom1&gt;&lt;custom3&gt;article&lt;/custom3&gt;&lt;/record&gt;&lt;/Cite&gt;&lt;/EndNote&gt;</w:instrText>
      </w:r>
      <w:r w:rsidR="00F93BF7">
        <w:fldChar w:fldCharType="separate"/>
      </w:r>
      <w:r w:rsidR="002C1768">
        <w:rPr>
          <w:noProof/>
        </w:rPr>
        <w:t>(</w:t>
      </w:r>
      <w:hyperlink w:anchor="_ENREF_4_7" w:tooltip="Olson, 1975 #122" w:history="1">
        <w:r w:rsidR="002C1768" w:rsidRPr="0028082E">
          <w:rPr>
            <w:rStyle w:val="Hyperlink"/>
            <w:noProof/>
          </w:rPr>
          <w:t>Olson &amp; Cohen, 1975</w:t>
        </w:r>
      </w:hyperlink>
      <w:r w:rsidR="002C1768">
        <w:rPr>
          <w:noProof/>
        </w:rPr>
        <w:t>)</w:t>
      </w:r>
      <w:r w:rsidR="00F93BF7">
        <w:fldChar w:fldCharType="end"/>
      </w:r>
      <w:r w:rsidR="00F93BF7">
        <w:t xml:space="preserve">. Olson and Cohen (OC) model is </w:t>
      </w:r>
      <w:r w:rsidR="00B77E7D">
        <w:t>in a form of double exponential equation</w:t>
      </w:r>
      <w:r w:rsidR="00105F7F">
        <w:t xml:space="preserve">. The volume fraction of martensite, </w:t>
      </w:r>
      <m:oMath>
        <m:sSup>
          <m:sSupPr>
            <m:ctrlPr>
              <w:rPr>
                <w:rFonts w:ascii="Cambria Math" w:hAnsi="Cambria Math"/>
                <w:i/>
              </w:rPr>
            </m:ctrlPr>
          </m:sSupPr>
          <m:e>
            <m:r>
              <w:rPr>
                <w:rFonts w:ascii="Cambria Math" w:hAnsi="Cambria Math"/>
              </w:rPr>
              <m:t>f</m:t>
            </m:r>
          </m:e>
          <m:sup>
            <m:sSup>
              <m:sSupPr>
                <m:ctrlPr>
                  <w:rPr>
                    <w:rFonts w:ascii="Cambria Math" w:hAnsi="Cambria Math"/>
                    <w:i/>
                  </w:rPr>
                </m:ctrlPr>
              </m:sSupPr>
              <m:e>
                <m:r>
                  <w:rPr>
                    <w:rFonts w:ascii="Cambria Math" w:hAnsi="Cambria Math"/>
                  </w:rPr>
                  <m:t>α</m:t>
                </m:r>
              </m:e>
              <m:sup>
                <m:r>
                  <w:rPr>
                    <w:rFonts w:ascii="Cambria Math" w:hAnsi="Cambria Math"/>
                  </w:rPr>
                  <m:t>`</m:t>
                </m:r>
              </m:sup>
            </m:sSup>
          </m:sup>
        </m:sSup>
      </m:oMath>
      <w:r w:rsidR="00105F7F">
        <w:t xml:space="preserve">, is expressed as a function of macroscopic strain </w:t>
      </w:r>
      <m:oMath>
        <m:r>
          <w:rPr>
            <w:rFonts w:ascii="Cambria Math" w:hAnsi="Cambria Math"/>
          </w:rPr>
          <m:t>ϵ</m:t>
        </m:r>
      </m:oMath>
      <w:r w:rsidR="00105F7F">
        <w:t xml:space="preserve"> </w:t>
      </w:r>
      <w:r w:rsidR="00B77E7D">
        <w:t xml:space="preserve">as shown </w:t>
      </w:r>
      <w:proofErr w:type="gramStart"/>
      <w:r w:rsidR="00B77E7D">
        <w:t>in  ,</w:t>
      </w:r>
      <w:proofErr w:type="gramEnd"/>
      <w:r w:rsidR="00B77E7D">
        <w:t xml:space="preserve"> </w:t>
      </w:r>
      <w:r w:rsidR="00F93BF7">
        <w:t>originally designed to reproduce the macroscopic volume evolution of martensite</w:t>
      </w:r>
      <w:r w:rsidR="00336761">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21"/>
        <w:gridCol w:w="895"/>
      </w:tblGrid>
      <w:tr w:rsidR="00105F7F" w:rsidRPr="00105F7F" w14:paraId="5792FB06" w14:textId="77777777" w:rsidTr="00BA58CE">
        <w:tc>
          <w:tcPr>
            <w:tcW w:w="7621" w:type="dxa"/>
          </w:tcPr>
          <w:p w14:paraId="4112F9E4" w14:textId="43F66F75" w:rsidR="00105F7F" w:rsidRPr="00105F7F" w:rsidRDefault="0063730A" w:rsidP="00CB556D">
            <w:pPr>
              <w:pStyle w:val="Caption"/>
              <w:ind w:firstLine="0"/>
            </w:pPr>
            <m:oMath>
              <m:sSup>
                <m:sSupPr>
                  <m:ctrlPr>
                    <w:rPr>
                      <w:rFonts w:ascii="Cambria Math" w:hAnsi="Cambria Math"/>
                      <w:i/>
                    </w:rPr>
                  </m:ctrlPr>
                </m:sSupPr>
                <m:e>
                  <m:r>
                    <m:rPr>
                      <m:sty m:val="bi"/>
                    </m:rPr>
                    <w:rPr>
                      <w:rFonts w:ascii="Cambria Math" w:hAnsi="Cambria Math"/>
                    </w:rPr>
                    <m:t>f</m:t>
                  </m:r>
                </m:e>
                <m:sup>
                  <m:sSup>
                    <m:sSupPr>
                      <m:ctrlPr>
                        <w:rPr>
                          <w:rFonts w:ascii="Cambria Math" w:hAnsi="Cambria Math"/>
                          <w:i/>
                        </w:rPr>
                      </m:ctrlPr>
                    </m:sSupPr>
                    <m:e>
                      <m:r>
                        <m:rPr>
                          <m:sty m:val="bi"/>
                        </m:rPr>
                        <w:rPr>
                          <w:rFonts w:ascii="Cambria Math" w:hAnsi="Cambria Math"/>
                        </w:rPr>
                        <m:t>α</m:t>
                      </m:r>
                    </m:e>
                    <m:sup>
                      <m:r>
                        <m:rPr>
                          <m:sty m:val="bi"/>
                        </m:rPr>
                        <w:rPr>
                          <w:rFonts w:ascii="Cambria Math" w:hAnsi="Cambria Math"/>
                        </w:rPr>
                        <m:t>`</m:t>
                      </m:r>
                    </m:sup>
                  </m:sSup>
                </m:sup>
              </m:sSup>
              <m:r>
                <m:rPr>
                  <m:sty m:val="bi"/>
                </m:rPr>
                <w:rPr>
                  <w:rFonts w:ascii="Cambria Math" w:hAnsi="Cambria Math"/>
                </w:rPr>
                <m:t>=1-</m:t>
              </m:r>
              <m:func>
                <m:funcPr>
                  <m:ctrlPr>
                    <w:rPr>
                      <w:rFonts w:ascii="Cambria Math" w:hAnsi="Cambria Math"/>
                      <w:i/>
                    </w:rPr>
                  </m:ctrlPr>
                </m:funcPr>
                <m:fName>
                  <m:r>
                    <m:rPr>
                      <m:sty m:val="b"/>
                    </m:rPr>
                    <w:rPr>
                      <w:rFonts w:ascii="Cambria Math" w:hAnsi="Cambria Math"/>
                    </w:rPr>
                    <m:t>exp</m:t>
                  </m:r>
                </m:fName>
                <m:e>
                  <m:d>
                    <m:dPr>
                      <m:begChr m:val="{"/>
                      <m:endChr m:val="}"/>
                      <m:ctrlPr>
                        <w:rPr>
                          <w:rFonts w:ascii="Cambria Math" w:hAnsi="Cambria Math"/>
                          <w:i/>
                        </w:rPr>
                      </m:ctrlPr>
                    </m:dPr>
                    <m:e>
                      <m:r>
                        <m:rPr>
                          <m:sty m:val="bi"/>
                        </m:rPr>
                        <w:rPr>
                          <w:rFonts w:ascii="Cambria Math" w:hAnsi="Cambria Math"/>
                        </w:rPr>
                        <m:t>-β</m:t>
                      </m:r>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1-</m:t>
                              </m:r>
                              <m:func>
                                <m:funcPr>
                                  <m:ctrlPr>
                                    <w:rPr>
                                      <w:rFonts w:ascii="Cambria Math" w:hAnsi="Cambria Math"/>
                                      <w:i/>
                                    </w:rPr>
                                  </m:ctrlPr>
                                </m:funcPr>
                                <m:fName>
                                  <m:r>
                                    <m:rPr>
                                      <m:sty m:val="b"/>
                                    </m:rPr>
                                    <w:rPr>
                                      <w:rFonts w:ascii="Cambria Math" w:hAnsi="Cambria Math"/>
                                    </w:rPr>
                                    <m:t>exp</m:t>
                                  </m:r>
                                </m:fName>
                                <m:e>
                                  <m:d>
                                    <m:dPr>
                                      <m:ctrlPr>
                                        <w:rPr>
                                          <w:rFonts w:ascii="Cambria Math" w:hAnsi="Cambria Math"/>
                                          <w:i/>
                                        </w:rPr>
                                      </m:ctrlPr>
                                    </m:dPr>
                                    <m:e>
                                      <m:r>
                                        <m:rPr>
                                          <m:sty m:val="bi"/>
                                        </m:rPr>
                                        <w:rPr>
                                          <w:rFonts w:ascii="Cambria Math" w:hAnsi="Cambria Math"/>
                                        </w:rPr>
                                        <m:t>-αϵ</m:t>
                                      </m:r>
                                    </m:e>
                                  </m:d>
                                </m:e>
                              </m:func>
                            </m:e>
                          </m:d>
                        </m:e>
                        <m:sup>
                          <m:r>
                            <m:rPr>
                              <m:sty m:val="bi"/>
                            </m:rPr>
                            <w:rPr>
                              <w:rFonts w:ascii="Cambria Math" w:hAnsi="Cambria Math"/>
                            </w:rPr>
                            <m:t>n</m:t>
                          </m:r>
                        </m:sup>
                      </m:sSup>
                    </m:e>
                  </m:d>
                </m:e>
              </m:func>
            </m:oMath>
            <w:r w:rsidR="00105F7F" w:rsidRPr="00105F7F">
              <w:t xml:space="preserve"> </w:t>
            </w:r>
          </w:p>
        </w:tc>
        <w:tc>
          <w:tcPr>
            <w:tcW w:w="895" w:type="dxa"/>
          </w:tcPr>
          <w:p w14:paraId="1009807D" w14:textId="580CB92E" w:rsidR="00105F7F" w:rsidRPr="00105F7F" w:rsidRDefault="00105F7F" w:rsidP="00CB556D">
            <w:pPr>
              <w:pStyle w:val="Caption"/>
              <w:ind w:firstLine="0"/>
              <w:jc w:val="right"/>
            </w:pPr>
            <w:proofErr w:type="gramStart"/>
            <w:r w:rsidRPr="00105F7F">
              <w:t>eq</w:t>
            </w:r>
            <w:proofErr w:type="gramEnd"/>
            <w:r w:rsidRPr="00105F7F">
              <w:t xml:space="preserve">. </w:t>
            </w:r>
            <w:fldSimple w:instr=" SEQ eq. \* ARABIC ">
              <w:r w:rsidR="000D420B">
                <w:rPr>
                  <w:noProof/>
                </w:rPr>
                <w:t>1</w:t>
              </w:r>
            </w:fldSimple>
          </w:p>
        </w:tc>
      </w:tr>
    </w:tbl>
    <w:p w14:paraId="0F652902" w14:textId="5915373A" w:rsidR="00105F7F" w:rsidRDefault="00336761" w:rsidP="00CB556D">
      <w:r>
        <w:t xml:space="preserve">, </w:t>
      </w:r>
      <w:proofErr w:type="gramStart"/>
      <w:r>
        <w:t>where</w:t>
      </w:r>
      <w:proofErr w:type="gramEnd"/>
      <w:r>
        <w:t xml:space="preserve"> </w:t>
      </w:r>
      <m:oMath>
        <m:r>
          <w:rPr>
            <w:rFonts w:ascii="Cambria Math" w:hAnsi="Cambria Math"/>
          </w:rPr>
          <m:t>α</m:t>
        </m:r>
      </m:oMath>
      <w:r w:rsidR="00DB12DF">
        <w:t xml:space="preserve"> and </w:t>
      </w:r>
      <m:oMath>
        <m:r>
          <w:rPr>
            <w:rFonts w:ascii="Cambria Math" w:hAnsi="Cambria Math"/>
          </w:rPr>
          <m:t>β</m:t>
        </m:r>
      </m:oMath>
      <w:r w:rsidR="00DB12DF">
        <w:t xml:space="preserve"> are fitting parameters and </w:t>
      </w:r>
      <m:oMath>
        <m:r>
          <w:rPr>
            <w:rFonts w:ascii="Cambria Math" w:hAnsi="Cambria Math"/>
          </w:rPr>
          <m:t>n</m:t>
        </m:r>
      </m:oMath>
      <w:r w:rsidR="00DB12DF">
        <w:t xml:space="preserve"> is an exponent associated with shear band formation.</w:t>
      </w:r>
    </w:p>
    <w:p w14:paraId="62C79037" w14:textId="4C1BB45A" w:rsidR="00A666C2" w:rsidRDefault="00F93BF7" w:rsidP="00CB556D">
      <w:r>
        <w:t xml:space="preserve">OC model is adapted onto </w:t>
      </w:r>
      <w:r w:rsidR="00225AF2">
        <w:t xml:space="preserve">the </w:t>
      </w:r>
      <w:r>
        <w:t>g</w:t>
      </w:r>
      <w:r w:rsidR="00DB12DF">
        <w:t>rain level. Instead of the macroscopic strain</w:t>
      </w:r>
      <w:r w:rsidR="00A433C4">
        <w:t>,</w:t>
      </w:r>
      <w:r w:rsidR="00DB12DF">
        <w:t xml:space="preserve"> total sum of accumulative slip shear,</w:t>
      </w:r>
      <w:r w:rsidR="00A433C4">
        <w:t xml:space="preserve"> </w:t>
      </w:r>
      <m:oMath>
        <m:r>
          <w:rPr>
            <w:rFonts w:ascii="Cambria Math" w:hAnsi="Cambria Math"/>
          </w:rPr>
          <m:t>Γ=</m:t>
        </m:r>
        <m:nary>
          <m:naryPr>
            <m:chr m:val="∑"/>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r>
                  <w:rPr>
                    <w:rFonts w:ascii="Cambria Math" w:hAnsi="Cambria Math"/>
                  </w:rPr>
                  <m:t>γ</m:t>
                </m:r>
              </m:e>
              <m:sup>
                <m:r>
                  <w:rPr>
                    <w:rFonts w:ascii="Cambria Math" w:hAnsi="Cambria Math"/>
                  </w:rPr>
                  <m:t>i</m:t>
                </m:r>
              </m:sup>
            </m:sSup>
          </m:e>
        </m:nary>
      </m:oMath>
      <w:r w:rsidR="00DB12DF">
        <w:t xml:space="preserve">, is used to account for the </w:t>
      </w:r>
      <w:r w:rsidR="00595305">
        <w:t>inhomogeneous activity of</w:t>
      </w:r>
      <w:r w:rsidR="00DB12DF">
        <w:t xml:space="preserve"> each austenitic grain</w:t>
      </w:r>
      <w:r w:rsidR="00595305">
        <w:t>:</w:t>
      </w:r>
    </w:p>
    <w:p w14:paraId="0D118EC4" w14:textId="4103783F" w:rsidR="004A7868" w:rsidRDefault="0063730A" w:rsidP="00CB556D">
      <m:oMathPara>
        <m:oMath>
          <m:sSup>
            <m:sSupPr>
              <m:ctrlPr>
                <w:rPr>
                  <w:rFonts w:ascii="Cambria Math" w:hAnsi="Cambria Math"/>
                  <w:i/>
                </w:rPr>
              </m:ctrlPr>
            </m:sSupPr>
            <m:e>
              <m:r>
                <w:rPr>
                  <w:rFonts w:ascii="Cambria Math" w:hAnsi="Cambria Math"/>
                </w:rPr>
                <m:t>f</m:t>
              </m:r>
            </m:e>
            <m:sup>
              <m:r>
                <w:rPr>
                  <w:rFonts w:ascii="Cambria Math" w:hAnsi="Cambria Math"/>
                </w:rPr>
                <m:t>α</m:t>
              </m:r>
            </m:sup>
          </m:sSup>
          <m:r>
            <w:rPr>
              <w:rFonts w:ascii="Cambria Math" w:hAnsi="Cambria Math"/>
            </w:rPr>
            <m:t>=1-</m:t>
          </m:r>
          <m:func>
            <m:funcPr>
              <m:ctrlPr>
                <w:rPr>
                  <w:rFonts w:ascii="Cambria Math" w:hAnsi="Cambria Math"/>
                  <w:i/>
                </w:rPr>
              </m:ctrlPr>
            </m:funcPr>
            <m:fName>
              <m:r>
                <m:rPr>
                  <m:sty m:val="p"/>
                </m:rPr>
                <w:rPr>
                  <w:rFonts w:ascii="Cambria Math" w:hAnsi="Cambria Math"/>
                </w:rPr>
                <m:t>exp</m:t>
              </m:r>
            </m:fName>
            <m:e>
              <m:d>
                <m:dPr>
                  <m:begChr m:val="{"/>
                  <m:endChr m:val="}"/>
                  <m:ctrlPr>
                    <w:rPr>
                      <w:rFonts w:ascii="Cambria Math" w:hAnsi="Cambria Math"/>
                      <w:i/>
                    </w:rPr>
                  </m:ctrlPr>
                </m:dPr>
                <m:e>
                  <m:r>
                    <w:rPr>
                      <w:rFonts w:ascii="Cambria Math" w:hAnsi="Cambria Math"/>
                    </w:rPr>
                    <m:t>-β</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func>
                            <m:funcPr>
                              <m:ctrlPr>
                                <w:rPr>
                                  <w:rFonts w:ascii="Cambria Math" w:hAnsi="Cambria Math"/>
                                  <w:i/>
                                </w:rPr>
                              </m:ctrlPr>
                            </m:funcPr>
                            <m:fName>
                              <m:r>
                                <w:rPr>
                                  <w:rFonts w:ascii="Cambria Math" w:hAnsi="Cambria Math"/>
                                </w:rPr>
                                <m:t>exp</m:t>
                              </m:r>
                            </m:fName>
                            <m:e>
                              <m:d>
                                <m:dPr>
                                  <m:ctrlPr>
                                    <w:rPr>
                                      <w:rFonts w:ascii="Cambria Math" w:hAnsi="Cambria Math"/>
                                      <w:i/>
                                    </w:rPr>
                                  </m:ctrlPr>
                                </m:dPr>
                                <m:e>
                                  <m:r>
                                    <w:rPr>
                                      <w:rFonts w:ascii="Cambria Math" w:hAnsi="Cambria Math"/>
                                    </w:rPr>
                                    <m:t>αΓ</m:t>
                                  </m:r>
                                </m:e>
                              </m:d>
                            </m:e>
                          </m:func>
                        </m:e>
                      </m:d>
                    </m:e>
                    <m:sup>
                      <m:r>
                        <w:rPr>
                          <w:rFonts w:ascii="Cambria Math" w:hAnsi="Cambria Math"/>
                        </w:rPr>
                        <m:t>n</m:t>
                      </m:r>
                    </m:sup>
                  </m:sSup>
                </m:e>
              </m:d>
            </m:e>
          </m:func>
        </m:oMath>
      </m:oMathPara>
    </w:p>
    <w:p w14:paraId="0104429F" w14:textId="08277737" w:rsidR="00DB12DF" w:rsidRPr="00956118" w:rsidRDefault="0063730A" w:rsidP="00CB556D">
      <m:oMathPara>
        <m:oMath>
          <m:acc>
            <m:accPr>
              <m:chr m:val="̇"/>
              <m:ctrlPr>
                <w:rPr>
                  <w:rFonts w:ascii="Cambria Math" w:hAnsi="Cambria Math"/>
                  <w:i/>
                </w:rPr>
              </m:ctrlPr>
            </m:accPr>
            <m:e>
              <m:sSup>
                <m:sSupPr>
                  <m:ctrlPr>
                    <w:rPr>
                      <w:rFonts w:ascii="Cambria Math" w:hAnsi="Cambria Math"/>
                      <w:i/>
                    </w:rPr>
                  </m:ctrlPr>
                </m:sSupPr>
                <m:e>
                  <m:r>
                    <w:rPr>
                      <w:rFonts w:ascii="Cambria Math" w:hAnsi="Cambria Math"/>
                    </w:rPr>
                    <m:t>f</m:t>
                  </m:r>
                </m:e>
                <m:sup>
                  <m:r>
                    <w:rPr>
                      <w:rFonts w:ascii="Cambria Math" w:hAnsi="Cambria Math"/>
                    </w:rPr>
                    <m:t>α</m:t>
                  </m:r>
                </m:sup>
              </m:sSup>
            </m:e>
          </m:acc>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α</m:t>
                  </m:r>
                </m:sup>
              </m:sSup>
            </m:num>
            <m:den>
              <m:r>
                <w:rPr>
                  <w:rFonts w:ascii="Cambria Math" w:hAnsi="Cambria Math"/>
                </w:rPr>
                <m:t>∂Γ</m:t>
              </m:r>
            </m:den>
          </m:f>
          <m:r>
            <w:rPr>
              <w:rFonts w:ascii="Cambria Math" w:hAnsi="Cambria Math"/>
            </w:rPr>
            <m:t>.</m:t>
          </m:r>
        </m:oMath>
      </m:oMathPara>
    </w:p>
    <w:p w14:paraId="2BD4836E" w14:textId="3F932291" w:rsidR="00956118" w:rsidRDefault="00956118" w:rsidP="00CB556D">
      <w:r>
        <w:t xml:space="preserve">For each </w:t>
      </w:r>
      <w:r w:rsidR="00595305">
        <w:t xml:space="preserve">computational </w:t>
      </w:r>
      <w:r>
        <w:t>step</w:t>
      </w:r>
      <w:r w:rsidR="00595305">
        <w:t xml:space="preserve"> time, </w:t>
      </w:r>
      <m:oMath>
        <m:r>
          <w:rPr>
            <w:rFonts w:ascii="Cambria Math" w:hAnsi="Cambria Math"/>
          </w:rPr>
          <m:t>Δt</m:t>
        </m:r>
      </m:oMath>
      <w:r>
        <w:t>, the volume of newly created martensite should be</w:t>
      </w:r>
      <w:r w:rsidR="001162B2">
        <w:t>:</w:t>
      </w:r>
    </w:p>
    <w:p w14:paraId="0AA1EFB8" w14:textId="5840B157" w:rsidR="001162B2" w:rsidRDefault="0063730A" w:rsidP="00CB556D">
      <m:oMath>
        <m:sSup>
          <m:sSupPr>
            <m:ctrlPr>
              <w:rPr>
                <w:rFonts w:ascii="Cambria Math" w:hAnsi="Cambria Math"/>
                <w:i/>
              </w:rPr>
            </m:ctrlPr>
          </m:sSupPr>
          <m:e>
            <m:r>
              <w:rPr>
                <w:rFonts w:ascii="Cambria Math" w:hAnsi="Cambria Math"/>
              </w:rPr>
              <m:t>f</m:t>
            </m:r>
          </m:e>
          <m:sup>
            <m:r>
              <w:rPr>
                <w:rFonts w:ascii="Cambria Math" w:hAnsi="Cambria Math"/>
              </w:rPr>
              <m:t>α</m:t>
            </m:r>
          </m:sup>
        </m:sSup>
        <m:r>
          <w:rPr>
            <w:rFonts w:ascii="Cambria Math" w:hAnsi="Cambria Math"/>
          </w:rPr>
          <m:t>=Δ</m:t>
        </m:r>
        <m:sSup>
          <m:sSupPr>
            <m:ctrlPr>
              <w:rPr>
                <w:rFonts w:ascii="Cambria Math" w:hAnsi="Cambria Math"/>
                <w:i/>
              </w:rPr>
            </m:ctrlPr>
          </m:sSupPr>
          <m:e>
            <m:r>
              <w:rPr>
                <w:rFonts w:ascii="Cambria Math" w:hAnsi="Cambria Math"/>
              </w:rPr>
              <m:t>f</m:t>
            </m:r>
          </m:e>
          <m:sup>
            <m:r>
              <w:rPr>
                <w:rFonts w:ascii="Cambria Math" w:hAnsi="Cambria Math"/>
              </w:rPr>
              <m:t>α</m:t>
            </m:r>
          </m:sup>
        </m:sSup>
        <m:d>
          <m:dPr>
            <m:ctrlPr>
              <w:rPr>
                <w:rFonts w:ascii="Cambria Math" w:hAnsi="Cambria Math"/>
                <w:i/>
              </w:rPr>
            </m:ctrlPr>
          </m:dPr>
          <m:e>
            <m:r>
              <w:rPr>
                <w:rFonts w:ascii="Cambria Math" w:hAnsi="Cambria Math"/>
              </w:rPr>
              <m:t>Γ</m:t>
            </m:r>
          </m:e>
        </m:d>
        <m:r>
          <w:rPr>
            <w:rFonts w:ascii="Cambria Math" w:hAnsi="Cambria Math"/>
          </w:rPr>
          <m:t xml:space="preserve"> ΔΓ</m:t>
        </m:r>
      </m:oMath>
      <w:r w:rsidR="00225AF2">
        <w:t>.</w:t>
      </w:r>
    </w:p>
    <w:p w14:paraId="44E04832" w14:textId="3CCDF159" w:rsidR="001162B2" w:rsidRDefault="00A433C4" w:rsidP="00CB556D">
      <w:r>
        <w:t xml:space="preserve">In the current framework, only one martensitic grain for each incremental step is inherited from a parent grain. The boundary condition, as of mixed boundary condition of macroscopic velocity gradient and stress, is given incrementally. The computation incremental step is set as </w:t>
      </w:r>
      <m:oMath>
        <m:sSup>
          <m:sSupPr>
            <m:ctrlPr>
              <w:rPr>
                <w:rFonts w:ascii="Cambria Math" w:hAnsi="Cambria Math"/>
                <w:i/>
              </w:rPr>
            </m:ctrlPr>
          </m:sSupPr>
          <m:e>
            <m:r>
              <w:rPr>
                <w:rFonts w:ascii="Cambria Math" w:hAnsi="Cambria Math"/>
              </w:rPr>
              <m:t>0.5</m:t>
            </m:r>
            <w:proofErr w:type="gramStart"/>
            <m:r>
              <w:rPr>
                <w:rFonts w:ascii="Cambria Math" w:hAnsi="Cambria Math"/>
              </w:rPr>
              <m:t>×10</m:t>
            </m:r>
          </m:e>
          <m:sup>
            <m:r>
              <w:rPr>
                <w:rFonts w:ascii="Cambria Math" w:hAnsi="Cambria Math"/>
              </w:rPr>
              <m:t>-</m:t>
            </m:r>
            <m:r>
              <w:rPr>
                <w:rFonts w:ascii="Cambria Math" w:hAnsi="Cambria Math"/>
              </w:rPr>
              <m:t>4</m:t>
            </m:r>
            <w:proofErr w:type="gramEnd"/>
          </m:sup>
        </m:sSup>
      </m:oMath>
      <w:r>
        <w:t xml:space="preserve"> axial strain. Therefore, in order to </w:t>
      </w:r>
      <w:r w:rsidR="0016505C">
        <w:t>achieve</w:t>
      </w:r>
      <w:r>
        <w:t xml:space="preserve"> 0.3 </w:t>
      </w:r>
      <w:r w:rsidR="0016505C">
        <w:t xml:space="preserve">macroscopic axial </w:t>
      </w:r>
      <w:r>
        <w:t xml:space="preserve">strain, total incremental steps will be: </w:t>
      </w:r>
      <m:oMath>
        <m:f>
          <m:fPr>
            <m:ctrlPr>
              <w:rPr>
                <w:rFonts w:ascii="Cambria Math" w:hAnsi="Cambria Math"/>
                <w:i/>
              </w:rPr>
            </m:ctrlPr>
          </m:fPr>
          <m:num>
            <m:r>
              <w:rPr>
                <w:rFonts w:ascii="Cambria Math" w:hAnsi="Cambria Math"/>
              </w:rPr>
              <m:t>0.3</m:t>
            </m:r>
          </m:num>
          <m:den>
            <m:r>
              <w:rPr>
                <w:rFonts w:ascii="Cambria Math" w:hAnsi="Cambria Math"/>
              </w:rPr>
              <m:t>0.5×</m:t>
            </m:r>
            <m:sSup>
              <m:sSupPr>
                <m:ctrlPr>
                  <w:rPr>
                    <w:rFonts w:ascii="Cambria Math" w:hAnsi="Cambria Math"/>
                    <w:i/>
                  </w:rPr>
                </m:ctrlPr>
              </m:sSupPr>
              <m:e>
                <m:r>
                  <w:rPr>
                    <w:rFonts w:ascii="Cambria Math" w:hAnsi="Cambria Math"/>
                  </w:rPr>
                  <m:t>10</m:t>
                </m:r>
              </m:e>
              <m:sup>
                <m:r>
                  <w:rPr>
                    <w:rFonts w:ascii="Cambria Math" w:hAnsi="Cambria Math"/>
                  </w:rPr>
                  <m:t>-</m:t>
                </m:r>
                <m:r>
                  <w:rPr>
                    <w:rFonts w:ascii="Cambria Math" w:hAnsi="Cambria Math"/>
                  </w:rPr>
                  <m:t>4</m:t>
                </m:r>
              </m:sup>
            </m:sSup>
          </m:den>
        </m:f>
        <m:r>
          <w:rPr>
            <w:rFonts w:ascii="Cambria Math" w:hAnsi="Cambria Math"/>
          </w:rPr>
          <m:t>=6000</m:t>
        </m:r>
      </m:oMath>
      <w:r w:rsidR="009930A0">
        <w:t xml:space="preserve"> steps.</w:t>
      </w:r>
      <w:r w:rsidR="0016505C">
        <w:t xml:space="preserve"> If we generate new martensitic grains for each of steps, the computation will be too much costly. </w:t>
      </w:r>
    </w:p>
    <w:p w14:paraId="6E4C64E6" w14:textId="77777777" w:rsidR="002472E0" w:rsidRDefault="002472E0" w:rsidP="004F2B41">
      <w:pPr>
        <w:pStyle w:val="Heading2"/>
      </w:pPr>
      <w:r>
        <w:t xml:space="preserve"> Characteristics of newly formed martensitic grain</w:t>
      </w:r>
    </w:p>
    <w:p w14:paraId="03C7CC36" w14:textId="77777777" w:rsidR="002472E0" w:rsidRDefault="002472E0" w:rsidP="004F2B41">
      <w:pPr>
        <w:pStyle w:val="Heading3"/>
      </w:pPr>
      <w:r>
        <w:t>Crystal orientation relationship</w:t>
      </w:r>
    </w:p>
    <w:p w14:paraId="22F1E273" w14:textId="77777777" w:rsidR="002472E0" w:rsidRDefault="002472E0" w:rsidP="00CB556D">
      <w:r>
        <w:t>Crystal orientation of the martensite is dependent on the habit plane and invariant line direction for the case of KS and NW. On the other hand, WLR model, as explained in Bhadeshia, provides a full tensorial rotation matrix.</w:t>
      </w:r>
    </w:p>
    <w:p w14:paraId="0A2900CA" w14:textId="0B95B36D" w:rsidR="002472E0" w:rsidRDefault="002472E0" w:rsidP="004F2B41">
      <w:pPr>
        <w:pStyle w:val="Heading3"/>
      </w:pPr>
      <w:bookmarkStart w:id="12" w:name="_Ref211569839"/>
      <w:r>
        <w:t>Transformation strain</w:t>
      </w:r>
      <w:bookmarkEnd w:id="12"/>
    </w:p>
    <w:p w14:paraId="62100B97" w14:textId="13A15285" w:rsidR="002472E0" w:rsidRDefault="002472E0" w:rsidP="00CB556D">
      <w:r>
        <w:t>There are many different suggestions available in the literature when determining the transformation strain associated with the martensite formation. Among</w:t>
      </w:r>
      <w:r w:rsidR="007252E2">
        <w:t xml:space="preserve"> others, Wechsler-Lieberman-Read</w:t>
      </w:r>
      <w:r>
        <w:t xml:space="preserve"> </w:t>
      </w:r>
      <w:r>
        <w:fldChar w:fldCharType="begin"/>
      </w:r>
      <w:r w:rsidR="00AE4308">
        <w:instrText xml:space="preserve"> ADDIN EN.CITE &lt;EndNote&gt;&lt;Cite ExcludeAuth="1"&gt;&lt;Author&gt;Wechsler&lt;/Author&gt;&lt;Year&gt;1953&lt;/Year&gt;&lt;RecNum&gt;159&lt;/RecNum&gt;&lt;DisplayText&gt;(1953)&lt;/DisplayText&gt;&lt;record&gt;&lt;rec-number&gt;159&lt;/rec-number&gt;&lt;foreign-keys&gt;&lt;key app="EN" db-id="p90exa5rcvpdr6efsz55z5fedrs099f05txf"&gt;159&lt;/key&gt;&lt;/foreign-keys&gt;&lt;ref-type name="Journal Article"&gt;17&lt;/ref-type&gt;&lt;contributors&gt;&lt;authors&gt;&lt;author&gt;Wechsler, M. S.&lt;/author&gt;&lt;author&gt;Lieberman, D. S.&lt;/author&gt;&lt;author&gt;Read, T. A.&lt;/author&gt;&lt;/authors&gt;&lt;/contributors&gt;&lt;titles&gt;&lt;title&gt;On the theory of the formation of martensite&lt;/title&gt;&lt;secondary-title&gt;Journal of Metals&lt;/secondary-title&gt;&lt;/titles&gt;&lt;periodical&gt;&lt;full-title&gt;Journal of Metals&lt;/full-title&gt;&lt;/periodical&gt;&lt;volume&gt;197&lt;/volume&gt;&lt;dates&gt;&lt;year&gt;1953&lt;/year&gt;&lt;/dates&gt;&lt;label&gt;weschler&lt;/label&gt;&lt;urls&gt;&lt;/urls&gt;&lt;custom1&gt;/Users/yj/Documents/papers_lit/1953_JOM_Wechsler_Lieberman_Read.pdf&lt;/custom1&gt;&lt;custom3&gt;article&lt;/custom3&gt;&lt;/record&gt;&lt;/Cite&gt;&lt;/EndNote&gt;</w:instrText>
      </w:r>
      <w:r>
        <w:fldChar w:fldCharType="separate"/>
      </w:r>
      <w:r w:rsidR="00AE4308">
        <w:rPr>
          <w:noProof/>
        </w:rPr>
        <w:t>(</w:t>
      </w:r>
      <w:hyperlink w:anchor="_ENREF_4_9" w:tooltip="Wechsler, 1953 #159" w:history="1">
        <w:r w:rsidR="00AE4308" w:rsidRPr="0028082E">
          <w:rPr>
            <w:rStyle w:val="Hyperlink"/>
            <w:noProof/>
          </w:rPr>
          <w:t>1953</w:t>
        </w:r>
      </w:hyperlink>
      <w:r w:rsidR="00AE4308">
        <w:rPr>
          <w:noProof/>
        </w:rPr>
        <w:t>)</w:t>
      </w:r>
      <w:r>
        <w:fldChar w:fldCharType="end"/>
      </w:r>
      <w:r>
        <w:t xml:space="preserve"> model’s transformation strain as suggested in Bhadeshia </w:t>
      </w:r>
      <w:r>
        <w:fldChar w:fldCharType="begin"/>
      </w:r>
      <w:r w:rsidR="00AE4308">
        <w:instrText xml:space="preserve"> ADDIN EN.CITE &lt;EndNote&gt;&lt;Cite ExcludeAuth="1"&gt;&lt;Author&gt;Bhadeshia&lt;/Author&gt;&lt;Year&gt;2001&lt;/Year&gt;&lt;RecNum&gt;13&lt;/RecNum&gt;&lt;DisplayText&gt;(2001)&lt;/DisplayText&gt;&lt;record&gt;&lt;rec-number&gt;13&lt;/rec-number&gt;&lt;foreign-keys&gt;&lt;key app="EN" db-id="p90exa5rcvpdr6efsz55z5fedrs099f05txf"&gt;13&lt;/key&gt;&lt;/foreign-keys&gt;&lt;ref-type name="Book"&gt;6&lt;/ref-type&gt;&lt;contributors&gt;&lt;authors&gt;&lt;author&gt;Bhadeshia, H. K. D. H.&lt;/author&gt;&lt;/authors&gt;&lt;/contributors&gt;&lt;titles&gt;&lt;title&gt;Worked Examples in the Geometry of Crystals&lt;/title&gt;&lt;/titles&gt;&lt;dates&gt;&lt;year&gt;2001&lt;/year&gt;&lt;/dates&gt;&lt;publisher&gt;Institute of Metals, 1 Carlton House Terrace, London&lt;/publisher&gt;&lt;label&gt;Bhadeshia2001&lt;/label&gt;&lt;urls&gt;&lt;/urls&gt;&lt;custom1&gt;/Users/yj/Documents/papers_lit/2006_Bhadeshia_Worked_examples.pdf&lt;/custom1&gt;&lt;custom3&gt;book&lt;/custom3&gt;&lt;/record&gt;&lt;/Cite&gt;&lt;/EndNote&gt;</w:instrText>
      </w:r>
      <w:r>
        <w:fldChar w:fldCharType="separate"/>
      </w:r>
      <w:r w:rsidR="00AE4308">
        <w:rPr>
          <w:noProof/>
        </w:rPr>
        <w:t>(</w:t>
      </w:r>
      <w:hyperlink w:anchor="_ENREF_4_1" w:tooltip="Bhadeshia, 2001 #13" w:history="1">
        <w:r w:rsidR="00AE4308" w:rsidRPr="0028082E">
          <w:rPr>
            <w:rStyle w:val="Hyperlink"/>
            <w:noProof/>
          </w:rPr>
          <w:t>2001</w:t>
        </w:r>
      </w:hyperlink>
      <w:r w:rsidR="00AE4308">
        <w:rPr>
          <w:noProof/>
        </w:rPr>
        <w:t>)</w:t>
      </w:r>
      <w:r>
        <w:fldChar w:fldCharType="end"/>
      </w:r>
      <w:r>
        <w:t xml:space="preserve"> is used for all considered orientation relationships. Following Bhadeshia </w:t>
      </w:r>
      <w:r>
        <w:fldChar w:fldCharType="begin"/>
      </w:r>
      <w:r w:rsidR="00AE4308">
        <w:instrText xml:space="preserve"> ADDIN EN.CITE &lt;EndNote&gt;&lt;Cite ExcludeAuth="1"&gt;&lt;Author&gt;Bhadeshia&lt;/Author&gt;&lt;Year&gt;2001&lt;/Year&gt;&lt;RecNum&gt;13&lt;/RecNum&gt;&lt;DisplayText&gt;(2001)&lt;/DisplayText&gt;&lt;record&gt;&lt;rec-number&gt;13&lt;/rec-number&gt;&lt;foreign-keys&gt;&lt;key app="EN" db-id="p90exa5rcvpdr6efsz55z5fedrs099f05txf"&gt;13&lt;/key&gt;&lt;/foreign-keys&gt;&lt;ref-type name="Book"&gt;6&lt;/ref-type&gt;&lt;contributors&gt;&lt;authors&gt;&lt;author&gt;Bhadeshia, H. K. D. H.&lt;/author&gt;&lt;/authors&gt;&lt;/contributors&gt;&lt;titles&gt;&lt;title&gt;Worked Examples in the Geometry of Crystals&lt;/title&gt;&lt;/titles&gt;&lt;dates&gt;&lt;year&gt;2001&lt;/year&gt;&lt;/dates&gt;&lt;publisher&gt;Institute of Metals, 1 Carlton House Terrace, London&lt;/publisher&gt;&lt;label&gt;Bhadeshia2001&lt;/label&gt;&lt;urls&gt;&lt;/urls&gt;&lt;custom1&gt;/Users/yj/Documents/papers_lit/2006_Bhadeshia_Worked_examples.pdf&lt;/custom1&gt;&lt;custom3&gt;book&lt;/custom3&gt;&lt;/record&gt;&lt;/Cite&gt;&lt;/EndNote&gt;</w:instrText>
      </w:r>
      <w:r>
        <w:fldChar w:fldCharType="separate"/>
      </w:r>
      <w:r w:rsidR="00AE4308">
        <w:rPr>
          <w:noProof/>
        </w:rPr>
        <w:t>(</w:t>
      </w:r>
      <w:hyperlink w:anchor="_ENREF_4_1" w:tooltip="Bhadeshia, 2001 #13" w:history="1">
        <w:r w:rsidR="00AE4308" w:rsidRPr="0028082E">
          <w:rPr>
            <w:rStyle w:val="Hyperlink"/>
            <w:noProof/>
          </w:rPr>
          <w:t>2001</w:t>
        </w:r>
      </w:hyperlink>
      <w:r w:rsidR="00AE4308">
        <w:rPr>
          <w:noProof/>
        </w:rPr>
        <w:t>)</w:t>
      </w:r>
      <w:r>
        <w:fldChar w:fldCharType="end"/>
      </w:r>
      <w:r>
        <w:t>, the transformation strain</w:t>
      </w:r>
      <w:r>
        <w:rPr>
          <w:rStyle w:val="FootnoteReference"/>
        </w:rPr>
        <w:footnoteReference w:id="2"/>
      </w:r>
      <w:r>
        <w:t xml:space="preserve"> is calculated based on the lattice parameters in </w:t>
      </w:r>
      <w:r>
        <w:fldChar w:fldCharType="begin"/>
      </w:r>
      <w:r>
        <w:instrText xml:space="preserve"> REF _Ref210994039 \h </w:instrText>
      </w:r>
      <w:r>
        <w:fldChar w:fldCharType="separate"/>
      </w:r>
      <w:r w:rsidR="000D420B">
        <w:t xml:space="preserve">Table </w:t>
      </w:r>
      <w:r w:rsidR="000D420B">
        <w:rPr>
          <w:noProof/>
        </w:rPr>
        <w:t>2</w:t>
      </w:r>
      <w:r>
        <w:fldChar w:fldCharType="end"/>
      </w:r>
      <w:r>
        <w:t>.</w:t>
      </w:r>
    </w:p>
    <w:p w14:paraId="34891D69" w14:textId="77777777" w:rsidR="002472E0" w:rsidRDefault="002472E0" w:rsidP="004F2B41">
      <w:pPr>
        <w:pStyle w:val="Heading3"/>
      </w:pPr>
      <w:r>
        <w:t>Morphology of martensitic inclusion</w:t>
      </w:r>
    </w:p>
    <w:p w14:paraId="0B3A1180" w14:textId="77777777" w:rsidR="002472E0" w:rsidRDefault="002472E0" w:rsidP="00CE6DCD">
      <w:pPr>
        <w:pStyle w:val="Heading3"/>
      </w:pPr>
      <w:r>
        <w:t xml:space="preserve">Hardening and critical resolved shear stress </w:t>
      </w:r>
    </w:p>
    <w:p w14:paraId="204494F8" w14:textId="083E24F6" w:rsidR="00366DCA" w:rsidRDefault="000440F2" w:rsidP="004F2B41">
      <w:pPr>
        <w:pStyle w:val="Heading1"/>
      </w:pPr>
      <w:r>
        <w:t xml:space="preserve"> </w:t>
      </w:r>
      <w:r w:rsidR="00366DCA">
        <w:t>Benchmark studies</w:t>
      </w:r>
    </w:p>
    <w:p w14:paraId="0F62E383" w14:textId="30EACB6B" w:rsidR="00203178" w:rsidRDefault="00203178" w:rsidP="00CE6DCD">
      <w:pPr>
        <w:pStyle w:val="Heading2"/>
      </w:pPr>
      <w:r>
        <w:t xml:space="preserve"> Determination of </w:t>
      </w:r>
      <m:oMath>
        <m:r>
          <m:rPr>
            <m:sty m:val="bi"/>
          </m:rPr>
          <w:rPr>
            <w:rFonts w:ascii="Cambria Math" w:hAnsi="Cambria Math"/>
          </w:rPr>
          <m:t>p</m:t>
        </m:r>
      </m:oMath>
    </w:p>
    <w:p w14:paraId="518A0A9E" w14:textId="3A8A90DA" w:rsidR="00203178" w:rsidRDefault="00203178" w:rsidP="00CE6DCD">
      <w:pPr>
        <w:pStyle w:val="Heading2"/>
      </w:pPr>
      <w:r>
        <w:t xml:space="preserve"> Cube texture benchmark</w:t>
      </w:r>
    </w:p>
    <w:p w14:paraId="37C642A4" w14:textId="189AD79D" w:rsidR="00203178" w:rsidRDefault="00203178" w:rsidP="00CB556D">
      <w:r>
        <w:t xml:space="preserve">Humbert et al. </w:t>
      </w:r>
      <w:r>
        <w:fldChar w:fldCharType="begin"/>
      </w:r>
      <w:r w:rsidR="00D75FB6">
        <w:instrText xml:space="preserve"> ADDIN EN.CITE &lt;EndNote&gt;&lt;Cite ExcludeAuth="1"&gt;&lt;Author&gt;Humbert&lt;/Author&gt;&lt;Year&gt;2007&lt;/Year&gt;&lt;RecNum&gt;60&lt;/RecNum&gt;&lt;DisplayText&gt;(2007)&lt;/DisplayText&gt;&lt;record&gt;&lt;rec-number&gt;60&lt;/rec-number&gt;&lt;foreign-keys&gt;&lt;key app="EN" db-id="p90exa5rcvpdr6efsz55z5fedrs099f05txf"&gt;60&lt;/key&gt;&lt;/foreign-keys&gt;&lt;ref-type name="Journal Article"&gt;17&lt;/ref-type&gt;&lt;contributors&gt;&lt;authors&gt;&lt;author&gt;Humbert, M.&lt;/author&gt;&lt;author&gt;Petit, B.&lt;/author&gt;&lt;author&gt;Bolle, B.&lt;/author&gt;&lt;author&gt;Gey, N.&lt;/author&gt;&lt;/authors&gt;&lt;/contributors&gt;&lt;titles&gt;&lt;title&gt;Analysis of the $$ - $$ - $$ variant selection by 10% plastic deformation in 304 stainless steel at -60 ^dot degree&lt;/title&gt;&lt;secondary-title&gt;Materials Science and Engineering: A&lt;/secondary-title&gt;&lt;/titles&gt;&lt;periodical&gt;&lt;full-title&gt;Materials Science and Engineering: A&lt;/full-title&gt;&lt;/periodical&gt;&lt;pages&gt;508-517&lt;/pages&gt;&lt;volume&gt;454-455&lt;/volume&gt;&lt;number&gt;0&lt;/number&gt;&lt;dates&gt;&lt;year&gt;2007&lt;/year&gt;&lt;/dates&gt;&lt;label&gt;Humbert2007508&lt;/label&gt;&lt;urls&gt;&lt;/urls&gt;&lt;custom1&gt;/Users/yj/Documents/papers_lit/2007_MSEA_Humbert_Petit_Bolle_Gey.pdf&lt;/custom1&gt;&lt;custom3&gt;article&lt;/custom3&gt;&lt;/record&gt;&lt;/Cite&gt;&lt;/EndNote&gt;</w:instrText>
      </w:r>
      <w:r>
        <w:fldChar w:fldCharType="separate"/>
      </w:r>
      <w:r w:rsidR="00D75FB6">
        <w:rPr>
          <w:noProof/>
        </w:rPr>
        <w:t>(</w:t>
      </w:r>
      <w:hyperlink w:anchor="_ENREF_4_3" w:tooltip="Humbert, 2007 #60" w:history="1">
        <w:r w:rsidR="00D75FB6" w:rsidRPr="0028082E">
          <w:rPr>
            <w:rStyle w:val="Hyperlink"/>
            <w:noProof/>
          </w:rPr>
          <w:t>2007</w:t>
        </w:r>
      </w:hyperlink>
      <w:r w:rsidR="00D75FB6">
        <w:rPr>
          <w:noProof/>
        </w:rPr>
        <w:t>)</w:t>
      </w:r>
      <w:r>
        <w:fldChar w:fldCharType="end"/>
      </w:r>
      <w:r>
        <w:t xml:space="preserve"> showed that there is a evident variant selection mechanism in martensitic transformation using the Kurdjumov-Sachs type variant mechanisms. The same was proved by Kundu and Bhadeshia </w:t>
      </w:r>
      <w:r>
        <w:fldChar w:fldCharType="begin"/>
      </w:r>
      <w:r w:rsidR="00D75FB6">
        <w:instrText xml:space="preserve"> ADDIN EN.CITE &lt;EndNote&gt;&lt;Cite ExcludeAuth="1"&gt;&lt;Author&gt;Kundu&lt;/Author&gt;&lt;Year&gt;2006&lt;/Year&gt;&lt;RecNum&gt;85&lt;/RecNum&gt;&lt;DisplayText&gt;(2006)&lt;/DisplayText&gt;&lt;record&gt;&lt;rec-number&gt;85&lt;/rec-number&gt;&lt;foreign-keys&gt;&lt;key app="EN" db-id="p90exa5rcvpdr6efsz55z5fedrs099f05txf"&gt;85&lt;/key&gt;&lt;/foreign-keys&gt;&lt;ref-type name="Journal Article"&gt;17&lt;/ref-type&gt;&lt;contributors&gt;&lt;authors&gt;&lt;author&gt;Kundu, Saurabh&lt;/author&gt;&lt;author&gt;Bhadeshia, H. K. D. H.&lt;/author&gt;&lt;/authors&gt;&lt;/contributors&gt;&lt;titles&gt;&lt;title&gt;Transformation texture in deformed stainless steel&lt;/title&gt;&lt;secondary-title&gt;Scripta Materialia&lt;/secondary-title&gt;&lt;/titles&gt;&lt;periodical&gt;&lt;full-title&gt;Scripta Materialia&lt;/full-title&gt;&lt;/periodical&gt;&lt;pages&gt;779 - 781&lt;/pages&gt;&lt;volume&gt;55&lt;/volume&gt;&lt;number&gt;9&lt;/number&gt;&lt;keywords&gt;&lt;keyword&gt;Transformation texture&lt;/keyword&gt;&lt;/keywords&gt;&lt;dates&gt;&lt;year&gt;2006&lt;/year&gt;&lt;/dates&gt;&lt;label&gt;Kundu2006779&lt;/label&gt;&lt;urls&gt;&lt;related-urls&gt;&lt;url&gt;http://www.sciencedirect.com/science/article/pii/S1359646206005239&lt;/url&gt;&lt;/related-urls&gt;&lt;/urls&gt;&lt;custom1&gt;/Users/yj/Documents/papers_lit/2006_ScriptaMat_Kundu_Bhadeshia.pdf&lt;/custom1&gt;&lt;custom3&gt;article&lt;/custom3&gt;&lt;/record&gt;&lt;/Cite&gt;&lt;/EndNote&gt;</w:instrText>
      </w:r>
      <w:r>
        <w:fldChar w:fldCharType="separate"/>
      </w:r>
      <w:r w:rsidR="00D75FB6">
        <w:rPr>
          <w:noProof/>
        </w:rPr>
        <w:t>(</w:t>
      </w:r>
      <w:hyperlink w:anchor="_ENREF_4_4" w:tooltip="Kundu, 2006 #85" w:history="1">
        <w:r w:rsidR="00D75FB6" w:rsidRPr="0028082E">
          <w:rPr>
            <w:rStyle w:val="Hyperlink"/>
            <w:noProof/>
          </w:rPr>
          <w:t>2006</w:t>
        </w:r>
      </w:hyperlink>
      <w:r w:rsidR="00D75FB6">
        <w:rPr>
          <w:noProof/>
        </w:rPr>
        <w:t>)</w:t>
      </w:r>
      <w:r>
        <w:fldChar w:fldCharType="end"/>
      </w:r>
      <w:r>
        <w:t xml:space="preserve"> with WLR model. For this reason, EVPSC-TRIP is tested for a cube</w:t>
      </w:r>
      <w:r w:rsidR="00D75FB6">
        <w:t>-</w:t>
      </w:r>
      <w:r>
        <w:t>texture</w:t>
      </w:r>
      <w:r w:rsidR="00D75FB6">
        <w:t>d polycrystal</w:t>
      </w:r>
      <w:r>
        <w:t>. The cube</w:t>
      </w:r>
      <w:r w:rsidR="00D75FB6">
        <w:t xml:space="preserve"> </w:t>
      </w:r>
      <w:r>
        <w:t>texture was created</w:t>
      </w:r>
      <w:r w:rsidR="00D75FB6">
        <w:t xml:space="preserve"> </w:t>
      </w:r>
      <w:r>
        <w:t xml:space="preserve">by rotation of the ideal cube component with respect to randomly generated reference axis. </w:t>
      </w:r>
      <w:r w:rsidR="00D75FB6">
        <w:t xml:space="preserve">The created texture is shown in </w:t>
      </w:r>
      <w:r w:rsidR="00D75FB6">
        <w:fldChar w:fldCharType="begin"/>
      </w:r>
      <w:r w:rsidR="00D75FB6">
        <w:instrText xml:space="preserve"> REF _Ref210962621 \h </w:instrText>
      </w:r>
      <w:r w:rsidR="00D75FB6">
        <w:fldChar w:fldCharType="separate"/>
      </w:r>
      <w:r w:rsidR="000D420B">
        <w:t xml:space="preserve">Figure </w:t>
      </w:r>
      <w:r w:rsidR="000D420B">
        <w:rPr>
          <w:noProof/>
        </w:rPr>
        <w:t>4</w:t>
      </w:r>
      <w:r w:rsidR="00D75FB6">
        <w:fldChar w:fldCharType="end"/>
      </w:r>
      <w:r w:rsidR="00D75FB6">
        <w:t>.</w:t>
      </w:r>
    </w:p>
    <w:p w14:paraId="4BF74EFD" w14:textId="77777777" w:rsidR="00203178" w:rsidRDefault="00203178" w:rsidP="00CB556D">
      <w:pPr>
        <w:keepNext/>
      </w:pPr>
      <w:r w:rsidRPr="0096548F">
        <w:rPr>
          <w:noProof/>
        </w:rPr>
        <w:drawing>
          <wp:inline distT="0" distB="0" distL="0" distR="0" wp14:anchorId="69F987E9" wp14:editId="24DFD34F">
            <wp:extent cx="4853364" cy="1482589"/>
            <wp:effectExtent l="0" t="0" r="0" b="0"/>
            <wp:docPr id="5" name="Picture 4" descr="45045_d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45045_dot.png"/>
                    <pic:cNvPicPr>
                      <a:picLocks noChangeAspect="1"/>
                    </pic:cNvPicPr>
                  </pic:nvPicPr>
                  <pic:blipFill rotWithShape="1">
                    <a:blip r:embed="rId13">
                      <a:extLst>
                        <a:ext uri="{28A0092B-C50C-407E-A947-70E740481C1C}">
                          <a14:useLocalDpi xmlns:a14="http://schemas.microsoft.com/office/drawing/2010/main" val="0"/>
                        </a:ext>
                      </a:extLst>
                    </a:blip>
                    <a:srcRect l="12781" t="12179" r="7544" b="16677"/>
                    <a:stretch/>
                  </pic:blipFill>
                  <pic:spPr>
                    <a:xfrm>
                      <a:off x="0" y="0"/>
                      <a:ext cx="4853364" cy="1482589"/>
                    </a:xfrm>
                    <a:prstGeom prst="rect">
                      <a:avLst/>
                    </a:prstGeom>
                  </pic:spPr>
                </pic:pic>
              </a:graphicData>
            </a:graphic>
          </wp:inline>
        </w:drawing>
      </w:r>
    </w:p>
    <w:p w14:paraId="699E2FB3" w14:textId="77777777" w:rsidR="00203178" w:rsidRDefault="00203178" w:rsidP="00CB556D">
      <w:pPr>
        <w:pStyle w:val="Caption"/>
      </w:pPr>
      <w:bookmarkStart w:id="13" w:name="_Ref210962621"/>
      <w:r>
        <w:t xml:space="preserve">Figure </w:t>
      </w:r>
      <w:fldSimple w:instr=" SEQ Figure \* ARABIC ">
        <w:r w:rsidR="000D420B">
          <w:rPr>
            <w:noProof/>
          </w:rPr>
          <w:t>4</w:t>
        </w:r>
      </w:fldSimple>
      <w:bookmarkEnd w:id="13"/>
      <w:r>
        <w:t xml:space="preserve"> (100), (110) and (111) pole figures of the cube texture based on the Gaussian distribution</w:t>
      </w:r>
    </w:p>
    <w:p w14:paraId="7498E687" w14:textId="77777777" w:rsidR="00203178" w:rsidRDefault="00203178" w:rsidP="00CB556D">
      <w:pPr>
        <w:keepNext/>
      </w:pPr>
      <w:r w:rsidRPr="00F80BC9">
        <w:rPr>
          <w:noProof/>
        </w:rPr>
        <w:drawing>
          <wp:inline distT="0" distB="0" distL="0" distR="0" wp14:anchorId="39BA3320" wp14:editId="374819A8">
            <wp:extent cx="4976977" cy="1511300"/>
            <wp:effectExtent l="0" t="0" r="1905" b="0"/>
            <wp:docPr id="1" name="Picture 4" descr="1809090_cnt_d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1809090_cnt_dot.png"/>
                    <pic:cNvPicPr>
                      <a:picLocks noChangeAspect="1"/>
                    </pic:cNvPicPr>
                  </pic:nvPicPr>
                  <pic:blipFill rotWithShape="1">
                    <a:blip r:embed="rId14">
                      <a:extLst>
                        <a:ext uri="{28A0092B-C50C-407E-A947-70E740481C1C}">
                          <a14:useLocalDpi xmlns:a14="http://schemas.microsoft.com/office/drawing/2010/main" val="0"/>
                        </a:ext>
                      </a:extLst>
                    </a:blip>
                    <a:srcRect l="12907" t="12421" r="6996" b="16469"/>
                    <a:stretch/>
                  </pic:blipFill>
                  <pic:spPr>
                    <a:xfrm>
                      <a:off x="0" y="0"/>
                      <a:ext cx="4979118" cy="1511950"/>
                    </a:xfrm>
                    <a:prstGeom prst="rect">
                      <a:avLst/>
                    </a:prstGeom>
                  </pic:spPr>
                </pic:pic>
              </a:graphicData>
            </a:graphic>
          </wp:inline>
        </w:drawing>
      </w:r>
    </w:p>
    <w:p w14:paraId="28D0B697" w14:textId="77777777" w:rsidR="00203178" w:rsidRPr="0096548F" w:rsidRDefault="00203178" w:rsidP="00CB556D">
      <w:pPr>
        <w:pStyle w:val="Caption"/>
      </w:pPr>
      <w:r>
        <w:t xml:space="preserve">Figure </w:t>
      </w:r>
      <w:fldSimple w:instr=" SEQ Figure \* ARABIC ">
        <w:r w:rsidR="000D420B">
          <w:rPr>
            <w:noProof/>
          </w:rPr>
          <w:t>5</w:t>
        </w:r>
      </w:fldSimple>
      <w:r>
        <w:t xml:space="preserve"> Pole figures of the formed martensite from the cube texture by WLR theory.</w:t>
      </w:r>
    </w:p>
    <w:p w14:paraId="15CB331D" w14:textId="2D3D9E24" w:rsidR="004B7533" w:rsidRDefault="004B7533" w:rsidP="00CE6DCD">
      <w:pPr>
        <w:pStyle w:val="Heading2"/>
      </w:pPr>
      <w:r>
        <w:t xml:space="preserve"> </w:t>
      </w:r>
      <w:r w:rsidR="004354E8">
        <w:t>Transformation strain accommodation</w:t>
      </w:r>
    </w:p>
    <w:p w14:paraId="1BEFFD26" w14:textId="3B493790" w:rsidR="00B573BB" w:rsidRDefault="004B7533" w:rsidP="00CE6DCD">
      <w:pPr>
        <w:pStyle w:val="Heading2"/>
      </w:pPr>
      <w:r>
        <w:t xml:space="preserve"> </w:t>
      </w:r>
      <w:r w:rsidR="00112A24">
        <w:t>Internal strain measure</w:t>
      </w:r>
      <w:r w:rsidR="00751AA5">
        <w:t xml:space="preserve"> </w:t>
      </w:r>
      <w:r w:rsidR="00DE18B4">
        <w:t>(missing experimental data)</w:t>
      </w:r>
    </w:p>
    <w:p w14:paraId="5882AEA1" w14:textId="50E52A56" w:rsidR="002C1768" w:rsidRDefault="00CB556D" w:rsidP="00CB556D">
      <w:pPr>
        <w:pStyle w:val="Heading1"/>
      </w:pPr>
      <w:r>
        <w:t xml:space="preserve"> </w:t>
      </w:r>
      <w:r w:rsidR="00B573BB">
        <w:t>Reference</w:t>
      </w:r>
    </w:p>
    <w:p w14:paraId="2BEE3099" w14:textId="77777777" w:rsidR="003619FD" w:rsidRDefault="002C1768" w:rsidP="00CB556D">
      <w:pPr>
        <w:rPr>
          <w:rFonts w:ascii="Calibri" w:hAnsi="Calibri"/>
          <w:noProof/>
          <w:sz w:val="28"/>
        </w:rPr>
      </w:pPr>
      <w:r>
        <w:fldChar w:fldCharType="begin"/>
      </w:r>
      <w:r>
        <w:instrText xml:space="preserve"> ADDIN EN.SECTION.REFLIST </w:instrText>
      </w:r>
      <w:r>
        <w:fldChar w:fldCharType="separate"/>
      </w:r>
    </w:p>
    <w:p w14:paraId="5EEB14BD" w14:textId="0B648FD2" w:rsidR="007300AF" w:rsidRDefault="002C1768" w:rsidP="00CB556D">
      <w:r>
        <w:fldChar w:fldCharType="end"/>
      </w:r>
    </w:p>
    <w:p w14:paraId="3357F290" w14:textId="77777777" w:rsidR="009947D1" w:rsidRDefault="009947D1" w:rsidP="009947D1">
      <w:pPr>
        <w:pStyle w:val="Heading1"/>
      </w:pPr>
    </w:p>
    <w:sectPr w:rsidR="009947D1" w:rsidSect="00B97A4C">
      <w:pgSz w:w="11900" w:h="16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Youngung Jeong" w:date="2012-10-17T07:21:00Z" w:initials="YJ">
    <w:p w14:paraId="088F79D9" w14:textId="03423122" w:rsidR="003619FD" w:rsidRDefault="003619FD">
      <w:pPr>
        <w:pStyle w:val="CommentText"/>
      </w:pPr>
      <w:r>
        <w:rPr>
          <w:rStyle w:val="CommentReference"/>
        </w:rPr>
        <w:annotationRef/>
      </w:r>
    </w:p>
  </w:comment>
  <w:comment w:id="7" w:author="Youngung Jeong" w:date="2012-10-04T18:13:00Z" w:initials="YJ">
    <w:p w14:paraId="18BBA29C" w14:textId="7F119DF7" w:rsidR="004617A8" w:rsidRDefault="004617A8">
      <w:pPr>
        <w:pStyle w:val="CommentText"/>
      </w:pPr>
      <w:r>
        <w:rPr>
          <w:rStyle w:val="CommentReference"/>
        </w:rPr>
        <w:annotationRef/>
      </w:r>
      <w:r>
        <w:t>Put a new plot with the unit of the interaction energy [</w:t>
      </w:r>
      <w:proofErr w:type="spellStart"/>
      <w:r>
        <w:t>MPa</w:t>
      </w:r>
      <w:proofErr w:type="spellEnd"/>
      <w:r>
        <w:t>].</w:t>
      </w:r>
    </w:p>
  </w:comment>
  <w:comment w:id="9" w:author="Youngung Jeong" w:date="2012-10-11T14:35:00Z" w:initials="YJ">
    <w:p w14:paraId="43B0B77A" w14:textId="637E6372" w:rsidR="004617A8" w:rsidRDefault="004617A8">
      <w:pPr>
        <w:pStyle w:val="CommentText"/>
      </w:pPr>
      <w:r>
        <w:rPr>
          <w:rStyle w:val="CommentReference"/>
        </w:rPr>
        <w:annotationRef/>
      </w:r>
      <w:r>
        <w:t>Check if it is right even after changing the figure.</w:t>
      </w:r>
    </w:p>
  </w:comment>
  <w:comment w:id="10" w:author="Youngung Jeong" w:date="2012-10-11T13:37:00Z" w:initials="YJ">
    <w:p w14:paraId="489F0470" w14:textId="75AD1B48" w:rsidR="004617A8" w:rsidRDefault="004617A8">
      <w:pPr>
        <w:pStyle w:val="CommentText"/>
      </w:pPr>
      <w:r>
        <w:rPr>
          <w:rStyle w:val="CommentReference"/>
        </w:rPr>
        <w:annotationRef/>
      </w:r>
      <w:r>
        <w:t>Show the benchmark example I did for different window size…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A193FE" w14:textId="77777777" w:rsidR="004617A8" w:rsidRDefault="004617A8" w:rsidP="00BA58CE">
      <w:pPr>
        <w:spacing w:after="0" w:line="240" w:lineRule="auto"/>
      </w:pPr>
      <w:r>
        <w:separator/>
      </w:r>
    </w:p>
  </w:endnote>
  <w:endnote w:type="continuationSeparator" w:id="0">
    <w:p w14:paraId="71A74BE4" w14:textId="77777777" w:rsidR="004617A8" w:rsidRDefault="004617A8" w:rsidP="00BA58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B1B211" w14:textId="77777777" w:rsidR="004617A8" w:rsidRDefault="004617A8" w:rsidP="00BA58CE">
      <w:pPr>
        <w:spacing w:after="0" w:line="240" w:lineRule="auto"/>
      </w:pPr>
      <w:r>
        <w:separator/>
      </w:r>
    </w:p>
  </w:footnote>
  <w:footnote w:type="continuationSeparator" w:id="0">
    <w:p w14:paraId="454455E4" w14:textId="77777777" w:rsidR="004617A8" w:rsidRDefault="004617A8" w:rsidP="00BA58CE">
      <w:pPr>
        <w:spacing w:after="0" w:line="240" w:lineRule="auto"/>
      </w:pPr>
      <w:r>
        <w:continuationSeparator/>
      </w:r>
    </w:p>
  </w:footnote>
  <w:footnote w:id="1">
    <w:p w14:paraId="72F9FE0D" w14:textId="73247BB3" w:rsidR="004617A8" w:rsidRDefault="004617A8" w:rsidP="00FF132D">
      <w:pPr>
        <w:pStyle w:val="FootnoteText"/>
      </w:pPr>
      <w:r>
        <w:rPr>
          <w:rStyle w:val="FootnoteReference"/>
        </w:rPr>
        <w:footnoteRef/>
      </w:r>
      <w:r>
        <w:t xml:space="preserve"> </w:t>
      </w:r>
      <m:oMath>
        <m:r>
          <w:rPr>
            <w:rFonts w:ascii="Cambria Math" w:hAnsi="Cambria Math"/>
          </w:rPr>
          <m:t>∆</m:t>
        </m:r>
        <m:sSup>
          <m:sSupPr>
            <m:ctrlPr>
              <w:rPr>
                <w:rFonts w:ascii="Cambria Math" w:hAnsi="Cambria Math"/>
                <w:i/>
              </w:rPr>
            </m:ctrlPr>
          </m:sSupPr>
          <m:e>
            <m:r>
              <w:rPr>
                <w:rFonts w:ascii="Cambria Math" w:hAnsi="Cambria Math"/>
              </w:rPr>
              <m:t>g</m:t>
            </m:r>
          </m:e>
          <m:sup>
            <m:sSup>
              <m:sSupPr>
                <m:ctrlPr>
                  <w:rPr>
                    <w:rFonts w:ascii="Cambria Math" w:hAnsi="Cambria Math"/>
                    <w:i/>
                  </w:rPr>
                </m:ctrlPr>
              </m:sSupPr>
              <m:e>
                <m:r>
                  <w:rPr>
                    <w:rFonts w:ascii="Cambria Math" w:hAnsi="Cambria Math"/>
                  </w:rPr>
                  <m:t>x</m:t>
                </m:r>
              </m:e>
              <m:sup>
                <m:r>
                  <w:rPr>
                    <w:rFonts w:ascii="Cambria Math" w:hAnsi="Cambria Math"/>
                  </w:rPr>
                  <m:t>α</m:t>
                </m:r>
              </m:sup>
            </m:sSup>
            <m:sSup>
              <m:sSupPr>
                <m:ctrlPr>
                  <w:rPr>
                    <w:rFonts w:ascii="Cambria Math" w:hAnsi="Cambria Math"/>
                    <w:i/>
                  </w:rPr>
                </m:ctrlPr>
              </m:sSupPr>
              <m:e>
                <m:r>
                  <w:rPr>
                    <w:rFonts w:ascii="Cambria Math" w:hAnsi="Cambria Math" w:hint="eastAsia"/>
                  </w:rPr>
                  <m:t>←</m:t>
                </m:r>
                <m:r>
                  <w:rPr>
                    <w:rFonts w:ascii="Cambria Math" w:hAnsi="Cambria Math"/>
                  </w:rPr>
                  <m:t>x</m:t>
                </m:r>
              </m:e>
              <m:sup>
                <m:r>
                  <w:rPr>
                    <w:rFonts w:ascii="Cambria Math" w:hAnsi="Cambria Math"/>
                  </w:rPr>
                  <m:t>γ</m:t>
                </m:r>
              </m:sup>
            </m:sSup>
          </m:sup>
        </m:sSup>
      </m:oMath>
      <w:r>
        <w:t xml:space="preserve"> </w:t>
      </w:r>
      <w:proofErr w:type="gramStart"/>
      <w:r>
        <w:t>is</w:t>
      </w:r>
      <w:proofErr w:type="gramEnd"/>
      <w:r>
        <w:t xml:space="preserve"> more appropriate to maintain the syntax consistency. However, it is denoted as </w:t>
      </w:r>
      <m:oMath>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α</m:t>
            </m:r>
            <m:r>
              <w:rPr>
                <w:rFonts w:ascii="Cambria Math" w:hAnsi="Cambria Math" w:hint="eastAsia"/>
              </w:rPr>
              <m:t>←</m:t>
            </m:r>
            <m:r>
              <w:rPr>
                <w:rFonts w:ascii="Cambria Math" w:hAnsi="Cambria Math"/>
              </w:rPr>
              <m:t>γ</m:t>
            </m:r>
          </m:sup>
        </m:sSup>
      </m:oMath>
      <w:r>
        <w:t xml:space="preserve"> for the sake of convenience.</w:t>
      </w:r>
    </w:p>
  </w:footnote>
  <w:footnote w:id="2">
    <w:p w14:paraId="1C998144" w14:textId="5B109177" w:rsidR="004617A8" w:rsidRDefault="004617A8" w:rsidP="009050EE">
      <w:pPr>
        <w:pStyle w:val="FootnoteText"/>
      </w:pPr>
      <w:r>
        <w:rPr>
          <w:rStyle w:val="FootnoteReference"/>
        </w:rPr>
        <w:footnoteRef/>
      </w:r>
      <w:r>
        <w:t xml:space="preserve"> In the original book of Bhadeshia used the term, </w:t>
      </w:r>
      <w:r w:rsidRPr="00E12B36">
        <w:rPr>
          <w:i/>
        </w:rPr>
        <w:t>macroscopic</w:t>
      </w:r>
      <w:r>
        <w:t xml:space="preserve"> shape strain. In it, the </w:t>
      </w:r>
      <w:r w:rsidRPr="00E12B36">
        <w:rPr>
          <w:i/>
        </w:rPr>
        <w:t>shape</w:t>
      </w:r>
      <w:r>
        <w:t xml:space="preserve"> strain of martensitic grain is referred as the macroscopic strain in comparison to the invariant </w:t>
      </w:r>
      <w:r w:rsidRPr="00E12B36">
        <w:rPr>
          <w:i/>
        </w:rPr>
        <w:t>lattice</w:t>
      </w:r>
      <w:r>
        <w:t xml:space="preserve"> strain. In the current manuscript, the macroscopic scale refers to a bigger scale, i.e., the aggregative one spanning constituting grains collectively.</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281B9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E4F208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0055125"/>
    <w:multiLevelType w:val="hybridMultilevel"/>
    <w:tmpl w:val="905EC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B471E0"/>
    <w:multiLevelType w:val="hybridMultilevel"/>
    <w:tmpl w:val="00EE1E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AB94739"/>
    <w:multiLevelType w:val="multilevel"/>
    <w:tmpl w:val="B4D49A9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2BDD7BD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2CB5AAE"/>
    <w:multiLevelType w:val="hybridMultilevel"/>
    <w:tmpl w:val="2A489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5AB1864"/>
    <w:multiLevelType w:val="hybridMultilevel"/>
    <w:tmpl w:val="90A80C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88D27CD"/>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3B91588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DCF7E54"/>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3F9F674C"/>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nsid w:val="4C690A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51A332F4"/>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nsid w:val="54A46DBC"/>
    <w:multiLevelType w:val="hybridMultilevel"/>
    <w:tmpl w:val="5BAAE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E036EC3"/>
    <w:multiLevelType w:val="hybridMultilevel"/>
    <w:tmpl w:val="224C08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6AAC08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4"/>
  </w:num>
  <w:num w:numId="3">
    <w:abstractNumId w:val="6"/>
  </w:num>
  <w:num w:numId="4">
    <w:abstractNumId w:val="3"/>
  </w:num>
  <w:num w:numId="5">
    <w:abstractNumId w:val="1"/>
  </w:num>
  <w:num w:numId="6">
    <w:abstractNumId w:val="5"/>
  </w:num>
  <w:num w:numId="7">
    <w:abstractNumId w:val="8"/>
  </w:num>
  <w:num w:numId="8">
    <w:abstractNumId w:val="12"/>
  </w:num>
  <w:num w:numId="9">
    <w:abstractNumId w:val="15"/>
  </w:num>
  <w:num w:numId="10">
    <w:abstractNumId w:val="0"/>
  </w:num>
  <w:num w:numId="11">
    <w:abstractNumId w:val="10"/>
  </w:num>
  <w:num w:numId="12">
    <w:abstractNumId w:val="13"/>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num>
  <w:num w:numId="15">
    <w:abstractNumId w:val="16"/>
  </w:num>
  <w:num w:numId="16">
    <w:abstractNumId w:val="9"/>
  </w:num>
  <w:num w:numId="17">
    <w:abstractNumId w:val="14"/>
  </w:num>
  <w:num w:numId="18">
    <w:abstractNumId w:val="2"/>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outline"/>
  <w:zoom w:percent="156"/>
  <w:activeWritingStyle w:appName="MSWord" w:lang="en-US" w:vendorID="64" w:dllVersion="131078" w:nlCheck="1" w:checkStyle="1"/>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 (sections)&lt;/Style&gt;&lt;LeftDelim&gt;{&lt;/LeftDelim&gt;&lt;RightDelim&gt;}&lt;/RightDelim&gt;&lt;FontName&gt;Calibri&lt;/FontName&gt;&lt;FontSize&gt;14&lt;/FontSize&gt;&lt;ReflistTitle&gt;&lt;/ReflistTitle&gt;&lt;StartingRefnum&gt;1&lt;/StartingRefnum&gt;&lt;FirstLineIndent&gt;0&lt;/FirstLineIndent&gt;&lt;HangingIndent&gt;720&lt;/HangingIndent&gt;&lt;LineSpacing&gt;2&lt;/LineSpacing&gt;&lt;SpaceAfter&gt;0&lt;/SpaceAfter&gt;&lt;HyperlinksEnabled&gt;1&lt;/HyperlinksEnabled&gt;&lt;HyperlinksVisible&gt;1&lt;/HyperlinksVisible&gt;&lt;/ENLayout&gt;"/>
    <w:docVar w:name="EN.Libraries" w:val="&lt;Libraries&gt;&lt;item db-id=&quot;p90exa5rcvpdr6efsz55z5fedrs099f05txf&quot;&gt;temp_library_endnote&lt;record-ids&gt;&lt;item&gt;131&lt;/item&gt;&lt;/record-ids&gt;&lt;/item&gt;&lt;/Libraries&gt;"/>
  </w:docVars>
  <w:rsids>
    <w:rsidRoot w:val="00BE48A0"/>
    <w:rsid w:val="0000093B"/>
    <w:rsid w:val="000024E0"/>
    <w:rsid w:val="000440F2"/>
    <w:rsid w:val="00044177"/>
    <w:rsid w:val="00051D0B"/>
    <w:rsid w:val="0006618E"/>
    <w:rsid w:val="00077C53"/>
    <w:rsid w:val="00077F1F"/>
    <w:rsid w:val="00087043"/>
    <w:rsid w:val="00090E71"/>
    <w:rsid w:val="00091FD9"/>
    <w:rsid w:val="00096EC8"/>
    <w:rsid w:val="000C5E4B"/>
    <w:rsid w:val="000D420B"/>
    <w:rsid w:val="00102D12"/>
    <w:rsid w:val="00105F7F"/>
    <w:rsid w:val="0011049F"/>
    <w:rsid w:val="00112A24"/>
    <w:rsid w:val="001162B2"/>
    <w:rsid w:val="00121F29"/>
    <w:rsid w:val="00141AE1"/>
    <w:rsid w:val="00141EC4"/>
    <w:rsid w:val="00155976"/>
    <w:rsid w:val="00161DFD"/>
    <w:rsid w:val="0016505C"/>
    <w:rsid w:val="00175E6E"/>
    <w:rsid w:val="001C1EDB"/>
    <w:rsid w:val="001D6F89"/>
    <w:rsid w:val="001E211A"/>
    <w:rsid w:val="001F5408"/>
    <w:rsid w:val="00203178"/>
    <w:rsid w:val="002140A7"/>
    <w:rsid w:val="00225AF2"/>
    <w:rsid w:val="002472E0"/>
    <w:rsid w:val="0025065C"/>
    <w:rsid w:val="002508F9"/>
    <w:rsid w:val="0027420F"/>
    <w:rsid w:val="0028082E"/>
    <w:rsid w:val="00290595"/>
    <w:rsid w:val="002B74AB"/>
    <w:rsid w:val="002C0769"/>
    <w:rsid w:val="002C1768"/>
    <w:rsid w:val="002C57A9"/>
    <w:rsid w:val="002D3BD1"/>
    <w:rsid w:val="002F1441"/>
    <w:rsid w:val="002F7C8D"/>
    <w:rsid w:val="003178DE"/>
    <w:rsid w:val="00335B6E"/>
    <w:rsid w:val="00335C45"/>
    <w:rsid w:val="00336761"/>
    <w:rsid w:val="003402EE"/>
    <w:rsid w:val="00346A49"/>
    <w:rsid w:val="003619FD"/>
    <w:rsid w:val="00366DCA"/>
    <w:rsid w:val="003D4A01"/>
    <w:rsid w:val="003E1FD3"/>
    <w:rsid w:val="00402B12"/>
    <w:rsid w:val="00424947"/>
    <w:rsid w:val="004354E8"/>
    <w:rsid w:val="00451D7D"/>
    <w:rsid w:val="00461351"/>
    <w:rsid w:val="004617A8"/>
    <w:rsid w:val="0049742C"/>
    <w:rsid w:val="004A1019"/>
    <w:rsid w:val="004A1A05"/>
    <w:rsid w:val="004A7868"/>
    <w:rsid w:val="004B1462"/>
    <w:rsid w:val="004B2E12"/>
    <w:rsid w:val="004B7533"/>
    <w:rsid w:val="004C1CA9"/>
    <w:rsid w:val="004D4789"/>
    <w:rsid w:val="004E085A"/>
    <w:rsid w:val="004E5547"/>
    <w:rsid w:val="004F2B41"/>
    <w:rsid w:val="004F3285"/>
    <w:rsid w:val="004F69A7"/>
    <w:rsid w:val="004F6D4B"/>
    <w:rsid w:val="00507C4B"/>
    <w:rsid w:val="005212AF"/>
    <w:rsid w:val="00523400"/>
    <w:rsid w:val="00540ABC"/>
    <w:rsid w:val="005623A1"/>
    <w:rsid w:val="005646B2"/>
    <w:rsid w:val="00565DC5"/>
    <w:rsid w:val="005739CB"/>
    <w:rsid w:val="005758C0"/>
    <w:rsid w:val="005853DF"/>
    <w:rsid w:val="005925BA"/>
    <w:rsid w:val="00595305"/>
    <w:rsid w:val="00595B8F"/>
    <w:rsid w:val="005A1146"/>
    <w:rsid w:val="005A3072"/>
    <w:rsid w:val="005A7E73"/>
    <w:rsid w:val="005B0B84"/>
    <w:rsid w:val="005B5B59"/>
    <w:rsid w:val="005D5D94"/>
    <w:rsid w:val="005E53A1"/>
    <w:rsid w:val="00612061"/>
    <w:rsid w:val="00617E30"/>
    <w:rsid w:val="0063730A"/>
    <w:rsid w:val="00644DCE"/>
    <w:rsid w:val="006508E6"/>
    <w:rsid w:val="0065324C"/>
    <w:rsid w:val="00666ECE"/>
    <w:rsid w:val="006675EF"/>
    <w:rsid w:val="006757B6"/>
    <w:rsid w:val="00677B01"/>
    <w:rsid w:val="00687E93"/>
    <w:rsid w:val="006A2495"/>
    <w:rsid w:val="006A5B59"/>
    <w:rsid w:val="006A6EE4"/>
    <w:rsid w:val="006B1A71"/>
    <w:rsid w:val="006B2743"/>
    <w:rsid w:val="006B72CD"/>
    <w:rsid w:val="006C5559"/>
    <w:rsid w:val="006E09AE"/>
    <w:rsid w:val="006E6B85"/>
    <w:rsid w:val="006F0CE9"/>
    <w:rsid w:val="006F5C3D"/>
    <w:rsid w:val="00716490"/>
    <w:rsid w:val="007252E2"/>
    <w:rsid w:val="007300AF"/>
    <w:rsid w:val="007329AE"/>
    <w:rsid w:val="00732EBC"/>
    <w:rsid w:val="00733867"/>
    <w:rsid w:val="00751AA5"/>
    <w:rsid w:val="0075586A"/>
    <w:rsid w:val="00770DCF"/>
    <w:rsid w:val="007C3636"/>
    <w:rsid w:val="007D498C"/>
    <w:rsid w:val="007E78CC"/>
    <w:rsid w:val="00806276"/>
    <w:rsid w:val="0083191B"/>
    <w:rsid w:val="00833BE8"/>
    <w:rsid w:val="008566B9"/>
    <w:rsid w:val="00897D6F"/>
    <w:rsid w:val="008C7E34"/>
    <w:rsid w:val="008D2E8A"/>
    <w:rsid w:val="008D62AA"/>
    <w:rsid w:val="008E7A6D"/>
    <w:rsid w:val="008F0D22"/>
    <w:rsid w:val="008F3EB3"/>
    <w:rsid w:val="008F7712"/>
    <w:rsid w:val="009050EE"/>
    <w:rsid w:val="009256EE"/>
    <w:rsid w:val="00931207"/>
    <w:rsid w:val="00956118"/>
    <w:rsid w:val="00965089"/>
    <w:rsid w:val="0096548F"/>
    <w:rsid w:val="009930A0"/>
    <w:rsid w:val="009947D1"/>
    <w:rsid w:val="00997077"/>
    <w:rsid w:val="009A02C0"/>
    <w:rsid w:val="009B1390"/>
    <w:rsid w:val="009B2FAB"/>
    <w:rsid w:val="009D05C3"/>
    <w:rsid w:val="00A00501"/>
    <w:rsid w:val="00A06484"/>
    <w:rsid w:val="00A356D1"/>
    <w:rsid w:val="00A37C46"/>
    <w:rsid w:val="00A433C4"/>
    <w:rsid w:val="00A45678"/>
    <w:rsid w:val="00A664D0"/>
    <w:rsid w:val="00A666C2"/>
    <w:rsid w:val="00A77E46"/>
    <w:rsid w:val="00A81A5D"/>
    <w:rsid w:val="00A83CC2"/>
    <w:rsid w:val="00A87085"/>
    <w:rsid w:val="00A92B17"/>
    <w:rsid w:val="00A92F29"/>
    <w:rsid w:val="00AB3C1B"/>
    <w:rsid w:val="00AC3E4C"/>
    <w:rsid w:val="00AE4308"/>
    <w:rsid w:val="00AF20A4"/>
    <w:rsid w:val="00B061F4"/>
    <w:rsid w:val="00B123BC"/>
    <w:rsid w:val="00B21C2C"/>
    <w:rsid w:val="00B4073D"/>
    <w:rsid w:val="00B45EA1"/>
    <w:rsid w:val="00B53EB4"/>
    <w:rsid w:val="00B573BB"/>
    <w:rsid w:val="00B67A06"/>
    <w:rsid w:val="00B77E7D"/>
    <w:rsid w:val="00B816E7"/>
    <w:rsid w:val="00B86DE0"/>
    <w:rsid w:val="00B97A4C"/>
    <w:rsid w:val="00BA58CE"/>
    <w:rsid w:val="00BA74D5"/>
    <w:rsid w:val="00BB1BA0"/>
    <w:rsid w:val="00BC2AAC"/>
    <w:rsid w:val="00BC4951"/>
    <w:rsid w:val="00BD6B87"/>
    <w:rsid w:val="00BD7800"/>
    <w:rsid w:val="00BE48A0"/>
    <w:rsid w:val="00BE754C"/>
    <w:rsid w:val="00BF1313"/>
    <w:rsid w:val="00C01FCE"/>
    <w:rsid w:val="00C20D51"/>
    <w:rsid w:val="00C23A0D"/>
    <w:rsid w:val="00C81067"/>
    <w:rsid w:val="00C8421A"/>
    <w:rsid w:val="00CB1DFE"/>
    <w:rsid w:val="00CB556D"/>
    <w:rsid w:val="00CE1000"/>
    <w:rsid w:val="00CE6DCD"/>
    <w:rsid w:val="00D11836"/>
    <w:rsid w:val="00D1431D"/>
    <w:rsid w:val="00D14B12"/>
    <w:rsid w:val="00D25D05"/>
    <w:rsid w:val="00D25FC5"/>
    <w:rsid w:val="00D37836"/>
    <w:rsid w:val="00D47422"/>
    <w:rsid w:val="00D50774"/>
    <w:rsid w:val="00D5161B"/>
    <w:rsid w:val="00D524A4"/>
    <w:rsid w:val="00D5480B"/>
    <w:rsid w:val="00D569C0"/>
    <w:rsid w:val="00D67E48"/>
    <w:rsid w:val="00D73AE5"/>
    <w:rsid w:val="00D75FB6"/>
    <w:rsid w:val="00D94A23"/>
    <w:rsid w:val="00DB12DF"/>
    <w:rsid w:val="00DB4D59"/>
    <w:rsid w:val="00DE18B4"/>
    <w:rsid w:val="00DE2F84"/>
    <w:rsid w:val="00DE7EA8"/>
    <w:rsid w:val="00DF194D"/>
    <w:rsid w:val="00E017F2"/>
    <w:rsid w:val="00E07578"/>
    <w:rsid w:val="00E12B36"/>
    <w:rsid w:val="00E3064F"/>
    <w:rsid w:val="00E404BA"/>
    <w:rsid w:val="00E43878"/>
    <w:rsid w:val="00E4623D"/>
    <w:rsid w:val="00E467E9"/>
    <w:rsid w:val="00E54C2D"/>
    <w:rsid w:val="00E5645E"/>
    <w:rsid w:val="00E730B9"/>
    <w:rsid w:val="00E76616"/>
    <w:rsid w:val="00E82BA3"/>
    <w:rsid w:val="00E856E3"/>
    <w:rsid w:val="00E94573"/>
    <w:rsid w:val="00EA188F"/>
    <w:rsid w:val="00EB6D32"/>
    <w:rsid w:val="00EC76E7"/>
    <w:rsid w:val="00EE452E"/>
    <w:rsid w:val="00EF053A"/>
    <w:rsid w:val="00EF0BBD"/>
    <w:rsid w:val="00F631C0"/>
    <w:rsid w:val="00F702B1"/>
    <w:rsid w:val="00F80BC9"/>
    <w:rsid w:val="00F93BF7"/>
    <w:rsid w:val="00FF13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D2B123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40" w:line="480" w:lineRule="auto"/>
        <w:ind w:firstLine="36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191B"/>
  </w:style>
  <w:style w:type="paragraph" w:styleId="Heading1">
    <w:name w:val="heading 1"/>
    <w:basedOn w:val="Normal"/>
    <w:next w:val="Normal"/>
    <w:link w:val="Heading1Char"/>
    <w:uiPriority w:val="9"/>
    <w:qFormat/>
    <w:rsid w:val="0083191B"/>
    <w:pPr>
      <w:numPr>
        <w:numId w:val="2"/>
      </w:numPr>
      <w:spacing w:before="600" w:after="0" w:line="360" w:lineRule="auto"/>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83191B"/>
    <w:pPr>
      <w:numPr>
        <w:ilvl w:val="1"/>
        <w:numId w:val="2"/>
      </w:numPr>
      <w:spacing w:before="320" w:after="0" w:line="360" w:lineRule="auto"/>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83191B"/>
    <w:pPr>
      <w:numPr>
        <w:ilvl w:val="2"/>
        <w:numId w:val="2"/>
      </w:numPr>
      <w:spacing w:before="320" w:after="0" w:line="360" w:lineRule="auto"/>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unhideWhenUsed/>
    <w:qFormat/>
    <w:rsid w:val="0083191B"/>
    <w:pPr>
      <w:numPr>
        <w:ilvl w:val="3"/>
        <w:numId w:val="2"/>
      </w:numPr>
      <w:spacing w:before="280" w:after="0" w:line="360" w:lineRule="auto"/>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semiHidden/>
    <w:unhideWhenUsed/>
    <w:qFormat/>
    <w:rsid w:val="0083191B"/>
    <w:pPr>
      <w:numPr>
        <w:ilvl w:val="4"/>
        <w:numId w:val="2"/>
      </w:numPr>
      <w:spacing w:before="280" w:after="0" w:line="360" w:lineRule="auto"/>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semiHidden/>
    <w:unhideWhenUsed/>
    <w:qFormat/>
    <w:rsid w:val="0083191B"/>
    <w:pPr>
      <w:numPr>
        <w:ilvl w:val="5"/>
        <w:numId w:val="2"/>
      </w:numPr>
      <w:spacing w:before="280" w:after="80" w:line="360" w:lineRule="auto"/>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83191B"/>
    <w:pPr>
      <w:numPr>
        <w:ilvl w:val="6"/>
        <w:numId w:val="2"/>
      </w:numPr>
      <w:spacing w:before="280" w:after="0" w:line="360" w:lineRule="auto"/>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83191B"/>
    <w:pPr>
      <w:numPr>
        <w:ilvl w:val="7"/>
        <w:numId w:val="2"/>
      </w:numPr>
      <w:spacing w:before="280" w:after="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83191B"/>
    <w:pPr>
      <w:numPr>
        <w:ilvl w:val="8"/>
        <w:numId w:val="2"/>
      </w:numPr>
      <w:spacing w:before="280" w:after="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191B"/>
    <w:pPr>
      <w:ind w:left="720"/>
      <w:contextualSpacing/>
    </w:pPr>
  </w:style>
  <w:style w:type="character" w:customStyle="1" w:styleId="Heading2Char">
    <w:name w:val="Heading 2 Char"/>
    <w:basedOn w:val="DefaultParagraphFont"/>
    <w:link w:val="Heading2"/>
    <w:uiPriority w:val="9"/>
    <w:rsid w:val="0083191B"/>
    <w:rPr>
      <w:rFonts w:asciiTheme="majorHAnsi" w:eastAsiaTheme="majorEastAsia" w:hAnsiTheme="majorHAnsi" w:cstheme="majorBidi"/>
      <w:b/>
      <w:bCs/>
      <w:i/>
      <w:iCs/>
      <w:sz w:val="28"/>
      <w:szCs w:val="28"/>
    </w:rPr>
  </w:style>
  <w:style w:type="character" w:customStyle="1" w:styleId="Heading1Char">
    <w:name w:val="Heading 1 Char"/>
    <w:basedOn w:val="DefaultParagraphFont"/>
    <w:link w:val="Heading1"/>
    <w:uiPriority w:val="9"/>
    <w:rsid w:val="0083191B"/>
    <w:rPr>
      <w:rFonts w:asciiTheme="majorHAnsi" w:eastAsiaTheme="majorEastAsia" w:hAnsiTheme="majorHAnsi" w:cstheme="majorBidi"/>
      <w:b/>
      <w:bCs/>
      <w:i/>
      <w:iCs/>
      <w:sz w:val="32"/>
      <w:szCs w:val="32"/>
    </w:rPr>
  </w:style>
  <w:style w:type="character" w:customStyle="1" w:styleId="Heading3Char">
    <w:name w:val="Heading 3 Char"/>
    <w:basedOn w:val="DefaultParagraphFont"/>
    <w:link w:val="Heading3"/>
    <w:uiPriority w:val="9"/>
    <w:rsid w:val="0083191B"/>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rsid w:val="0083191B"/>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semiHidden/>
    <w:rsid w:val="0083191B"/>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semiHidden/>
    <w:rsid w:val="0083191B"/>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83191B"/>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83191B"/>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83191B"/>
    <w:rPr>
      <w:rFonts w:asciiTheme="majorHAnsi" w:eastAsiaTheme="majorEastAsia" w:hAnsiTheme="majorHAnsi" w:cstheme="majorBidi"/>
      <w:i/>
      <w:iCs/>
      <w:sz w:val="18"/>
      <w:szCs w:val="18"/>
    </w:rPr>
  </w:style>
  <w:style w:type="paragraph" w:styleId="Caption">
    <w:name w:val="caption"/>
    <w:basedOn w:val="Normal"/>
    <w:next w:val="Normal"/>
    <w:uiPriority w:val="35"/>
    <w:unhideWhenUsed/>
    <w:qFormat/>
    <w:rsid w:val="0083191B"/>
    <w:rPr>
      <w:b/>
      <w:bCs/>
      <w:sz w:val="18"/>
      <w:szCs w:val="18"/>
    </w:rPr>
  </w:style>
  <w:style w:type="paragraph" w:styleId="Title">
    <w:name w:val="Title"/>
    <w:basedOn w:val="Normal"/>
    <w:next w:val="Normal"/>
    <w:link w:val="TitleChar"/>
    <w:uiPriority w:val="10"/>
    <w:qFormat/>
    <w:rsid w:val="0083191B"/>
    <w:pPr>
      <w:spacing w:line="240" w:lineRule="auto"/>
      <w:ind w:firstLine="0"/>
    </w:pPr>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83191B"/>
    <w:rPr>
      <w:rFonts w:asciiTheme="majorHAnsi" w:eastAsiaTheme="majorEastAsia" w:hAnsiTheme="majorHAnsi" w:cstheme="majorBidi"/>
      <w:b/>
      <w:bCs/>
      <w:i/>
      <w:iCs/>
      <w:spacing w:val="10"/>
      <w:sz w:val="60"/>
      <w:szCs w:val="60"/>
    </w:rPr>
  </w:style>
  <w:style w:type="paragraph" w:styleId="Subtitle">
    <w:name w:val="Subtitle"/>
    <w:basedOn w:val="Normal"/>
    <w:next w:val="Normal"/>
    <w:link w:val="SubtitleChar"/>
    <w:uiPriority w:val="11"/>
    <w:qFormat/>
    <w:rsid w:val="0083191B"/>
    <w:pPr>
      <w:spacing w:after="320"/>
      <w:jc w:val="right"/>
    </w:pPr>
    <w:rPr>
      <w:i/>
      <w:iCs/>
      <w:color w:val="808080" w:themeColor="text1" w:themeTint="7F"/>
      <w:spacing w:val="10"/>
      <w:sz w:val="24"/>
      <w:szCs w:val="24"/>
    </w:rPr>
  </w:style>
  <w:style w:type="character" w:customStyle="1" w:styleId="SubtitleChar">
    <w:name w:val="Subtitle Char"/>
    <w:basedOn w:val="DefaultParagraphFont"/>
    <w:link w:val="Subtitle"/>
    <w:uiPriority w:val="11"/>
    <w:rsid w:val="0083191B"/>
    <w:rPr>
      <w:i/>
      <w:iCs/>
      <w:color w:val="808080" w:themeColor="text1" w:themeTint="7F"/>
      <w:spacing w:val="10"/>
      <w:sz w:val="24"/>
      <w:szCs w:val="24"/>
    </w:rPr>
  </w:style>
  <w:style w:type="character" w:styleId="Strong">
    <w:name w:val="Strong"/>
    <w:basedOn w:val="DefaultParagraphFont"/>
    <w:uiPriority w:val="22"/>
    <w:qFormat/>
    <w:rsid w:val="0083191B"/>
    <w:rPr>
      <w:b/>
      <w:bCs/>
      <w:spacing w:val="0"/>
    </w:rPr>
  </w:style>
  <w:style w:type="character" w:styleId="Emphasis">
    <w:name w:val="Emphasis"/>
    <w:uiPriority w:val="20"/>
    <w:qFormat/>
    <w:rsid w:val="0083191B"/>
    <w:rPr>
      <w:b/>
      <w:bCs/>
      <w:i/>
      <w:iCs/>
      <w:color w:val="auto"/>
    </w:rPr>
  </w:style>
  <w:style w:type="paragraph" w:styleId="NoSpacing">
    <w:name w:val="No Spacing"/>
    <w:basedOn w:val="Normal"/>
    <w:link w:val="NoSpacingChar"/>
    <w:uiPriority w:val="1"/>
    <w:qFormat/>
    <w:rsid w:val="0083191B"/>
    <w:pPr>
      <w:spacing w:after="0" w:line="240" w:lineRule="auto"/>
      <w:ind w:firstLine="0"/>
    </w:pPr>
  </w:style>
  <w:style w:type="character" w:customStyle="1" w:styleId="NoSpacingChar">
    <w:name w:val="No Spacing Char"/>
    <w:basedOn w:val="DefaultParagraphFont"/>
    <w:link w:val="NoSpacing"/>
    <w:uiPriority w:val="1"/>
    <w:rsid w:val="0083191B"/>
  </w:style>
  <w:style w:type="paragraph" w:styleId="Quote">
    <w:name w:val="Quote"/>
    <w:basedOn w:val="Normal"/>
    <w:next w:val="Normal"/>
    <w:link w:val="QuoteChar"/>
    <w:uiPriority w:val="29"/>
    <w:qFormat/>
    <w:rsid w:val="0083191B"/>
    <w:rPr>
      <w:color w:val="5A5A5A" w:themeColor="text1" w:themeTint="A5"/>
    </w:rPr>
  </w:style>
  <w:style w:type="character" w:customStyle="1" w:styleId="QuoteChar">
    <w:name w:val="Quote Char"/>
    <w:basedOn w:val="DefaultParagraphFont"/>
    <w:link w:val="Quote"/>
    <w:uiPriority w:val="29"/>
    <w:rsid w:val="0083191B"/>
    <w:rPr>
      <w:color w:val="5A5A5A" w:themeColor="text1" w:themeTint="A5"/>
    </w:rPr>
  </w:style>
  <w:style w:type="paragraph" w:styleId="IntenseQuote">
    <w:name w:val="Intense Quote"/>
    <w:basedOn w:val="Normal"/>
    <w:next w:val="Normal"/>
    <w:link w:val="IntenseQuoteChar"/>
    <w:uiPriority w:val="30"/>
    <w:qFormat/>
    <w:rsid w:val="0083191B"/>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83191B"/>
    <w:rPr>
      <w:rFonts w:asciiTheme="majorHAnsi" w:eastAsiaTheme="majorEastAsia" w:hAnsiTheme="majorHAnsi" w:cstheme="majorBidi"/>
      <w:i/>
      <w:iCs/>
      <w:sz w:val="20"/>
      <w:szCs w:val="20"/>
    </w:rPr>
  </w:style>
  <w:style w:type="character" w:styleId="SubtleEmphasis">
    <w:name w:val="Subtle Emphasis"/>
    <w:uiPriority w:val="19"/>
    <w:qFormat/>
    <w:rsid w:val="0083191B"/>
    <w:rPr>
      <w:i/>
      <w:iCs/>
      <w:color w:val="5A5A5A" w:themeColor="text1" w:themeTint="A5"/>
    </w:rPr>
  </w:style>
  <w:style w:type="character" w:styleId="IntenseEmphasis">
    <w:name w:val="Intense Emphasis"/>
    <w:uiPriority w:val="21"/>
    <w:qFormat/>
    <w:rsid w:val="0083191B"/>
    <w:rPr>
      <w:b/>
      <w:bCs/>
      <w:i/>
      <w:iCs/>
      <w:color w:val="auto"/>
      <w:u w:val="single"/>
    </w:rPr>
  </w:style>
  <w:style w:type="character" w:styleId="SubtleReference">
    <w:name w:val="Subtle Reference"/>
    <w:uiPriority w:val="31"/>
    <w:qFormat/>
    <w:rsid w:val="0083191B"/>
    <w:rPr>
      <w:smallCaps/>
    </w:rPr>
  </w:style>
  <w:style w:type="character" w:styleId="IntenseReference">
    <w:name w:val="Intense Reference"/>
    <w:uiPriority w:val="32"/>
    <w:qFormat/>
    <w:rsid w:val="0083191B"/>
    <w:rPr>
      <w:b/>
      <w:bCs/>
      <w:smallCaps/>
      <w:color w:val="auto"/>
    </w:rPr>
  </w:style>
  <w:style w:type="character" w:styleId="BookTitle">
    <w:name w:val="Book Title"/>
    <w:uiPriority w:val="33"/>
    <w:qFormat/>
    <w:rsid w:val="0083191B"/>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semiHidden/>
    <w:unhideWhenUsed/>
    <w:qFormat/>
    <w:rsid w:val="0083191B"/>
    <w:pPr>
      <w:outlineLvl w:val="9"/>
    </w:pPr>
    <w:rPr>
      <w:lang w:bidi="en-US"/>
    </w:rPr>
  </w:style>
  <w:style w:type="paragraph" w:customStyle="1" w:styleId="PersonalName">
    <w:name w:val="Personal Name"/>
    <w:basedOn w:val="Title"/>
    <w:rsid w:val="0083191B"/>
    <w:rPr>
      <w:b w:val="0"/>
      <w:caps/>
      <w:color w:val="000000"/>
      <w:sz w:val="28"/>
      <w:szCs w:val="28"/>
    </w:rPr>
  </w:style>
  <w:style w:type="character" w:styleId="Hyperlink">
    <w:name w:val="Hyperlink"/>
    <w:basedOn w:val="DefaultParagraphFont"/>
    <w:uiPriority w:val="99"/>
    <w:unhideWhenUsed/>
    <w:rsid w:val="00424947"/>
    <w:rPr>
      <w:color w:val="0000FF" w:themeColor="hyperlink"/>
      <w:u w:val="single"/>
    </w:rPr>
  </w:style>
  <w:style w:type="character" w:styleId="PlaceholderText">
    <w:name w:val="Placeholder Text"/>
    <w:basedOn w:val="DefaultParagraphFont"/>
    <w:uiPriority w:val="99"/>
    <w:semiHidden/>
    <w:rsid w:val="00A664D0"/>
    <w:rPr>
      <w:color w:val="808080"/>
    </w:rPr>
  </w:style>
  <w:style w:type="paragraph" w:styleId="BalloonText">
    <w:name w:val="Balloon Text"/>
    <w:basedOn w:val="Normal"/>
    <w:link w:val="BalloonTextChar"/>
    <w:uiPriority w:val="99"/>
    <w:semiHidden/>
    <w:unhideWhenUsed/>
    <w:rsid w:val="00A664D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664D0"/>
    <w:rPr>
      <w:rFonts w:ascii="Lucida Grande" w:hAnsi="Lucida Grande" w:cs="Lucida Grande"/>
      <w:sz w:val="18"/>
      <w:szCs w:val="18"/>
    </w:rPr>
  </w:style>
  <w:style w:type="table" w:styleId="TableGrid">
    <w:name w:val="Table Grid"/>
    <w:basedOn w:val="TableNormal"/>
    <w:uiPriority w:val="59"/>
    <w:rsid w:val="005646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A58CE"/>
    <w:pPr>
      <w:tabs>
        <w:tab w:val="center" w:pos="4320"/>
        <w:tab w:val="right" w:pos="8640"/>
      </w:tabs>
      <w:spacing w:after="0" w:line="240" w:lineRule="auto"/>
    </w:pPr>
  </w:style>
  <w:style w:type="character" w:customStyle="1" w:styleId="HeaderChar">
    <w:name w:val="Header Char"/>
    <w:basedOn w:val="DefaultParagraphFont"/>
    <w:link w:val="Header"/>
    <w:uiPriority w:val="99"/>
    <w:rsid w:val="00BA58CE"/>
  </w:style>
  <w:style w:type="paragraph" w:styleId="Footer">
    <w:name w:val="footer"/>
    <w:basedOn w:val="Normal"/>
    <w:link w:val="FooterChar"/>
    <w:uiPriority w:val="99"/>
    <w:unhideWhenUsed/>
    <w:rsid w:val="00BA58CE"/>
    <w:pPr>
      <w:tabs>
        <w:tab w:val="center" w:pos="4320"/>
        <w:tab w:val="right" w:pos="8640"/>
      </w:tabs>
      <w:spacing w:after="0" w:line="240" w:lineRule="auto"/>
    </w:pPr>
  </w:style>
  <w:style w:type="character" w:customStyle="1" w:styleId="FooterChar">
    <w:name w:val="Footer Char"/>
    <w:basedOn w:val="DefaultParagraphFont"/>
    <w:link w:val="Footer"/>
    <w:uiPriority w:val="99"/>
    <w:rsid w:val="00BA58CE"/>
  </w:style>
  <w:style w:type="character" w:styleId="CommentReference">
    <w:name w:val="annotation reference"/>
    <w:basedOn w:val="DefaultParagraphFont"/>
    <w:uiPriority w:val="99"/>
    <w:semiHidden/>
    <w:unhideWhenUsed/>
    <w:rsid w:val="00E4623D"/>
    <w:rPr>
      <w:sz w:val="18"/>
      <w:szCs w:val="18"/>
    </w:rPr>
  </w:style>
  <w:style w:type="paragraph" w:styleId="CommentText">
    <w:name w:val="annotation text"/>
    <w:basedOn w:val="Normal"/>
    <w:link w:val="CommentTextChar"/>
    <w:uiPriority w:val="99"/>
    <w:semiHidden/>
    <w:unhideWhenUsed/>
    <w:rsid w:val="00E4623D"/>
    <w:pPr>
      <w:spacing w:line="240" w:lineRule="auto"/>
    </w:pPr>
    <w:rPr>
      <w:sz w:val="24"/>
      <w:szCs w:val="24"/>
    </w:rPr>
  </w:style>
  <w:style w:type="character" w:customStyle="1" w:styleId="CommentTextChar">
    <w:name w:val="Comment Text Char"/>
    <w:basedOn w:val="DefaultParagraphFont"/>
    <w:link w:val="CommentText"/>
    <w:uiPriority w:val="99"/>
    <w:semiHidden/>
    <w:rsid w:val="00E4623D"/>
    <w:rPr>
      <w:sz w:val="24"/>
      <w:szCs w:val="24"/>
    </w:rPr>
  </w:style>
  <w:style w:type="paragraph" w:styleId="CommentSubject">
    <w:name w:val="annotation subject"/>
    <w:basedOn w:val="CommentText"/>
    <w:next w:val="CommentText"/>
    <w:link w:val="CommentSubjectChar"/>
    <w:uiPriority w:val="99"/>
    <w:semiHidden/>
    <w:unhideWhenUsed/>
    <w:rsid w:val="00E4623D"/>
    <w:rPr>
      <w:b/>
      <w:bCs/>
      <w:sz w:val="20"/>
      <w:szCs w:val="20"/>
    </w:rPr>
  </w:style>
  <w:style w:type="character" w:customStyle="1" w:styleId="CommentSubjectChar">
    <w:name w:val="Comment Subject Char"/>
    <w:basedOn w:val="CommentTextChar"/>
    <w:link w:val="CommentSubject"/>
    <w:uiPriority w:val="99"/>
    <w:semiHidden/>
    <w:rsid w:val="00E4623D"/>
    <w:rPr>
      <w:b/>
      <w:bCs/>
      <w:sz w:val="20"/>
      <w:szCs w:val="20"/>
    </w:rPr>
  </w:style>
  <w:style w:type="paragraph" w:styleId="FootnoteText">
    <w:name w:val="footnote text"/>
    <w:basedOn w:val="Normal"/>
    <w:link w:val="FootnoteTextChar"/>
    <w:uiPriority w:val="99"/>
    <w:unhideWhenUsed/>
    <w:rsid w:val="00BC4951"/>
    <w:pPr>
      <w:spacing w:after="0" w:line="240" w:lineRule="auto"/>
    </w:pPr>
    <w:rPr>
      <w:sz w:val="24"/>
      <w:szCs w:val="24"/>
    </w:rPr>
  </w:style>
  <w:style w:type="character" w:customStyle="1" w:styleId="FootnoteTextChar">
    <w:name w:val="Footnote Text Char"/>
    <w:basedOn w:val="DefaultParagraphFont"/>
    <w:link w:val="FootnoteText"/>
    <w:uiPriority w:val="99"/>
    <w:rsid w:val="00BC4951"/>
    <w:rPr>
      <w:sz w:val="24"/>
      <w:szCs w:val="24"/>
    </w:rPr>
  </w:style>
  <w:style w:type="character" w:styleId="FootnoteReference">
    <w:name w:val="footnote reference"/>
    <w:basedOn w:val="DefaultParagraphFont"/>
    <w:uiPriority w:val="99"/>
    <w:unhideWhenUsed/>
    <w:rsid w:val="00BC4951"/>
    <w:rPr>
      <w:vertAlign w:val="superscript"/>
    </w:rPr>
  </w:style>
  <w:style w:type="paragraph" w:styleId="DocumentMap">
    <w:name w:val="Document Map"/>
    <w:basedOn w:val="Normal"/>
    <w:link w:val="DocumentMapChar"/>
    <w:uiPriority w:val="99"/>
    <w:semiHidden/>
    <w:unhideWhenUsed/>
    <w:rsid w:val="00B061F4"/>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B061F4"/>
    <w:rPr>
      <w:rFonts w:ascii="Lucida Grande" w:hAnsi="Lucida Grande" w:cs="Lucida Grande"/>
      <w:sz w:val="24"/>
      <w:szCs w:val="24"/>
    </w:rPr>
  </w:style>
  <w:style w:type="paragraph" w:styleId="Revision">
    <w:name w:val="Revision"/>
    <w:hidden/>
    <w:uiPriority w:val="99"/>
    <w:semiHidden/>
    <w:rsid w:val="001F5408"/>
    <w:pPr>
      <w:spacing w:after="0" w:line="240" w:lineRule="auto"/>
      <w:ind w:firstLine="0"/>
    </w:pPr>
  </w:style>
  <w:style w:type="character" w:styleId="FollowedHyperlink">
    <w:name w:val="FollowedHyperlink"/>
    <w:basedOn w:val="DefaultParagraphFont"/>
    <w:uiPriority w:val="99"/>
    <w:semiHidden/>
    <w:unhideWhenUsed/>
    <w:rsid w:val="00AE4308"/>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40" w:line="480" w:lineRule="auto"/>
        <w:ind w:firstLine="36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191B"/>
  </w:style>
  <w:style w:type="paragraph" w:styleId="Heading1">
    <w:name w:val="heading 1"/>
    <w:basedOn w:val="Normal"/>
    <w:next w:val="Normal"/>
    <w:link w:val="Heading1Char"/>
    <w:uiPriority w:val="9"/>
    <w:qFormat/>
    <w:rsid w:val="0083191B"/>
    <w:pPr>
      <w:numPr>
        <w:numId w:val="2"/>
      </w:numPr>
      <w:spacing w:before="600" w:after="0" w:line="360" w:lineRule="auto"/>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83191B"/>
    <w:pPr>
      <w:numPr>
        <w:ilvl w:val="1"/>
        <w:numId w:val="2"/>
      </w:numPr>
      <w:spacing w:before="320" w:after="0" w:line="360" w:lineRule="auto"/>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83191B"/>
    <w:pPr>
      <w:numPr>
        <w:ilvl w:val="2"/>
        <w:numId w:val="2"/>
      </w:numPr>
      <w:spacing w:before="320" w:after="0" w:line="360" w:lineRule="auto"/>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unhideWhenUsed/>
    <w:qFormat/>
    <w:rsid w:val="0083191B"/>
    <w:pPr>
      <w:numPr>
        <w:ilvl w:val="3"/>
        <w:numId w:val="2"/>
      </w:numPr>
      <w:spacing w:before="280" w:after="0" w:line="360" w:lineRule="auto"/>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semiHidden/>
    <w:unhideWhenUsed/>
    <w:qFormat/>
    <w:rsid w:val="0083191B"/>
    <w:pPr>
      <w:numPr>
        <w:ilvl w:val="4"/>
        <w:numId w:val="2"/>
      </w:numPr>
      <w:spacing w:before="280" w:after="0" w:line="360" w:lineRule="auto"/>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semiHidden/>
    <w:unhideWhenUsed/>
    <w:qFormat/>
    <w:rsid w:val="0083191B"/>
    <w:pPr>
      <w:numPr>
        <w:ilvl w:val="5"/>
        <w:numId w:val="2"/>
      </w:numPr>
      <w:spacing w:before="280" w:after="80" w:line="360" w:lineRule="auto"/>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83191B"/>
    <w:pPr>
      <w:numPr>
        <w:ilvl w:val="6"/>
        <w:numId w:val="2"/>
      </w:numPr>
      <w:spacing w:before="280" w:after="0" w:line="360" w:lineRule="auto"/>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83191B"/>
    <w:pPr>
      <w:numPr>
        <w:ilvl w:val="7"/>
        <w:numId w:val="2"/>
      </w:numPr>
      <w:spacing w:before="280" w:after="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83191B"/>
    <w:pPr>
      <w:numPr>
        <w:ilvl w:val="8"/>
        <w:numId w:val="2"/>
      </w:numPr>
      <w:spacing w:before="280" w:after="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191B"/>
    <w:pPr>
      <w:ind w:left="720"/>
      <w:contextualSpacing/>
    </w:pPr>
  </w:style>
  <w:style w:type="character" w:customStyle="1" w:styleId="Heading2Char">
    <w:name w:val="Heading 2 Char"/>
    <w:basedOn w:val="DefaultParagraphFont"/>
    <w:link w:val="Heading2"/>
    <w:uiPriority w:val="9"/>
    <w:rsid w:val="0083191B"/>
    <w:rPr>
      <w:rFonts w:asciiTheme="majorHAnsi" w:eastAsiaTheme="majorEastAsia" w:hAnsiTheme="majorHAnsi" w:cstheme="majorBidi"/>
      <w:b/>
      <w:bCs/>
      <w:i/>
      <w:iCs/>
      <w:sz w:val="28"/>
      <w:szCs w:val="28"/>
    </w:rPr>
  </w:style>
  <w:style w:type="character" w:customStyle="1" w:styleId="Heading1Char">
    <w:name w:val="Heading 1 Char"/>
    <w:basedOn w:val="DefaultParagraphFont"/>
    <w:link w:val="Heading1"/>
    <w:uiPriority w:val="9"/>
    <w:rsid w:val="0083191B"/>
    <w:rPr>
      <w:rFonts w:asciiTheme="majorHAnsi" w:eastAsiaTheme="majorEastAsia" w:hAnsiTheme="majorHAnsi" w:cstheme="majorBidi"/>
      <w:b/>
      <w:bCs/>
      <w:i/>
      <w:iCs/>
      <w:sz w:val="32"/>
      <w:szCs w:val="32"/>
    </w:rPr>
  </w:style>
  <w:style w:type="character" w:customStyle="1" w:styleId="Heading3Char">
    <w:name w:val="Heading 3 Char"/>
    <w:basedOn w:val="DefaultParagraphFont"/>
    <w:link w:val="Heading3"/>
    <w:uiPriority w:val="9"/>
    <w:rsid w:val="0083191B"/>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rsid w:val="0083191B"/>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semiHidden/>
    <w:rsid w:val="0083191B"/>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semiHidden/>
    <w:rsid w:val="0083191B"/>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83191B"/>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83191B"/>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83191B"/>
    <w:rPr>
      <w:rFonts w:asciiTheme="majorHAnsi" w:eastAsiaTheme="majorEastAsia" w:hAnsiTheme="majorHAnsi" w:cstheme="majorBidi"/>
      <w:i/>
      <w:iCs/>
      <w:sz w:val="18"/>
      <w:szCs w:val="18"/>
    </w:rPr>
  </w:style>
  <w:style w:type="paragraph" w:styleId="Caption">
    <w:name w:val="caption"/>
    <w:basedOn w:val="Normal"/>
    <w:next w:val="Normal"/>
    <w:uiPriority w:val="35"/>
    <w:unhideWhenUsed/>
    <w:qFormat/>
    <w:rsid w:val="0083191B"/>
    <w:rPr>
      <w:b/>
      <w:bCs/>
      <w:sz w:val="18"/>
      <w:szCs w:val="18"/>
    </w:rPr>
  </w:style>
  <w:style w:type="paragraph" w:styleId="Title">
    <w:name w:val="Title"/>
    <w:basedOn w:val="Normal"/>
    <w:next w:val="Normal"/>
    <w:link w:val="TitleChar"/>
    <w:uiPriority w:val="10"/>
    <w:qFormat/>
    <w:rsid w:val="0083191B"/>
    <w:pPr>
      <w:spacing w:line="240" w:lineRule="auto"/>
      <w:ind w:firstLine="0"/>
    </w:pPr>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83191B"/>
    <w:rPr>
      <w:rFonts w:asciiTheme="majorHAnsi" w:eastAsiaTheme="majorEastAsia" w:hAnsiTheme="majorHAnsi" w:cstheme="majorBidi"/>
      <w:b/>
      <w:bCs/>
      <w:i/>
      <w:iCs/>
      <w:spacing w:val="10"/>
      <w:sz w:val="60"/>
      <w:szCs w:val="60"/>
    </w:rPr>
  </w:style>
  <w:style w:type="paragraph" w:styleId="Subtitle">
    <w:name w:val="Subtitle"/>
    <w:basedOn w:val="Normal"/>
    <w:next w:val="Normal"/>
    <w:link w:val="SubtitleChar"/>
    <w:uiPriority w:val="11"/>
    <w:qFormat/>
    <w:rsid w:val="0083191B"/>
    <w:pPr>
      <w:spacing w:after="320"/>
      <w:jc w:val="right"/>
    </w:pPr>
    <w:rPr>
      <w:i/>
      <w:iCs/>
      <w:color w:val="808080" w:themeColor="text1" w:themeTint="7F"/>
      <w:spacing w:val="10"/>
      <w:sz w:val="24"/>
      <w:szCs w:val="24"/>
    </w:rPr>
  </w:style>
  <w:style w:type="character" w:customStyle="1" w:styleId="SubtitleChar">
    <w:name w:val="Subtitle Char"/>
    <w:basedOn w:val="DefaultParagraphFont"/>
    <w:link w:val="Subtitle"/>
    <w:uiPriority w:val="11"/>
    <w:rsid w:val="0083191B"/>
    <w:rPr>
      <w:i/>
      <w:iCs/>
      <w:color w:val="808080" w:themeColor="text1" w:themeTint="7F"/>
      <w:spacing w:val="10"/>
      <w:sz w:val="24"/>
      <w:szCs w:val="24"/>
    </w:rPr>
  </w:style>
  <w:style w:type="character" w:styleId="Strong">
    <w:name w:val="Strong"/>
    <w:basedOn w:val="DefaultParagraphFont"/>
    <w:uiPriority w:val="22"/>
    <w:qFormat/>
    <w:rsid w:val="0083191B"/>
    <w:rPr>
      <w:b/>
      <w:bCs/>
      <w:spacing w:val="0"/>
    </w:rPr>
  </w:style>
  <w:style w:type="character" w:styleId="Emphasis">
    <w:name w:val="Emphasis"/>
    <w:uiPriority w:val="20"/>
    <w:qFormat/>
    <w:rsid w:val="0083191B"/>
    <w:rPr>
      <w:b/>
      <w:bCs/>
      <w:i/>
      <w:iCs/>
      <w:color w:val="auto"/>
    </w:rPr>
  </w:style>
  <w:style w:type="paragraph" w:styleId="NoSpacing">
    <w:name w:val="No Spacing"/>
    <w:basedOn w:val="Normal"/>
    <w:link w:val="NoSpacingChar"/>
    <w:uiPriority w:val="1"/>
    <w:qFormat/>
    <w:rsid w:val="0083191B"/>
    <w:pPr>
      <w:spacing w:after="0" w:line="240" w:lineRule="auto"/>
      <w:ind w:firstLine="0"/>
    </w:pPr>
  </w:style>
  <w:style w:type="character" w:customStyle="1" w:styleId="NoSpacingChar">
    <w:name w:val="No Spacing Char"/>
    <w:basedOn w:val="DefaultParagraphFont"/>
    <w:link w:val="NoSpacing"/>
    <w:uiPriority w:val="1"/>
    <w:rsid w:val="0083191B"/>
  </w:style>
  <w:style w:type="paragraph" w:styleId="Quote">
    <w:name w:val="Quote"/>
    <w:basedOn w:val="Normal"/>
    <w:next w:val="Normal"/>
    <w:link w:val="QuoteChar"/>
    <w:uiPriority w:val="29"/>
    <w:qFormat/>
    <w:rsid w:val="0083191B"/>
    <w:rPr>
      <w:color w:val="5A5A5A" w:themeColor="text1" w:themeTint="A5"/>
    </w:rPr>
  </w:style>
  <w:style w:type="character" w:customStyle="1" w:styleId="QuoteChar">
    <w:name w:val="Quote Char"/>
    <w:basedOn w:val="DefaultParagraphFont"/>
    <w:link w:val="Quote"/>
    <w:uiPriority w:val="29"/>
    <w:rsid w:val="0083191B"/>
    <w:rPr>
      <w:color w:val="5A5A5A" w:themeColor="text1" w:themeTint="A5"/>
    </w:rPr>
  </w:style>
  <w:style w:type="paragraph" w:styleId="IntenseQuote">
    <w:name w:val="Intense Quote"/>
    <w:basedOn w:val="Normal"/>
    <w:next w:val="Normal"/>
    <w:link w:val="IntenseQuoteChar"/>
    <w:uiPriority w:val="30"/>
    <w:qFormat/>
    <w:rsid w:val="0083191B"/>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83191B"/>
    <w:rPr>
      <w:rFonts w:asciiTheme="majorHAnsi" w:eastAsiaTheme="majorEastAsia" w:hAnsiTheme="majorHAnsi" w:cstheme="majorBidi"/>
      <w:i/>
      <w:iCs/>
      <w:sz w:val="20"/>
      <w:szCs w:val="20"/>
    </w:rPr>
  </w:style>
  <w:style w:type="character" w:styleId="SubtleEmphasis">
    <w:name w:val="Subtle Emphasis"/>
    <w:uiPriority w:val="19"/>
    <w:qFormat/>
    <w:rsid w:val="0083191B"/>
    <w:rPr>
      <w:i/>
      <w:iCs/>
      <w:color w:val="5A5A5A" w:themeColor="text1" w:themeTint="A5"/>
    </w:rPr>
  </w:style>
  <w:style w:type="character" w:styleId="IntenseEmphasis">
    <w:name w:val="Intense Emphasis"/>
    <w:uiPriority w:val="21"/>
    <w:qFormat/>
    <w:rsid w:val="0083191B"/>
    <w:rPr>
      <w:b/>
      <w:bCs/>
      <w:i/>
      <w:iCs/>
      <w:color w:val="auto"/>
      <w:u w:val="single"/>
    </w:rPr>
  </w:style>
  <w:style w:type="character" w:styleId="SubtleReference">
    <w:name w:val="Subtle Reference"/>
    <w:uiPriority w:val="31"/>
    <w:qFormat/>
    <w:rsid w:val="0083191B"/>
    <w:rPr>
      <w:smallCaps/>
    </w:rPr>
  </w:style>
  <w:style w:type="character" w:styleId="IntenseReference">
    <w:name w:val="Intense Reference"/>
    <w:uiPriority w:val="32"/>
    <w:qFormat/>
    <w:rsid w:val="0083191B"/>
    <w:rPr>
      <w:b/>
      <w:bCs/>
      <w:smallCaps/>
      <w:color w:val="auto"/>
    </w:rPr>
  </w:style>
  <w:style w:type="character" w:styleId="BookTitle">
    <w:name w:val="Book Title"/>
    <w:uiPriority w:val="33"/>
    <w:qFormat/>
    <w:rsid w:val="0083191B"/>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semiHidden/>
    <w:unhideWhenUsed/>
    <w:qFormat/>
    <w:rsid w:val="0083191B"/>
    <w:pPr>
      <w:outlineLvl w:val="9"/>
    </w:pPr>
    <w:rPr>
      <w:lang w:bidi="en-US"/>
    </w:rPr>
  </w:style>
  <w:style w:type="paragraph" w:customStyle="1" w:styleId="PersonalName">
    <w:name w:val="Personal Name"/>
    <w:basedOn w:val="Title"/>
    <w:rsid w:val="0083191B"/>
    <w:rPr>
      <w:b w:val="0"/>
      <w:caps/>
      <w:color w:val="000000"/>
      <w:sz w:val="28"/>
      <w:szCs w:val="28"/>
    </w:rPr>
  </w:style>
  <w:style w:type="character" w:styleId="Hyperlink">
    <w:name w:val="Hyperlink"/>
    <w:basedOn w:val="DefaultParagraphFont"/>
    <w:uiPriority w:val="99"/>
    <w:unhideWhenUsed/>
    <w:rsid w:val="00424947"/>
    <w:rPr>
      <w:color w:val="0000FF" w:themeColor="hyperlink"/>
      <w:u w:val="single"/>
    </w:rPr>
  </w:style>
  <w:style w:type="character" w:styleId="PlaceholderText">
    <w:name w:val="Placeholder Text"/>
    <w:basedOn w:val="DefaultParagraphFont"/>
    <w:uiPriority w:val="99"/>
    <w:semiHidden/>
    <w:rsid w:val="00A664D0"/>
    <w:rPr>
      <w:color w:val="808080"/>
    </w:rPr>
  </w:style>
  <w:style w:type="paragraph" w:styleId="BalloonText">
    <w:name w:val="Balloon Text"/>
    <w:basedOn w:val="Normal"/>
    <w:link w:val="BalloonTextChar"/>
    <w:uiPriority w:val="99"/>
    <w:semiHidden/>
    <w:unhideWhenUsed/>
    <w:rsid w:val="00A664D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664D0"/>
    <w:rPr>
      <w:rFonts w:ascii="Lucida Grande" w:hAnsi="Lucida Grande" w:cs="Lucida Grande"/>
      <w:sz w:val="18"/>
      <w:szCs w:val="18"/>
    </w:rPr>
  </w:style>
  <w:style w:type="table" w:styleId="TableGrid">
    <w:name w:val="Table Grid"/>
    <w:basedOn w:val="TableNormal"/>
    <w:uiPriority w:val="59"/>
    <w:rsid w:val="005646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A58CE"/>
    <w:pPr>
      <w:tabs>
        <w:tab w:val="center" w:pos="4320"/>
        <w:tab w:val="right" w:pos="8640"/>
      </w:tabs>
      <w:spacing w:after="0" w:line="240" w:lineRule="auto"/>
    </w:pPr>
  </w:style>
  <w:style w:type="character" w:customStyle="1" w:styleId="HeaderChar">
    <w:name w:val="Header Char"/>
    <w:basedOn w:val="DefaultParagraphFont"/>
    <w:link w:val="Header"/>
    <w:uiPriority w:val="99"/>
    <w:rsid w:val="00BA58CE"/>
  </w:style>
  <w:style w:type="paragraph" w:styleId="Footer">
    <w:name w:val="footer"/>
    <w:basedOn w:val="Normal"/>
    <w:link w:val="FooterChar"/>
    <w:uiPriority w:val="99"/>
    <w:unhideWhenUsed/>
    <w:rsid w:val="00BA58CE"/>
    <w:pPr>
      <w:tabs>
        <w:tab w:val="center" w:pos="4320"/>
        <w:tab w:val="right" w:pos="8640"/>
      </w:tabs>
      <w:spacing w:after="0" w:line="240" w:lineRule="auto"/>
    </w:pPr>
  </w:style>
  <w:style w:type="character" w:customStyle="1" w:styleId="FooterChar">
    <w:name w:val="Footer Char"/>
    <w:basedOn w:val="DefaultParagraphFont"/>
    <w:link w:val="Footer"/>
    <w:uiPriority w:val="99"/>
    <w:rsid w:val="00BA58CE"/>
  </w:style>
  <w:style w:type="character" w:styleId="CommentReference">
    <w:name w:val="annotation reference"/>
    <w:basedOn w:val="DefaultParagraphFont"/>
    <w:uiPriority w:val="99"/>
    <w:semiHidden/>
    <w:unhideWhenUsed/>
    <w:rsid w:val="00E4623D"/>
    <w:rPr>
      <w:sz w:val="18"/>
      <w:szCs w:val="18"/>
    </w:rPr>
  </w:style>
  <w:style w:type="paragraph" w:styleId="CommentText">
    <w:name w:val="annotation text"/>
    <w:basedOn w:val="Normal"/>
    <w:link w:val="CommentTextChar"/>
    <w:uiPriority w:val="99"/>
    <w:semiHidden/>
    <w:unhideWhenUsed/>
    <w:rsid w:val="00E4623D"/>
    <w:pPr>
      <w:spacing w:line="240" w:lineRule="auto"/>
    </w:pPr>
    <w:rPr>
      <w:sz w:val="24"/>
      <w:szCs w:val="24"/>
    </w:rPr>
  </w:style>
  <w:style w:type="character" w:customStyle="1" w:styleId="CommentTextChar">
    <w:name w:val="Comment Text Char"/>
    <w:basedOn w:val="DefaultParagraphFont"/>
    <w:link w:val="CommentText"/>
    <w:uiPriority w:val="99"/>
    <w:semiHidden/>
    <w:rsid w:val="00E4623D"/>
    <w:rPr>
      <w:sz w:val="24"/>
      <w:szCs w:val="24"/>
    </w:rPr>
  </w:style>
  <w:style w:type="paragraph" w:styleId="CommentSubject">
    <w:name w:val="annotation subject"/>
    <w:basedOn w:val="CommentText"/>
    <w:next w:val="CommentText"/>
    <w:link w:val="CommentSubjectChar"/>
    <w:uiPriority w:val="99"/>
    <w:semiHidden/>
    <w:unhideWhenUsed/>
    <w:rsid w:val="00E4623D"/>
    <w:rPr>
      <w:b/>
      <w:bCs/>
      <w:sz w:val="20"/>
      <w:szCs w:val="20"/>
    </w:rPr>
  </w:style>
  <w:style w:type="character" w:customStyle="1" w:styleId="CommentSubjectChar">
    <w:name w:val="Comment Subject Char"/>
    <w:basedOn w:val="CommentTextChar"/>
    <w:link w:val="CommentSubject"/>
    <w:uiPriority w:val="99"/>
    <w:semiHidden/>
    <w:rsid w:val="00E4623D"/>
    <w:rPr>
      <w:b/>
      <w:bCs/>
      <w:sz w:val="20"/>
      <w:szCs w:val="20"/>
    </w:rPr>
  </w:style>
  <w:style w:type="paragraph" w:styleId="FootnoteText">
    <w:name w:val="footnote text"/>
    <w:basedOn w:val="Normal"/>
    <w:link w:val="FootnoteTextChar"/>
    <w:uiPriority w:val="99"/>
    <w:unhideWhenUsed/>
    <w:rsid w:val="00BC4951"/>
    <w:pPr>
      <w:spacing w:after="0" w:line="240" w:lineRule="auto"/>
    </w:pPr>
    <w:rPr>
      <w:sz w:val="24"/>
      <w:szCs w:val="24"/>
    </w:rPr>
  </w:style>
  <w:style w:type="character" w:customStyle="1" w:styleId="FootnoteTextChar">
    <w:name w:val="Footnote Text Char"/>
    <w:basedOn w:val="DefaultParagraphFont"/>
    <w:link w:val="FootnoteText"/>
    <w:uiPriority w:val="99"/>
    <w:rsid w:val="00BC4951"/>
    <w:rPr>
      <w:sz w:val="24"/>
      <w:szCs w:val="24"/>
    </w:rPr>
  </w:style>
  <w:style w:type="character" w:styleId="FootnoteReference">
    <w:name w:val="footnote reference"/>
    <w:basedOn w:val="DefaultParagraphFont"/>
    <w:uiPriority w:val="99"/>
    <w:unhideWhenUsed/>
    <w:rsid w:val="00BC4951"/>
    <w:rPr>
      <w:vertAlign w:val="superscript"/>
    </w:rPr>
  </w:style>
  <w:style w:type="paragraph" w:styleId="DocumentMap">
    <w:name w:val="Document Map"/>
    <w:basedOn w:val="Normal"/>
    <w:link w:val="DocumentMapChar"/>
    <w:uiPriority w:val="99"/>
    <w:semiHidden/>
    <w:unhideWhenUsed/>
    <w:rsid w:val="00B061F4"/>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B061F4"/>
    <w:rPr>
      <w:rFonts w:ascii="Lucida Grande" w:hAnsi="Lucida Grande" w:cs="Lucida Grande"/>
      <w:sz w:val="24"/>
      <w:szCs w:val="24"/>
    </w:rPr>
  </w:style>
  <w:style w:type="paragraph" w:styleId="Revision">
    <w:name w:val="Revision"/>
    <w:hidden/>
    <w:uiPriority w:val="99"/>
    <w:semiHidden/>
    <w:rsid w:val="001F5408"/>
    <w:pPr>
      <w:spacing w:after="0" w:line="240" w:lineRule="auto"/>
      <w:ind w:firstLine="0"/>
    </w:pPr>
  </w:style>
  <w:style w:type="character" w:styleId="FollowedHyperlink">
    <w:name w:val="FollowedHyperlink"/>
    <w:basedOn w:val="DefaultParagraphFont"/>
    <w:uiPriority w:val="99"/>
    <w:semiHidden/>
    <w:unhideWhenUsed/>
    <w:rsid w:val="00AE430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printerSettings" Target="printerSettings/printerSettings1.bin"/><Relationship Id="rId10"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C149DD-B792-1249-9FA7-5B6CF04667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604</TotalTime>
  <Pages>14</Pages>
  <Words>4083</Words>
  <Characters>23276</Characters>
  <Application>Microsoft Macintosh Word</Application>
  <DocSecurity>0</DocSecurity>
  <Lines>193</Lines>
  <Paragraphs>54</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
      <vt:lpstr>Martensitic transformation of the selected material</vt:lpstr>
      <vt:lpstr>    Transformation induced plasticity</vt:lpstr>
      <vt:lpstr>    Meta-stable austenitic stainless steel</vt:lpstr>
      <vt:lpstr>How the implementation is done</vt:lpstr>
      <vt:lpstr>    Variants and the selection criterion</vt:lpstr>
      <vt:lpstr>    Creation of new martensitic grain and its associated volume transition</vt:lpstr>
      <vt:lpstr>    Transformation strain</vt:lpstr>
      <vt:lpstr>    Characteristics of newly formed martensitic grain</vt:lpstr>
      <vt:lpstr>        Crystal orientation relationship</vt:lpstr>
      <vt:lpstr>        Morphology of martensitic inclusion</vt:lpstr>
      <vt:lpstr>        Hardening and critical resolved shear stress </vt:lpstr>
      <vt:lpstr>Benchmark studies</vt:lpstr>
      <vt:lpstr>    Cube texture</vt:lpstr>
      <vt:lpstr>    Internal strain measure (missing experimental data)</vt:lpstr>
      <vt:lpstr>Reference</vt:lpstr>
    </vt:vector>
  </TitlesOfParts>
  <Manager/>
  <Company>POSTECH</Company>
  <LinksUpToDate>false</LinksUpToDate>
  <CharactersWithSpaces>27305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Youngung Jeong</dc:creator>
  <cp:keywords/>
  <dc:description/>
  <cp:lastModifiedBy>Youngung Jeong</cp:lastModifiedBy>
  <cp:revision>162</cp:revision>
  <dcterms:created xsi:type="dcterms:W3CDTF">2012-10-03T00:33:00Z</dcterms:created>
  <dcterms:modified xsi:type="dcterms:W3CDTF">2012-10-16T22:22:00Z</dcterms:modified>
  <cp:category/>
</cp:coreProperties>
</file>