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FA4E09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#功能规范：青年羽毛球训练知识平台</w:t>
      </w:r>
    </w:p>
    <w:p w14:paraId="209CEA78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</w:p>
    <w:p w14:paraId="3BC65C71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功能分支：`001-badminton-knowledge-platform`</w:t>
      </w:r>
    </w:p>
    <w:p w14:paraId="6E7CDD5E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**创建日期**：2025-11-09</w:t>
      </w:r>
    </w:p>
    <w:p w14:paraId="166654A9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【状态】：草稿</w:t>
      </w:r>
    </w:p>
    <w:p w14:paraId="5614F804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**输入**： 用户描述： “ 青少年羽毛球训练知识库平台 - 面向4-15岁青少年的综合性</w:t>
      </w:r>
      <w:bookmarkStart w:id="0" w:name="_GoBack"/>
      <w:bookmarkEnd w:id="0"/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羽毛球训练知识库，通过H5/小程序与教练、家长和运动员分享。包含训练理论、方法、营养指导，以及AI生成的内容/图片/建议。”</w:t>
      </w:r>
    </w:p>
    <w:p w14:paraId="3C34FF18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41253C00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i/>
          <w:iCs/>
          <w:color w:val="auto"/>
          <w:kern w:val="0"/>
          <w:sz w:val="21"/>
          <w:szCs w:val="21"/>
          <w:shd w:val="clear" w:fill="181818"/>
          <w:lang w:val="en-US" w:eastAsia="zh-CN" w:bidi="ar"/>
        </w:rPr>
        <w:t>## 用户场景和测试 *（必填）*</w:t>
      </w:r>
    </w:p>
    <w:p w14:paraId="2F22BE57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112AC9FF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### 用户故事1 - 浏览年龄专属培训内容（优先级：P1）</w:t>
      </w:r>
    </w:p>
    <w:p w14:paraId="6E4FAB28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3E388EE1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家长、教练和运动员需要快速找到并查看适合其特定年龄段（4-6岁、7-9岁、10-12岁、13-15岁）的训练内容。他们可以通过一个组织良好的知识库进行导航，涵盖体能训练、羽毛球技术、心理发展和理论知识，所有内容都以易于访问和分享的格式呈现。</w:t>
      </w:r>
    </w:p>
    <w:p w14:paraId="5A4CB860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413F5F02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**为何如此重视**：这是我们的核心价值主张——让所有利益相关者都能获取结构化的培训知识。若无此核心价值，平台便失去存在的意义。</w:t>
      </w:r>
    </w:p>
    <w:p w14:paraId="571AB5F0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44B183FB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【独立测试】：通过移动端（H5/小程序）访问平台，选择年龄组（如“7-9岁”），浏览训练模块（如“速度与敏捷训练”），查看详细内容，即可完成完整测试，即刻获得教育价值。</w:t>
      </w:r>
    </w:p>
    <w:p w14:paraId="3EFF2579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1C46309C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**接受场景**：</w:t>
      </w:r>
    </w:p>
    <w:p w14:paraId="28152223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7A2C6493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1. **当**家长在移动设备上打开平台并选择“ 启蒙期（4- 6岁）”年龄段时，系统会呈现专为4-6岁儿童设计的三大模块：体能训练、羽毛球基础课程和心理发展指导。</w:t>
      </w:r>
    </w:p>
    <w:p w14:paraId="554EC236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5A214AA6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2. **当教练查看“ 基础期（7- 9岁）”内容时，**当他们进入“ 体能训练模块 &gt; 速度与敏捷性 ”页面，**他们就能看到详细信息，包括训练目的、科学依据、具体训练项目（信号训练、追逐游戏、冲刺训练）以及安全指南。</w:t>
      </w:r>
    </w:p>
    <w:p w14:paraId="605122DD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083AF89F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3. **当**运动员浏览技术内容时，**选择“ 羽毛球技术理论体系 &gt; 后场技术 &gt; 高远球 ”后**，**即可**看到生物力学分析、常见错误及训练目标，这些内容均以通俗易懂的方式呈现。</w:t>
      </w:r>
    </w:p>
    <w:p w14:paraId="648BFC8F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51992689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4. **当**用户使用搜索功能并输入“营养”（营养）或“损伤预防”（伤害预防）等关键词时，**无论**用户处于哪个年龄段或使用哪个模块，系统都会显示清晰分类的相关结果。</w:t>
      </w:r>
    </w:p>
    <w:p w14:paraId="0F66FBBB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22DC1028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---</w:t>
      </w:r>
    </w:p>
    <w:p w14:paraId="5AA55721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275EBF6C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### 用户故事2 - 分享培训内容（优先级：P2）</w:t>
      </w:r>
    </w:p>
    <w:p w14:paraId="62815EBD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43229E95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教练需要与家长和运动员分享具体的训练模块、计划或教育内容，以巩固学习成果、布置家庭作业，并确保训练方法的一致性。家长需要与其他家长或支持孩子发展的家庭成员分享内容。</w:t>
      </w:r>
    </w:p>
    <w:p w14:paraId="7C81F0BC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6E110935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**为何优先考虑此功能**：共享功能可提升平台影响力，促进教练、家长与运动员之间的沟通。虽然协作训练至关重要，但内容共享才是核心。</w:t>
      </w:r>
    </w:p>
    <w:p w14:paraId="2BDFEE38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72B53BEF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【独立测试】：通过为特定培训模块（如4-6岁儿童的“柔韧性基础训练”模块）生成可分享链接或二维码，经微信等通讯软件发送后，接收方无需登录即可直接访问共享内容。</w:t>
      </w:r>
    </w:p>
    <w:p w14:paraId="099607D1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446D9999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**接受场景**：</w:t>
      </w:r>
    </w:p>
    <w:p w14:paraId="303023BA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060EAF55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1. **当教练查看“ 训练计划模板 &gt; 周训练计划 ”时，点击分享按钮后，即可生成可分享链接或小程序卡片，接收方可直接打开该内容。</w:t>
      </w:r>
    </w:p>
    <w:p w14:paraId="3890BE65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4AE8D410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2. **当家长选择“ 运动损伤预防与康复 &gt; 预防体系 ”并点击分享时，系统会生成可分享格式（链接/二维码/小程序卡片），该格式与微信等通讯平台兼容。**</w:t>
      </w:r>
    </w:p>
    <w:p w14:paraId="58AA2145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6A82B9D6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3. **当**用户点击教练分享的链接后，**在**手机端打开时，**即可直接进入共享内容页面，无需注册账号，还能浏览相关推荐内容。</w:t>
      </w:r>
    </w:p>
    <w:p w14:paraId="49FCF645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727AE04D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---</w:t>
      </w:r>
    </w:p>
    <w:p w14:paraId="1579BFBC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196B3ADF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### 用户故事3 - 访问AI生成的培训资源（优先级：P3）</w:t>
      </w:r>
    </w:p>
    <w:p w14:paraId="28AA1E76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3A2A30D6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教练、家长和运动员希望获得人工智能生成的补充内容，包括训练计划建议、技术的视觉插图、定制的营养建议和适合年龄的运动变化，以提高他们对训练概念的理解和实施。</w:t>
      </w:r>
    </w:p>
    <w:p w14:paraId="6E9385CC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63100621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**为何设置此优先级**：AI生成的内容可增强知识库，但作为核心结构化内容的补充。它提供个性化价值，但并非平台主要功能所必需。</w:t>
      </w:r>
    </w:p>
    <w:p w14:paraId="407B21D1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57D0F61B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【独立测试】：通过向AI生成内容（例如“为10岁孩子制定每周训练计划，重点提升速度能力”）并接收图文并茂的定制化回复，最终评估其质量与相关性。</w:t>
      </w:r>
    </w:p>
    <w:p w14:paraId="54707522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2BB56FB2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**接受场景**：</w:t>
      </w:r>
    </w:p>
    <w:p w14:paraId="7594C558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48A57E91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1. **当教练**观看针对10-12岁青少年的“体能训练模块”视频时，**点击“生成训练计划建议”按钮后**，系统将运用人工智能技术，根据选定的训练重点（如速度、力量、技术等），生成个性化的周训练计划。</w:t>
      </w:r>
    </w:p>
    <w:p w14:paraId="01B04167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40504B48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2. **当**家长阅读4-6岁儿童的“基础握拍与挥拍”相关资料时，**若**他们提出视觉指导需求，**系统便会生成**适合幼儿的**握把姿势与挥杆动作**的**图文示意图**。</w:t>
      </w:r>
    </w:p>
    <w:p w14:paraId="484E217A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74C2CDF8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3. **当**运动员输入年龄组和训练强度时，系统会生成个性化营养建议，包括用餐时间、补水策略和恢复食物。</w:t>
      </w:r>
    </w:p>
    <w:p w14:paraId="1A27B3F4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1DCF583D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4. **当**用户请求AI生成内容时，**在**AI完成处理后，**生成的内容将显示清晰的归属信息（“AI生成建议 - 请咨询教练”），包含相关图片/图表，并可保存或分享。</w:t>
      </w:r>
    </w:p>
    <w:p w14:paraId="5B71A3E0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6FCF0835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---</w:t>
      </w:r>
    </w:p>
    <w:p w14:paraId="64F03C63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5A88E903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### 用户故事4 - 导航综合知识分类法（优先级：P2）</w:t>
      </w:r>
    </w:p>
    <w:p w14:paraId="208DE3B7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6CF8E8F1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用户需要通过直观的导航来探索完整的知识结构，包括年龄特定的培训系统、理论基础、教练/家长指导和资源库，支持浏览和目标搜索。</w:t>
      </w:r>
    </w:p>
    <w:p w14:paraId="09046B8E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1E80E381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**为何优先考虑此项**：良好的导航对用户体验至关重要，能确保所有有价值的内容都能被发现，但它依赖于内容（P1），且比AI功能（P3）更重要。</w:t>
      </w:r>
    </w:p>
    <w:p w14:paraId="14B1594A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72C0D407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【独立测试】：从主界面开始，通过树状导航路径进入“ 教练员培训模块 &gt; 教学法 &gt; 纠错方法 ”，随后使用搜索功能查找“RICE原则”的损伤治疗相关内容，最后访问相关资源（如视频演示）。</w:t>
      </w:r>
    </w:p>
    <w:p w14:paraId="175E4BC6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000A9D99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**接受场景**：</w:t>
      </w:r>
    </w:p>
    <w:p w14:paraId="34DAE1CB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622D21F1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1. **当**用户打开平台并查看主导航时，会看到四个主要部分：“年龄分段训练体系”（4个年龄组）、“专项理论知识库”（9个理论模块）、“教练员与家长指导”（2个指导模块）和“资源库”（4种资源类型）。</w:t>
      </w:r>
    </w:p>
    <w:p w14:paraId="6670A7ED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722238C4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2. **教练进入“教练员培训模块”后，**当**展开该部分时，**会**看到教学方法、课堂管理及专业发展等子栏目，每个子栏目均可展开或折叠。</w:t>
      </w:r>
    </w:p>
    <w:p w14:paraId="21E9B46E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412A4CDA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3. **当**用户使用搜索栏输入“注意事项”（预防措施）或“安全规范”（安全标准）等关键词时，系统会**筛选出**不同年龄层和模块的相关内容，**呈现**符合需求的搜索结果。</w:t>
      </w:r>
    </w:p>
    <w:p w14:paraId="7920F40F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322226B7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4. **当用户**浏览《 运动生理学基础 》等理论内容时，**探索相关资源**后，**即可**访问资源库中的配套培训视频、测评工具及参考资料。</w:t>
      </w:r>
    </w:p>
    <w:p w14:paraId="351FB04D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081EC3DE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---</w:t>
      </w:r>
    </w:p>
    <w:p w14:paraId="76661F2F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7306E744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### 用户故事5 - 访问多格式资源（优先级：P3）</w:t>
      </w:r>
    </w:p>
    <w:p w14:paraId="702CB371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056A26E6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教练和运动员需要获取补充资源，包括训练示范视频、可下载的训练计划模板、评估工具和参考资料，以支持知识库概念的实际实施。</w:t>
      </w:r>
    </w:p>
    <w:p w14:paraId="69BAEE89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075FE6A7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**为何优先考虑此内容**：资源虽能提升学习效果和实施效率，但属于知识体系的补充内容。其具有实用价值，但需以P1和P2为基础。</w:t>
      </w:r>
    </w:p>
    <w:p w14:paraId="520595F9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3CBA2692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【独立测试】：通过以下步骤进行测试：进入「 资源库 &gt; 训练视频库 &gt; 技术动作示范 」菜单，观看特定技术的视频演示（如高角度清晰镜头），下载PDF格式的周训练计划模板，并使用体能评估工具。</w:t>
      </w:r>
    </w:p>
    <w:p w14:paraId="5A9D4064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27BB722A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**接受场景**：</w:t>
      </w:r>
    </w:p>
    <w:p w14:paraId="6AD2ED9F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33DB9F98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1. **教练准备训练课程时，**点击“ 训练计划模板 &gt; 周训练计划 ”后，**即可预览模板结构并下载可定制模板，这些模板支持编辑和打印。**</w:t>
      </w:r>
    </w:p>
    <w:p w14:paraId="1186B53C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4E168F1F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2. **当**运动员想要观看正确的技术演示时，**当**他们进入“ 训练视频库 &gt; 技术动作示范 &gt; 高远球 ”，**然后**他们就可以从多个角度观看高质量的视频演示，展示正确的姿势。</w:t>
      </w:r>
    </w:p>
    <w:p w14:paraId="071FB3C8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0B4110D8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3. **教练需要评估运动员的进步**，**当**他们访问“ 测试评估工具 &gt; 体能测试标准 ”时，**就能查看**年龄适宜的测试方案、记录结果，并跟踪进步。</w:t>
      </w:r>
    </w:p>
    <w:p w14:paraId="44AED9D4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190EF23B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4. **当**家长想深入了解时，**通过**探索“前沿研究与拓展阅读”，**即可**获取精选的权威书籍、专业网站及机构的参考资料，助力深度学习。</w:t>
      </w:r>
    </w:p>
    <w:p w14:paraId="288843BE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1FDBC9FB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---</w:t>
      </w:r>
    </w:p>
    <w:p w14:paraId="52E101A1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25CBAA74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### 边界情况</w:t>
      </w:r>
    </w:p>
    <w:p w14:paraId="1A58A545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77964998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- 当用户在网速较差时尝试访问内容时会发生什么（H5/小程序必须处理离线场景或显示适当的加载状态）？</w:t>
      </w:r>
    </w:p>
    <w:p w14:paraId="42A6D8DA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- 系统如何处理用户在不同年龄组间快速切换的情况（保持导航状态、实现平滑过渡）？</w:t>
      </w:r>
    </w:p>
    <w:p w14:paraId="5383EB95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- 当AI内容生成失败或超时时（会回退到静态内容并显示明确错误提示），系统将如何处理？</w:t>
      </w:r>
    </w:p>
    <w:p w14:paraId="22FA97FA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- 系统如何处理内容更新或修正（版本控制、用户对已查看内容的更新通知）？</w:t>
      </w:r>
    </w:p>
    <w:p w14:paraId="7B269359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- 当共享链接因内容重组（永久重定向或归档内容访问）而失效时，会发生什么？</w:t>
      </w:r>
    </w:p>
    <w:p w14:paraId="2513589B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- 系统如何处理超长内容（如分页、延迟加载或分段显示）？</w:t>
      </w:r>
    </w:p>
    <w:p w14:paraId="0496C5C9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- 当多个用户同时请求AI生成内容时（速率限制、队列管理、性能下降预防），系统将如何处理？</w:t>
      </w:r>
    </w:p>
    <w:p w14:paraId="3F4A4B6C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- 系统如何满足残障人士的需求（如屏幕阅读器兼容性、可调节字体大小、高对比度模式）？</w:t>
      </w:r>
    </w:p>
    <w:p w14:paraId="34F1D449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68B2637A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i/>
          <w:iCs/>
          <w:color w:val="auto"/>
          <w:kern w:val="0"/>
          <w:sz w:val="21"/>
          <w:szCs w:val="21"/>
          <w:shd w:val="clear" w:fill="181818"/>
          <w:lang w:val="en-US" w:eastAsia="zh-CN" w:bidi="ar"/>
        </w:rPr>
        <w:t>## 要求 *（必填）*</w:t>
      </w:r>
    </w:p>
    <w:p w14:paraId="26742E62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5BF0D6B1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### 功能需求</w:t>
      </w:r>
    </w:p>
    <w:p w14:paraId="46CE86F9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409E0744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#### 内容组织与访问</w:t>
      </w:r>
    </w:p>
    <w:p w14:paraId="1D0F3C3F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724941BB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- **FR-001**：系统必须将培训内容划分为四个年龄段： 启蒙期（4-6岁）、 基础期（7-9岁）、 发展期（10-12岁）和 提高期（13-15岁）</w:t>
      </w:r>
    </w:p>
    <w:p w14:paraId="28B1CE1F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3705B3EA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- **FR-002**：系统必须提供至少三级（主部分 &gt; 模块 &gt; 详细内容）的层级内容导航，支持展开和折叠功能</w:t>
      </w:r>
    </w:p>
    <w:p w14:paraId="0E04DBF4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07BFBCEB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- **FR-003**：系统必须支持所有内容模块的全文搜索，具备关键词高亮显示功能，并根据相关性对搜索结果进行排序。</w:t>
      </w:r>
    </w:p>
    <w:p w14:paraId="3DAE52DF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20B91817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- **FR-004**：系统必须以移动端适配格式呈现内容，适配H5网页和小程序环境（微信、支付宝等）</w:t>
      </w:r>
    </w:p>
    <w:p w14:paraId="3293F5A7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0CFDF2B2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- **FR-005**：系统必须包含知识框架中定义的全部18个主要内容模块：4个年龄专属训练体系、9个专业理论模块、2个指导模块（教练/家长）以及4个资源库</w:t>
      </w:r>
    </w:p>
    <w:p w14:paraId="7C85464F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2DED8D21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### 分享与分发</w:t>
      </w:r>
    </w:p>
    <w:p w14:paraId="2BB6941F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23539E01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- **FR-006**：系统必须为所有内容页面生成可分享链接或小程序卡片，这些链接或卡片可直接打开特定内容，无需用户身份验证</w:t>
      </w:r>
    </w:p>
    <w:p w14:paraId="59847C3C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14518A1E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- **FR-007**：系统必须支持通过微信、支付宝及标准移动分享方式（复制链接、生成二维码）进行分享</w:t>
      </w:r>
    </w:p>
    <w:p w14:paraId="3740154F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793775B5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- **FR-008**：系统必须允许收件人无需创建账户或登录即可访问共享内容</w:t>
      </w:r>
    </w:p>
    <w:p w14:paraId="77E06440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0FFAD6B7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- **FR-009**：系统必须追踪哪些内容板块被分享的频率最高，以便为内容优化提供优先级依据</w:t>
      </w:r>
    </w:p>
    <w:p w14:paraId="0F539931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59502A74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AI 内容生成</w:t>
      </w:r>
    </w:p>
    <w:p w14:paraId="10DF94C4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617BC28D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- **FR-010**：系统必须集成AI服务，根据用户输入（年龄组、训练重点、具体需求）生成补充内容，包括训练计划、技术说明和营养建议。</w:t>
      </w:r>
    </w:p>
    <w:p w14:paraId="02B4CCBB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555CB147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- **FR-011**：系统必须生成或检索相关图像和图表，以说明培训概念、技术和解剖学信息，当被要求时</w:t>
      </w:r>
    </w:p>
    <w:p w14:paraId="2492A5DB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1C45F954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- **FR-012**：系统必须在所有AI生成内容上明确标注相关免责声明（例如：“AI生成建议 - 请咨询专业教练”）</w:t>
      </w:r>
    </w:p>
    <w:p w14:paraId="64111E98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1DC3C791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- **FR-013**：系统必须允许用户在知识库中针对特定主题请求AI生成内容，并在正常情况下于10秒内显示结果</w:t>
      </w:r>
    </w:p>
    <w:p w14:paraId="12A24D44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2214FEC1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- **FR-014**：系统必须提供选项，允许用户保存、分享或删除AI生成的内容，且不影响底层知识库结构</w:t>
      </w:r>
    </w:p>
    <w:p w14:paraId="39D5B4EE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2F4B3B65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//资源管理</w:t>
      </w:r>
    </w:p>
    <w:p w14:paraId="76C9441B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290BE20A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- **FR-015**：系统必须提供按类别（技术动作、训练方法、比赛分析）分类的培训演示视频访问权限</w:t>
      </w:r>
    </w:p>
    <w:p w14:paraId="6FBE1DC4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2250ED24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- **FR-016**：系统必须提供可下载的培训计划模板，这些模板需采用常见格式，并支持跨平台（移动和桌面）使用。</w:t>
      </w:r>
    </w:p>
    <w:p w14:paraId="45D93EDF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6F9CBF23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- **FR-017**：系统必须包含符合年龄标准的体能与技术评估工具，并具备进度追踪功能</w:t>
      </w:r>
    </w:p>
    <w:p w14:paraId="651F02A7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24FAD0FE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- **FR-018**：系统必须提供对权威外部资源（书籍、网站、专业组织）的引用，并正确标注出处</w:t>
      </w:r>
    </w:p>
    <w:p w14:paraId="2B1F8C25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6ED21F3A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#### 用户体验</w:t>
      </w:r>
    </w:p>
    <w:p w14:paraId="25D55352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1661DB2C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- **FR-019**：系统必须支持三种主要用户角色，并提供角色适配的内容展示：教练（全面访问权限，侧重教学）、家长（侧重指导与监督）、运动员（侧重年龄适配的学习）</w:t>
      </w:r>
    </w:p>
    <w:p w14:paraId="667833A3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0B943CA1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- **FR-020**：系统必须以清晰易读的格式显示内容，采用合适的排版、间距和视觉层次结构，以优化移动端浏览体验</w:t>
      </w:r>
    </w:p>
    <w:p w14:paraId="3014AB94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7D4D6792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- **FR-021**：系统必须为技术术语提供上下文帮助和解释，并配备专用术语表（中英对照 双语术语表）</w:t>
      </w:r>
    </w:p>
    <w:p w14:paraId="09C027DB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6758DD6B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- **FR-022**：系统必须包含常见问题解答（FAQ）部分，涵盖培训、伤情处理及设备选择等常见问题</w:t>
      </w:r>
    </w:p>
    <w:p w14:paraId="19815AAE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270F1506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- **FR-023**：系统必须优雅地处理不良网络状况，包括适当的加载状态、错误消息和重试机制</w:t>
      </w:r>
    </w:p>
    <w:p w14:paraId="61FC1F11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7E25A70A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### 关键实体</w:t>
      </w:r>
    </w:p>
    <w:p w14:paraId="1C8179F7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391A37C0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- **年龄组类别**：代表四个发展阶段（4-6岁、7-9岁、10-12岁、13-15岁）中的一个，包含与该阶段相关的体能、心理和技术训练内容。包含与训练模块、理论内容和评估标准的关系。</w:t>
      </w:r>
    </w:p>
    <w:p w14:paraId="03902579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2ECA70CB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- **培训模块**：指代特定培训重点领域（如“速度与敏捷性”、“正反手发球”、“营养需求”），包含目标、科学依据、方法、安全指南及相关资源等结构化内容。该模块适用于一个或多个年龄组及内容模块。</w:t>
      </w:r>
    </w:p>
    <w:p w14:paraId="17A09173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53D9B6DD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- **内容部分**：涵盖18个主要组织部门，包括年龄分级培训、理论知识、指导材料及资源。包含多个培训模块，并定义内容层级结构。</w:t>
      </w:r>
    </w:p>
    <w:p w14:paraId="02988B1A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420FA960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- **AI生成内容**：指根据特定知识库主题、用户需求及生成参数动态生成的辅助材料（如培训方案、插图、建议等），包含归属信息、时间戳和质量指标等元数据。</w:t>
      </w:r>
    </w:p>
    <w:p w14:paraId="7763AECF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33DC676E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- **可分享内容链接**：作为特定内容页面的分发机制，包含目标内容引用、创建时间戳、访问追踪及平台专属参数（微信卡片、二维码、URL）。</w:t>
      </w:r>
    </w:p>
    <w:p w14:paraId="6755B2F2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57C93401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- **资源资产**：指包含元数据的补充材料（视频、模板、评估工具、参考资料），元数据包含类型、类别、目标年龄组、文件格式及访问位置。</w:t>
      </w:r>
    </w:p>
    <w:p w14:paraId="0C9BF92C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0CC8BB6F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- **用户角色上下文**：指用户在平台中的身份（教练、家长、运动员），这将影响内容展示方式、可用功能及推荐学习路径。</w:t>
      </w:r>
    </w:p>
    <w:p w14:paraId="367753F7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6AD29A8E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i/>
          <w:iCs/>
          <w:color w:val="auto"/>
          <w:kern w:val="0"/>
          <w:sz w:val="21"/>
          <w:szCs w:val="21"/>
          <w:shd w:val="clear" w:fill="181818"/>
          <w:lang w:val="en-US" w:eastAsia="zh-CN" w:bidi="ar"/>
        </w:rPr>
        <w:t>## 成功标准 *（必填）*</w:t>
      </w:r>
    </w:p>
    <w:p w14:paraId="3FAAC6E7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0BD28D02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### 可衡量的结果</w:t>
      </w:r>
    </w:p>
    <w:p w14:paraId="4E9184A8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3E0C4011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- **SC-001**：用户在打开平台后30秒内即可通过直观导航找到适合年龄的培训内容</w:t>
      </w:r>
    </w:p>
    <w:p w14:paraId="23FCAB5D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0592EB70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- **SC-002**：90%的用户首次点击即可成功访问共享内容，无需遇到错误或需要额外步骤</w:t>
      </w:r>
    </w:p>
    <w:p w14:paraId="082DE69F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08135D6C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- **SC-003**：在4G移动连接下，平台在3秒内加载并显示内容，在WiFi下仅需1秒</w:t>
      </w:r>
    </w:p>
    <w:p w14:paraId="0082D6A5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04338EAA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- **SC-004**：在正常系统负载下，95%的AI生成内容请求可在10秒内完成</w:t>
      </w:r>
    </w:p>
    <w:p w14:paraId="62406283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65B1F390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- **SC-005**：用户无需桌面端访问，即可在移动设备上顺利完成主要任务（浏览内容、搜索、分享、请求AI内容）</w:t>
      </w:r>
    </w:p>
    <w:p w14:paraId="18E20F60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44900ECF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- **SC-006**：内容在移动屏幕上可访问且可读，无需水平滚动或过度缩放</w:t>
      </w:r>
    </w:p>
    <w:p w14:paraId="4F4487BF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7F22A6DF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- **SC-007**：搜索功能可为90%的常见训练相关查询返回相关结果（基于对教练、家长和运动员的用户测试）</w:t>
      </w:r>
    </w:p>
    <w:p w14:paraId="04A71B8E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2CF8E221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- **SC-008**：平台支持至少500个并发用户访问内容，且不会影响性能</w:t>
      </w:r>
    </w:p>
    <w:p w14:paraId="47E8EAAF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5B140D3A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- **SC-009**：共享内容链接至少有效12个月，或直至内容被主动归档</w:t>
      </w:r>
    </w:p>
    <w:p w14:paraId="2DCF200F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7BE295E8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- **SC-010**：用户在信号不佳的网络环境下，仍可通过渐进加载或缓存内容的方式，访问至少80%的核心培训内容</w:t>
      </w:r>
    </w:p>
    <w:p w14:paraId="7F563512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129B60EF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- **SC-011**：85%的教练表示该平台能有效节省寻找培训资料和资源的时间</w:t>
      </w:r>
    </w:p>
    <w:p w14:paraId="6B158D5F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390743B1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- **SC-012**：80%的家长表示使用该平台后，对孩子的训练计划有了更深入的理解</w:t>
      </w:r>
    </w:p>
    <w:p w14:paraId="71AA2061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4D0CA9A5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- **SC-013**：平台在上线三个月内，注册用户月活跃用户留存率高达70%</w:t>
      </w:r>
    </w:p>
    <w:p w14:paraId="28FE4BA3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4EE3312F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- **SC-014**：平均会话时长超过5分钟，表明用户参与的是有意义的内容，而非简单的快速浏览</w:t>
      </w:r>
    </w:p>
    <w:p w14:paraId="52281FD0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515E226F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## 假设</w:t>
      </w:r>
    </w:p>
    <w:p w14:paraId="5D17D6F7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7678B18A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1. **目标平台**：主要通过微信小程序进行分发，并支持H5网页模式，以便在支付宝、网页浏览器等更多平台实现更广泛的覆盖</w:t>
      </w:r>
    </w:p>
    <w:p w14:paraId="7F586233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06C8AB64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2. **内容语言**：内容主要采用中文（简体），技术术语将以双语格式（中英对照）呈现</w:t>
      </w:r>
    </w:p>
    <w:p w14:paraId="30114519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2D569AEE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3. **AI服务集成**：外部AI服务（类似GPT模型）将通过API提供内容生成、图像创作和建议生成功能</w:t>
      </w:r>
    </w:p>
    <w:p w14:paraId="0A39B959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75811F1C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4. **网络连接**：虽然平台需要网络连接才能进行初始加载和使用AI功能，但在网络状况不佳时，核心内容的浏览体验会有所下降</w:t>
      </w:r>
    </w:p>
    <w:p w14:paraId="65F255FB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13F83D3C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5. **用户身份验证**：为实现个性化和分析目的，系统可能会收集基础用户身份信息，但访问内容（尤其是共享链接）时无需身份验证。</w:t>
      </w:r>
    </w:p>
    <w:p w14:paraId="2B3EEBA4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6956E835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6. **内容策划**：由羽毛球训练专家和运动科学专业人士共同打造初始知识库内容</w:t>
      </w:r>
    </w:p>
    <w:p w14:paraId="444AF887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43F1EBBD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7. **移动优先设计**：桌面端访问是次要的；所有功能必须在移动设备（智能手机和平板电脑）上完美运行</w:t>
      </w:r>
    </w:p>
    <w:p w14:paraId="5DDB5D3B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049B19B2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8. **视频托管**：培训视频将托管在经过认证的平台（如腾讯视频、阿里云VOD），这些平台支持小程序集成</w:t>
      </w:r>
    </w:p>
    <w:p w14:paraId="21B0F8C3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4C68F7F9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9. **资源下载**：模板下载将采用适配移动端和电脑端的格式（PDF用于查看，常用文档格式用于编辑）</w:t>
      </w:r>
    </w:p>
    <w:p w14:paraId="7AEE562B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1E5F2B05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10. **年龄适宜性**：内容展示和 AI 生成的建议将根据所选年龄组自动调整，无需手动过滤</w:t>
      </w:r>
    </w:p>
    <w:p w14:paraId="66C903E2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5B20D9CC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11. **更新频率**：知识库内容将每季度进行审查和更新，以反映最新的培训方法和体育科学研究成果。</w:t>
      </w:r>
    </w:p>
    <w:p w14:paraId="667313CA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146AFAD7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12. **分享隐私**：分享的内容不会暴露敏感的用户信息；分享以内容为中心，而非用户个人资料</w:t>
      </w:r>
    </w:p>
    <w:p w14:paraId="5ECCE88C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1A2358B4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## 约束</w:t>
      </w:r>
    </w:p>
    <w:p w14:paraId="5F4E5B26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7A5BDC83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1. **平台限制**：小程序和H5平台对文件大小有限制（小程序包通常为2MB），需要对素材进行优化处理</w:t>
      </w:r>
    </w:p>
    <w:p w14:paraId="40C33841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5EED1822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2. **AI生成费用**：AI内容生成会产生每次请求的费用，需要设置速率限制和使用配额来控制运营成本</w:t>
      </w:r>
    </w:p>
    <w:p w14:paraId="0BA3B926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17A72ECC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3. **内容体量**：该知识框架涵盖18个章节的海量内容，需要采用高效的内容加载与缓存策略</w:t>
      </w:r>
    </w:p>
    <w:p w14:paraId="3533DB2D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4F9A8E85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4. **网络波动性**：不同地区的用户可能遇到网络速度不一致的情况，需要自适应内容传输</w:t>
      </w:r>
    </w:p>
    <w:p w14:paraId="20443677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696C7B2E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5. **合规性**：平台必须遵守中国关于小程序、内容发布和数据隐私（包括未成年人数据保护）的法规</w:t>
      </w:r>
    </w:p>
    <w:p w14:paraId="53A0C6A9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1CFC9F24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6. **性能预期**：相较于台式机，移动设备的处理能力和内存有限，这限制了客户端的处理能力。</w:t>
      </w:r>
    </w:p>
    <w:p w14:paraId="0FCB48D9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67D12DF5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## 依赖项</w:t>
      </w:r>
    </w:p>
    <w:p w14:paraId="5E3F2E89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30AAFA65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1. **外部AI服务**：平台需要可靠API访问AI服务，用于内容生成、图像创建和建议功能（FR-010、FR-011、FR-013）</w:t>
      </w:r>
    </w:p>
    <w:p w14:paraId="0A747324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09B193E2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2. **视频托管平台**：培训视频的交付需要与经过认证的视频托管服务进行对接，这些服务需与小程序环境兼容（FR-015）</w:t>
      </w:r>
    </w:p>
    <w:p w14:paraId="62440023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460C098A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3. **小程序平台**：微信/支付宝小程序平台的可用性及其是否符合技术要求和政策规定</w:t>
      </w:r>
    </w:p>
    <w:p w14:paraId="33539C19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7AF9206F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4. **内容创作**：平台上线前，必须由专业羽毛球教练团队审核并创建初始知识库内容</w:t>
      </w:r>
    </w:p>
    <w:p w14:paraId="2180E260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6A0A2EB4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5. **图像素材**：技术图示、图表及视觉内容必须采用符合版权许可要求的方式制作或获取</w:t>
      </w:r>
    </w:p>
    <w:p w14:paraId="2D55D27B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7ED94228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6. **分析服务**：用户行为跟踪和分析可能依赖于平台批准的分析 SDK（例如，微信分析）</w:t>
      </w:r>
    </w:p>
    <w:p w14:paraId="502520EF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05473879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## 超出范围</w:t>
      </w:r>
    </w:p>
    <w:p w14:paraId="20594E0D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42F7E687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1. **实时辅导功能**：本版本不包含实时视频辅导、与培训师实时聊天或互动培训课程</w:t>
      </w:r>
    </w:p>
    <w:p w14:paraId="67A001EE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495559E5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2. **电商整合**：通过平台直接销售设备、培训计划或教练服务不在本服务范围内</w:t>
      </w:r>
    </w:p>
    <w:p w14:paraId="07B92B98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53F7EDC4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3. **社交网络功能**：用户资料、关注/粉丝、评论、评分或超出内容分享范围的社交互动功能均不包含</w:t>
      </w:r>
    </w:p>
    <w:p w14:paraId="2E42B2AC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20C494F0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4. **个性化训练方案**：基于运动员个体评估自动生成完全定制的长期训练计划（基础AI建议在范围内，但全面个性化规划不在范围内）</w:t>
      </w:r>
    </w:p>
    <w:p w14:paraId="1AD25919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28F45BBD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5. **进度追踪**：不支持运动员表现追踪、训练日志或训练日记功能</w:t>
      </w:r>
    </w:p>
    <w:p w14:paraId="3962C482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03C1CE62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6. **多语言支持**：虽然技术术语提供双语词典，但平台未提供其他语言的完整翻译</w:t>
      </w:r>
    </w:p>
    <w:p w14:paraId="49978FFE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04C93DAD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7. **离线移动应用**：不支持原生iOS/Android应用（仅限H5和小程序）</w:t>
      </w:r>
    </w:p>
    <w:p w14:paraId="1A9E84EE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40C5E238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8. **支付集成**：高级内容层级、订阅或任何货币化功能都不包含在初始版本中</w:t>
      </w:r>
    </w:p>
    <w:p w14:paraId="7247C1A2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6FE6E7DD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9. **内容贡献**：用户生成内容、社区贡献或众包培训技巧不在范围内</w:t>
      </w:r>
    </w:p>
    <w:p w14:paraId="4371E2A4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70C0760D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Consolas" w:eastAsia="微软雅黑" w:cs="Consolas"/>
          <w:b w:val="0"/>
          <w:bCs w:val="0"/>
          <w:color w:val="auto"/>
          <w:kern w:val="0"/>
          <w:sz w:val="21"/>
          <w:szCs w:val="21"/>
          <w:shd w:val="clear" w:fill="181818"/>
          <w:lang w:val="en-US" w:eastAsia="zh-CN" w:bidi="ar"/>
        </w:rPr>
        <w:t>10. **高级分析**：提供详细的用户行为分析、A/B测试以及超越基础使用数据的转化追踪功能</w:t>
      </w:r>
    </w:p>
    <w:p w14:paraId="24C3891A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58B079C2">
      <w:pPr>
        <w:rPr>
          <w:color w:val="auto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NotDisplayPageBoundaries w:val="1"/>
  <w:embedSystemFonts/>
  <w:bordersDoNotSurroundHeader w:val="0"/>
  <w:bordersDoNotSurroundFooter w:val="0"/>
  <w:documentProtection w:edit="readOnly"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086398"/>
    <w:rsid w:val="1564021E"/>
    <w:rsid w:val="41353F01"/>
    <w:rsid w:val="53FA3907"/>
    <w:rsid w:val="7A086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6646</Words>
  <Characters>7500</Characters>
  <Lines>0</Lines>
  <Paragraphs>0</Paragraphs>
  <TotalTime>41</TotalTime>
  <ScaleCrop>false</ScaleCrop>
  <LinksUpToDate>false</LinksUpToDate>
  <CharactersWithSpaces>7709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2025-11-09T00:05:00Z</dcterms:created>
  <dc:creator>朴鲁疏狂</dc:creator>
  <cp:lastModifiedBy>朴鲁疏狂</cp:lastModifiedBy>
  <dcterms:modified xsi:type="dcterms:W3CDTF">2025-11-09T00:51:26Z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9B9E995EBF0C43D59630A88310260FF1_11</vt:lpwstr>
  </property>
  <property fmtid="{D5CDD505-2E9C-101B-9397-08002B2CF9AE}" pid="4" name="KSOTemplateDocerSaveRecord">
    <vt:lpwstr>eyJoZGlkIjoiNDVjODUzMzZmNjQ0ZDBjMTY5OTAxMGQzNGQxY2I5NWUiLCJ1c2VySWQiOiI1NDIyODI5MDMifQ==</vt:lpwstr>
  </property>
</Properties>
</file>