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0" w:line="300"/>
      </w:pPr>
      <w:r>
        <w:rPr>
          <w:rFonts w:ascii="Malgun Gothic" w:cs="Malgun Gothic" w:eastAsia="Malgun Gothic" w:hAnsi="Malgun Gothic"/>
          <w:b/>
          <w:bCs/>
          <w:color w:val="0E5A66"/>
          <w:sz w:val="36"/>
          <w:szCs w:val="36"/>
        </w:rPr>
        <w:t xml:space="preserve">사업기획서</w:t>
      </w:r>
    </w:p>
    <w:p>
      <w:pPr>
        <w:spacing w:after="200" w:before="0" w:line="300"/>
      </w:pPr>
      <w:r>
        <w:rPr>
          <w:rFonts w:ascii="Malgun Gothic" w:cs="Malgun Gothic" w:eastAsia="Malgun Gothic" w:hAnsi="Malgun Gothic"/>
          <w:color w:val="5A6764"/>
          <w:sz w:val="19"/>
          <w:szCs w:val="19"/>
        </w:rPr>
        <w:t xml:space="preserve">[교육용 가상사례]  Canvas에서 다듬은 최종 보고서를 붙이거나, Canvas가 안 될 때 직접 씁니다.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shd w:fill="0E5A6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6626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shd w:fill="0E5A6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서비스 이름</w:t>
            </w:r>
          </w:p>
        </w:tc>
        <w:tc>
          <w:tcPr>
            <w:tcW w:type="dxa" w:w="6626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작성자</w:t>
            </w:r>
          </w:p>
        </w:tc>
        <w:tc>
          <w:tcPr>
            <w:tcW w:type="dxa" w:w="6626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작성일</w:t>
            </w:r>
          </w:p>
        </w:tc>
        <w:tc>
          <w:tcPr>
            <w:tcW w:type="dxa" w:w="6626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keepNext/>
        <w:spacing w:after="90" w:before="240" w:line="300"/>
      </w:pPr>
      <w:r>
        <w:rPr>
          <w:rFonts w:ascii="Malgun Gothic" w:cs="Malgun Gothic" w:eastAsia="Malgun Gothic" w:hAnsi="Malgun Gothic"/>
          <w:b/>
          <w:bCs/>
          <w:color w:val="0E5A66"/>
          <w:sz w:val="24"/>
          <w:szCs w:val="24"/>
        </w:rPr>
        <w:t xml:space="preserve">1. 고객·문제</w:t>
      </w:r>
    </w:p>
    <w:p>
      <w:pPr>
        <w:spacing w:after="60" w:before="0" w:line="300"/>
      </w:pPr>
      <w:r>
        <w:rPr>
          <w:rFonts w:ascii="Malgun Gothic" w:cs="Malgun Gothic" w:eastAsia="Malgun Gothic" w:hAnsi="Malgun Gothic"/>
          <w:color w:val="9AA7B3"/>
          <w:sz w:val="19"/>
          <w:szCs w:val="19"/>
        </w:rPr>
        <w:t xml:space="preserve">누가, 어떤 문제를 겪고 있나요? (상황자료의 반복 문의를 근거로)</w:t>
      </w:r>
    </w:p>
    <w:p>
      <w:pPr>
        <w:spacing w:after="240" w:before="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/>
      </w:r>
    </w:p>
    <w:p>
      <w:pPr>
        <w:spacing w:after="240" w:before="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/>
      </w:r>
    </w:p>
    <w:p>
      <w:pPr>
        <w:keepNext/>
        <w:spacing w:after="90" w:before="240" w:line="300"/>
      </w:pPr>
      <w:r>
        <w:rPr>
          <w:rFonts w:ascii="Malgun Gothic" w:cs="Malgun Gothic" w:eastAsia="Malgun Gothic" w:hAnsi="Malgun Gothic"/>
          <w:b/>
          <w:bCs/>
          <w:color w:val="0E5A66"/>
          <w:sz w:val="24"/>
          <w:szCs w:val="24"/>
        </w:rPr>
        <w:t xml:space="preserve">2. 서비스·가치</w:t>
      </w:r>
    </w:p>
    <w:p>
      <w:pPr>
        <w:spacing w:after="60" w:before="0" w:line="300"/>
      </w:pPr>
      <w:r>
        <w:rPr>
          <w:rFonts w:ascii="Malgun Gothic" w:cs="Malgun Gothic" w:eastAsia="Malgun Gothic" w:hAnsi="Malgun Gothic"/>
          <w:color w:val="9AA7B3"/>
          <w:sz w:val="19"/>
          <w:szCs w:val="19"/>
        </w:rPr>
        <w:t xml:space="preserve">무엇을 제공하나요? 담당자가 검토한 뒤 답변한다는 점과 하지 않는 일(자동 발송·단가·납기 확정·클레임 보상 판단)을 함께 적습니다.</w:t>
      </w:r>
    </w:p>
    <w:p>
      <w:pPr>
        <w:spacing w:after="240" w:before="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/>
      </w:r>
    </w:p>
    <w:p>
      <w:pPr>
        <w:spacing w:after="240" w:before="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/>
      </w:r>
    </w:p>
    <w:p>
      <w:pPr>
        <w:keepNext/>
        <w:spacing w:after="90" w:before="240" w:line="300"/>
      </w:pPr>
      <w:r>
        <w:rPr>
          <w:rFonts w:ascii="Malgun Gothic" w:cs="Malgun Gothic" w:eastAsia="Malgun Gothic" w:hAnsi="Malgun Gothic"/>
          <w:b/>
          <w:bCs/>
          <w:color w:val="0E5A66"/>
          <w:sz w:val="24"/>
          <w:szCs w:val="24"/>
        </w:rPr>
        <w:t xml:space="preserve">3. 비교·차별점</w:t>
      </w:r>
    </w:p>
    <w:p>
      <w:pPr>
        <w:spacing w:after="60" w:before="0" w:line="300"/>
      </w:pPr>
      <w:r>
        <w:rPr>
          <w:rFonts w:ascii="Malgun Gothic" w:cs="Malgun Gothic" w:eastAsia="Malgun Gothic" w:hAnsi="Malgun Gothic"/>
          <w:color w:val="9AA7B3"/>
          <w:sz w:val="19"/>
          <w:szCs w:val="19"/>
        </w:rPr>
        <w:t xml:space="preserve">비슷한 서비스와 무엇이 다른가요? 확인 전이면 [가설]로 표시합니다.</w:t>
      </w:r>
    </w:p>
    <w:p>
      <w:pPr>
        <w:spacing w:after="240" w:before="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/>
      </w:r>
    </w:p>
    <w:p>
      <w:pPr>
        <w:spacing w:after="240" w:before="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/>
      </w:r>
    </w:p>
    <w:p>
      <w:pPr>
        <w:keepNext/>
        <w:spacing w:after="90" w:before="240" w:line="300"/>
      </w:pPr>
      <w:r>
        <w:rPr>
          <w:rFonts w:ascii="Malgun Gothic" w:cs="Malgun Gothic" w:eastAsia="Malgun Gothic" w:hAnsi="Malgun Gothic"/>
          <w:b/>
          <w:bCs/>
          <w:color w:val="0E5A66"/>
          <w:sz w:val="24"/>
          <w:szCs w:val="24"/>
        </w:rPr>
        <w:t xml:space="preserve">4. 운영·수익 가설</w:t>
      </w:r>
    </w:p>
    <w:p>
      <w:pPr>
        <w:spacing w:after="60" w:before="0" w:line="300"/>
      </w:pPr>
      <w:r>
        <w:rPr>
          <w:rFonts w:ascii="Malgun Gothic" w:cs="Malgun Gothic" w:eastAsia="Malgun Gothic" w:hAnsi="Malgun Gothic"/>
          <w:color w:val="9AA7B3"/>
          <w:sz w:val="19"/>
          <w:szCs w:val="19"/>
        </w:rPr>
        <w:t xml:space="preserve">돈은 어떻게 받나요? (예: 초기 정리비 + 월 관리비) 가격과 지불 의향은 [가설]입니다.</w:t>
      </w:r>
    </w:p>
    <w:p>
      <w:pPr>
        <w:spacing w:after="240" w:before="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/>
      </w:r>
    </w:p>
    <w:p>
      <w:pPr>
        <w:spacing w:after="240" w:before="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/>
      </w:r>
    </w:p>
    <w:p>
      <w:pPr>
        <w:keepNext/>
        <w:spacing w:after="90" w:before="240" w:line="300"/>
      </w:pPr>
      <w:r>
        <w:rPr>
          <w:rFonts w:ascii="Malgun Gothic" w:cs="Malgun Gothic" w:eastAsia="Malgun Gothic" w:hAnsi="Malgun Gothic"/>
          <w:b/>
          <w:bCs/>
          <w:color w:val="0E5A66"/>
          <w:sz w:val="24"/>
          <w:szCs w:val="24"/>
        </w:rPr>
        <w:t xml:space="preserve">5. 4주 계획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713"/>
        <w:gridCol w:w="3713"/>
      </w:tblGrid>
      <w:tr>
        <w:trPr>
          <w:tblHeader/>
        </w:trPr>
        <w:tc>
          <w:tcPr>
            <w:tcW w:type="dxa" w:w="1600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shd w:fill="0E5A6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주차</w:t>
            </w:r>
          </w:p>
        </w:tc>
        <w:tc>
          <w:tcPr>
            <w:tcW w:type="dxa" w:w="3713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shd w:fill="0E5A6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할 일</w:t>
            </w:r>
          </w:p>
        </w:tc>
        <w:tc>
          <w:tcPr>
            <w:tcW w:type="dxa" w:w="3713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shd w:fill="0E5A6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확인할 것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1주 준비</w:t>
            </w:r>
          </w:p>
        </w:tc>
        <w:tc>
          <w:tcPr>
            <w:tcW w:type="dxa" w:w="3713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713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2주 적용</w:t>
            </w:r>
          </w:p>
        </w:tc>
        <w:tc>
          <w:tcPr>
            <w:tcW w:type="dxa" w:w="3713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713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3주 관찰</w:t>
            </w:r>
          </w:p>
        </w:tc>
        <w:tc>
          <w:tcPr>
            <w:tcW w:type="dxa" w:w="3713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713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4주 평가</w:t>
            </w:r>
          </w:p>
        </w:tc>
        <w:tc>
          <w:tcPr>
            <w:tcW w:type="dxa" w:w="3713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713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keepNext/>
        <w:spacing w:after="90" w:before="240" w:line="300"/>
      </w:pPr>
      <w:r>
        <w:rPr>
          <w:rFonts w:ascii="Malgun Gothic" w:cs="Malgun Gothic" w:eastAsia="Malgun Gothic" w:hAnsi="Malgun Gothic"/>
          <w:b/>
          <w:bCs/>
          <w:color w:val="0E5A66"/>
          <w:sz w:val="24"/>
          <w:szCs w:val="24"/>
        </w:rPr>
        <w:t xml:space="preserve">6. 확인 질문</w:t>
      </w:r>
    </w:p>
    <w:p>
      <w:pPr>
        <w:spacing w:after="60" w:before="0" w:line="300"/>
      </w:pPr>
      <w:r>
        <w:rPr>
          <w:rFonts w:ascii="Malgun Gothic" w:cs="Malgun Gothic" w:eastAsia="Malgun Gothic" w:hAnsi="Malgun Gothic"/>
          <w:color w:val="9AA7B3"/>
          <w:sz w:val="19"/>
          <w:szCs w:val="19"/>
        </w:rPr>
        <w:t xml:space="preserve">4주 동안 꼭 확인해야 할 질문 2~3개</w:t>
      </w:r>
    </w:p>
    <w:p>
      <w:pPr>
        <w:spacing w:after="240" w:before="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/>
      </w:r>
    </w:p>
    <w:p>
      <w:pPr>
        <w:spacing w:after="240" w:before="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/>
      </w:r>
    </w:p>
    <w:p>
      <w:pPr>
        <w:keepNext/>
        <w:spacing w:after="90" w:before="240" w:line="300"/>
      </w:pPr>
      <w:r>
        <w:rPr>
          <w:rFonts w:ascii="Malgun Gothic" w:cs="Malgun Gothic" w:eastAsia="Malgun Gothic" w:hAnsi="Malgun Gothic"/>
          <w:b/>
          <w:bCs/>
          <w:color w:val="0E5A66"/>
          <w:sz w:val="24"/>
          <w:szCs w:val="24"/>
        </w:rPr>
        <w:t xml:space="preserve">근거 (3장에서 직접 확인한 원문만)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626"/>
        <w:gridCol w:w="2400"/>
      </w:tblGrid>
      <w:tr>
        <w:trPr>
          <w:tblHeader/>
        </w:trPr>
        <w:tc>
          <w:tcPr>
            <w:tcW w:type="dxa" w:w="3000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shd w:fill="0E5A6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출처(기관·제목·날짜)</w:t>
            </w:r>
          </w:p>
        </w:tc>
        <w:tc>
          <w:tcPr>
            <w:tcW w:type="dxa" w:w="3626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shd w:fill="0E5A6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확인한 내용</w:t>
            </w:r>
          </w:p>
        </w:tc>
        <w:tc>
          <w:tcPr>
            <w:tcW w:type="dxa" w:w="2400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shd w:fill="0E5A6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626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626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100" w:before="160" w:line="300"/>
      </w:pPr>
      <w:r>
        <w:rPr>
          <w:rFonts w:ascii="Malgun Gothic" w:cs="Malgun Gothic" w:eastAsia="Malgun Gothic" w:hAnsi="Malgun Gothic"/>
          <w:color w:val="5A6764"/>
          <w:sz w:val="19"/>
          <w:szCs w:val="19"/>
        </w:rPr>
        <w:t xml:space="preserve">표시 규칙: 확인한 사실에는 출처, 확인하지 않은 수요·가격·효과에는 [가설]을 붙입니다.</w:t>
      </w:r>
    </w:p>
    <w:sectPr>
      <w:headerReference w:type="default" r:id="rId7"/>
      <w:footerReference w:type="default" r:id="rId8"/>
      <w:pgSz w:w="11906" w:h="16838" w:orient="portrait"/>
      <w:pgMar w:top="1200" w:right="1440" w:bottom="11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100" w:before="0" w:line="300"/>
      <w:jc w:val="right"/>
    </w:pPr>
    <w:r>
      <w:rPr>
        <w:rFonts w:ascii="Malgun Gothic" w:cs="Malgun Gothic" w:eastAsia="Malgun Gothic" w:hAnsi="Malgun Gothic"/>
        <w:color w:val="5A6764"/>
        <w:sz w:val="17"/>
        <w:szCs w:val="17"/>
      </w:rPr>
      <w:t xml:space="preserve">실제 회사·거래처 정보가 아닙니다  |  </w:t>
    </w:r>
    <w:r>
      <w:rPr>
        <w:rFonts w:ascii="Malgun Gothic" w:cs="Malgun Gothic" w:eastAsia="Malgun Gothic" w:hAnsi="Malgun Gothic"/>
        <w:color w:val="5A6764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00" w:before="0" w:line="300"/>
    </w:pPr>
    <w:r>
      <w:rPr>
        <w:rFonts w:ascii="Malgun Gothic" w:cs="Malgun Gothic" w:eastAsia="Malgun Gothic" w:hAnsi="Malgun Gothic"/>
        <w:color w:val="5A6764"/>
        <w:sz w:val="17"/>
        <w:szCs w:val="17"/>
      </w:rPr>
      <w:t xml:space="preserve">엔지비기업 AI 기초 실습  |  교육용 가상자료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420" w:hanging="3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2026-10-12T13:59:43.913Z</dcterms:created>
  <dcterms:modified xsi:type="dcterms:W3CDTF">2026-10-12T13:59:43.913Z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