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 w:line="300"/>
      </w:pPr>
      <w:r>
        <w:rPr>
          <w:rFonts w:ascii="Malgun Gothic" w:cs="Malgun Gothic" w:eastAsia="Malgun Gothic" w:hAnsi="Malgun Gothic"/>
          <w:b/>
          <w:bCs/>
          <w:color w:val="0E5A66"/>
          <w:sz w:val="36"/>
          <w:szCs w:val="36"/>
        </w:rPr>
        <w:t xml:space="preserve">경쟁사 벤치마킹 양식</w:t>
      </w:r>
    </w:p>
    <w:p>
      <w:pPr>
        <w:spacing w:after="200" w:before="0" w:line="300"/>
      </w:pPr>
      <w:r>
        <w:rPr>
          <w:rFonts w:ascii="Malgun Gothic" w:cs="Malgun Gothic" w:eastAsia="Malgun Gothic" w:hAnsi="Malgun Gothic"/>
          <w:color w:val="5A6764"/>
          <w:sz w:val="19"/>
          <w:szCs w:val="19"/>
        </w:rPr>
        <w:t xml:space="preserve">Perplexity 답변의 출처를 눌러 경쟁사 공식 사이트를 직접 확인한 내용만 적습니다. 세 번째 경쟁사는 선택입니다.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 w:val="false"/>
        </w:trPr>
        <w:tc>
          <w:tcPr>
            <w:tcW w:type="dxa" w:w="30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EE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내 신사업 아이디어 (한 줄)</w:t>
            </w:r>
          </w:p>
        </w:tc>
        <w:tc>
          <w:tcPr>
            <w:tcW w:type="dxa" w:w="60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90" w:before="240" w:line="300"/>
      </w:pPr>
      <w:r>
        <w:rPr>
          <w:rFonts w:ascii="Malgun Gothic" w:cs="Malgun Gothic" w:eastAsia="Malgun Gothic" w:hAnsi="Malgun Gothic"/>
          <w:b/>
          <w:bCs/>
          <w:color w:val="0E5A66"/>
          <w:sz w:val="24"/>
          <w:szCs w:val="24"/>
        </w:rPr>
        <w:t xml:space="preserve">경쟁사 비교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800"/>
        <w:gridCol w:w="1800"/>
        <w:gridCol w:w="1800"/>
        <w:gridCol w:w="1726"/>
      </w:tblGrid>
      <w:tr>
        <w:trPr>
          <w:tblHeader/>
        </w:trPr>
        <w:tc>
          <w:tcPr>
            <w:tcW w:type="dxa" w:w="19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0E5A6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18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0E5A6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경쟁사 1</w:t>
            </w:r>
          </w:p>
        </w:tc>
        <w:tc>
          <w:tcPr>
            <w:tcW w:type="dxa" w:w="18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0E5A6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경쟁사 2</w:t>
            </w:r>
          </w:p>
        </w:tc>
        <w:tc>
          <w:tcPr>
            <w:tcW w:type="dxa" w:w="18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0E5A6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경쟁사 3 (선택)</w:t>
            </w:r>
          </w:p>
        </w:tc>
        <w:tc>
          <w:tcPr>
            <w:tcW w:type="dxa" w:w="17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0E5A6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우리 아이디어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회사·서비스 이름</w:t>
            </w:r>
          </w:p>
        </w:tc>
        <w:tc>
          <w:tcPr>
            <w:tcW w:type="dxa" w:w="18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엔지비기업 ○○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대상 고객</w:t>
            </w:r>
          </w:p>
        </w:tc>
        <w:tc>
          <w:tcPr>
            <w:tcW w:type="dxa" w:w="18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주요 기능·제공 방식</w:t>
            </w:r>
          </w:p>
        </w:tc>
        <w:tc>
          <w:tcPr>
            <w:tcW w:type="dxa" w:w="18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공개된 가격</w:t>
            </w:r>
          </w:p>
        </w:tc>
        <w:tc>
          <w:tcPr>
            <w:tcW w:type="dxa" w:w="18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강점</w:t>
            </w:r>
          </w:p>
        </w:tc>
        <w:tc>
          <w:tcPr>
            <w:tcW w:type="dxa" w:w="18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약점·한계</w:t>
            </w:r>
          </w:p>
        </w:tc>
        <w:tc>
          <w:tcPr>
            <w:tcW w:type="dxa" w:w="18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원문 URL</w:t>
            </w:r>
          </w:p>
        </w:tc>
        <w:tc>
          <w:tcPr>
            <w:tcW w:type="dxa" w:w="18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직접 열어 봤나요?</w:t>
            </w:r>
          </w:p>
        </w:tc>
        <w:tc>
          <w:tcPr>
            <w:tcW w:type="dxa" w:w="18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 예 ☐ 아니요</w:t>
            </w:r>
          </w:p>
        </w:tc>
        <w:tc>
          <w:tcPr>
            <w:tcW w:type="dxa" w:w="18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 예 ☐ 아니요</w:t>
            </w:r>
          </w:p>
        </w:tc>
        <w:tc>
          <w:tcPr>
            <w:tcW w:type="dxa" w:w="18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 예 ☐ 아니요</w:t>
            </w:r>
          </w:p>
        </w:tc>
        <w:tc>
          <w:tcPr>
            <w:tcW w:type="dxa" w:w="17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keepNext/>
        <w:spacing w:after="90" w:before="240" w:line="300"/>
      </w:pPr>
      <w:r>
        <w:rPr>
          <w:rFonts w:ascii="Malgun Gothic" w:cs="Malgun Gothic" w:eastAsia="Malgun Gothic" w:hAnsi="Malgun Gothic"/>
          <w:b/>
          <w:bCs/>
          <w:color w:val="0E5A66"/>
          <w:sz w:val="24"/>
          <w:szCs w:val="24"/>
        </w:rPr>
        <w:t xml:space="preserve">벤치마킹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 w:val="false"/>
        </w:trPr>
        <w:tc>
          <w:tcPr>
            <w:tcW w:type="dxa" w:w="24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EE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우리가 배울 점</w:t>
            </w:r>
          </w:p>
        </w:tc>
        <w:tc>
          <w:tcPr>
            <w:tcW w:type="dxa" w:w="66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EE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우리가 다르게 할 점</w:t>
            </w:r>
          </w:p>
        </w:tc>
        <w:tc>
          <w:tcPr>
            <w:tcW w:type="dxa" w:w="66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EEF5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아직 확인 못 한 것</w:t>
            </w:r>
          </w:p>
        </w:tc>
        <w:tc>
          <w:tcPr>
            <w:tcW w:type="dxa" w:w="66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60" w:line="300"/>
      </w:pPr>
      <w:r>
        <w:rPr>
          <w:rFonts w:ascii="Malgun Gothic" w:cs="Malgun Gothic" w:eastAsia="Malgun Gothic" w:hAnsi="Malgun Gothic"/>
          <w:color w:val="5A6764"/>
          <w:sz w:val="19"/>
          <w:szCs w:val="19"/>
        </w:rPr>
        <w:t xml:space="preserve">경쟁사가 「이런 기능이 있다」는 것은 사실이지만, 「우리 고객이 돈을 낼 것」은 아직 가설입니다. 기획서에서는 [가설]로 표시합니다.</w:t>
      </w:r>
    </w:p>
    <w:sectPr>
      <w:headerReference w:type="default" r:id="rId7"/>
      <w:footerReference w:type="default" r:id="rId8"/>
      <w:pgSz w:w="11906" w:h="16838" w:orient="portrait"/>
      <w:pgMar w:top="12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00" w:before="0" w:line="300"/>
      <w:jc w:val="right"/>
    </w:pPr>
    <w:r>
      <w:rPr>
        <w:rFonts w:ascii="Malgun Gothic" w:cs="Malgun Gothic" w:eastAsia="Malgun Gothic" w:hAnsi="Malgun Gothic"/>
        <w:color w:val="5A6764"/>
        <w:sz w:val="17"/>
        <w:szCs w:val="17"/>
      </w:rPr>
      <w:t xml:space="preserve">실제 회사·거래처 정보가 아닙니다  |  </w:t>
    </w:r>
    <w:r>
      <w:rPr>
        <w:rFonts w:ascii="Malgun Gothic" w:cs="Malgun Gothic" w:eastAsia="Malgun Gothic" w:hAnsi="Malgun Gothic"/>
        <w:color w:val="5A6764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00" w:before="0" w:line="300"/>
    </w:pPr>
    <w:r>
      <w:rPr>
        <w:rFonts w:ascii="Malgun Gothic" w:cs="Malgun Gothic" w:eastAsia="Malgun Gothic" w:hAnsi="Malgun Gothic"/>
        <w:color w:val="5A6764"/>
        <w:sz w:val="17"/>
        <w:szCs w:val="17"/>
      </w:rPr>
      <w:t xml:space="preserve">엔지비기업 AI 기초 실습  |  교육용 가상자료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2026-10-13T04:15:13.593Z</dcterms:created>
  <dcterms:modified xsi:type="dcterms:W3CDTF">2026-10-13T04:15:13.593Z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