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60" w:firstLineChars="60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线程池总结</w:t>
      </w:r>
    </w:p>
    <w:p>
      <w:pPr>
        <w:numPr>
          <w:ilvl w:val="0"/>
          <w:numId w:val="1"/>
        </w:numPr>
        <w:ind w:left="0" w:leftChars="0" w:firstLine="425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跨线程控制方法</w:t>
      </w:r>
    </w:p>
    <w:p>
      <w:pPr>
        <w:numPr>
          <w:numId w:val="0"/>
        </w:numPr>
        <w:ind w:left="425"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t.interrupt 线程中断，线程中断标识设为true，当线程处在object.wait，thread.sleep,thread.join 调用线程中断操作，提示</w:t>
      </w:r>
      <w:r>
        <w:rPr>
          <w:rFonts w:hint="eastAsia" w:asciiTheme="majorEastAsia" w:hAnsiTheme="majorEastAsia" w:eastAsiaTheme="majorEastAsia" w:cstheme="majorEastAsia"/>
          <w:sz w:val="18"/>
          <w:szCs w:val="18"/>
        </w:rPr>
        <w:t>抛出InterruptedException异常，但是t的中断标识会被设为false。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静态方法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Thread.sleep 线程暂停。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Thread.currentThread返回当前线程引用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Thread.intettupted清除当前线程的中断状态，返回前一个状态，线程的中断状态是不允许其他线程清除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Thread.yield 线程谦让，用在单核jvm,让具有较低有限级别的线程可以被执行。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对象锁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Object 有所，标量类型不是对象类型，volatile 可以影响变量原子性，可见性，排序性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标量元素数组持有锁时其中的标量元素是不拥有锁，</w:t>
      </w:r>
    </w:p>
    <w:p>
      <w:pPr>
        <w:numPr>
          <w:numId w:val="0"/>
        </w:numPr>
        <w:ind w:leftChars="0" w:firstLine="420" w:firstLineChars="0"/>
        <w:jc w:val="left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Class 本质是一个锁，静态同步方法是类对象锁。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同步方法块，同步方法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bookmarkStart w:id="0" w:name="OLE_LINK1"/>
      <w:r>
        <w:rPr>
          <w:rFonts w:ascii="宋体" w:hAnsi="宋体" w:eastAsia="宋体" w:cs="宋体"/>
          <w:sz w:val="18"/>
          <w:szCs w:val="18"/>
        </w:rPr>
        <w:t>synchronized</w:t>
      </w:r>
      <w:bookmarkEnd w:id="0"/>
      <w:r>
        <w:rPr>
          <w:rFonts w:ascii="宋体" w:hAnsi="宋体" w:eastAsia="宋体" w:cs="宋体"/>
          <w:sz w:val="18"/>
          <w:szCs w:val="18"/>
        </w:rPr>
        <w:t>关键字并不是方法签名的一部分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，</w:t>
      </w:r>
      <w:r>
        <w:rPr>
          <w:rFonts w:ascii="宋体" w:hAnsi="宋体" w:eastAsia="宋体" w:cs="宋体"/>
          <w:sz w:val="18"/>
          <w:szCs w:val="18"/>
        </w:rPr>
        <w:t>synchronized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不可被继承。构造方法不可被同步。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firstLine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同步代码块被认为比同步方法更加的基础。如下两种声明方式是等同的：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textAlignment w:val="auto"/>
        <w:rPr>
          <w:vanish/>
          <w:sz w:val="18"/>
          <w:szCs w:val="18"/>
        </w:rPr>
      </w:pPr>
    </w:p>
    <w:tbl>
      <w:tblPr>
        <w:tblStyle w:val="5"/>
        <w:tblpPr w:leftFromText="180" w:rightFromText="180" w:vertAnchor="text" w:horzAnchor="page" w:tblpX="2364" w:tblpY="564"/>
        <w:tblOverlap w:val="never"/>
        <w:tblW w:w="446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"/>
        <w:gridCol w:w="4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  <w:tblCellSpacing w:w="15" w:type="dxa"/>
        </w:trPr>
        <w:tc>
          <w:tcPr>
            <w:tcW w:w="208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4162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void f() { synchronized(this) { /* body */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4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} }</w:t>
            </w:r>
          </w:p>
        </w:tc>
      </w:tr>
    </w:tbl>
    <w:tbl>
      <w:tblPr>
        <w:tblStyle w:val="5"/>
        <w:tblpPr w:leftFromText="180" w:rightFromText="180" w:vertAnchor="text" w:horzAnchor="page" w:tblpX="2353" w:tblpY="33"/>
        <w:tblOverlap w:val="never"/>
        <w:tblW w:w="355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0"/>
        <w:gridCol w:w="3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95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</w:t>
            </w:r>
          </w:p>
        </w:tc>
        <w:tc>
          <w:tcPr>
            <w:tcW w:w="3270" w:type="dxa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12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rStyle w:val="4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synchronized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4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void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4"/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f() { /* body */ }</w:t>
            </w:r>
          </w:p>
        </w:tc>
      </w:tr>
    </w:tbl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t>同步实例方法在其子类和父类中使用同样的锁。但是内部类方法的同步却独立于其外部类， 然而一个非静态的内部类方法可以通过下面这种方式锁住其外部类</w:t>
      </w:r>
      <w:r>
        <w:rPr>
          <w:rFonts w:hint="eastAsia" w:ascii="宋体" w:hAnsi="宋体" w:eastAsia="宋体" w:cs="宋体"/>
          <w:sz w:val="18"/>
          <w:szCs w:val="18"/>
          <w:lang w:eastAsia="zh-CN"/>
        </w:rPr>
        <w:t>。</w:t>
      </w:r>
      <w:bookmarkStart w:id="1" w:name="_GoBack"/>
      <w:bookmarkEnd w:id="1"/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Style w:val="4"/>
          <w:rFonts w:ascii="宋体" w:hAnsi="宋体" w:eastAsia="宋体" w:cs="宋体"/>
          <w:sz w:val="24"/>
          <w:szCs w:val="24"/>
        </w:rPr>
        <w:t>synchronized(OuterClass.this) { /* body */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Style w:val="4"/>
          <w:rFonts w:ascii="宋体" w:hAnsi="宋体" w:eastAsia="宋体" w:cs="宋体"/>
          <w:sz w:val="24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527A62"/>
    <w:multiLevelType w:val="singleLevel"/>
    <w:tmpl w:val="D6527A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429F9"/>
    <w:rsid w:val="1E7A6D58"/>
    <w:rsid w:val="1F6A7E97"/>
    <w:rsid w:val="34C5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</dc:creator>
  <cp:lastModifiedBy>he</cp:lastModifiedBy>
  <dcterms:modified xsi:type="dcterms:W3CDTF">2019-02-19T08:57:45Z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