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7CE205" w14:textId="0F7E2FC4" w:rsidR="005278F9" w:rsidRPr="00E53600" w:rsidRDefault="000B43F0" w:rsidP="00E53600">
      <w:pPr>
        <w:jc w:val="center"/>
        <w:rPr>
          <w:rFonts w:ascii="Times New Roman" w:hAnsi="Times New Roman" w:cs="Times New Roman"/>
          <w:b/>
          <w:bCs/>
          <w:color w:val="0070C0"/>
          <w:sz w:val="40"/>
          <w:szCs w:val="40"/>
        </w:rPr>
      </w:pPr>
      <w:bookmarkStart w:id="0" w:name="_GoBack"/>
      <w:bookmarkEnd w:id="0"/>
      <w:r w:rsidRPr="00C62993">
        <w:rPr>
          <w:rFonts w:ascii="Times New Roman" w:hAnsi="Times New Roman" w:cs="Times New Roman"/>
          <w:b/>
          <w:bCs/>
          <w:color w:val="0070C0"/>
          <w:sz w:val="40"/>
          <w:szCs w:val="40"/>
        </w:rPr>
        <w:t xml:space="preserve">Sprint </w:t>
      </w:r>
      <w:r w:rsidR="00591F78">
        <w:rPr>
          <w:rFonts w:ascii="Times New Roman" w:hAnsi="Times New Roman" w:cs="Times New Roman"/>
          <w:b/>
          <w:bCs/>
          <w:color w:val="0070C0"/>
          <w:sz w:val="40"/>
          <w:szCs w:val="40"/>
        </w:rPr>
        <w:t>5</w:t>
      </w:r>
      <w:r w:rsidRPr="00C62993">
        <w:rPr>
          <w:rFonts w:ascii="Times New Roman" w:hAnsi="Times New Roman" w:cs="Times New Roman"/>
          <w:b/>
          <w:bCs/>
          <w:color w:val="0070C0"/>
          <w:sz w:val="40"/>
          <w:szCs w:val="40"/>
        </w:rPr>
        <w:t xml:space="preserve"> </w:t>
      </w:r>
      <w:r w:rsidR="001F6F9F">
        <w:rPr>
          <w:rFonts w:ascii="Times New Roman" w:hAnsi="Times New Roman" w:cs="Times New Roman"/>
          <w:b/>
          <w:bCs/>
          <w:color w:val="0070C0"/>
          <w:sz w:val="40"/>
          <w:szCs w:val="40"/>
        </w:rPr>
        <w:t>–</w:t>
      </w:r>
      <w:r w:rsidRPr="00C62993">
        <w:rPr>
          <w:rFonts w:ascii="Times New Roman" w:hAnsi="Times New Roman" w:cs="Times New Roman"/>
          <w:b/>
          <w:bCs/>
          <w:color w:val="0070C0"/>
          <w:sz w:val="40"/>
          <w:szCs w:val="40"/>
        </w:rPr>
        <w:t xml:space="preserve"> </w:t>
      </w:r>
      <w:r w:rsidR="00591F78">
        <w:rPr>
          <w:rFonts w:ascii="Times New Roman" w:hAnsi="Times New Roman" w:cs="Times New Roman"/>
          <w:b/>
          <w:bCs/>
          <w:color w:val="0070C0"/>
          <w:sz w:val="40"/>
          <w:szCs w:val="40"/>
        </w:rPr>
        <w:t xml:space="preserve">Financial Ratios and </w:t>
      </w:r>
      <w:proofErr w:type="spellStart"/>
      <w:r w:rsidR="00591F78">
        <w:rPr>
          <w:rFonts w:ascii="Times New Roman" w:hAnsi="Times New Roman" w:cs="Times New Roman"/>
          <w:b/>
          <w:bCs/>
          <w:color w:val="0070C0"/>
          <w:sz w:val="40"/>
          <w:szCs w:val="40"/>
        </w:rPr>
        <w:t>Dashbord</w:t>
      </w:r>
      <w:proofErr w:type="spellEnd"/>
      <w:r w:rsidR="00E3226D" w:rsidRPr="00C62993">
        <w:rPr>
          <w:rFonts w:ascii="Times New Roman" w:hAnsi="Times New Roman" w:cs="Times New Roman"/>
          <w:b/>
          <w:bCs/>
          <w:color w:val="0070C0"/>
          <w:sz w:val="40"/>
          <w:szCs w:val="40"/>
        </w:rPr>
        <w:t xml:space="preserve"> Feature List</w:t>
      </w:r>
    </w:p>
    <w:p w14:paraId="0949D4B9" w14:textId="77777777" w:rsidR="00591F78" w:rsidRDefault="00591F78" w:rsidP="00DE4163">
      <w:pPr>
        <w:rPr>
          <w:rFonts w:ascii="Georgia" w:hAnsi="Georgia"/>
          <w:b/>
          <w:bCs/>
          <w:sz w:val="32"/>
          <w:szCs w:val="32"/>
        </w:rPr>
      </w:pPr>
    </w:p>
    <w:p w14:paraId="56F140A5" w14:textId="66E20E42" w:rsidR="00DE4163" w:rsidRPr="00DE4163" w:rsidRDefault="00591F78" w:rsidP="00DE4163">
      <w:pPr>
        <w:rPr>
          <w:rFonts w:ascii="Georgia" w:hAnsi="Georgia"/>
          <w:b/>
          <w:bCs/>
          <w:sz w:val="32"/>
          <w:szCs w:val="32"/>
        </w:rPr>
      </w:pPr>
      <w:r>
        <w:rPr>
          <w:rFonts w:ascii="Georgia" w:hAnsi="Georgia"/>
          <w:b/>
          <w:bCs/>
          <w:sz w:val="32"/>
          <w:szCs w:val="32"/>
        </w:rPr>
        <w:t>All</w:t>
      </w:r>
      <w:r w:rsidR="00DE4163" w:rsidRPr="00DE4163">
        <w:rPr>
          <w:rFonts w:ascii="Georgia" w:hAnsi="Georgia"/>
          <w:b/>
          <w:bCs/>
          <w:sz w:val="32"/>
          <w:szCs w:val="32"/>
        </w:rPr>
        <w:t xml:space="preserve"> user</w:t>
      </w:r>
      <w:r>
        <w:rPr>
          <w:rFonts w:ascii="Georgia" w:hAnsi="Georgia"/>
          <w:b/>
          <w:bCs/>
          <w:sz w:val="32"/>
          <w:szCs w:val="32"/>
        </w:rPr>
        <w:t>s</w:t>
      </w:r>
      <w:r w:rsidR="00DE4163" w:rsidRPr="00DE4163">
        <w:rPr>
          <w:rFonts w:ascii="Georgia" w:hAnsi="Georgia"/>
          <w:b/>
          <w:bCs/>
          <w:sz w:val="32"/>
          <w:szCs w:val="32"/>
        </w:rPr>
        <w:t>:</w:t>
      </w:r>
    </w:p>
    <w:p w14:paraId="00A2EDDC" w14:textId="5CD5B1C3" w:rsidR="006C2D8C" w:rsidRPr="006C2D8C" w:rsidRDefault="00DE4163" w:rsidP="00DE4163">
      <w:pPr>
        <w:pStyle w:val="ListParagraph"/>
        <w:numPr>
          <w:ilvl w:val="0"/>
          <w:numId w:val="1"/>
        </w:numPr>
        <w:rPr>
          <w:rFonts w:ascii="Georgia" w:hAnsi="Georgia"/>
          <w:b/>
          <w:bCs/>
          <w:sz w:val="32"/>
          <w:szCs w:val="32"/>
        </w:rPr>
      </w:pPr>
      <w:r w:rsidRPr="006C2D8C">
        <w:rPr>
          <w:rFonts w:ascii="Georgia" w:hAnsi="Georgia"/>
          <w:sz w:val="28"/>
          <w:szCs w:val="28"/>
        </w:rPr>
        <w:t>Can</w:t>
      </w:r>
      <w:r w:rsidR="001F6F9F">
        <w:rPr>
          <w:rFonts w:ascii="Georgia" w:hAnsi="Georgia"/>
          <w:sz w:val="28"/>
          <w:szCs w:val="28"/>
        </w:rPr>
        <w:t xml:space="preserve"> view</w:t>
      </w:r>
      <w:r w:rsidR="00591F78">
        <w:rPr>
          <w:rFonts w:ascii="Georgia" w:hAnsi="Georgia"/>
          <w:sz w:val="28"/>
          <w:szCs w:val="28"/>
        </w:rPr>
        <w:t xml:space="preserve"> the financial ratios and dashboard on the landing page for all ratios data is available in the solved problem once successfully logged into the application</w:t>
      </w:r>
      <w:r w:rsidR="006C2D8C">
        <w:rPr>
          <w:rFonts w:ascii="Georgia" w:hAnsi="Georgia"/>
          <w:sz w:val="28"/>
          <w:szCs w:val="28"/>
        </w:rPr>
        <w:t>;</w:t>
      </w:r>
    </w:p>
    <w:p w14:paraId="54D653C2" w14:textId="25B546AD" w:rsidR="006C2D8C" w:rsidRPr="00F10B69" w:rsidRDefault="00591F78" w:rsidP="00DE4163">
      <w:pPr>
        <w:pStyle w:val="ListParagraph"/>
        <w:numPr>
          <w:ilvl w:val="0"/>
          <w:numId w:val="1"/>
        </w:numPr>
        <w:rPr>
          <w:rFonts w:ascii="Georgia" w:hAnsi="Georgia"/>
          <w:b/>
          <w:bCs/>
          <w:sz w:val="32"/>
          <w:szCs w:val="32"/>
        </w:rPr>
      </w:pPr>
      <w:r>
        <w:rPr>
          <w:rFonts w:ascii="Georgia" w:hAnsi="Georgia"/>
          <w:sz w:val="28"/>
          <w:szCs w:val="28"/>
        </w:rPr>
        <w:t>Menu buttons found on other pages must also be accessible on the landing page depending on what each type of user is typically allowed to access – administrator, manager, and accountant</w:t>
      </w:r>
      <w:r w:rsidR="006C2D8C">
        <w:rPr>
          <w:rFonts w:ascii="Georgia" w:hAnsi="Georgia"/>
          <w:sz w:val="28"/>
          <w:szCs w:val="28"/>
        </w:rPr>
        <w:t>;</w:t>
      </w:r>
    </w:p>
    <w:p w14:paraId="5F41FFFC" w14:textId="4FAE7820" w:rsidR="006C2D8C" w:rsidRPr="00F10B69" w:rsidRDefault="00591F78" w:rsidP="006C2D8C">
      <w:pPr>
        <w:pStyle w:val="ListParagraph"/>
        <w:numPr>
          <w:ilvl w:val="0"/>
          <w:numId w:val="1"/>
        </w:numPr>
        <w:rPr>
          <w:rFonts w:ascii="Georgia" w:hAnsi="Georgia"/>
          <w:b/>
          <w:bCs/>
          <w:sz w:val="32"/>
          <w:szCs w:val="32"/>
        </w:rPr>
      </w:pPr>
      <w:r>
        <w:rPr>
          <w:rFonts w:ascii="Georgia" w:hAnsi="Georgia"/>
          <w:sz w:val="28"/>
          <w:szCs w:val="28"/>
        </w:rPr>
        <w:t>A section of the landing page can also be used to display important messages such as if there are journal entries waiting for approval, etc.</w:t>
      </w:r>
    </w:p>
    <w:p w14:paraId="048894B0" w14:textId="11B6010C" w:rsidR="00D569A0" w:rsidRDefault="00591F78" w:rsidP="00D569A0">
      <w:pPr>
        <w:pStyle w:val="ListParagraph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Dashboards must display using three color codes – green (good), yellow (borderline or warning range), and red (needs closer look.). Research normal ranges for the different kinds of ratios.  I have already given you some examples in class.</w:t>
      </w:r>
    </w:p>
    <w:p w14:paraId="0E52F258" w14:textId="03296A5C" w:rsidR="00591F78" w:rsidRPr="00D569A0" w:rsidRDefault="00591F78" w:rsidP="00D569A0">
      <w:pPr>
        <w:pStyle w:val="ListParagraph"/>
        <w:numPr>
          <w:ilvl w:val="0"/>
          <w:numId w:val="1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The look and feel of the landing page must be consistent with all other pages found in the application.</w:t>
      </w:r>
    </w:p>
    <w:sectPr w:rsidR="00591F78" w:rsidRPr="00D569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EA7457"/>
    <w:multiLevelType w:val="hybridMultilevel"/>
    <w:tmpl w:val="47BECC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3452AF"/>
    <w:multiLevelType w:val="hybridMultilevel"/>
    <w:tmpl w:val="A87039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214661"/>
    <w:multiLevelType w:val="hybridMultilevel"/>
    <w:tmpl w:val="77905696"/>
    <w:lvl w:ilvl="0" w:tplc="27BE1294">
      <w:start w:val="1"/>
      <w:numFmt w:val="decimal"/>
      <w:lvlText w:val="%1."/>
      <w:lvlJc w:val="left"/>
      <w:pPr>
        <w:ind w:left="360" w:hanging="360"/>
      </w:pPr>
      <w:rPr>
        <w:rFonts w:ascii="Georgia" w:eastAsiaTheme="minorHAnsi" w:hAnsi="Georgia" w:cstheme="minorBidi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2CC"/>
    <w:rsid w:val="00071530"/>
    <w:rsid w:val="000B43F0"/>
    <w:rsid w:val="000F42CC"/>
    <w:rsid w:val="001F6F9F"/>
    <w:rsid w:val="00254124"/>
    <w:rsid w:val="00295A69"/>
    <w:rsid w:val="003E016A"/>
    <w:rsid w:val="005278F9"/>
    <w:rsid w:val="0055571F"/>
    <w:rsid w:val="00591F78"/>
    <w:rsid w:val="00640736"/>
    <w:rsid w:val="006C0B42"/>
    <w:rsid w:val="006C2D8C"/>
    <w:rsid w:val="007F5D21"/>
    <w:rsid w:val="008258FB"/>
    <w:rsid w:val="008907C3"/>
    <w:rsid w:val="009723ED"/>
    <w:rsid w:val="009B12FA"/>
    <w:rsid w:val="00A075FD"/>
    <w:rsid w:val="00A10ACC"/>
    <w:rsid w:val="00A90C6C"/>
    <w:rsid w:val="00AC12FD"/>
    <w:rsid w:val="00B94326"/>
    <w:rsid w:val="00BB045C"/>
    <w:rsid w:val="00C46FCC"/>
    <w:rsid w:val="00C62993"/>
    <w:rsid w:val="00D569A0"/>
    <w:rsid w:val="00DE4163"/>
    <w:rsid w:val="00E3226D"/>
    <w:rsid w:val="00E53600"/>
    <w:rsid w:val="00EA79A8"/>
    <w:rsid w:val="00EB08EE"/>
    <w:rsid w:val="00F10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ECC45"/>
  <w15:chartTrackingRefBased/>
  <w15:docId w15:val="{13BF1E66-F94A-4524-AA46-1F44CA688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42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Ermias Mamo</cp:lastModifiedBy>
  <cp:revision>2</cp:revision>
  <dcterms:created xsi:type="dcterms:W3CDTF">2019-10-30T23:02:00Z</dcterms:created>
  <dcterms:modified xsi:type="dcterms:W3CDTF">2019-10-30T23:02:00Z</dcterms:modified>
</cp:coreProperties>
</file>