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autoSpaceDN w:val="0"/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spacing w:line="360" w:lineRule="auto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b/>
          <w:sz w:val="32"/>
          <w:szCs w:val="32"/>
        </w:rPr>
        <w:t>GB-PC</w:t>
      </w:r>
      <w:r>
        <w:rPr>
          <w:rFonts w:ascii="Microsoft YaHei" w:hAnsi="Microsoft YaHei" w:eastAsia="Microsoft YaHei" w:cs="Microsoft YaHei"/>
          <w:b/>
          <w:sz w:val="32"/>
          <w:szCs w:val="32"/>
        </w:rPr>
        <w:t>+</w:t>
      </w:r>
      <w:r>
        <w:rPr>
          <w:rFonts w:hint="eastAsia" w:ascii="Microsoft YaHei" w:hAnsi="Microsoft YaHei" w:eastAsia="Microsoft YaHei" w:cs="Microsoft YaHei"/>
          <w:b/>
          <w:sz w:val="32"/>
          <w:szCs w:val="32"/>
        </w:rPr>
        <w:t>M</w:t>
      </w:r>
      <w:r>
        <w:rPr>
          <w:rFonts w:ascii="Microsoft YaHei" w:hAnsi="Microsoft YaHei" w:eastAsia="Microsoft YaHei" w:cs="Microsoft YaHei"/>
          <w:b/>
          <w:sz w:val="32"/>
          <w:szCs w:val="32"/>
        </w:rPr>
        <w:t>+</w:t>
      </w:r>
      <w:r>
        <w:rPr>
          <w:rFonts w:hint="eastAsia" w:ascii="Microsoft YaHei" w:hAnsi="Microsoft YaHei" w:eastAsia="Microsoft YaHei" w:cs="Microsoft YaHei"/>
          <w:b/>
          <w:sz w:val="32"/>
          <w:szCs w:val="32"/>
        </w:rPr>
        <w:t>APP-新品曝光优化</w:t>
      </w: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  <w:r>
        <w:rPr>
          <w:rFonts w:hint="eastAsia" w:ascii="Microsoft YaHei" w:hAnsi="Microsoft YaHei" w:eastAsia="Microsoft YaHei" w:cs="Microsoft YaHei"/>
          <w:szCs w:val="21"/>
        </w:rPr>
        <w:t>撰写人：姜立权</w:t>
      </w: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p>
      <w:pPr>
        <w:spacing w:line="360" w:lineRule="auto"/>
        <w:jc w:val="center"/>
        <w:rPr>
          <w:rFonts w:ascii="Microsoft YaHei" w:hAnsi="Microsoft YaHei" w:eastAsia="Microsoft YaHei" w:cs="Microsoft YaHei"/>
          <w:szCs w:val="21"/>
        </w:rPr>
      </w:pP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2485"/>
        <w:gridCol w:w="5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81" w:type="dxa"/>
            <w:shd w:val="clear" w:color="auto" w:fill="E7E6E6" w:themeFill="background2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b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z w:val="18"/>
                <w:szCs w:val="18"/>
              </w:rPr>
              <w:t>文档</w:t>
            </w:r>
            <w:r>
              <w:rPr>
                <w:rFonts w:ascii="Microsoft YaHei" w:hAnsi="Microsoft YaHei" w:eastAsia="Microsoft YaHei" w:cs="Microsoft YaHei"/>
                <w:b/>
                <w:sz w:val="18"/>
                <w:szCs w:val="18"/>
              </w:rPr>
              <w:t>版本</w:t>
            </w:r>
          </w:p>
        </w:tc>
        <w:tc>
          <w:tcPr>
            <w:tcW w:w="2485" w:type="dxa"/>
            <w:shd w:val="clear" w:color="auto" w:fill="E7E6E6" w:themeFill="background2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b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z w:val="18"/>
                <w:szCs w:val="18"/>
              </w:rPr>
              <w:t>时间</w:t>
            </w:r>
          </w:p>
        </w:tc>
        <w:tc>
          <w:tcPr>
            <w:tcW w:w="5196" w:type="dxa"/>
            <w:shd w:val="clear" w:color="auto" w:fill="E7E6E6" w:themeFill="background2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b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sz w:val="18"/>
                <w:szCs w:val="18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81" w:type="dxa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</w:rPr>
              <w:t>1.0</w:t>
            </w:r>
          </w:p>
        </w:tc>
        <w:tc>
          <w:tcPr>
            <w:tcW w:w="2485" w:type="dxa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</w:rPr>
              <w:t>201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9</w:t>
            </w:r>
            <w:r>
              <w:rPr>
                <w:rFonts w:hint="eastAsia" w:ascii="Microsoft YaHei" w:hAnsi="Microsoft YaHei" w:eastAsia="Microsoft YaHei" w:cs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  <w:r>
              <w:rPr>
                <w:rFonts w:hint="eastAsia" w:ascii="Microsoft YaHei" w:hAnsi="Microsoft YaHei" w:eastAsia="Microsoft YaHei" w:cs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29</w:t>
            </w:r>
          </w:p>
        </w:tc>
        <w:tc>
          <w:tcPr>
            <w:tcW w:w="5196" w:type="dxa"/>
          </w:tcPr>
          <w:p>
            <w:pPr>
              <w:widowControl w:val="0"/>
              <w:spacing w:line="360" w:lineRule="auto"/>
              <w:jc w:val="center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 w:cs="Microsoft YaHei"/>
                <w:sz w:val="18"/>
                <w:szCs w:val="18"/>
              </w:rPr>
              <w:t>初稿</w:t>
            </w:r>
          </w:p>
        </w:tc>
      </w:tr>
    </w:tbl>
    <w:p>
      <w:pPr>
        <w:spacing w:line="360" w:lineRule="auto"/>
        <w:rPr>
          <w:rFonts w:ascii="Microsoft YaHei" w:hAnsi="Microsoft YaHei" w:eastAsia="Microsoft YaHei" w:cs="Microsoft YaHei"/>
          <w:b/>
          <w:bCs/>
          <w:szCs w:val="21"/>
        </w:rPr>
      </w:pPr>
      <w:r>
        <w:rPr>
          <w:rFonts w:hint="eastAsia" w:ascii="Microsoft YaHei" w:hAnsi="Microsoft YaHei" w:eastAsia="Microsoft YaHei" w:cs="Microsoft YaHei"/>
          <w:b/>
          <w:bCs/>
          <w:szCs w:val="21"/>
        </w:rPr>
        <w:br w:type="page"/>
      </w:r>
    </w:p>
    <w:p>
      <w:pPr>
        <w:numPr>
          <w:ilvl w:val="0"/>
          <w:numId w:val="1"/>
        </w:numPr>
        <w:spacing w:line="360" w:lineRule="auto"/>
        <w:ind w:firstLine="0"/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需求背景</w:t>
      </w:r>
    </w:p>
    <w:p>
      <w:pPr>
        <w:widowControl w:val="0"/>
        <w:numPr>
          <w:ilvl w:val="0"/>
          <w:numId w:val="2"/>
        </w:numPr>
        <w:spacing w:line="360" w:lineRule="auto"/>
        <w:ind w:left="840"/>
        <w:jc w:val="both"/>
        <w:rPr>
          <w:rFonts w:ascii="Microsoft YaHei" w:hAnsi="Microsoft YaHei" w:eastAsia="Microsoft YaHei"/>
          <w:szCs w:val="21"/>
        </w:rPr>
      </w:pPr>
      <w:r>
        <w:rPr>
          <w:rFonts w:ascii="Microsoft YaHei" w:hAnsi="Microsoft YaHei" w:eastAsia="Microsoft YaHei"/>
          <w:szCs w:val="21"/>
        </w:rPr>
        <w:t>2018</w:t>
      </w:r>
      <w:r>
        <w:rPr>
          <w:rFonts w:hint="eastAsia" w:ascii="Microsoft YaHei" w:hAnsi="Microsoft YaHei" w:eastAsia="Microsoft YaHei"/>
          <w:szCs w:val="21"/>
        </w:rPr>
        <w:t>年，GB大力开展BF网采项目，重点推广网采中的优质新品，即DA标签商品；</w:t>
      </w:r>
    </w:p>
    <w:p>
      <w:pPr>
        <w:widowControl w:val="0"/>
        <w:numPr>
          <w:ilvl w:val="0"/>
          <w:numId w:val="2"/>
        </w:numPr>
        <w:spacing w:line="360" w:lineRule="auto"/>
        <w:ind w:left="840"/>
        <w:jc w:val="both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2</w:t>
      </w:r>
      <w:r>
        <w:rPr>
          <w:rFonts w:ascii="Microsoft YaHei" w:hAnsi="Microsoft YaHei" w:eastAsia="Microsoft YaHei"/>
          <w:szCs w:val="21"/>
        </w:rPr>
        <w:t>019</w:t>
      </w:r>
      <w:r>
        <w:rPr>
          <w:rFonts w:hint="eastAsia" w:ascii="Microsoft YaHei" w:hAnsi="Microsoft YaHei" w:eastAsia="Microsoft YaHei"/>
          <w:szCs w:val="21"/>
        </w:rPr>
        <w:t>年，GB落实开放平台战略，引入优质卖家，丰富新品种类，补齐短板；</w:t>
      </w:r>
    </w:p>
    <w:p>
      <w:pPr>
        <w:widowControl w:val="0"/>
        <w:numPr>
          <w:ilvl w:val="0"/>
          <w:numId w:val="2"/>
        </w:numPr>
        <w:spacing w:line="360" w:lineRule="auto"/>
        <w:ind w:left="840"/>
        <w:jc w:val="both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除此之外，GB会强化新品开发力度，加速优质新品的引入；</w:t>
      </w:r>
    </w:p>
    <w:p>
      <w:pPr>
        <w:widowControl w:val="0"/>
        <w:numPr>
          <w:ilvl w:val="0"/>
          <w:numId w:val="2"/>
        </w:numPr>
        <w:spacing w:line="360" w:lineRule="auto"/>
        <w:ind w:left="840"/>
        <w:jc w:val="both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然后，目前GB的核心曝光场景，并没有为新品预留足够的曝光流量，如何做到新品扶持期间，给予充分的曝光，确保全站曝光均衡，调节网站流量结构，是今年的重点。</w:t>
      </w:r>
    </w:p>
    <w:p>
      <w:pPr>
        <w:spacing w:line="360" w:lineRule="auto"/>
        <w:ind w:left="420"/>
        <w:rPr>
          <w:rFonts w:ascii="Microsoft YaHei" w:hAnsi="Microsoft YaHei" w:eastAsia="Microsoft YaHei"/>
          <w:szCs w:val="21"/>
        </w:rPr>
      </w:pPr>
    </w:p>
    <w:p>
      <w:pPr>
        <w:numPr>
          <w:ilvl w:val="0"/>
          <w:numId w:val="1"/>
        </w:numPr>
        <w:spacing w:line="360" w:lineRule="auto"/>
        <w:ind w:firstLine="0"/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改善策略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统一GB优质新品判定口径，通过打标方式，动态维护在商品标签管理后台；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前端商详页、瀑布流等场景，针对新品预留固定比例的曝光流量；</w:t>
      </w:r>
    </w:p>
    <w:p>
      <w:pPr>
        <w:spacing w:line="360" w:lineRule="auto"/>
        <w:ind w:left="420"/>
        <w:rPr>
          <w:rFonts w:ascii="Microsoft YaHei" w:hAnsi="Microsoft YaHei" w:eastAsia="Microsoft YaHei"/>
          <w:szCs w:val="21"/>
        </w:rPr>
      </w:pPr>
    </w:p>
    <w:p>
      <w:pPr>
        <w:numPr>
          <w:ilvl w:val="0"/>
          <w:numId w:val="1"/>
        </w:numPr>
        <w:spacing w:line="360" w:lineRule="auto"/>
        <w:ind w:firstLine="0"/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需求目标与涉及部门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b/>
          <w:szCs w:val="21"/>
        </w:rPr>
        <w:t>目标</w:t>
      </w:r>
      <w:r>
        <w:rPr>
          <w:rFonts w:hint="eastAsia" w:ascii="Microsoft YaHei" w:hAnsi="Microsoft YaHei" w:eastAsia="Microsoft YaHei"/>
          <w:szCs w:val="21"/>
        </w:rPr>
        <w:t>：新品根据规则自动打标，前台固定分配曝光流量；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b/>
          <w:szCs w:val="21"/>
        </w:rPr>
        <w:t>收益</w:t>
      </w:r>
      <w:r>
        <w:rPr>
          <w:rFonts w:hint="eastAsia" w:ascii="Microsoft YaHei" w:hAnsi="Microsoft YaHei" w:eastAsia="Microsoft YaHei"/>
          <w:szCs w:val="21"/>
        </w:rPr>
        <w:t>：全站核心曝光场景预留2</w:t>
      </w:r>
      <w:r>
        <w:rPr>
          <w:rFonts w:ascii="Microsoft YaHei" w:hAnsi="Microsoft YaHei" w:eastAsia="Microsoft YaHei"/>
          <w:szCs w:val="21"/>
        </w:rPr>
        <w:t>0%</w:t>
      </w:r>
      <w:r>
        <w:rPr>
          <w:rFonts w:hint="eastAsia" w:ascii="Microsoft YaHei" w:hAnsi="Microsoft YaHei" w:eastAsia="Microsoft YaHei"/>
          <w:szCs w:val="21"/>
        </w:rPr>
        <w:t>流量给到新品曝光，GB全站日均GMV</w:t>
      </w:r>
      <w:r>
        <w:rPr>
          <w:rFonts w:ascii="Microsoft YaHei" w:hAnsi="Microsoft YaHei" w:eastAsia="Microsoft YaHei"/>
          <w:szCs w:val="21"/>
        </w:rPr>
        <w:t xml:space="preserve"> 60</w:t>
      </w:r>
      <w:r>
        <w:rPr>
          <w:rFonts w:hint="eastAsia" w:ascii="Microsoft YaHei" w:hAnsi="Microsoft YaHei" w:eastAsia="Microsoft YaHei"/>
          <w:szCs w:val="21"/>
        </w:rPr>
        <w:t>W美金，推荐贡献占比</w:t>
      </w:r>
      <w:r>
        <w:rPr>
          <w:rFonts w:ascii="Microsoft YaHei" w:hAnsi="Microsoft YaHei" w:eastAsia="Microsoft YaHei"/>
          <w:szCs w:val="21"/>
        </w:rPr>
        <w:t>8%</w:t>
      </w:r>
      <w:r>
        <w:rPr>
          <w:rFonts w:hint="eastAsia" w:ascii="Microsoft YaHei" w:hAnsi="Microsoft YaHei" w:eastAsia="Microsoft YaHei"/>
          <w:szCs w:val="21"/>
        </w:rPr>
        <w:t>为</w:t>
      </w:r>
      <w:r>
        <w:rPr>
          <w:rFonts w:ascii="Microsoft YaHei" w:hAnsi="Microsoft YaHei" w:eastAsia="Microsoft YaHei"/>
          <w:szCs w:val="21"/>
        </w:rPr>
        <w:t>4.8</w:t>
      </w:r>
      <w:r>
        <w:rPr>
          <w:rFonts w:hint="eastAsia" w:ascii="Microsoft YaHei" w:hAnsi="Microsoft YaHei" w:eastAsia="Microsoft YaHei"/>
          <w:szCs w:val="21"/>
        </w:rPr>
        <w:t>W，其中2</w:t>
      </w:r>
      <w:r>
        <w:rPr>
          <w:rFonts w:ascii="Microsoft YaHei" w:hAnsi="Microsoft YaHei" w:eastAsia="Microsoft YaHei"/>
          <w:szCs w:val="21"/>
        </w:rPr>
        <w:t>0%</w:t>
      </w:r>
      <w:r>
        <w:rPr>
          <w:rFonts w:hint="eastAsia" w:ascii="Microsoft YaHei" w:hAnsi="Microsoft YaHei" w:eastAsia="Microsoft YaHei"/>
          <w:szCs w:val="21"/>
        </w:rPr>
        <w:t>给到新品，则新品日均GMV为9</w:t>
      </w:r>
      <w:r>
        <w:rPr>
          <w:rFonts w:ascii="Microsoft YaHei" w:hAnsi="Microsoft YaHei" w:eastAsia="Microsoft YaHei"/>
          <w:szCs w:val="21"/>
        </w:rPr>
        <w:t>600</w:t>
      </w:r>
      <w:r>
        <w:rPr>
          <w:rFonts w:hint="eastAsia" w:ascii="Microsoft YaHei" w:hAnsi="Microsoft YaHei" w:eastAsia="Microsoft YaHei"/>
          <w:szCs w:val="21"/>
        </w:rPr>
        <w:t>美金；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b/>
          <w:szCs w:val="21"/>
        </w:rPr>
        <w:t>涉及部门</w:t>
      </w:r>
      <w:r>
        <w:rPr>
          <w:rFonts w:hint="eastAsia" w:ascii="Microsoft YaHei" w:hAnsi="Microsoft YaHei" w:eastAsia="Microsoft YaHei"/>
          <w:szCs w:val="21"/>
        </w:rPr>
        <w:t>：技术部、AI、电子-PM、电子-运营等；</w:t>
      </w:r>
    </w:p>
    <w:p>
      <w:pPr>
        <w:spacing w:line="360" w:lineRule="auto"/>
        <w:ind w:left="420"/>
        <w:rPr>
          <w:rFonts w:ascii="Microsoft YaHei" w:hAnsi="Microsoft YaHei" w:eastAsia="Microsoft YaHei" w:cs="Microsoft YaHei"/>
          <w:color w:val="141414"/>
          <w:szCs w:val="21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ind w:firstLine="0"/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解决方案详述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新品打标</w:t>
      </w:r>
    </w:p>
    <w:tbl>
      <w:tblPr>
        <w:tblStyle w:val="12"/>
        <w:tblW w:w="92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sz w:val="21"/>
                <w:szCs w:val="21"/>
              </w:rPr>
              <w:t>项目</w:t>
            </w:r>
          </w:p>
        </w:tc>
        <w:tc>
          <w:tcPr>
            <w:tcW w:w="7796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端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PC、M、APP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站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所有已开放站点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语言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所有已开放语言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场景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OBS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-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站点管理-商品标签管理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用例</w:t>
            </w: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tabs>
                <w:tab w:val="left" w:pos="864"/>
              </w:tabs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rPr>
                <w:rFonts w:ascii="Microsoft YaHei" w:hAnsi="Microsoft YaHei" w:eastAsia="Microsoft YaHei"/>
                <w:sz w:val="21"/>
                <w:szCs w:val="21"/>
              </w:rPr>
            </w:pP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bCs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Cs/>
                <w:sz w:val="21"/>
                <w:szCs w:val="21"/>
              </w:rPr>
              <w:t>新品入选门槛：OBS首次上架时间60天内（含）的商品，sku维度；</w:t>
            </w:r>
          </w:p>
          <w:p>
            <w:pPr>
              <w:spacing w:line="360" w:lineRule="auto"/>
              <w:rPr>
                <w:rFonts w:hint="default" w:ascii="Microsoft YaHei" w:hAnsi="Microsoft YaHei" w:eastAsia="Microsoft YaHei"/>
                <w:bCs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Cs/>
                <w:sz w:val="21"/>
                <w:szCs w:val="21"/>
              </w:rPr>
              <w:t>新品级别判定：</w:t>
            </w:r>
            <w:r>
              <w:rPr>
                <w:rFonts w:hint="eastAsia" w:ascii="Microsoft YaHei" w:hAnsi="Microsoft YaHei" w:eastAsia="Microsoft YaHei"/>
                <w:bCs/>
                <w:color w:val="FF0000"/>
                <w:sz w:val="21"/>
                <w:szCs w:val="21"/>
              </w:rPr>
              <w:t>根据PDM文案描述级别以及产品推荐级别判定</w:t>
            </w:r>
            <w:r>
              <w:rPr>
                <w:rFonts w:hint="eastAsia" w:ascii="Microsoft YaHei" w:hAnsi="Microsoft YaHei" w:eastAsia="Microsoft YaHei"/>
                <w:bCs/>
                <w:sz w:val="21"/>
                <w:szCs w:val="21"/>
              </w:rPr>
              <w:t>，T</w:t>
            </w:r>
            <w:r>
              <w:rPr>
                <w:rFonts w:ascii="Microsoft YaHei" w:hAnsi="Microsoft YaHei" w:eastAsia="Microsoft YaHei"/>
                <w:bCs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bCs/>
                <w:sz w:val="21"/>
                <w:szCs w:val="21"/>
              </w:rPr>
              <w:t>1自动更新；</w:t>
            </w:r>
            <w:r>
              <w:rPr>
                <w:rFonts w:hint="default" w:ascii="Microsoft YaHei" w:hAnsi="Microsoft YaHei" w:eastAsia="Microsoft YaHei"/>
                <w:bCs/>
                <w:sz w:val="21"/>
                <w:szCs w:val="21"/>
              </w:rPr>
              <w:t>推荐级别：a A级推荐；b B级推荐；c C级推荐；j 分销产品A；k 分销产品B；d 分销产品C；l 分销产品D；e 分销亚马逊产品；f 义乌产品；g 分销直上；i A+级推荐；h 义乌产品-k；m 华强北产品-W o BF项目；</w:t>
            </w:r>
          </w:p>
          <w:p>
            <w:pPr>
              <w:spacing w:line="360" w:lineRule="auto"/>
              <w:rPr>
                <w:rFonts w:hint="eastAsia" w:ascii="Microsoft YaHei" w:hAnsi="Microsoft YaHei" w:eastAsia="Microsoft YaHei"/>
                <w:bCs/>
                <w:sz w:val="21"/>
                <w:szCs w:val="21"/>
              </w:rPr>
            </w:pPr>
            <w:r>
              <w:rPr>
                <w:rFonts w:hint="default" w:ascii="Microsoft YaHei" w:hAnsi="Microsoft YaHei" w:eastAsia="Microsoft YaHei"/>
                <w:bCs/>
                <w:color w:val="FF0000"/>
                <w:sz w:val="21"/>
                <w:szCs w:val="21"/>
              </w:rPr>
              <w:t>曝光优先级：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  <w:szCs w:val="21"/>
              </w:rPr>
              <w:t>n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</w:rPr>
              <w:t>1-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  <w:szCs w:val="21"/>
              </w:rPr>
              <w:t>n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</w:rPr>
              <w:t>4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  <w:szCs w:val="21"/>
              </w:rPr>
              <w:t>，严格按照n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</w:rPr>
              <w:t>1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  <w:szCs w:val="21"/>
              </w:rPr>
              <w:t>曝光数量达标，方可安排n</w:t>
            </w:r>
            <w:r>
              <w:rPr>
                <w:rFonts w:ascii="Microsoft YaHei" w:hAnsi="Microsoft YaHei" w:eastAsia="Microsoft YaHei"/>
                <w:color w:val="FF0000"/>
                <w:sz w:val="21"/>
                <w:szCs w:val="21"/>
              </w:rPr>
              <w:t>2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  <w:szCs w:val="21"/>
              </w:rPr>
              <w:t>，以此类推。</w:t>
            </w:r>
          </w:p>
          <w:tbl>
            <w:tblPr>
              <w:tblStyle w:val="12"/>
              <w:tblW w:w="5200" w:type="dxa"/>
              <w:tblInd w:w="48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  <w:gridCol w:w="1120"/>
              <w:gridCol w:w="1300"/>
              <w:gridCol w:w="1660"/>
            </w:tblGrid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b/>
                      <w:bCs/>
                      <w:sz w:val="18"/>
                      <w:szCs w:val="18"/>
                    </w:rPr>
                    <w:t>新品级别</w:t>
                  </w:r>
                </w:p>
              </w:tc>
              <w:tc>
                <w:tcPr>
                  <w:tcW w:w="11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b/>
                      <w:bCs/>
                      <w:sz w:val="18"/>
                      <w:szCs w:val="18"/>
                    </w:rPr>
                    <w:t>文描级别</w:t>
                  </w:r>
                </w:p>
              </w:tc>
              <w:tc>
                <w:tcPr>
                  <w:tcW w:w="130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b/>
                      <w:bCs/>
                      <w:sz w:val="18"/>
                      <w:szCs w:val="18"/>
                    </w:rPr>
                    <w:t>推荐级别</w:t>
                  </w:r>
                </w:p>
              </w:tc>
              <w:tc>
                <w:tcPr>
                  <w:tcW w:w="16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b/>
                      <w:bCs/>
                      <w:sz w:val="18"/>
                      <w:szCs w:val="18"/>
                    </w:rPr>
                    <w:t>曝光流量</w:t>
                  </w: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n1</w:t>
                  </w: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4500次/天</w:t>
                  </w: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b、j、k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其他：d、e、f、g、h、l、m、o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n2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3000次/天</w:t>
                  </w: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000000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b、j、k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n3</w:t>
                  </w: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2000次/天</w:t>
                  </w: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b、j、k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其他：d、e、f、g、h、l、m、o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n4</w:t>
                  </w: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6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500次/天</w:t>
                  </w: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b、j、k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其他：d、e、f、g、h、l、m、o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restart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b、j、k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  <w:tr>
              <w:tblPrEx>
                <w:tblLayout w:type="fixed"/>
              </w:tblPrEx>
              <w:trPr>
                <w:trHeight w:val="340" w:hRule="atLeast"/>
              </w:trPr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  <w:r>
                    <w:rPr>
                      <w:rFonts w:hint="eastAsia" w:ascii="Microsoft YaHei" w:hAnsi="Microsoft YaHei" w:eastAsia="Microsoft YaHei"/>
                      <w:sz w:val="18"/>
                      <w:szCs w:val="18"/>
                    </w:rPr>
                    <w:t>其他：d、e、f、g、h、l、m、o</w:t>
                  </w:r>
                </w:p>
              </w:tc>
              <w:tc>
                <w:tcPr>
                  <w:tcW w:w="1660" w:type="dxa"/>
                  <w:vMerge w:val="continue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ascii="Microsoft YaHei" w:hAnsi="Microsoft YaHei" w:eastAsia="Microsoft YaHei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Microsoft YaHei" w:hAnsi="Microsoft YaHei" w:eastAsia="Microsoft YaHei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新老数据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之前已有新品标签数据，从本需求上线时起，旧数据作废</w:t>
            </w:r>
          </w:p>
        </w:tc>
      </w:tr>
    </w:tbl>
    <w:p>
      <w:pPr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szCs w:val="21"/>
        </w:rPr>
      </w:pPr>
      <w:r>
        <w:rPr>
          <w:rFonts w:hint="eastAsia" w:ascii="Microsoft YaHei" w:hAnsi="Microsoft YaHei" w:eastAsia="Microsoft YaHei"/>
          <w:szCs w:val="21"/>
        </w:rPr>
        <w:t>前台应用</w:t>
      </w:r>
    </w:p>
    <w:tbl>
      <w:tblPr>
        <w:tblStyle w:val="12"/>
        <w:tblW w:w="92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7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sz w:val="21"/>
                <w:szCs w:val="21"/>
              </w:rPr>
              <w:t>项目</w:t>
            </w:r>
          </w:p>
        </w:tc>
        <w:tc>
          <w:tcPr>
            <w:tcW w:w="7796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端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PC、M、APP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站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所有已开放站点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语言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所有已开放语言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场景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商详页推荐位、首页瀑布流推荐位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用例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color w:val="0000FF"/>
                <w:sz w:val="21"/>
                <w:szCs w:val="21"/>
              </w:rPr>
              <w:t>= 三端首页瀑布流穿插新品</w:t>
            </w:r>
            <w:r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  <w:t xml:space="preserve"> =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PC首页瀑布流：增加2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0%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新品，要求均匀穿插在现有结果集里，并且套用瀑布流统一的商品过滤、打散逻辑进行处理；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M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APP首页瀑布流：将现有的2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 xml:space="preserve">0% 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DA商品，替换为新品，其他规则不变。其中，APP实验算法灰度流量无需穿插；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color w:val="0000FF"/>
                <w:sz w:val="21"/>
                <w:szCs w:val="21"/>
              </w:rPr>
              <w:t>= 三端商详页</w:t>
            </w:r>
            <w:r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  <w:t>Recommended</w:t>
            </w:r>
            <w:r>
              <w:rPr>
                <w:rFonts w:hint="eastAsia" w:ascii="Microsoft YaHei" w:hAnsi="Microsoft YaHei" w:eastAsia="Microsoft YaHei"/>
                <w:b/>
                <w:color w:val="0000FF"/>
                <w:sz w:val="21"/>
                <w:szCs w:val="21"/>
              </w:rPr>
              <w:t>推荐位穿插新品</w:t>
            </w:r>
            <w:r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  <w:t xml:space="preserve"> =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PC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M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APP三端商详页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Recommended Products for You/Recommended Products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推荐位前4个坑位现在为前两个为新品（老标签），后两个为盈利，现需要全部替换为新品（新标签）；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</w:p>
          <w:p>
            <w:pPr>
              <w:spacing w:line="360" w:lineRule="auto"/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b/>
                <w:color w:val="0000FF"/>
                <w:sz w:val="21"/>
                <w:szCs w:val="21"/>
              </w:rPr>
              <w:t>= 三端商详页</w:t>
            </w:r>
            <w:r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  <w:t>Sponsored</w:t>
            </w:r>
            <w:r>
              <w:rPr>
                <w:rFonts w:hint="eastAsia" w:ascii="Microsoft YaHei" w:hAnsi="Microsoft YaHei" w:eastAsia="Microsoft YaHei"/>
                <w:b/>
                <w:color w:val="0000FF"/>
                <w:sz w:val="21"/>
                <w:szCs w:val="21"/>
              </w:rPr>
              <w:t>推荐位穿插新品</w:t>
            </w:r>
            <w:r>
              <w:rPr>
                <w:rFonts w:ascii="Microsoft YaHei" w:hAnsi="Microsoft YaHei" w:eastAsia="Microsoft YaHei"/>
                <w:b/>
                <w:color w:val="0000FF"/>
                <w:sz w:val="21"/>
                <w:szCs w:val="21"/>
              </w:rPr>
              <w:t xml:space="preserve"> =</w:t>
            </w:r>
          </w:p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PC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M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+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APP三端商详页</w:t>
            </w:r>
            <w:r>
              <w:rPr>
                <w:rFonts w:ascii="Microsoft YaHei" w:hAnsi="Microsoft YaHei" w:eastAsia="Microsoft YaHei"/>
                <w:sz w:val="21"/>
                <w:szCs w:val="21"/>
              </w:rPr>
              <w:t>Sponsored Products Related to This Item/Sponsored Products</w:t>
            </w: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推荐位现为DA商品，替换为新品；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新老数据</w:t>
            </w:r>
          </w:p>
        </w:tc>
        <w:tc>
          <w:tcPr>
            <w:tcW w:w="7796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21"/>
                <w:szCs w:val="21"/>
              </w:rPr>
            </w:pPr>
            <w:r>
              <w:rPr>
                <w:rFonts w:hint="eastAsia" w:ascii="Microsoft YaHei" w:hAnsi="Microsoft YaHei" w:eastAsia="Microsoft YaHei"/>
                <w:sz w:val="21"/>
                <w:szCs w:val="21"/>
              </w:rPr>
              <w:t>之前已有新品标签数据，从本需求上线时起，旧数据作废</w:t>
            </w:r>
          </w:p>
        </w:tc>
      </w:tr>
    </w:tbl>
    <w:p>
      <w:pPr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spacing w:line="360" w:lineRule="auto"/>
        <w:rPr>
          <w:rFonts w:ascii="Microsoft YaHei" w:hAnsi="Microsoft YaHei" w:eastAsia="Microsoft YaHei"/>
          <w:szCs w:val="21"/>
        </w:rPr>
      </w:pPr>
    </w:p>
    <w:p>
      <w:pPr>
        <w:numPr>
          <w:ilvl w:val="0"/>
          <w:numId w:val="1"/>
        </w:numPr>
        <w:spacing w:line="360" w:lineRule="auto"/>
        <w:ind w:firstLine="0"/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性能和质量要求</w:t>
      </w: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b/>
          <w:szCs w:val="21"/>
        </w:rPr>
      </w:pPr>
      <w:r>
        <w:rPr>
          <w:rFonts w:hint="eastAsia" w:ascii="Microsoft YaHei" w:hAnsi="Microsoft YaHei" w:eastAsia="Microsoft YaHei"/>
          <w:b/>
          <w:szCs w:val="21"/>
        </w:rPr>
        <w:t>性能</w:t>
      </w:r>
      <w:r>
        <w:rPr>
          <w:rFonts w:ascii="Microsoft YaHei" w:hAnsi="Microsoft YaHei" w:eastAsia="Microsoft YaHei"/>
          <w:b/>
          <w:szCs w:val="21"/>
        </w:rPr>
        <w:t>要求</w:t>
      </w:r>
      <w:r>
        <w:rPr>
          <w:rFonts w:hint="eastAsia" w:ascii="Microsoft YaHei" w:hAnsi="Microsoft YaHei" w:eastAsia="Microsoft YaHei"/>
          <w:b/>
          <w:szCs w:val="21"/>
        </w:rPr>
        <w:t>：</w:t>
      </w:r>
    </w:p>
    <w:tbl>
      <w:tblPr>
        <w:tblStyle w:val="12"/>
        <w:tblW w:w="92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98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5561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b/>
                <w:sz w:val="18"/>
                <w:szCs w:val="18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98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请求到算法返回时间</w:t>
            </w:r>
          </w:p>
        </w:tc>
        <w:tc>
          <w:tcPr>
            <w:tcW w:w="5561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不超过500ms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98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页面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响应时间</w:t>
            </w:r>
          </w:p>
        </w:tc>
        <w:tc>
          <w:tcPr>
            <w:tcW w:w="5561" w:type="dxa"/>
          </w:tcPr>
          <w:p>
            <w:p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不超过2000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ms</w:t>
            </w:r>
          </w:p>
        </w:tc>
      </w:tr>
    </w:tbl>
    <w:p>
      <w:pPr>
        <w:spacing w:line="360" w:lineRule="auto"/>
        <w:ind w:left="420"/>
        <w:rPr>
          <w:rFonts w:ascii="Microsoft YaHei" w:hAnsi="Microsoft YaHei" w:eastAsia="Microsoft YaHei"/>
          <w:szCs w:val="21"/>
        </w:rPr>
      </w:pPr>
    </w:p>
    <w:p>
      <w:pPr>
        <w:numPr>
          <w:ilvl w:val="0"/>
          <w:numId w:val="2"/>
        </w:numPr>
        <w:spacing w:line="360" w:lineRule="auto"/>
        <w:ind w:left="840"/>
        <w:rPr>
          <w:rFonts w:ascii="Microsoft YaHei" w:hAnsi="Microsoft YaHei" w:eastAsia="Microsoft YaHei"/>
          <w:b/>
          <w:szCs w:val="21"/>
        </w:rPr>
      </w:pPr>
      <w:r>
        <w:rPr>
          <w:rFonts w:ascii="Microsoft YaHei" w:hAnsi="Microsoft YaHei" w:eastAsia="Microsoft YaHei"/>
          <w:b/>
          <w:szCs w:val="21"/>
        </w:rPr>
        <w:t>质量要求：</w:t>
      </w:r>
    </w:p>
    <w:tbl>
      <w:tblPr>
        <w:tblStyle w:val="12"/>
        <w:tblW w:w="9259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7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9" w:type="dxa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bCs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7370" w:type="dxa"/>
            <w:shd w:val="clear" w:color="auto" w:fill="E7E6E6" w:themeFill="background2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b/>
                <w:bCs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b/>
                <w:sz w:val="18"/>
                <w:szCs w:val="18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稳定性</w:t>
            </w:r>
          </w:p>
        </w:tc>
        <w:tc>
          <w:tcPr>
            <w:tcW w:w="7370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系统保证7*24小时不间断工作；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系统应有容错能力，系统故障不应引起各类严重的系统闪退；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资源可以正确打开预览，视频文件预览流畅；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在不同环境下能正常工作；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安全性</w:t>
            </w:r>
          </w:p>
        </w:tc>
        <w:tc>
          <w:tcPr>
            <w:tcW w:w="7370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保证数据的完整性、一致性和有效性；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8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可扩展性</w:t>
            </w:r>
          </w:p>
        </w:tc>
        <w:tc>
          <w:tcPr>
            <w:tcW w:w="7370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具有完全开放性与扩充性；</w:t>
            </w:r>
          </w:p>
        </w:tc>
      </w:tr>
    </w:tbl>
    <w:p>
      <w:pPr>
        <w:spacing w:line="360" w:lineRule="auto"/>
        <w:ind w:left="420"/>
        <w:rPr>
          <w:rFonts w:ascii="Microsoft YaHei" w:hAnsi="Microsoft YaHei" w:eastAsia="Microsoft YaHei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43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zSVju0AAA&#10;AAUBAAAPAAAAAAAAAAEAIAAAADgAAABkcnMvZG93bnJldi54bWxQSwECFAAUAAAACACHTuJAYZVh&#10;XhACAAAHBAAADgAAAAAAAAABACAAAAA1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08" w:leftChars="-295" w:firstLine="616" w:firstLineChars="140"/>
    </w:pPr>
    <w:r>
      <w:rPr>
        <w:rFonts w:hint="eastAsia" w:ascii="SimSun" w:hAnsi="SimSun" w:eastAsia="SimSun"/>
        <w:sz w:val="44"/>
        <w:szCs w:val="44"/>
      </w:rPr>
      <w:drawing>
        <wp:inline distT="0" distB="0" distL="114300" distR="114300">
          <wp:extent cx="1341120" cy="352425"/>
          <wp:effectExtent l="0" t="0" r="11430" b="9525"/>
          <wp:docPr id="2" name="图片 1" descr="环球易购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环球易购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1120" cy="3524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B2D5"/>
    <w:multiLevelType w:val="singleLevel"/>
    <w:tmpl w:val="58D8B2D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1">
    <w:nsid w:val="58D8B642"/>
    <w:multiLevelType w:val="singleLevel"/>
    <w:tmpl w:val="58D8B64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C23D72"/>
    <w:multiLevelType w:val="multilevel"/>
    <w:tmpl w:val="60C23D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D1D"/>
    <w:rsid w:val="000072C5"/>
    <w:rsid w:val="000467A1"/>
    <w:rsid w:val="00046FDC"/>
    <w:rsid w:val="00065E33"/>
    <w:rsid w:val="00071585"/>
    <w:rsid w:val="00071EFC"/>
    <w:rsid w:val="000A14C2"/>
    <w:rsid w:val="000C1D94"/>
    <w:rsid w:val="000F45E1"/>
    <w:rsid w:val="001176E2"/>
    <w:rsid w:val="00172A27"/>
    <w:rsid w:val="00186782"/>
    <w:rsid w:val="001877AC"/>
    <w:rsid w:val="00190EF2"/>
    <w:rsid w:val="001C44C4"/>
    <w:rsid w:val="001D6467"/>
    <w:rsid w:val="001E423B"/>
    <w:rsid w:val="001F5700"/>
    <w:rsid w:val="001F764A"/>
    <w:rsid w:val="0021408C"/>
    <w:rsid w:val="00240C2F"/>
    <w:rsid w:val="00257F27"/>
    <w:rsid w:val="002B49D4"/>
    <w:rsid w:val="002D0F00"/>
    <w:rsid w:val="0030652E"/>
    <w:rsid w:val="003315D5"/>
    <w:rsid w:val="003909D5"/>
    <w:rsid w:val="003D053E"/>
    <w:rsid w:val="003E642F"/>
    <w:rsid w:val="003F4D9D"/>
    <w:rsid w:val="00470BC9"/>
    <w:rsid w:val="004B1021"/>
    <w:rsid w:val="004C4E01"/>
    <w:rsid w:val="004D2A1D"/>
    <w:rsid w:val="004F7EFA"/>
    <w:rsid w:val="00517982"/>
    <w:rsid w:val="00550AC6"/>
    <w:rsid w:val="00557CB6"/>
    <w:rsid w:val="00564C4D"/>
    <w:rsid w:val="00572CC7"/>
    <w:rsid w:val="005908C9"/>
    <w:rsid w:val="005E1D0D"/>
    <w:rsid w:val="005F4DCC"/>
    <w:rsid w:val="00600B08"/>
    <w:rsid w:val="00635F5D"/>
    <w:rsid w:val="006B1DFF"/>
    <w:rsid w:val="006B2BEC"/>
    <w:rsid w:val="006B4FFC"/>
    <w:rsid w:val="006D6AEC"/>
    <w:rsid w:val="00704C8B"/>
    <w:rsid w:val="00704DAC"/>
    <w:rsid w:val="007123F6"/>
    <w:rsid w:val="00794766"/>
    <w:rsid w:val="007B3BAB"/>
    <w:rsid w:val="00845B9C"/>
    <w:rsid w:val="00853DCF"/>
    <w:rsid w:val="00876398"/>
    <w:rsid w:val="008B09FE"/>
    <w:rsid w:val="008C067E"/>
    <w:rsid w:val="008C68BD"/>
    <w:rsid w:val="008C6C6D"/>
    <w:rsid w:val="008D57A0"/>
    <w:rsid w:val="008F42E3"/>
    <w:rsid w:val="00905F16"/>
    <w:rsid w:val="00932429"/>
    <w:rsid w:val="00935360"/>
    <w:rsid w:val="00947F7D"/>
    <w:rsid w:val="009729BC"/>
    <w:rsid w:val="009C4D03"/>
    <w:rsid w:val="009D66F4"/>
    <w:rsid w:val="009D71BB"/>
    <w:rsid w:val="009E273B"/>
    <w:rsid w:val="009E4110"/>
    <w:rsid w:val="00A47F5A"/>
    <w:rsid w:val="00A64F04"/>
    <w:rsid w:val="00A660E4"/>
    <w:rsid w:val="00A772B7"/>
    <w:rsid w:val="00A93E44"/>
    <w:rsid w:val="00AB17E1"/>
    <w:rsid w:val="00AF6D49"/>
    <w:rsid w:val="00B752FE"/>
    <w:rsid w:val="00B86854"/>
    <w:rsid w:val="00B92CBB"/>
    <w:rsid w:val="00BE6FB4"/>
    <w:rsid w:val="00BF2C3D"/>
    <w:rsid w:val="00BF574A"/>
    <w:rsid w:val="00C32511"/>
    <w:rsid w:val="00C8580D"/>
    <w:rsid w:val="00C8740B"/>
    <w:rsid w:val="00CB0245"/>
    <w:rsid w:val="00CB1C35"/>
    <w:rsid w:val="00D0047E"/>
    <w:rsid w:val="00D05362"/>
    <w:rsid w:val="00D32664"/>
    <w:rsid w:val="00D747B8"/>
    <w:rsid w:val="00D84130"/>
    <w:rsid w:val="00D96380"/>
    <w:rsid w:val="00DA5193"/>
    <w:rsid w:val="00DB0BAB"/>
    <w:rsid w:val="00DB1596"/>
    <w:rsid w:val="00DC038F"/>
    <w:rsid w:val="00DC5FF4"/>
    <w:rsid w:val="00DD70B1"/>
    <w:rsid w:val="00DE3B35"/>
    <w:rsid w:val="00E1278B"/>
    <w:rsid w:val="00E20583"/>
    <w:rsid w:val="00E2184B"/>
    <w:rsid w:val="00E57D36"/>
    <w:rsid w:val="00E6305E"/>
    <w:rsid w:val="00E63DFB"/>
    <w:rsid w:val="00E65168"/>
    <w:rsid w:val="00E7410D"/>
    <w:rsid w:val="00EB587A"/>
    <w:rsid w:val="00EC6395"/>
    <w:rsid w:val="00F028E4"/>
    <w:rsid w:val="00F03759"/>
    <w:rsid w:val="00F40608"/>
    <w:rsid w:val="00F61751"/>
    <w:rsid w:val="00F71387"/>
    <w:rsid w:val="00F93503"/>
    <w:rsid w:val="00FB7BDA"/>
    <w:rsid w:val="00FE1DE0"/>
    <w:rsid w:val="03031C3D"/>
    <w:rsid w:val="04227AC9"/>
    <w:rsid w:val="10726982"/>
    <w:rsid w:val="18BB267A"/>
    <w:rsid w:val="18FB187E"/>
    <w:rsid w:val="19CB5037"/>
    <w:rsid w:val="1CFB2DDE"/>
    <w:rsid w:val="206C2735"/>
    <w:rsid w:val="219D6C21"/>
    <w:rsid w:val="2DF84DF8"/>
    <w:rsid w:val="2FAD3410"/>
    <w:rsid w:val="31475764"/>
    <w:rsid w:val="32D63922"/>
    <w:rsid w:val="35E62182"/>
    <w:rsid w:val="370B2031"/>
    <w:rsid w:val="373D4731"/>
    <w:rsid w:val="3818422E"/>
    <w:rsid w:val="39D4E2ED"/>
    <w:rsid w:val="46885C6A"/>
    <w:rsid w:val="48C923FF"/>
    <w:rsid w:val="4F7D0D42"/>
    <w:rsid w:val="54271421"/>
    <w:rsid w:val="555C4152"/>
    <w:rsid w:val="579F2C04"/>
    <w:rsid w:val="5C9953ED"/>
    <w:rsid w:val="67613FC2"/>
    <w:rsid w:val="6BDF43CC"/>
    <w:rsid w:val="6D122FBA"/>
    <w:rsid w:val="6EFFB4BB"/>
    <w:rsid w:val="6F404D9C"/>
    <w:rsid w:val="74810537"/>
    <w:rsid w:val="77DFC555"/>
    <w:rsid w:val="B1F7A3C8"/>
    <w:rsid w:val="EFBF5F80"/>
    <w:rsid w:val="FE5E8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3">
    <w:name w:val="annotation text"/>
    <w:basedOn w:val="1"/>
    <w:link w:val="14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paragraph" w:styleId="4">
    <w:name w:val="annotation subject"/>
    <w:basedOn w:val="3"/>
    <w:next w:val="3"/>
    <w:link w:val="15"/>
    <w:qFormat/>
    <w:uiPriority w:val="0"/>
    <w:rPr>
      <w:b/>
      <w:bCs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</w:r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Theme="minorHAnsi" w:hAnsiTheme="minorHAnsi" w:eastAsiaTheme="minorEastAsia" w:cstheme="minorBidi"/>
      <w:kern w:val="2"/>
      <w:sz w:val="18"/>
    </w:rPr>
  </w:style>
  <w:style w:type="paragraph" w:styleId="7">
    <w:name w:val="Note Heading"/>
    <w:basedOn w:val="8"/>
    <w:next w:val="8"/>
    <w:qFormat/>
    <w:uiPriority w:val="0"/>
    <w:pPr>
      <w:jc w:val="left"/>
    </w:pPr>
    <w:rPr>
      <w:rFonts w:ascii="Times New Roman" w:hAnsi="Times New Roman" w:eastAsia="SimSun"/>
    </w:rPr>
  </w:style>
  <w:style w:type="paragraph" w:styleId="8">
    <w:name w:val="table of figures"/>
    <w:basedOn w:val="1"/>
    <w:next w:val="1"/>
    <w:qFormat/>
    <w:uiPriority w:val="0"/>
    <w:pPr>
      <w:widowControl w:val="0"/>
      <w:ind w:left="200" w:leftChars="200" w:hanging="200" w:hanging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批注文字 字符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5">
    <w:name w:val="批注主题 字符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6">
    <w:name w:val="批注框文本 字符"/>
    <w:basedOn w:val="9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List Paragraph"/>
    <w:basedOn w:val="1"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6</Pages>
  <Words>259</Words>
  <Characters>1477</Characters>
  <Lines>12</Lines>
  <Paragraphs>3</Paragraphs>
  <ScaleCrop>false</ScaleCrop>
  <LinksUpToDate>false</LinksUpToDate>
  <CharactersWithSpaces>1733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2017-02-08T18:37:00Z</dcterms:created>
  <dc:creator>Administrator</dc:creator>
  <cp:lastModifiedBy>zhujianheng</cp:lastModifiedBy>
  <dcterms:modified xsi:type="dcterms:W3CDTF">2019-04-15T14:50:29Z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1033-1.0.0.1203</vt:lpwstr>
  </property>
</Properties>
</file>