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标记语言和编程语言的区别是前者没有计算能力。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input的type属性值默认是text。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 input是自闭合标签。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 提交按钮的默认文字是注册。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 重置按钮默认文字是重置。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 隐藏域用于id，用于更新数据库。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 只有元素有name属性才能提交到服务器。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 value可以设置提交到后台的值：（另一种功能是设置按钮的内容）</w:t>
      </w:r>
    </w:p>
    <w:p>
      <w:r>
        <w:drawing>
          <wp:inline distT="0" distB="0" distL="114300" distR="114300">
            <wp:extent cx="3955415" cy="35814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r>
        <w:drawing>
          <wp:inline distT="0" distB="0" distL="114300" distR="114300">
            <wp:extent cx="5268595" cy="200723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07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其中标签体指的是元素内部的内容。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 表单是重点：</w:t>
      </w:r>
    </w:p>
    <w:p>
      <w:r>
        <w:drawing>
          <wp:inline distT="0" distB="0" distL="114300" distR="114300">
            <wp:extent cx="2560320" cy="3345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 css：层叠样式表。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 html和css的整合：</w:t>
      </w:r>
    </w:p>
    <w:p>
      <w:r>
        <w:drawing>
          <wp:inline distT="0" distB="0" distL="114300" distR="114300">
            <wp:extent cx="4412615" cy="123444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67100" cy="20574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43200" cy="13639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71695" cy="312420"/>
            <wp:effectExtent l="0" t="0" r="698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不同地方样式表的优先级：遵循就近原则。不过这种冲突开发中不会遇到。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 css语法：</w:t>
      </w:r>
    </w:p>
    <w:p>
      <w:r>
        <w:drawing>
          <wp:inline distT="0" distB="0" distL="114300" distR="114300">
            <wp:extent cx="2423160" cy="3276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2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  bgc是背景颜色的快捷键。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  </w:t>
      </w:r>
    </w:p>
    <w:p>
      <w:r>
        <w:drawing>
          <wp:inline distT="0" distB="0" distL="114300" distR="114300">
            <wp:extent cx="3390900" cy="193548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43195" cy="853440"/>
            <wp:effectExtent l="0" t="0" r="1460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锚伪类的顺序不能改变：</w:t>
      </w:r>
    </w:p>
    <w:p>
      <w:r>
        <w:drawing>
          <wp:inline distT="0" distB="0" distL="114300" distR="114300">
            <wp:extent cx="4084955" cy="1524000"/>
            <wp:effectExtent l="0" t="0" r="1460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10840" cy="2125980"/>
            <wp:effectExtent l="0" t="0" r="0" b="762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16  元素的背景图片只有当元素上有（文本）内容时才会显示。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  盒子模型：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a元素只能设置左右距离不能设置上下距离，也就是不符合盒子模型。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  清除浮动在哪个元素上？老师写的应该有问题，</w:t>
      </w:r>
      <w:r>
        <w:rPr>
          <w:rFonts w:hint="eastAsia"/>
          <w:b/>
          <w:bCs/>
          <w:lang w:val="en-US" w:eastAsia="zh-CN"/>
        </w:rPr>
        <w:t>其实不用单独创建一个元素。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  当父元素和子元素边框重合的时候系统会分不清父子元素的外边距，会出现外边距转移。解决方法是给父元素加一个padding。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几个表单的位置问题？？？？？？？？？？？？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21  </w:t>
      </w:r>
    </w:p>
    <w:p>
      <w:r>
        <w:drawing>
          <wp:inline distT="0" distB="0" distL="114300" distR="114300">
            <wp:extent cx="4846955" cy="2065020"/>
            <wp:effectExtent l="0" t="0" r="14605" b="762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  value覆盖标签的原有默认元素内容，重新设置默认元素内容。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23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9639C3"/>
    <w:rsid w:val="1197206A"/>
    <w:rsid w:val="14A11201"/>
    <w:rsid w:val="16BA77FC"/>
    <w:rsid w:val="19701DF9"/>
    <w:rsid w:val="1D54058E"/>
    <w:rsid w:val="250F2C75"/>
    <w:rsid w:val="324A4A82"/>
    <w:rsid w:val="39F2534C"/>
    <w:rsid w:val="3E6C2BD5"/>
    <w:rsid w:val="427D466F"/>
    <w:rsid w:val="53601288"/>
    <w:rsid w:val="74957EB1"/>
    <w:rsid w:val="76EE5D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书豪</dc:creator>
  <cp:lastModifiedBy>书豪</cp:lastModifiedBy>
  <dcterms:modified xsi:type="dcterms:W3CDTF">2017-06-27T09:52:21Z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