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6A17" w:rsidRDefault="00C87BC5" w:rsidP="00B46A17">
      <w:pPr>
        <w:jc w:val="center"/>
        <w:rPr>
          <w:rFonts w:ascii="Arial" w:hAnsi="Arial" w:cs="Arial"/>
          <w:b/>
          <w:bCs/>
        </w:rPr>
      </w:pPr>
      <w:r>
        <w:rPr>
          <w:rFonts w:ascii="Arial" w:hAnsi="Arial" w:cs="Arial"/>
          <w:b/>
          <w:bCs/>
          <w:noProof/>
        </w:rPr>
        <w:drawing>
          <wp:anchor distT="0" distB="0" distL="114300" distR="114300" simplePos="0" relativeHeight="251655168" behindDoc="1" locked="0" layoutInCell="1" allowOverlap="1">
            <wp:simplePos x="0" y="0"/>
            <wp:positionH relativeFrom="column">
              <wp:posOffset>-9029700</wp:posOffset>
            </wp:positionH>
            <wp:positionV relativeFrom="paragraph">
              <wp:posOffset>-800100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rFonts w:ascii="Arial" w:hAnsi="Arial" w:cs="Arial"/>
          <w:noProof/>
          <w:sz w:val="16"/>
          <w:szCs w:val="16"/>
        </w:rPr>
        <w:drawing>
          <wp:anchor distT="0" distB="0" distL="114300" distR="114300" simplePos="0" relativeHeight="251656192" behindDoc="1" locked="0" layoutInCell="1" allowOverlap="1">
            <wp:simplePos x="0" y="0"/>
            <wp:positionH relativeFrom="column">
              <wp:posOffset>-8915400</wp:posOffset>
            </wp:positionH>
            <wp:positionV relativeFrom="paragraph">
              <wp:posOffset>-571500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B46A17">
        <w:rPr>
          <w:rFonts w:ascii="Arial" w:hAnsi="Arial" w:cs="Arial"/>
          <w:b/>
          <w:bCs/>
        </w:rPr>
        <w:t>PROGRAMA NACIONAL DE FORMACIÓN EN MEDICINA INTEGRAL COMUNITARIA</w:t>
      </w:r>
    </w:p>
    <w:p w:rsidR="00B46A17" w:rsidRDefault="00B46A17" w:rsidP="00B46A17">
      <w:pPr>
        <w:jc w:val="center"/>
        <w:rPr>
          <w:rFonts w:ascii="Arial" w:hAnsi="Arial" w:cs="Arial"/>
          <w:b/>
          <w:bCs/>
        </w:rPr>
      </w:pPr>
    </w:p>
    <w:p w:rsidR="00B46A17" w:rsidRDefault="00B46A17" w:rsidP="00B46A17">
      <w:pPr>
        <w:jc w:val="center"/>
        <w:rPr>
          <w:rFonts w:ascii="Arial" w:hAnsi="Arial" w:cs="Arial"/>
          <w:b/>
          <w:bCs/>
        </w:rPr>
      </w:pPr>
      <w:r>
        <w:rPr>
          <w:rFonts w:ascii="Arial" w:hAnsi="Arial" w:cs="Arial"/>
          <w:b/>
          <w:bCs/>
        </w:rPr>
        <w:t>PLAN DE CLASE</w:t>
      </w:r>
    </w:p>
    <w:p w:rsidR="00B46A17" w:rsidRDefault="00B46A17" w:rsidP="00B46A17">
      <w:pPr>
        <w:jc w:val="both"/>
        <w:rPr>
          <w:rFonts w:ascii="Arial" w:hAnsi="Arial" w:cs="Arial"/>
          <w:b/>
          <w:bCs/>
        </w:rPr>
      </w:pPr>
    </w:p>
    <w:p w:rsidR="00B46A17" w:rsidRDefault="00B46A17" w:rsidP="00B46A17">
      <w:pPr>
        <w:jc w:val="both"/>
        <w:rPr>
          <w:rFonts w:ascii="Arial" w:hAnsi="Arial" w:cs="Arial"/>
        </w:rPr>
      </w:pPr>
      <w:r>
        <w:rPr>
          <w:rFonts w:ascii="Arial" w:hAnsi="Arial" w:cs="Arial"/>
          <w:b/>
          <w:bCs/>
        </w:rPr>
        <w:t xml:space="preserve">ASIGNATURA: </w:t>
      </w:r>
      <w:r w:rsidRPr="00A57D45">
        <w:rPr>
          <w:rFonts w:ascii="Arial" w:hAnsi="Arial" w:cs="Arial"/>
        </w:rPr>
        <w:t>Morfofisiología</w:t>
      </w:r>
      <w:r>
        <w:rPr>
          <w:rFonts w:ascii="Arial" w:hAnsi="Arial" w:cs="Arial"/>
        </w:rPr>
        <w:t xml:space="preserve"> Humana I</w:t>
      </w:r>
    </w:p>
    <w:p w:rsidR="00B46A17" w:rsidRDefault="00B46A17" w:rsidP="00B46A17">
      <w:pPr>
        <w:jc w:val="both"/>
        <w:rPr>
          <w:rFonts w:ascii="Arial" w:hAnsi="Arial" w:cs="Arial"/>
        </w:rPr>
      </w:pPr>
      <w:r>
        <w:rPr>
          <w:rFonts w:ascii="Arial" w:hAnsi="Arial" w:cs="Arial"/>
          <w:b/>
          <w:bCs/>
        </w:rPr>
        <w:t xml:space="preserve">AÑO: </w:t>
      </w:r>
      <w:r>
        <w:rPr>
          <w:rFonts w:ascii="Arial" w:hAnsi="Arial" w:cs="Arial"/>
        </w:rPr>
        <w:t>Primero</w:t>
      </w:r>
    </w:p>
    <w:p w:rsidR="00B46A17" w:rsidRPr="00C90CDE" w:rsidRDefault="001028D4" w:rsidP="00B46A17">
      <w:pPr>
        <w:jc w:val="both"/>
        <w:rPr>
          <w:rFonts w:ascii="Arial" w:hAnsi="Arial" w:cs="Arial"/>
          <w:b/>
          <w:bCs/>
        </w:rPr>
      </w:pPr>
      <w:r>
        <w:rPr>
          <w:rFonts w:ascii="Arial" w:hAnsi="Arial" w:cs="Arial"/>
          <w:b/>
          <w:bCs/>
        </w:rPr>
        <w:t>SEMANA: 12</w:t>
      </w:r>
    </w:p>
    <w:p w:rsidR="00B46A17" w:rsidRDefault="00B46A17" w:rsidP="00B46A17">
      <w:pPr>
        <w:jc w:val="both"/>
        <w:rPr>
          <w:rFonts w:ascii="Arial" w:hAnsi="Arial" w:cs="Arial"/>
        </w:rPr>
      </w:pPr>
      <w:r w:rsidRPr="002B27E0">
        <w:rPr>
          <w:rFonts w:ascii="Arial" w:hAnsi="Arial" w:cs="Arial"/>
          <w:b/>
          <w:bCs/>
        </w:rPr>
        <w:t>FOE</w:t>
      </w:r>
      <w:r>
        <w:rPr>
          <w:rFonts w:ascii="Arial" w:hAnsi="Arial" w:cs="Arial"/>
          <w:b/>
          <w:bCs/>
        </w:rPr>
        <w:t xml:space="preserve">: </w:t>
      </w:r>
      <w:r>
        <w:rPr>
          <w:rFonts w:ascii="Arial" w:hAnsi="Arial" w:cs="Arial"/>
        </w:rPr>
        <w:t>Actividad Orientadora 16</w:t>
      </w:r>
    </w:p>
    <w:p w:rsidR="00B46A17" w:rsidRDefault="00B46A17" w:rsidP="00B46A17">
      <w:pPr>
        <w:jc w:val="both"/>
        <w:rPr>
          <w:rFonts w:ascii="Arial" w:hAnsi="Arial" w:cs="Arial"/>
        </w:rPr>
      </w:pPr>
      <w:r>
        <w:rPr>
          <w:rFonts w:ascii="Arial" w:hAnsi="Arial" w:cs="Arial"/>
          <w:b/>
          <w:bCs/>
        </w:rPr>
        <w:t xml:space="preserve">MÉTODO: </w:t>
      </w:r>
      <w:r>
        <w:rPr>
          <w:rFonts w:ascii="Arial" w:hAnsi="Arial" w:cs="Arial"/>
        </w:rPr>
        <w:t>Expositivo Ilustrativo</w:t>
      </w:r>
    </w:p>
    <w:p w:rsidR="00B46A17" w:rsidRDefault="00B46A17" w:rsidP="00B46A17">
      <w:pPr>
        <w:jc w:val="both"/>
        <w:rPr>
          <w:rFonts w:ascii="Arial" w:hAnsi="Arial" w:cs="Arial"/>
        </w:rPr>
      </w:pPr>
      <w:r>
        <w:rPr>
          <w:rFonts w:ascii="Arial" w:hAnsi="Arial" w:cs="Arial"/>
          <w:b/>
        </w:rPr>
        <w:t>MEDIOS:</w:t>
      </w:r>
      <w:r>
        <w:rPr>
          <w:rFonts w:ascii="Arial" w:hAnsi="Arial" w:cs="Arial"/>
        </w:rPr>
        <w:t xml:space="preserve"> Pizarra, Videoclase.</w:t>
      </w:r>
    </w:p>
    <w:p w:rsidR="00B46A17" w:rsidRDefault="00B46A17" w:rsidP="00B46A17">
      <w:pPr>
        <w:jc w:val="both"/>
        <w:rPr>
          <w:rFonts w:ascii="Arial" w:hAnsi="Arial" w:cs="Arial"/>
        </w:rPr>
      </w:pPr>
      <w:r>
        <w:rPr>
          <w:rFonts w:ascii="Arial" w:hAnsi="Arial" w:cs="Arial"/>
          <w:b/>
          <w:bCs/>
        </w:rPr>
        <w:t xml:space="preserve">TIEMPO: </w:t>
      </w:r>
      <w:smartTag w:uri="urn:schemas-microsoft-com:office:smarttags" w:element="metricconverter">
        <w:smartTagPr>
          <w:attr w:name="ProductID" w:val="100’"/>
        </w:smartTagPr>
        <w:r>
          <w:rPr>
            <w:rFonts w:ascii="Arial" w:hAnsi="Arial" w:cs="Arial"/>
          </w:rPr>
          <w:t>100’</w:t>
        </w:r>
      </w:smartTag>
    </w:p>
    <w:p w:rsidR="00B46A17" w:rsidRDefault="00B46A17" w:rsidP="00B46A17">
      <w:pPr>
        <w:rPr>
          <w:rFonts w:ascii="Arial" w:hAnsi="Arial" w:cs="Arial"/>
          <w:b/>
          <w:sz w:val="22"/>
          <w:szCs w:val="22"/>
        </w:rPr>
      </w:pPr>
      <w:r>
        <w:rPr>
          <w:rFonts w:ascii="Arial" w:hAnsi="Arial" w:cs="Arial"/>
          <w:b/>
          <w:bCs/>
        </w:rPr>
        <w:t xml:space="preserve">TEMA: 4. </w:t>
      </w:r>
      <w:r>
        <w:rPr>
          <w:rFonts w:ascii="Arial" w:hAnsi="Arial" w:cs="Arial"/>
          <w:b/>
          <w:sz w:val="22"/>
          <w:szCs w:val="22"/>
        </w:rPr>
        <w:t>Sistema Osteomioarticular</w:t>
      </w:r>
      <w:r w:rsidRPr="0037570B">
        <w:rPr>
          <w:rFonts w:ascii="Arial" w:hAnsi="Arial" w:cs="Arial"/>
          <w:b/>
          <w:sz w:val="22"/>
          <w:szCs w:val="22"/>
        </w:rPr>
        <w:t>.</w:t>
      </w:r>
    </w:p>
    <w:p w:rsidR="00B46A17" w:rsidRPr="00B46A17" w:rsidRDefault="00B46A17" w:rsidP="00B46A17">
      <w:pPr>
        <w:rPr>
          <w:rFonts w:ascii="Arial" w:hAnsi="Arial" w:cs="Arial"/>
          <w:b/>
          <w:bCs/>
          <w:sz w:val="22"/>
          <w:szCs w:val="22"/>
          <w:lang w:val="es-VE"/>
        </w:rPr>
      </w:pPr>
      <w:r>
        <w:rPr>
          <w:rFonts w:ascii="Arial" w:hAnsi="Arial" w:cs="Arial"/>
          <w:b/>
          <w:sz w:val="22"/>
          <w:szCs w:val="22"/>
        </w:rPr>
        <w:t xml:space="preserve">TÍTULO: </w:t>
      </w:r>
      <w:r w:rsidRPr="00B46A17">
        <w:rPr>
          <w:rFonts w:ascii="Arial" w:hAnsi="Arial" w:cs="Arial"/>
          <w:b/>
          <w:bCs/>
          <w:sz w:val="22"/>
          <w:szCs w:val="22"/>
          <w:lang w:val="es-VE"/>
        </w:rPr>
        <w:t xml:space="preserve">ESQUELETO DEL </w:t>
      </w:r>
      <w:r w:rsidR="001028D4">
        <w:rPr>
          <w:rFonts w:ascii="Arial" w:hAnsi="Arial" w:cs="Arial"/>
          <w:b/>
          <w:bCs/>
          <w:sz w:val="22"/>
          <w:szCs w:val="22"/>
          <w:lang w:val="es-VE"/>
        </w:rPr>
        <w:t xml:space="preserve"> CUELLO Y </w:t>
      </w:r>
      <w:r w:rsidRPr="00B46A17">
        <w:rPr>
          <w:rFonts w:ascii="Arial" w:hAnsi="Arial" w:cs="Arial"/>
          <w:b/>
          <w:bCs/>
          <w:sz w:val="22"/>
          <w:szCs w:val="22"/>
          <w:lang w:val="es-VE"/>
        </w:rPr>
        <w:t>TRONCO</w:t>
      </w:r>
    </w:p>
    <w:p w:rsidR="00B46A17" w:rsidRDefault="00B46A17" w:rsidP="00B46A17">
      <w:pPr>
        <w:rPr>
          <w:rFonts w:ascii="Arial" w:hAnsi="Arial" w:cs="Arial"/>
          <w:b/>
          <w:sz w:val="22"/>
          <w:szCs w:val="22"/>
        </w:rPr>
      </w:pPr>
      <w:r w:rsidRPr="00B46A17">
        <w:rPr>
          <w:rFonts w:ascii="Arial" w:hAnsi="Arial" w:cs="Arial"/>
          <w:b/>
          <w:bCs/>
          <w:sz w:val="22"/>
          <w:szCs w:val="22"/>
          <w:lang w:val="es-VE"/>
        </w:rPr>
        <w:t xml:space="preserve"> </w:t>
      </w:r>
      <w:r>
        <w:rPr>
          <w:rFonts w:ascii="Arial" w:hAnsi="Arial" w:cs="Arial"/>
          <w:b/>
          <w:sz w:val="22"/>
          <w:szCs w:val="22"/>
        </w:rPr>
        <w:t xml:space="preserve">SUMARIO: </w:t>
      </w:r>
    </w:p>
    <w:p w:rsidR="00B46A17" w:rsidRPr="00B46A17" w:rsidRDefault="00B46A17" w:rsidP="00B46A17">
      <w:pPr>
        <w:numPr>
          <w:ilvl w:val="0"/>
          <w:numId w:val="1"/>
        </w:numPr>
        <w:rPr>
          <w:rFonts w:ascii="Arial" w:hAnsi="Arial" w:cs="Arial"/>
          <w:b/>
          <w:bCs/>
          <w:sz w:val="22"/>
          <w:szCs w:val="22"/>
        </w:rPr>
      </w:pPr>
      <w:r w:rsidRPr="00B46A17">
        <w:rPr>
          <w:rFonts w:ascii="Arial" w:hAnsi="Arial" w:cs="Arial"/>
          <w:b/>
          <w:bCs/>
          <w:sz w:val="22"/>
          <w:szCs w:val="22"/>
        </w:rPr>
        <w:t>Esqueleto de cuello y tronco. Características  morfofisiológicas de sus componentes.</w:t>
      </w:r>
    </w:p>
    <w:p w:rsidR="00B46A17" w:rsidRPr="00B46A17" w:rsidRDefault="00B46A17" w:rsidP="00B46A17">
      <w:pPr>
        <w:numPr>
          <w:ilvl w:val="0"/>
          <w:numId w:val="1"/>
        </w:numPr>
        <w:rPr>
          <w:rFonts w:ascii="Arial" w:hAnsi="Arial" w:cs="Arial"/>
          <w:b/>
          <w:bCs/>
          <w:sz w:val="22"/>
          <w:szCs w:val="22"/>
        </w:rPr>
      </w:pPr>
      <w:r w:rsidRPr="00B46A17">
        <w:rPr>
          <w:rFonts w:ascii="Arial" w:hAnsi="Arial" w:cs="Arial"/>
          <w:b/>
          <w:bCs/>
          <w:sz w:val="22"/>
          <w:szCs w:val="22"/>
        </w:rPr>
        <w:t xml:space="preserve">Articulación de la columna vertebral con el cráneo. </w:t>
      </w:r>
    </w:p>
    <w:p w:rsidR="00B46A17" w:rsidRPr="00B46A17" w:rsidRDefault="00B46A17" w:rsidP="00B46A17">
      <w:pPr>
        <w:numPr>
          <w:ilvl w:val="0"/>
          <w:numId w:val="1"/>
        </w:numPr>
        <w:rPr>
          <w:rFonts w:ascii="Arial" w:hAnsi="Arial" w:cs="Arial"/>
          <w:b/>
          <w:bCs/>
          <w:sz w:val="22"/>
          <w:szCs w:val="22"/>
        </w:rPr>
      </w:pPr>
      <w:r w:rsidRPr="00B46A17">
        <w:rPr>
          <w:rFonts w:ascii="Arial" w:hAnsi="Arial" w:cs="Arial"/>
          <w:b/>
          <w:bCs/>
          <w:sz w:val="22"/>
          <w:szCs w:val="22"/>
        </w:rPr>
        <w:t xml:space="preserve">Columna vertebral y tórax en su conjunto. </w:t>
      </w:r>
    </w:p>
    <w:p w:rsidR="00B46A17" w:rsidRPr="00B46A17" w:rsidRDefault="00B46A17" w:rsidP="00B46A17">
      <w:pPr>
        <w:numPr>
          <w:ilvl w:val="0"/>
          <w:numId w:val="1"/>
        </w:numPr>
        <w:rPr>
          <w:rFonts w:ascii="Arial" w:hAnsi="Arial" w:cs="Arial"/>
          <w:b/>
          <w:bCs/>
          <w:sz w:val="22"/>
          <w:szCs w:val="22"/>
        </w:rPr>
      </w:pPr>
      <w:r w:rsidRPr="00B46A17">
        <w:rPr>
          <w:rFonts w:ascii="Arial" w:hAnsi="Arial" w:cs="Arial"/>
          <w:b/>
          <w:bCs/>
          <w:sz w:val="22"/>
          <w:szCs w:val="22"/>
        </w:rPr>
        <w:t>Movimientos de la columna vertebral y del torax.</w:t>
      </w:r>
    </w:p>
    <w:p w:rsidR="00B46A17" w:rsidRPr="00B46A17" w:rsidRDefault="00B46A17" w:rsidP="00B46A17">
      <w:pPr>
        <w:numPr>
          <w:ilvl w:val="0"/>
          <w:numId w:val="1"/>
        </w:numPr>
        <w:rPr>
          <w:rFonts w:ascii="Arial" w:hAnsi="Arial" w:cs="Arial"/>
          <w:b/>
          <w:bCs/>
          <w:sz w:val="22"/>
          <w:szCs w:val="22"/>
          <w:lang w:val="es-VE"/>
        </w:rPr>
      </w:pPr>
      <w:r w:rsidRPr="00B46A17">
        <w:rPr>
          <w:rFonts w:ascii="Arial" w:hAnsi="Arial" w:cs="Arial"/>
          <w:b/>
          <w:bCs/>
          <w:sz w:val="22"/>
          <w:szCs w:val="22"/>
        </w:rPr>
        <w:t xml:space="preserve">Anatomía radiológica y de superficie. </w:t>
      </w:r>
    </w:p>
    <w:p w:rsidR="00B46A17" w:rsidRPr="00E861E1" w:rsidRDefault="00B46A17" w:rsidP="00B46A17">
      <w:pPr>
        <w:pStyle w:val="Textoindependiente"/>
        <w:ind w:left="1276" w:hanging="1276"/>
        <w:rPr>
          <w:rFonts w:ascii="Arial" w:hAnsi="Arial" w:cs="Arial"/>
          <w:sz w:val="22"/>
          <w:szCs w:val="22"/>
        </w:rPr>
      </w:pPr>
      <w:r>
        <w:rPr>
          <w:rFonts w:ascii="Arial" w:hAnsi="Arial" w:cs="Arial"/>
          <w:b/>
          <w:bCs/>
          <w:sz w:val="22"/>
          <w:szCs w:val="22"/>
        </w:rPr>
        <w:t xml:space="preserve">OBJETIVOS: </w:t>
      </w:r>
      <w:r w:rsidRPr="00E861E1">
        <w:rPr>
          <w:rFonts w:ascii="Arial" w:hAnsi="Arial" w:cs="Arial"/>
          <w:sz w:val="22"/>
          <w:szCs w:val="22"/>
        </w:rPr>
        <w:t>(La redacción de los mismos debe ser teniendo en cuenta todas sus partes; habilidad, contenido, nivel de asimilación, nivel de profundidad y condiciones de estudio).</w:t>
      </w:r>
    </w:p>
    <w:p w:rsidR="00B46A17" w:rsidRDefault="00B46A17" w:rsidP="00B46A17">
      <w:pPr>
        <w:pStyle w:val="Textoindependiente"/>
        <w:rPr>
          <w:rFonts w:ascii="Arial" w:hAnsi="Arial" w:cs="Arial"/>
          <w:sz w:val="22"/>
          <w:szCs w:val="22"/>
        </w:rPr>
      </w:pPr>
      <w:r w:rsidRPr="00E861E1">
        <w:rPr>
          <w:rFonts w:ascii="Arial" w:hAnsi="Arial" w:cs="Arial"/>
          <w:sz w:val="22"/>
          <w:szCs w:val="22"/>
        </w:rPr>
        <w:t xml:space="preserve">Pretendemos que durante el transcurso de la </w:t>
      </w:r>
      <w:r>
        <w:rPr>
          <w:rFonts w:ascii="Arial" w:hAnsi="Arial" w:cs="Arial"/>
          <w:sz w:val="22"/>
          <w:szCs w:val="22"/>
        </w:rPr>
        <w:t>clase y al concluir la misma, los estudiantes</w:t>
      </w:r>
      <w:r w:rsidRPr="00E861E1">
        <w:rPr>
          <w:rFonts w:ascii="Arial" w:hAnsi="Arial" w:cs="Arial"/>
          <w:sz w:val="22"/>
          <w:szCs w:val="22"/>
        </w:rPr>
        <w:t xml:space="preserve"> sean capaces de:</w:t>
      </w:r>
    </w:p>
    <w:p w:rsidR="00B46A17" w:rsidRPr="00B46A17" w:rsidRDefault="00B46A17" w:rsidP="00B46A17">
      <w:pPr>
        <w:rPr>
          <w:rFonts w:ascii="Arial" w:hAnsi="Arial" w:cs="Arial"/>
          <w:b/>
          <w:bCs/>
          <w:sz w:val="22"/>
          <w:szCs w:val="22"/>
          <w:lang w:val="es-ES_tradnl"/>
        </w:rPr>
      </w:pPr>
    </w:p>
    <w:p w:rsidR="00B46A17" w:rsidRPr="00B46A17" w:rsidRDefault="00B46A17" w:rsidP="00B46A17">
      <w:pPr>
        <w:numPr>
          <w:ilvl w:val="0"/>
          <w:numId w:val="2"/>
        </w:numPr>
        <w:jc w:val="both"/>
        <w:rPr>
          <w:rFonts w:ascii="Arial" w:hAnsi="Arial" w:cs="Arial"/>
          <w:sz w:val="22"/>
          <w:szCs w:val="22"/>
          <w:lang w:val="es-ES_tradnl"/>
        </w:rPr>
      </w:pPr>
      <w:r w:rsidRPr="00B46A17">
        <w:rPr>
          <w:rFonts w:ascii="Arial" w:hAnsi="Arial" w:cs="Arial"/>
          <w:sz w:val="22"/>
          <w:szCs w:val="22"/>
          <w:lang w:val="es-ES_tradnl"/>
        </w:rPr>
        <w:t>Describir las características morfofuncionales de las estructuras óseas que conforman el esqueleto del cuello y el tronco, así como explicar la dinámica funcional de la columna vertebral y del tórax en conjunto como partes integrantes del sistema osteomioarticular y la importancia de su protección para conservar la salud.</w:t>
      </w:r>
    </w:p>
    <w:p w:rsidR="00B46A17" w:rsidRDefault="00B46A17" w:rsidP="00B46A17"/>
    <w:p w:rsidR="00A73F8F" w:rsidRDefault="00A73F8F" w:rsidP="00A73F8F">
      <w:pPr>
        <w:jc w:val="center"/>
        <w:rPr>
          <w:rFonts w:ascii="Arial" w:hAnsi="Arial" w:cs="Arial"/>
          <w:b/>
          <w:bCs/>
          <w:sz w:val="22"/>
          <w:szCs w:val="22"/>
        </w:rPr>
      </w:pPr>
      <w:r>
        <w:rPr>
          <w:rFonts w:ascii="Arial" w:hAnsi="Arial" w:cs="Arial"/>
          <w:b/>
          <w:bCs/>
          <w:sz w:val="22"/>
          <w:szCs w:val="22"/>
        </w:rPr>
        <w:t>INTRODUCCIÓN</w:t>
      </w:r>
    </w:p>
    <w:p w:rsidR="00A73F8F" w:rsidRDefault="00A73F8F" w:rsidP="00A73F8F">
      <w:pPr>
        <w:numPr>
          <w:ilvl w:val="0"/>
          <w:numId w:val="3"/>
        </w:numPr>
        <w:jc w:val="both"/>
        <w:rPr>
          <w:rFonts w:ascii="Arial" w:hAnsi="Arial" w:cs="Arial"/>
          <w:sz w:val="22"/>
          <w:szCs w:val="22"/>
        </w:rPr>
      </w:pPr>
      <w:r w:rsidRPr="00442698">
        <w:rPr>
          <w:rFonts w:ascii="Arial" w:hAnsi="Arial" w:cs="Arial"/>
          <w:sz w:val="22"/>
          <w:szCs w:val="22"/>
        </w:rPr>
        <w:t>Pase de lista</w:t>
      </w:r>
    </w:p>
    <w:p w:rsidR="00A73F8F" w:rsidRPr="00442698" w:rsidRDefault="00A73F8F" w:rsidP="00A73F8F">
      <w:pPr>
        <w:pStyle w:val="Textoindependiente"/>
        <w:numPr>
          <w:ilvl w:val="0"/>
          <w:numId w:val="3"/>
        </w:numPr>
        <w:tabs>
          <w:tab w:val="num" w:pos="720"/>
        </w:tabs>
        <w:rPr>
          <w:rFonts w:ascii="Arial" w:hAnsi="Arial" w:cs="Arial"/>
          <w:sz w:val="22"/>
          <w:szCs w:val="22"/>
        </w:rPr>
      </w:pPr>
      <w:r w:rsidRPr="00442698">
        <w:rPr>
          <w:rFonts w:ascii="Arial" w:hAnsi="Arial" w:cs="Arial"/>
          <w:sz w:val="22"/>
          <w:szCs w:val="22"/>
        </w:rPr>
        <w:t>Se hará trabajo educativo hablando acerca de algún acontecimiento social, científico, político, cultural de actualidad o de alguna de las nacionalidades.</w:t>
      </w:r>
    </w:p>
    <w:p w:rsidR="00A73F8F" w:rsidRPr="003B4320" w:rsidRDefault="00A73F8F" w:rsidP="003B4320">
      <w:pPr>
        <w:numPr>
          <w:ilvl w:val="0"/>
          <w:numId w:val="3"/>
        </w:numPr>
        <w:jc w:val="both"/>
        <w:rPr>
          <w:rFonts w:ascii="Arial" w:hAnsi="Arial" w:cs="Arial"/>
          <w:sz w:val="22"/>
          <w:szCs w:val="22"/>
        </w:rPr>
      </w:pPr>
      <w:r>
        <w:rPr>
          <w:rFonts w:ascii="Arial" w:hAnsi="Arial" w:cs="Arial"/>
          <w:sz w:val="22"/>
          <w:szCs w:val="22"/>
          <w:lang w:val="es-ES_tradnl"/>
        </w:rPr>
        <w:t xml:space="preserve">Rememoración de los contenidos de la clase anterior </w:t>
      </w:r>
      <w:r w:rsidRPr="00781265">
        <w:rPr>
          <w:rFonts w:ascii="Arial" w:hAnsi="Arial" w:cs="Arial"/>
          <w:sz w:val="22"/>
          <w:szCs w:val="22"/>
          <w:lang w:val="es-ES_tradnl"/>
        </w:rPr>
        <w:t>que trató</w:t>
      </w:r>
      <w:r>
        <w:rPr>
          <w:rFonts w:ascii="Arial" w:hAnsi="Arial" w:cs="Arial"/>
          <w:sz w:val="22"/>
          <w:szCs w:val="22"/>
          <w:lang w:val="es-ES_tradnl"/>
        </w:rPr>
        <w:t xml:space="preserve"> el Esqueleto del cráneo.</w:t>
      </w:r>
      <w:r w:rsidR="003B4320">
        <w:rPr>
          <w:rFonts w:ascii="Arial" w:hAnsi="Arial" w:cs="Arial"/>
          <w:sz w:val="22"/>
          <w:szCs w:val="22"/>
          <w:lang w:val="es-ES_tradnl"/>
        </w:rPr>
        <w:t xml:space="preserve"> </w:t>
      </w:r>
      <w:r w:rsidR="003B4320" w:rsidRPr="003B4320">
        <w:rPr>
          <w:rFonts w:ascii="Arial" w:hAnsi="Arial" w:cs="Arial"/>
          <w:sz w:val="22"/>
          <w:szCs w:val="22"/>
        </w:rPr>
        <w:t>El cráneo constituye la porción de mayor complejidad morfofuncional del esqueleto</w:t>
      </w:r>
      <w:r w:rsidR="003B4320">
        <w:rPr>
          <w:rFonts w:ascii="Arial" w:hAnsi="Arial" w:cs="Arial"/>
          <w:sz w:val="22"/>
          <w:szCs w:val="22"/>
        </w:rPr>
        <w:t>, sirve</w:t>
      </w:r>
      <w:r w:rsidR="003B4320" w:rsidRPr="003B4320">
        <w:rPr>
          <w:rFonts w:ascii="Arial" w:hAnsi="Arial" w:cs="Arial"/>
          <w:sz w:val="22"/>
          <w:szCs w:val="22"/>
        </w:rPr>
        <w:t xml:space="preserve"> de receptáculo al encéfalo, los órganos de los sentidos y las porciones iniciales  de las vías respiratoria y digestiva</w:t>
      </w:r>
      <w:r w:rsidR="003B4320">
        <w:rPr>
          <w:rFonts w:ascii="Arial" w:hAnsi="Arial" w:cs="Arial"/>
          <w:sz w:val="22"/>
          <w:szCs w:val="22"/>
        </w:rPr>
        <w:t xml:space="preserve">. </w:t>
      </w:r>
      <w:r w:rsidR="003B4320" w:rsidRPr="003B4320">
        <w:rPr>
          <w:rFonts w:ascii="Arial" w:hAnsi="Arial" w:cs="Arial"/>
          <w:sz w:val="22"/>
          <w:szCs w:val="22"/>
        </w:rPr>
        <w:t>En la compos</w:t>
      </w:r>
      <w:r w:rsidR="003B4320">
        <w:rPr>
          <w:rFonts w:ascii="Arial" w:hAnsi="Arial" w:cs="Arial"/>
          <w:sz w:val="22"/>
          <w:szCs w:val="22"/>
        </w:rPr>
        <w:t>ición del neurocráneo entran 7</w:t>
      </w:r>
      <w:r w:rsidR="003B4320" w:rsidRPr="003B4320">
        <w:rPr>
          <w:rFonts w:ascii="Arial" w:hAnsi="Arial" w:cs="Arial"/>
          <w:sz w:val="22"/>
          <w:szCs w:val="22"/>
        </w:rPr>
        <w:t xml:space="preserve"> huesos </w:t>
      </w:r>
      <w:r w:rsidR="003B4320">
        <w:rPr>
          <w:rFonts w:ascii="Arial" w:hAnsi="Arial" w:cs="Arial"/>
          <w:sz w:val="22"/>
          <w:szCs w:val="22"/>
        </w:rPr>
        <w:t xml:space="preserve">y </w:t>
      </w:r>
      <w:r w:rsidR="003B4320" w:rsidRPr="003B4320">
        <w:rPr>
          <w:rFonts w:ascii="Arial" w:hAnsi="Arial" w:cs="Arial"/>
          <w:sz w:val="22"/>
          <w:szCs w:val="22"/>
        </w:rPr>
        <w:t>en el viscer</w:t>
      </w:r>
      <w:r w:rsidR="003B4320">
        <w:rPr>
          <w:rFonts w:ascii="Arial" w:hAnsi="Arial" w:cs="Arial"/>
          <w:sz w:val="22"/>
          <w:szCs w:val="22"/>
        </w:rPr>
        <w:t>ocráneo 9.</w:t>
      </w:r>
      <w:r w:rsidR="003B4320" w:rsidRPr="003B4320">
        <w:rPr>
          <w:rFonts w:ascii="Arial" w:hAnsi="Arial" w:cs="Arial"/>
          <w:sz w:val="22"/>
          <w:szCs w:val="22"/>
        </w:rPr>
        <w:t xml:space="preserve"> </w:t>
      </w:r>
      <w:r w:rsidR="003B4320">
        <w:rPr>
          <w:rFonts w:ascii="Arial" w:hAnsi="Arial" w:cs="Arial"/>
          <w:sz w:val="22"/>
          <w:szCs w:val="22"/>
        </w:rPr>
        <w:t>En el cráneo hay solo una articulación sinovial que es la articulación temporomandibular.</w:t>
      </w:r>
    </w:p>
    <w:p w:rsidR="00A73F8F" w:rsidRDefault="00A73F8F" w:rsidP="00A73F8F">
      <w:pPr>
        <w:numPr>
          <w:ilvl w:val="0"/>
          <w:numId w:val="3"/>
        </w:numPr>
        <w:autoSpaceDE w:val="0"/>
        <w:autoSpaceDN w:val="0"/>
        <w:adjustRightInd w:val="0"/>
        <w:jc w:val="both"/>
        <w:rPr>
          <w:rFonts w:ascii="Arial" w:hAnsi="Arial" w:cs="Arial"/>
          <w:sz w:val="22"/>
          <w:szCs w:val="22"/>
          <w:lang w:val="es-ES_tradnl"/>
        </w:rPr>
      </w:pPr>
      <w:r w:rsidRPr="00781265">
        <w:rPr>
          <w:rFonts w:ascii="Arial" w:hAnsi="Arial" w:cs="Arial"/>
          <w:sz w:val="22"/>
          <w:szCs w:val="22"/>
          <w:lang w:val="es-ES_tradnl"/>
        </w:rPr>
        <w:t>Se hacen preguntas de control:</w:t>
      </w:r>
    </w:p>
    <w:p w:rsidR="00A73F8F" w:rsidRDefault="00A73F8F" w:rsidP="00A73F8F">
      <w:pPr>
        <w:numPr>
          <w:ilvl w:val="0"/>
          <w:numId w:val="3"/>
        </w:numPr>
        <w:autoSpaceDE w:val="0"/>
        <w:autoSpaceDN w:val="0"/>
        <w:adjustRightInd w:val="0"/>
        <w:jc w:val="both"/>
        <w:rPr>
          <w:rFonts w:ascii="Arial" w:hAnsi="Arial" w:cs="Arial"/>
          <w:sz w:val="22"/>
          <w:szCs w:val="22"/>
          <w:lang w:val="es-ES_tradnl"/>
        </w:rPr>
      </w:pPr>
      <w:r>
        <w:rPr>
          <w:rFonts w:ascii="Arial" w:hAnsi="Arial" w:cs="Arial"/>
          <w:sz w:val="22"/>
          <w:szCs w:val="22"/>
          <w:lang w:val="es-ES_tradnl"/>
        </w:rPr>
        <w:t>Motivación</w:t>
      </w:r>
      <w:r w:rsidR="003B4320">
        <w:rPr>
          <w:rFonts w:ascii="Arial" w:hAnsi="Arial" w:cs="Arial"/>
          <w:sz w:val="22"/>
          <w:szCs w:val="22"/>
          <w:lang w:val="es-ES_tradnl"/>
        </w:rPr>
        <w:t xml:space="preserve">: </w:t>
      </w:r>
    </w:p>
    <w:p w:rsidR="00A73F8F" w:rsidRDefault="00A73F8F" w:rsidP="00A73F8F">
      <w:pPr>
        <w:jc w:val="center"/>
        <w:rPr>
          <w:rFonts w:ascii="Arial" w:hAnsi="Arial" w:cs="Arial"/>
          <w:b/>
          <w:bCs/>
        </w:rPr>
      </w:pPr>
      <w:r>
        <w:rPr>
          <w:rFonts w:ascii="Arial" w:hAnsi="Arial" w:cs="Arial"/>
          <w:b/>
          <w:bCs/>
        </w:rPr>
        <w:t>DESARROLLO</w:t>
      </w:r>
    </w:p>
    <w:p w:rsidR="00A73F8F" w:rsidRDefault="00A73F8F" w:rsidP="00A73F8F">
      <w:pPr>
        <w:pStyle w:val="Textoindependiente"/>
        <w:numPr>
          <w:ilvl w:val="1"/>
          <w:numId w:val="5"/>
        </w:numPr>
        <w:tabs>
          <w:tab w:val="clear" w:pos="1724"/>
        </w:tabs>
        <w:ind w:left="0" w:firstLine="0"/>
        <w:rPr>
          <w:rFonts w:ascii="Arial" w:hAnsi="Arial" w:cs="Arial"/>
          <w:sz w:val="22"/>
          <w:szCs w:val="22"/>
        </w:rPr>
      </w:pPr>
      <w:r w:rsidRPr="00F963C2">
        <w:rPr>
          <w:rFonts w:ascii="Arial" w:hAnsi="Arial" w:cs="Arial"/>
          <w:sz w:val="22"/>
          <w:szCs w:val="22"/>
        </w:rPr>
        <w:t>Se presenta el tema y contenidos de la clase los cuales deben estar expuestos en la pizarra con letra clara y sin abreviaturas.</w:t>
      </w:r>
    </w:p>
    <w:p w:rsidR="00A73F8F" w:rsidRDefault="00A73F8F" w:rsidP="00A73F8F">
      <w:pPr>
        <w:pStyle w:val="Textoindependiente"/>
        <w:numPr>
          <w:ilvl w:val="1"/>
          <w:numId w:val="5"/>
        </w:numPr>
        <w:tabs>
          <w:tab w:val="clear" w:pos="1724"/>
        </w:tabs>
        <w:ind w:left="0" w:firstLine="0"/>
        <w:rPr>
          <w:rFonts w:ascii="Arial" w:hAnsi="Arial" w:cs="Arial"/>
          <w:sz w:val="22"/>
          <w:szCs w:val="22"/>
        </w:rPr>
      </w:pPr>
      <w:r>
        <w:rPr>
          <w:rFonts w:ascii="Arial" w:hAnsi="Arial" w:cs="Arial"/>
          <w:sz w:val="22"/>
          <w:szCs w:val="22"/>
        </w:rPr>
        <w:t>Se enuncian</w:t>
      </w:r>
      <w:r w:rsidRPr="00F963C2">
        <w:rPr>
          <w:rFonts w:ascii="Arial" w:hAnsi="Arial" w:cs="Arial"/>
          <w:sz w:val="22"/>
          <w:szCs w:val="22"/>
        </w:rPr>
        <w:t xml:space="preserve"> los objetivos de la clase. </w:t>
      </w:r>
    </w:p>
    <w:p w:rsidR="003B4320" w:rsidRDefault="003B4320" w:rsidP="003B4320">
      <w:pPr>
        <w:pStyle w:val="Textoindependiente"/>
        <w:rPr>
          <w:rFonts w:ascii="Arial" w:hAnsi="Arial" w:cs="Arial"/>
          <w:sz w:val="22"/>
          <w:szCs w:val="22"/>
        </w:rPr>
      </w:pPr>
    </w:p>
    <w:p w:rsidR="003B4320" w:rsidRDefault="003B4320" w:rsidP="003B4320">
      <w:pPr>
        <w:pStyle w:val="Textoindependiente"/>
        <w:rPr>
          <w:rFonts w:ascii="Arial" w:hAnsi="Arial" w:cs="Arial"/>
          <w:sz w:val="22"/>
          <w:szCs w:val="22"/>
        </w:rPr>
      </w:pPr>
    </w:p>
    <w:p w:rsidR="00FF060A" w:rsidRDefault="00FF060A" w:rsidP="00FF060A">
      <w:pPr>
        <w:pStyle w:val="Textoindependiente"/>
        <w:numPr>
          <w:ilvl w:val="1"/>
          <w:numId w:val="5"/>
        </w:numPr>
        <w:tabs>
          <w:tab w:val="clear" w:pos="1724"/>
        </w:tabs>
        <w:ind w:left="0" w:firstLine="0"/>
        <w:rPr>
          <w:rFonts w:ascii="Arial" w:hAnsi="Arial" w:cs="Arial"/>
          <w:sz w:val="22"/>
          <w:szCs w:val="22"/>
        </w:rPr>
      </w:pPr>
      <w:r>
        <w:rPr>
          <w:rFonts w:ascii="Arial" w:hAnsi="Arial" w:cs="Arial"/>
          <w:sz w:val="22"/>
          <w:szCs w:val="22"/>
        </w:rPr>
        <w:lastRenderedPageBreak/>
        <w:t>Se presenta la videorientadora teniendo en cuenta su duración y los contenidos que abordará.</w:t>
      </w:r>
    </w:p>
    <w:p w:rsidR="00FF060A" w:rsidRPr="00FF060A" w:rsidRDefault="00FF060A" w:rsidP="00FF060A">
      <w:pPr>
        <w:rPr>
          <w:rFonts w:ascii="Arial" w:hAnsi="Arial" w:cs="Arial"/>
          <w:lang w:val="es-ES_tradnl"/>
        </w:rPr>
      </w:pPr>
      <w:r w:rsidRPr="009F1E47">
        <w:rPr>
          <w:rFonts w:ascii="Arial" w:hAnsi="Arial" w:cs="Arial"/>
          <w:sz w:val="22"/>
          <w:szCs w:val="22"/>
        </w:rPr>
        <w:t>La videorientadora que van a ver</w:t>
      </w:r>
      <w:r>
        <w:rPr>
          <w:rFonts w:ascii="Arial" w:hAnsi="Arial" w:cs="Arial"/>
          <w:sz w:val="22"/>
          <w:szCs w:val="22"/>
        </w:rPr>
        <w:t xml:space="preserve"> tiene 60 diapositivas y una duración de 51 ‘, aborda </w:t>
      </w:r>
      <w:r w:rsidRPr="009F1E47">
        <w:rPr>
          <w:rFonts w:ascii="Arial" w:hAnsi="Arial" w:cs="Arial"/>
          <w:sz w:val="22"/>
          <w:szCs w:val="22"/>
        </w:rPr>
        <w:t xml:space="preserve"> </w:t>
      </w:r>
      <w:r>
        <w:rPr>
          <w:rFonts w:ascii="Arial" w:hAnsi="Arial" w:cs="Arial"/>
          <w:lang w:val="es-ES_tradnl"/>
        </w:rPr>
        <w:t xml:space="preserve"> l</w:t>
      </w:r>
      <w:r w:rsidRPr="00A73F8F">
        <w:rPr>
          <w:rFonts w:ascii="Arial" w:hAnsi="Arial" w:cs="Arial"/>
          <w:lang w:val="es-ES_tradnl"/>
        </w:rPr>
        <w:t xml:space="preserve">as estructuras que conforman el esqueleto del tronco desempeñan, como el cráneo, una importante función de protección pero participan mucho más que aquel en las funciones de sostén y movimiento. </w:t>
      </w:r>
    </w:p>
    <w:p w:rsidR="00FF060A" w:rsidRDefault="00FF060A" w:rsidP="00FF060A">
      <w:pPr>
        <w:pStyle w:val="Textoindependiente"/>
        <w:numPr>
          <w:ilvl w:val="1"/>
          <w:numId w:val="5"/>
        </w:numPr>
        <w:tabs>
          <w:tab w:val="clear" w:pos="1724"/>
        </w:tabs>
        <w:ind w:left="0" w:firstLine="0"/>
        <w:rPr>
          <w:rFonts w:ascii="Arial" w:hAnsi="Arial" w:cs="Arial"/>
          <w:sz w:val="22"/>
          <w:szCs w:val="22"/>
        </w:rPr>
      </w:pPr>
      <w:r>
        <w:rPr>
          <w:rFonts w:ascii="Arial" w:hAnsi="Arial" w:cs="Arial"/>
          <w:sz w:val="22"/>
          <w:szCs w:val="22"/>
        </w:rPr>
        <w:t>Se inicia la proyección de la video hasta la diapositiva 27, al minuto 21 se realiza</w:t>
      </w:r>
      <w:r w:rsidR="003B4320">
        <w:rPr>
          <w:rFonts w:ascii="Arial" w:hAnsi="Arial" w:cs="Arial"/>
          <w:sz w:val="22"/>
          <w:szCs w:val="22"/>
        </w:rPr>
        <w:t>rá</w:t>
      </w:r>
      <w:r>
        <w:rPr>
          <w:rFonts w:ascii="Arial" w:hAnsi="Arial" w:cs="Arial"/>
          <w:sz w:val="22"/>
          <w:szCs w:val="22"/>
        </w:rPr>
        <w:t xml:space="preserve"> la primera parada.</w:t>
      </w:r>
    </w:p>
    <w:p w:rsidR="00A73F8F" w:rsidRPr="00FF060A" w:rsidRDefault="00A73F8F" w:rsidP="00A73F8F"/>
    <w:p w:rsidR="00A73F8F" w:rsidRPr="002B44C0" w:rsidRDefault="00A73F8F" w:rsidP="00A73F8F">
      <w:pPr>
        <w:jc w:val="both"/>
        <w:rPr>
          <w:rFonts w:ascii="Arial" w:hAnsi="Arial" w:cs="Arial"/>
          <w:b/>
          <w:bCs/>
          <w:lang w:val="es-ES_tradnl"/>
        </w:rPr>
      </w:pPr>
      <w:r w:rsidRPr="002B44C0">
        <w:rPr>
          <w:rFonts w:ascii="Arial" w:hAnsi="Arial" w:cs="Arial"/>
          <w:b/>
          <w:bCs/>
          <w:lang w:val="es-ES_tradnl"/>
        </w:rPr>
        <w:t xml:space="preserve">Desarrollo de la columna vertebral: </w:t>
      </w:r>
    </w:p>
    <w:p w:rsidR="00A73F8F" w:rsidRPr="00A73F8F" w:rsidRDefault="00A73F8F" w:rsidP="00A73F8F">
      <w:pPr>
        <w:jc w:val="both"/>
        <w:rPr>
          <w:rFonts w:ascii="Arial" w:hAnsi="Arial" w:cs="Arial"/>
        </w:rPr>
      </w:pPr>
      <w:r>
        <w:rPr>
          <w:rFonts w:ascii="Arial" w:hAnsi="Arial" w:cs="Arial"/>
        </w:rPr>
        <w:t>D</w:t>
      </w:r>
      <w:r w:rsidRPr="00A73F8F">
        <w:rPr>
          <w:rFonts w:ascii="Arial" w:hAnsi="Arial" w:cs="Arial"/>
        </w:rPr>
        <w:t>urante la cuarta semana los somitas ubicados en pares a ambos lados del tubo neural y la notocorda se diferencian en los esclerotomas, miotomas y dermatomas;  las células de los esclerotomas cambian de posición para rodear la notocorda y el tubo neural, durante este  proceso de reubicación  celular se forma una columna mesenquimatosa rodeando la notocorda que conserva su distribución segmentaria.</w:t>
      </w:r>
    </w:p>
    <w:p w:rsidR="00A73F8F" w:rsidRPr="00A73F8F" w:rsidRDefault="00A73F8F" w:rsidP="00A73F8F">
      <w:pPr>
        <w:jc w:val="both"/>
        <w:rPr>
          <w:rFonts w:ascii="Arial" w:hAnsi="Arial" w:cs="Arial"/>
        </w:rPr>
      </w:pPr>
      <w:r w:rsidRPr="00A73F8F">
        <w:rPr>
          <w:rFonts w:ascii="Arial" w:hAnsi="Arial" w:cs="Arial"/>
        </w:rPr>
        <w:t xml:space="preserve"> La porción caudal de cada segmento de esclerotomas experimenta una gran proliferación y s</w:t>
      </w:r>
      <w:r>
        <w:rPr>
          <w:rFonts w:ascii="Arial" w:hAnsi="Arial" w:cs="Arial"/>
        </w:rPr>
        <w:t>e condensa</w:t>
      </w:r>
      <w:r w:rsidRPr="00A73F8F">
        <w:rPr>
          <w:rFonts w:ascii="Arial" w:hAnsi="Arial" w:cs="Arial"/>
        </w:rPr>
        <w:t xml:space="preserve">. </w:t>
      </w:r>
    </w:p>
    <w:p w:rsidR="00A73F8F" w:rsidRPr="00A73F8F" w:rsidRDefault="00A73F8F" w:rsidP="00A73F8F">
      <w:pPr>
        <w:jc w:val="both"/>
        <w:rPr>
          <w:rFonts w:ascii="Arial" w:hAnsi="Arial" w:cs="Arial"/>
          <w:b/>
          <w:bCs/>
          <w:lang w:val="es-ES_tradnl"/>
        </w:rPr>
      </w:pPr>
      <w:r w:rsidRPr="00A73F8F">
        <w:rPr>
          <w:rFonts w:ascii="Arial" w:hAnsi="Arial" w:cs="Arial"/>
        </w:rPr>
        <w:t xml:space="preserve">Con el desarrollo ulterior esta proliferación es tan amplia que avanza hacia el tejido intersegmentario subyacente y une la mitad caudal de un esclerotoma con la mitad cefálica del que se encuentra por debajo. En consecuencia el cuerpo de la vértebra se vuelve intersegmentario debido a la incorporación del tejido intersegmentario en el cuerpo precartilaginoso y a la  participación de </w:t>
      </w:r>
      <w:r w:rsidRPr="00A73F8F">
        <w:rPr>
          <w:rFonts w:ascii="Arial" w:hAnsi="Arial" w:cs="Arial"/>
          <w:lang w:val="es-ES_tradnl"/>
        </w:rPr>
        <w:t>cuatro esclerotomas, dos porciones condensadas y dos porciones laxas.</w:t>
      </w:r>
      <w:r w:rsidRPr="00A73F8F">
        <w:rPr>
          <w:rFonts w:ascii="Arial" w:hAnsi="Arial" w:cs="Arial"/>
          <w:b/>
          <w:bCs/>
          <w:lang w:val="es-ES_tradnl"/>
        </w:rPr>
        <w:t xml:space="preserve"> </w:t>
      </w:r>
    </w:p>
    <w:p w:rsidR="00A73F8F" w:rsidRPr="00A73F8F" w:rsidRDefault="00A73F8F" w:rsidP="00A73F8F">
      <w:pPr>
        <w:jc w:val="both"/>
        <w:rPr>
          <w:rFonts w:ascii="Arial" w:hAnsi="Arial" w:cs="Arial"/>
        </w:rPr>
      </w:pPr>
      <w:r w:rsidRPr="00A73F8F">
        <w:rPr>
          <w:rFonts w:ascii="Arial" w:hAnsi="Arial" w:cs="Arial"/>
        </w:rPr>
        <w:t xml:space="preserve">Las células mesenquimáticas situadas entre las porciones cefálicas y caudal del esclerotoma original no proliferan y ocupan el espacio entre dos cuerpos vertebrales precartilaginosos contribuyendo a formar el disco intervertebral. La notocorda degenera excepto a este nivel donde forma el núcleo pulposo del disco intervertebral. </w:t>
      </w:r>
    </w:p>
    <w:p w:rsidR="00A73F8F" w:rsidRPr="00A73F8F" w:rsidRDefault="00A73F8F" w:rsidP="00A73F8F">
      <w:pPr>
        <w:jc w:val="both"/>
        <w:rPr>
          <w:rFonts w:ascii="Arial" w:hAnsi="Arial" w:cs="Arial"/>
        </w:rPr>
      </w:pPr>
      <w:r w:rsidRPr="00A73F8F">
        <w:rPr>
          <w:rFonts w:ascii="Arial" w:hAnsi="Arial" w:cs="Arial"/>
        </w:rPr>
        <w:t xml:space="preserve">El reordenamiento de los esclerotomas en vértebras definitivas hace que los miotomas se dispongan a manera de puente sobre los discos intervertebrales y esta modificación les brinda la posibilidad de mover la columna vertebral.    </w:t>
      </w:r>
    </w:p>
    <w:p w:rsidR="002B44C0" w:rsidRPr="002B44C0" w:rsidRDefault="00A73F8F" w:rsidP="002B44C0">
      <w:pPr>
        <w:jc w:val="both"/>
        <w:rPr>
          <w:rFonts w:ascii="Arial" w:hAnsi="Arial" w:cs="Arial"/>
        </w:rPr>
      </w:pPr>
      <w:r w:rsidRPr="00A73F8F">
        <w:rPr>
          <w:rFonts w:ascii="Arial" w:hAnsi="Arial" w:cs="Arial"/>
        </w:rPr>
        <w:t xml:space="preserve"> </w:t>
      </w:r>
      <w:r w:rsidR="002B44C0" w:rsidRPr="002B44C0">
        <w:rPr>
          <w:rFonts w:ascii="Arial" w:hAnsi="Arial" w:cs="Arial"/>
        </w:rPr>
        <w:t>En las vértebras mesenquimales las células que rodean el tubo neural dan lugar al arco vertebral, mientras que las que se dirigen a la pared corporal forman los procesos costales que darán lugar a las costillas en la región torácica.</w:t>
      </w:r>
    </w:p>
    <w:p w:rsidR="002B44C0" w:rsidRPr="002B44C0" w:rsidRDefault="002B44C0" w:rsidP="002B44C0">
      <w:pPr>
        <w:jc w:val="both"/>
        <w:rPr>
          <w:rFonts w:ascii="Arial" w:hAnsi="Arial" w:cs="Arial"/>
        </w:rPr>
      </w:pPr>
      <w:r w:rsidRPr="002B44C0">
        <w:rPr>
          <w:rFonts w:ascii="Arial" w:hAnsi="Arial" w:cs="Arial"/>
        </w:rPr>
        <w:t>En la sexta semana aparecen centros de condrificación en cada vértebra mesenquimal y a finales del período embrionario se ha iniciado el proceso de osificación que suele finalizar a los 25 años.</w:t>
      </w:r>
    </w:p>
    <w:p w:rsidR="002B44C0" w:rsidRPr="002B44C0" w:rsidRDefault="002B44C0" w:rsidP="002B44C0">
      <w:pPr>
        <w:jc w:val="both"/>
        <w:rPr>
          <w:rFonts w:ascii="Arial" w:hAnsi="Arial" w:cs="Arial"/>
        </w:rPr>
      </w:pPr>
      <w:r w:rsidRPr="002B44C0">
        <w:rPr>
          <w:rFonts w:ascii="Arial" w:hAnsi="Arial" w:cs="Arial"/>
        </w:rPr>
        <w:t xml:space="preserve">El esternón se desarrolla de forma independiente en el mesodermo somático de la pared corporal ventral. A cada lado de la línea media se forman dos bandas esternales que se fusionan en sentido craneocaudal en el plano medio y forman el molde cartilaginoso de las diferentes porciones de este órgano; como pueden observar en esta imagen correspondiente a un corte sagital de un embrión de 8 semanas.   </w:t>
      </w:r>
    </w:p>
    <w:p w:rsidR="002B44C0" w:rsidRPr="002B44C0" w:rsidRDefault="002B44C0" w:rsidP="002B44C0">
      <w:pPr>
        <w:jc w:val="both"/>
        <w:rPr>
          <w:rFonts w:ascii="Arial" w:hAnsi="Arial" w:cs="Arial"/>
          <w:lang w:val="es-ES_tradnl"/>
        </w:rPr>
      </w:pPr>
      <w:r w:rsidRPr="002B44C0">
        <w:rPr>
          <w:rFonts w:ascii="Arial" w:hAnsi="Arial" w:cs="Arial"/>
          <w:lang w:val="es-ES_tradnl"/>
        </w:rPr>
        <w:t xml:space="preserve">La columna vertebral definitiva, es un largo vástago óseo formado por la superposición de múltiples huesos irregulares denominados vértebras. </w:t>
      </w:r>
    </w:p>
    <w:p w:rsidR="002B44C0" w:rsidRPr="002B44C0" w:rsidRDefault="002B44C0" w:rsidP="002B44C0">
      <w:pPr>
        <w:jc w:val="both"/>
        <w:rPr>
          <w:rFonts w:ascii="Arial" w:hAnsi="Arial" w:cs="Arial"/>
          <w:lang w:val="es-ES_tradnl"/>
        </w:rPr>
      </w:pPr>
      <w:r w:rsidRPr="002B44C0">
        <w:rPr>
          <w:rFonts w:ascii="Arial" w:hAnsi="Arial" w:cs="Arial"/>
          <w:lang w:val="es-ES_tradnl"/>
        </w:rPr>
        <w:t>En su extremo superior soporta al cráneo con el que establece una compleja articulación que permite la movilidad, de la cabeza, necesaria para múltiples funciones dentro de las que se destaca la conservación del equilibrio.</w:t>
      </w:r>
    </w:p>
    <w:p w:rsidR="002B44C0" w:rsidRPr="002B44C0" w:rsidRDefault="002B44C0" w:rsidP="002B44C0">
      <w:pPr>
        <w:jc w:val="both"/>
        <w:rPr>
          <w:rFonts w:ascii="Arial" w:hAnsi="Arial" w:cs="Arial"/>
          <w:lang w:val="es-ES_tradnl"/>
        </w:rPr>
      </w:pPr>
      <w:r w:rsidRPr="002B44C0">
        <w:rPr>
          <w:rFonts w:ascii="Arial" w:hAnsi="Arial" w:cs="Arial"/>
          <w:lang w:val="es-ES_tradnl"/>
        </w:rPr>
        <w:lastRenderedPageBreak/>
        <w:t>En su parte inferior transmite la carga de la parte superior del cuerpo a los miembros inferiores, a través de su articulación con los huesos coxales junto a los que constituye una estructura de gran solidez denominada cintura pélvica.</w:t>
      </w:r>
    </w:p>
    <w:p w:rsidR="002B44C0" w:rsidRDefault="002B44C0" w:rsidP="002B44C0">
      <w:pPr>
        <w:jc w:val="both"/>
        <w:rPr>
          <w:rFonts w:ascii="Arial" w:hAnsi="Arial" w:cs="Arial"/>
          <w:b/>
          <w:bCs/>
          <w:lang w:val="es-ES_tradnl"/>
        </w:rPr>
      </w:pPr>
    </w:p>
    <w:p w:rsidR="002B44C0" w:rsidRPr="002B44C0" w:rsidRDefault="002B44C0" w:rsidP="002B44C0">
      <w:pPr>
        <w:jc w:val="both"/>
        <w:rPr>
          <w:rFonts w:ascii="Arial" w:hAnsi="Arial" w:cs="Arial"/>
          <w:b/>
          <w:bCs/>
          <w:lang w:val="es-ES_tradnl"/>
        </w:rPr>
      </w:pPr>
      <w:r w:rsidRPr="002B44C0">
        <w:rPr>
          <w:rFonts w:ascii="Arial" w:hAnsi="Arial" w:cs="Arial"/>
          <w:b/>
          <w:bCs/>
          <w:lang w:val="es-ES_tradnl"/>
        </w:rPr>
        <w:t>Desarrollo de las costillas y el esternón:</w:t>
      </w:r>
    </w:p>
    <w:p w:rsidR="002B44C0" w:rsidRPr="002B44C0" w:rsidRDefault="002B44C0" w:rsidP="002B44C0">
      <w:pPr>
        <w:jc w:val="both"/>
        <w:rPr>
          <w:rFonts w:ascii="Arial" w:hAnsi="Arial" w:cs="Arial"/>
        </w:rPr>
      </w:pPr>
      <w:r w:rsidRPr="002B44C0">
        <w:rPr>
          <w:rFonts w:ascii="Arial" w:hAnsi="Arial" w:cs="Arial"/>
          <w:lang w:val="es-ES_tradnl"/>
        </w:rPr>
        <w:t>En la parte alta del tronco, la columna tiene asociados una serie regular de arcos osteocartilaginosos, los arcos costales que se unen por su extremo posterior a la columna vertebral y por su extremo anterior al esternón formando el tórax, a cuya parte superior se une la primera porción del miembro superior para formar el cinturón escapular.</w:t>
      </w:r>
    </w:p>
    <w:p w:rsidR="002B44C0" w:rsidRPr="002B44C0" w:rsidRDefault="002B44C0" w:rsidP="002B44C0">
      <w:pPr>
        <w:jc w:val="both"/>
        <w:rPr>
          <w:rFonts w:ascii="Arial" w:hAnsi="Arial" w:cs="Arial"/>
        </w:rPr>
      </w:pPr>
    </w:p>
    <w:p w:rsidR="00A73F8F" w:rsidRPr="002B44C0" w:rsidRDefault="002B44C0" w:rsidP="00A73F8F">
      <w:pPr>
        <w:jc w:val="both"/>
        <w:rPr>
          <w:rFonts w:ascii="Arial" w:hAnsi="Arial" w:cs="Arial"/>
          <w:b/>
          <w:bCs/>
        </w:rPr>
      </w:pPr>
      <w:r>
        <w:rPr>
          <w:rFonts w:ascii="Arial" w:hAnsi="Arial" w:cs="Arial"/>
          <w:b/>
          <w:bCs/>
        </w:rPr>
        <w:t>COLUMNA VERTEBRAL:</w:t>
      </w:r>
    </w:p>
    <w:p w:rsidR="002B44C0" w:rsidRPr="002B44C0" w:rsidRDefault="002B44C0" w:rsidP="002B44C0">
      <w:pPr>
        <w:jc w:val="both"/>
        <w:rPr>
          <w:rFonts w:ascii="Arial" w:hAnsi="Arial" w:cs="Arial"/>
        </w:rPr>
      </w:pPr>
      <w:r w:rsidRPr="002B44C0">
        <w:rPr>
          <w:rFonts w:ascii="Arial" w:hAnsi="Arial" w:cs="Arial"/>
          <w:lang w:val="es-ES_tradnl"/>
        </w:rPr>
        <w:t xml:space="preserve">Situada  en un plano sagital en posición dorsal, la columna vertebral hace relieve en la superficie posterior del tronco. Está constituida por la superposición de </w:t>
      </w:r>
      <w:smartTag w:uri="urn:schemas-microsoft-com:office:smarttags" w:element="metricconverter">
        <w:smartTagPr>
          <w:attr w:name="ProductID" w:val="32 a"/>
        </w:smartTagPr>
        <w:r w:rsidRPr="002B44C0">
          <w:rPr>
            <w:rFonts w:ascii="Arial" w:hAnsi="Arial" w:cs="Arial"/>
            <w:lang w:val="es-ES_tradnl"/>
          </w:rPr>
          <w:t>32 a</w:t>
        </w:r>
      </w:smartTag>
      <w:r w:rsidRPr="002B44C0">
        <w:rPr>
          <w:rFonts w:ascii="Arial" w:hAnsi="Arial" w:cs="Arial"/>
          <w:lang w:val="es-ES_tradnl"/>
        </w:rPr>
        <w:t xml:space="preserve"> 34 vértebras que se articulan entre sí formando una estructura resistente y flexible.</w:t>
      </w:r>
    </w:p>
    <w:p w:rsidR="002B44C0" w:rsidRPr="002B44C0" w:rsidRDefault="002B44C0" w:rsidP="002B44C0">
      <w:pPr>
        <w:jc w:val="both"/>
        <w:rPr>
          <w:rFonts w:ascii="Arial" w:hAnsi="Arial" w:cs="Arial"/>
        </w:rPr>
      </w:pPr>
      <w:r w:rsidRPr="002B44C0">
        <w:rPr>
          <w:rFonts w:ascii="Arial" w:hAnsi="Arial" w:cs="Arial"/>
          <w:lang w:val="es-ES_tradnl"/>
        </w:rPr>
        <w:t>La forma y función de las vértebras que la conforman, varía de arriba abajo, lo que permite distinguir cinco segmentos con características morfofisiológicas diferentes: cervical, torácico, lumbar, sacro y coccígeo.</w:t>
      </w:r>
    </w:p>
    <w:p w:rsidR="002B44C0" w:rsidRPr="002B44C0" w:rsidRDefault="002B44C0" w:rsidP="002B44C0">
      <w:pPr>
        <w:jc w:val="both"/>
        <w:rPr>
          <w:rFonts w:ascii="Arial" w:hAnsi="Arial" w:cs="Arial"/>
          <w:lang w:val="es-ES_tradnl"/>
        </w:rPr>
      </w:pPr>
      <w:r w:rsidRPr="002B44C0">
        <w:rPr>
          <w:rFonts w:ascii="Arial" w:hAnsi="Arial" w:cs="Arial"/>
          <w:lang w:val="es-ES_tradnl"/>
        </w:rPr>
        <w:t>En las vértebras existen grandes variaciones individuales que no impiden distinguir rasgos anatómicos comunes a la mayoría de ellas como son la existencia de:</w:t>
      </w:r>
    </w:p>
    <w:p w:rsidR="002B44C0" w:rsidRPr="002B44C0" w:rsidRDefault="002B44C0" w:rsidP="002B44C0">
      <w:pPr>
        <w:numPr>
          <w:ilvl w:val="0"/>
          <w:numId w:val="6"/>
        </w:numPr>
        <w:jc w:val="both"/>
        <w:rPr>
          <w:rFonts w:ascii="Arial" w:hAnsi="Arial" w:cs="Arial"/>
          <w:lang w:val="es-ES_tradnl"/>
        </w:rPr>
      </w:pPr>
      <w:r w:rsidRPr="002B44C0">
        <w:rPr>
          <w:rFonts w:ascii="Arial" w:hAnsi="Arial" w:cs="Arial"/>
          <w:lang w:val="es-ES_tradnl"/>
        </w:rPr>
        <w:t>el cuerpo vertebral, región abultada, con función de soporte, que ocupa su porción anterior, constituido de tejido óseo esponjoso recubierto por una fina capa de tejido óseo compacto.</w:t>
      </w:r>
    </w:p>
    <w:p w:rsidR="002B44C0" w:rsidRPr="002B44C0" w:rsidRDefault="002B44C0" w:rsidP="002B44C0">
      <w:pPr>
        <w:numPr>
          <w:ilvl w:val="0"/>
          <w:numId w:val="6"/>
        </w:numPr>
        <w:jc w:val="both"/>
        <w:rPr>
          <w:rFonts w:ascii="Arial" w:hAnsi="Arial" w:cs="Arial"/>
          <w:lang w:val="es-ES_tradnl"/>
        </w:rPr>
      </w:pPr>
      <w:r w:rsidRPr="002B44C0">
        <w:rPr>
          <w:rFonts w:ascii="Arial" w:hAnsi="Arial" w:cs="Arial"/>
          <w:lang w:val="es-ES_tradnl"/>
        </w:rPr>
        <w:t>el arco vertebral, semianillo óseo que se une por sus extremos anteriores a la parte posterolateral del cuerpo y delimita por detrás de este un amplio orificio, el agujero vertebral. La superposición de estos agujeros que resulta de la articulación de las vértebras forma el canal vertebral y...</w:t>
      </w:r>
    </w:p>
    <w:p w:rsidR="002B44C0" w:rsidRPr="002B44C0" w:rsidRDefault="002B44C0" w:rsidP="002B44C0">
      <w:pPr>
        <w:numPr>
          <w:ilvl w:val="0"/>
          <w:numId w:val="6"/>
        </w:numPr>
        <w:jc w:val="both"/>
        <w:rPr>
          <w:rFonts w:ascii="Arial" w:hAnsi="Arial" w:cs="Arial"/>
          <w:lang w:val="es-ES_tradnl"/>
        </w:rPr>
      </w:pPr>
      <w:r w:rsidRPr="002B44C0">
        <w:rPr>
          <w:rFonts w:ascii="Arial" w:hAnsi="Arial" w:cs="Arial"/>
          <w:lang w:val="es-ES_tradnl"/>
        </w:rPr>
        <w:t>los procesos o apófisis que son siete, dos transversos, dos articulares superiores, dos articulares inferiores y uno espinoso.</w:t>
      </w:r>
    </w:p>
    <w:p w:rsidR="00AB1D2A" w:rsidRPr="00AB1D2A" w:rsidRDefault="00AB1D2A" w:rsidP="00AB1D2A">
      <w:pPr>
        <w:jc w:val="both"/>
        <w:rPr>
          <w:rFonts w:ascii="Arial" w:hAnsi="Arial" w:cs="Arial"/>
          <w:lang w:val="es-ES_tradnl"/>
        </w:rPr>
      </w:pPr>
      <w:r w:rsidRPr="00AB1D2A">
        <w:rPr>
          <w:rFonts w:ascii="Arial" w:hAnsi="Arial" w:cs="Arial"/>
          <w:lang w:val="es-ES_tradnl"/>
        </w:rPr>
        <w:t>El hecho de que la columna vertebral no realice las mismas funciones en toda su longitud, explica  la presencia de características morfológicas diferentes, regionales. Estas dependen de diferente</w:t>
      </w:r>
      <w:r>
        <w:rPr>
          <w:rFonts w:ascii="Arial" w:hAnsi="Arial" w:cs="Arial"/>
          <w:lang w:val="es-ES_tradnl"/>
        </w:rPr>
        <w:t>s</w:t>
      </w:r>
      <w:r w:rsidRPr="00AB1D2A">
        <w:rPr>
          <w:rFonts w:ascii="Arial" w:hAnsi="Arial" w:cs="Arial"/>
          <w:lang w:val="es-ES_tradnl"/>
        </w:rPr>
        <w:t xml:space="preserve"> factores como son:</w:t>
      </w:r>
    </w:p>
    <w:p w:rsidR="00AB1D2A" w:rsidRDefault="00AB1D2A" w:rsidP="00AB1D2A">
      <w:pPr>
        <w:numPr>
          <w:ilvl w:val="1"/>
          <w:numId w:val="6"/>
        </w:numPr>
        <w:tabs>
          <w:tab w:val="clear" w:pos="1500"/>
          <w:tab w:val="num" w:pos="540"/>
        </w:tabs>
        <w:ind w:left="540" w:hanging="540"/>
        <w:jc w:val="both"/>
        <w:rPr>
          <w:rFonts w:ascii="Arial" w:hAnsi="Arial" w:cs="Arial"/>
          <w:lang w:val="es-ES_tradnl"/>
        </w:rPr>
      </w:pPr>
      <w:r w:rsidRPr="00AB1D2A">
        <w:rPr>
          <w:rFonts w:ascii="Arial" w:hAnsi="Arial" w:cs="Arial"/>
          <w:lang w:val="es-ES_tradnl"/>
        </w:rPr>
        <w:t>El peso que soportan que se va incrementando en sentido descendente y determina que los cuerpos vertebrales, responsables de la carga del mismo, vayan aumentando su volumen en esta dirección.</w:t>
      </w:r>
    </w:p>
    <w:p w:rsidR="00AB1D2A" w:rsidRPr="00AB1D2A" w:rsidRDefault="00AB1D2A" w:rsidP="00AB1D2A">
      <w:pPr>
        <w:jc w:val="both"/>
        <w:rPr>
          <w:rFonts w:ascii="Arial" w:hAnsi="Arial" w:cs="Arial"/>
          <w:lang w:val="es-ES_tradnl"/>
        </w:rPr>
      </w:pPr>
      <w:r w:rsidRPr="00AB1D2A">
        <w:rPr>
          <w:rFonts w:ascii="Arial" w:hAnsi="Arial" w:cs="Arial"/>
          <w:lang w:val="es-ES_tradnl"/>
        </w:rPr>
        <w:t>Este incremento es real hasta llegar al sacro, donde las vértebras se fusionan y transmiten el peso a los miembros inferiores, disminuyendo bruscamente el volumen de este hueso.</w:t>
      </w:r>
    </w:p>
    <w:p w:rsidR="00AB1D2A" w:rsidRDefault="00AB1D2A" w:rsidP="00AB1D2A">
      <w:pPr>
        <w:numPr>
          <w:ilvl w:val="1"/>
          <w:numId w:val="6"/>
        </w:numPr>
        <w:tabs>
          <w:tab w:val="clear" w:pos="1500"/>
          <w:tab w:val="num" w:pos="540"/>
        </w:tabs>
        <w:ind w:left="540" w:hanging="540"/>
        <w:jc w:val="both"/>
        <w:rPr>
          <w:rFonts w:ascii="Arial" w:hAnsi="Arial" w:cs="Arial"/>
          <w:lang w:val="es-ES_tradnl"/>
        </w:rPr>
      </w:pPr>
      <w:r>
        <w:rPr>
          <w:rFonts w:ascii="Arial" w:hAnsi="Arial" w:cs="Arial"/>
          <w:lang w:val="es-ES_tradnl"/>
        </w:rPr>
        <w:t>L</w:t>
      </w:r>
      <w:r w:rsidRPr="00AB1D2A">
        <w:rPr>
          <w:rFonts w:ascii="Arial" w:hAnsi="Arial" w:cs="Arial"/>
          <w:lang w:val="es-ES_tradnl"/>
        </w:rPr>
        <w:t xml:space="preserve">a existencia de diferencias regionales es la movilidad, la que es mayor en las regiones cervical y lumbar; mínima en la región torácica y prácticamente inexistente en las últimas regiones </w:t>
      </w:r>
    </w:p>
    <w:p w:rsidR="00AB1D2A" w:rsidRPr="00AB1D2A" w:rsidRDefault="00AB1D2A" w:rsidP="00AB1D2A">
      <w:pPr>
        <w:numPr>
          <w:ilvl w:val="1"/>
          <w:numId w:val="6"/>
        </w:numPr>
        <w:tabs>
          <w:tab w:val="clear" w:pos="1500"/>
          <w:tab w:val="num" w:pos="540"/>
        </w:tabs>
        <w:ind w:left="540" w:hanging="540"/>
        <w:jc w:val="both"/>
        <w:rPr>
          <w:rFonts w:ascii="Arial" w:hAnsi="Arial" w:cs="Arial"/>
          <w:lang w:val="es-ES_tradnl"/>
        </w:rPr>
      </w:pPr>
      <w:r>
        <w:rPr>
          <w:rFonts w:ascii="Arial" w:hAnsi="Arial" w:cs="Arial"/>
          <w:lang w:val="es-ES_tradnl"/>
        </w:rPr>
        <w:t>L</w:t>
      </w:r>
      <w:r w:rsidRPr="00AB1D2A">
        <w:rPr>
          <w:rFonts w:ascii="Arial" w:hAnsi="Arial" w:cs="Arial"/>
          <w:lang w:val="es-ES_tradnl"/>
        </w:rPr>
        <w:t>a presencia de las costillas en la región torácica, que forman parte del esqueleto del tórax y que explican la existencia en las vértebras de estas regiones de carillas articulares.</w:t>
      </w:r>
    </w:p>
    <w:p w:rsidR="00AB1D2A" w:rsidRPr="00AB1D2A" w:rsidRDefault="00AB1D2A" w:rsidP="00AB1D2A">
      <w:pPr>
        <w:jc w:val="both"/>
        <w:rPr>
          <w:rFonts w:ascii="Arial" w:hAnsi="Arial" w:cs="Arial"/>
          <w:lang w:val="es-ES_tradnl"/>
        </w:rPr>
      </w:pPr>
      <w:r w:rsidRPr="00AB1D2A">
        <w:rPr>
          <w:rFonts w:ascii="Arial" w:hAnsi="Arial" w:cs="Arial"/>
          <w:lang w:val="es-ES_tradnl"/>
        </w:rPr>
        <w:t>Algunos autores clasifican la columna vertebral en dos segmentos:</w:t>
      </w:r>
      <w:r>
        <w:rPr>
          <w:rFonts w:ascii="Arial" w:hAnsi="Arial" w:cs="Arial"/>
          <w:lang w:val="es-ES_tradnl"/>
        </w:rPr>
        <w:t xml:space="preserve"> </w:t>
      </w:r>
      <w:r w:rsidRPr="00AB1D2A">
        <w:rPr>
          <w:rFonts w:ascii="Arial" w:hAnsi="Arial" w:cs="Arial"/>
          <w:lang w:val="es-ES_tradnl"/>
        </w:rPr>
        <w:t>el móvil constituido por las regiones cervical, torácica y lumbar y el inmóvil formado por las regiones sacra y coccígea.</w:t>
      </w:r>
    </w:p>
    <w:p w:rsidR="003B4320" w:rsidRDefault="003B4320" w:rsidP="00AB1D2A">
      <w:pPr>
        <w:jc w:val="both"/>
        <w:rPr>
          <w:rFonts w:ascii="Arial" w:hAnsi="Arial" w:cs="Arial"/>
          <w:b/>
          <w:bCs/>
          <w:lang w:val="es-ES_tradnl"/>
        </w:rPr>
      </w:pPr>
    </w:p>
    <w:p w:rsidR="00AB1D2A" w:rsidRPr="00AB1D2A" w:rsidRDefault="00AB1D2A" w:rsidP="00AB1D2A">
      <w:pPr>
        <w:jc w:val="both"/>
        <w:rPr>
          <w:rFonts w:ascii="Arial" w:hAnsi="Arial" w:cs="Arial"/>
          <w:b/>
          <w:bCs/>
          <w:lang w:val="es-ES_tradnl"/>
        </w:rPr>
      </w:pPr>
      <w:r w:rsidRPr="00AB1D2A">
        <w:rPr>
          <w:rFonts w:ascii="Arial" w:hAnsi="Arial" w:cs="Arial"/>
          <w:b/>
          <w:bCs/>
          <w:lang w:val="es-ES_tradnl"/>
        </w:rPr>
        <w:t xml:space="preserve">Características regionales de las vértebras: </w:t>
      </w:r>
    </w:p>
    <w:p w:rsidR="00AB1D2A" w:rsidRPr="00AB1D2A" w:rsidRDefault="00AB1D2A" w:rsidP="00AB1D2A">
      <w:pPr>
        <w:jc w:val="both"/>
        <w:rPr>
          <w:rFonts w:ascii="Arial" w:hAnsi="Arial" w:cs="Arial"/>
          <w:lang w:val="es-ES_tradnl"/>
        </w:rPr>
      </w:pPr>
      <w:r w:rsidRPr="00AB1D2A">
        <w:rPr>
          <w:rFonts w:ascii="Arial" w:hAnsi="Arial" w:cs="Arial"/>
          <w:b/>
          <w:bCs/>
          <w:lang w:val="es-ES_tradnl"/>
        </w:rPr>
        <w:t>La región cervical</w:t>
      </w:r>
      <w:r w:rsidRPr="00AB1D2A">
        <w:rPr>
          <w:rFonts w:ascii="Arial" w:hAnsi="Arial" w:cs="Arial"/>
          <w:lang w:val="es-ES_tradnl"/>
        </w:rPr>
        <w:t xml:space="preserve"> de la columna vertebral tiene una gran importancia, ya que  sostiene el cráneo y garantiza las bases para la movilidad del mismo.</w:t>
      </w:r>
    </w:p>
    <w:p w:rsidR="00AB1D2A" w:rsidRPr="00AB1D2A" w:rsidRDefault="00AB1D2A" w:rsidP="00AB1D2A">
      <w:pPr>
        <w:jc w:val="both"/>
        <w:rPr>
          <w:rFonts w:ascii="Arial" w:hAnsi="Arial" w:cs="Arial"/>
          <w:lang w:val="es-ES_tradnl"/>
        </w:rPr>
      </w:pPr>
      <w:r w:rsidRPr="00AB1D2A">
        <w:rPr>
          <w:rFonts w:ascii="Arial" w:hAnsi="Arial" w:cs="Arial"/>
          <w:lang w:val="es-ES_tradnl"/>
        </w:rPr>
        <w:t xml:space="preserve"> Su posición, como extremo craneal de la columna, implica que soporte un menor peso, por lo que sus cuerpos son los más pequeños pero su agujero es grande por el grosor de la médula espinal a este nivel. El proceso espinoso es el más corto de todas las vértebras y su extremo es bifurcado. Los procesos  transversos son también cortos y presentan un agujero.</w:t>
      </w:r>
    </w:p>
    <w:p w:rsidR="00AB1D2A" w:rsidRPr="00AB1D2A" w:rsidRDefault="00AB1D2A" w:rsidP="00AB1D2A">
      <w:pPr>
        <w:jc w:val="both"/>
        <w:rPr>
          <w:rFonts w:ascii="Arial" w:hAnsi="Arial" w:cs="Arial"/>
          <w:lang w:val="es-ES_tradnl"/>
        </w:rPr>
      </w:pPr>
      <w:r w:rsidRPr="00AB1D2A">
        <w:rPr>
          <w:rFonts w:ascii="Arial" w:hAnsi="Arial" w:cs="Arial"/>
          <w:b/>
          <w:bCs/>
          <w:lang w:val="es-ES_tradnl"/>
        </w:rPr>
        <w:t>En la región torácica</w:t>
      </w:r>
      <w:r w:rsidRPr="00AB1D2A">
        <w:rPr>
          <w:rFonts w:ascii="Arial" w:hAnsi="Arial" w:cs="Arial"/>
          <w:lang w:val="es-ES_tradnl"/>
        </w:rPr>
        <w:t xml:space="preserve"> es fácilmente apreciable el aumento de volumen de los cuerpos en dirección descendente, lo que obedece a que la carga a soportar por los mismos se va incrementando. Son también evidentes las carillas articulares situadas tanto en los procesos transversos como en los cuerpos vertebrales para las articulaciones con las costillas. </w:t>
      </w:r>
    </w:p>
    <w:p w:rsidR="00AB1D2A" w:rsidRPr="00AB1D2A" w:rsidRDefault="00AB1D2A" w:rsidP="00AB1D2A">
      <w:pPr>
        <w:jc w:val="both"/>
        <w:rPr>
          <w:rFonts w:ascii="Arial" w:hAnsi="Arial" w:cs="Arial"/>
          <w:lang w:val="es-ES_tradnl"/>
        </w:rPr>
      </w:pPr>
      <w:r w:rsidRPr="00AB1D2A">
        <w:rPr>
          <w:rFonts w:ascii="Arial" w:hAnsi="Arial" w:cs="Arial"/>
          <w:lang w:val="es-ES_tradnl"/>
        </w:rPr>
        <w:t xml:space="preserve">Las características regionales de las </w:t>
      </w:r>
      <w:r w:rsidRPr="00AB1D2A">
        <w:rPr>
          <w:rFonts w:ascii="Arial" w:hAnsi="Arial" w:cs="Arial"/>
          <w:b/>
          <w:bCs/>
          <w:lang w:val="es-ES_tradnl"/>
        </w:rPr>
        <w:t>vértebras torácicas</w:t>
      </w:r>
      <w:r w:rsidRPr="00AB1D2A">
        <w:rPr>
          <w:rFonts w:ascii="Arial" w:hAnsi="Arial" w:cs="Arial"/>
          <w:lang w:val="es-ES_tradnl"/>
        </w:rPr>
        <w:t xml:space="preserve"> son:</w:t>
      </w:r>
    </w:p>
    <w:p w:rsidR="00AB1D2A" w:rsidRPr="00AB1D2A" w:rsidRDefault="00AB1D2A" w:rsidP="00AB1D2A">
      <w:pPr>
        <w:jc w:val="both"/>
        <w:rPr>
          <w:rFonts w:ascii="Arial" w:hAnsi="Arial" w:cs="Arial"/>
          <w:lang w:val="es-ES_tradnl"/>
        </w:rPr>
      </w:pPr>
      <w:r w:rsidRPr="00AB1D2A">
        <w:rPr>
          <w:rFonts w:ascii="Arial" w:hAnsi="Arial" w:cs="Arial"/>
          <w:lang w:val="es-ES_tradnl"/>
        </w:rPr>
        <w:t>Cuerpo con tamaño intermedio entre el de las cervicales y el de  las lumbares; presencia de carillas articulares en los extremos superiores e inferiores de sus caras laterales; denominadas fositas costales, destinadas a recibir las cabezas de las costillas.</w:t>
      </w:r>
    </w:p>
    <w:p w:rsidR="00AB1D2A" w:rsidRPr="00AB1D2A" w:rsidRDefault="00AB1D2A" w:rsidP="00AB1D2A">
      <w:pPr>
        <w:jc w:val="both"/>
        <w:rPr>
          <w:rFonts w:ascii="Arial" w:hAnsi="Arial" w:cs="Arial"/>
          <w:lang w:val="es-ES_tradnl"/>
        </w:rPr>
      </w:pPr>
      <w:r w:rsidRPr="00AB1D2A">
        <w:rPr>
          <w:rFonts w:ascii="Arial" w:hAnsi="Arial" w:cs="Arial"/>
          <w:lang w:val="es-ES_tradnl"/>
        </w:rPr>
        <w:t>Las apófisis o procesos transversos tie</w:t>
      </w:r>
      <w:r>
        <w:rPr>
          <w:rFonts w:ascii="Arial" w:hAnsi="Arial" w:cs="Arial"/>
          <w:lang w:val="es-ES_tradnl"/>
        </w:rPr>
        <w:t xml:space="preserve">nen una dirección posterolateral </w:t>
      </w:r>
      <w:r w:rsidRPr="00AB1D2A">
        <w:rPr>
          <w:rFonts w:ascii="Arial" w:hAnsi="Arial" w:cs="Arial"/>
          <w:lang w:val="es-ES_tradnl"/>
        </w:rPr>
        <w:t>y en su extremo tienen una superficie articular en forma de fosa, la fosita costal para su unión con el tubérculo de la costilla.</w:t>
      </w:r>
    </w:p>
    <w:p w:rsidR="00AB1D2A" w:rsidRPr="00AB1D2A" w:rsidRDefault="00AB1D2A" w:rsidP="00AB1D2A">
      <w:pPr>
        <w:jc w:val="both"/>
        <w:rPr>
          <w:rFonts w:ascii="Arial" w:hAnsi="Arial" w:cs="Arial"/>
          <w:lang w:val="es-ES_tradnl"/>
        </w:rPr>
      </w:pPr>
      <w:r w:rsidRPr="00AB1D2A">
        <w:rPr>
          <w:rFonts w:ascii="Arial" w:hAnsi="Arial" w:cs="Arial"/>
          <w:lang w:val="es-ES_tradnl"/>
        </w:rPr>
        <w:t>Los procesos espinosos son los más largos de todas las regiones y se disponen oblícuamente hacia atrás y abajo, lo que es importante como forma de proteger los órganos y demás estructuras vitales de la cavidad torácica de una extensión excesiva que pudiera provocar su compresión.</w:t>
      </w:r>
    </w:p>
    <w:p w:rsidR="00AB1D2A" w:rsidRPr="00AB1D2A" w:rsidRDefault="00AB1D2A" w:rsidP="00AB1D2A">
      <w:pPr>
        <w:jc w:val="both"/>
        <w:rPr>
          <w:rFonts w:ascii="Arial" w:hAnsi="Arial" w:cs="Arial"/>
        </w:rPr>
      </w:pPr>
      <w:r w:rsidRPr="00AB1D2A">
        <w:rPr>
          <w:rFonts w:ascii="Arial" w:hAnsi="Arial" w:cs="Arial"/>
          <w:lang w:val="es-ES_tradnl"/>
        </w:rPr>
        <w:t xml:space="preserve">El agujero vertebral es ovalado y las apófisis o procesos articulares superiores e inferiores se disponen en el plano frontal, lo que también contribuye a limitar los movimientos en esta región. Los procesos articulares superiores son de mayor tamaño que los inferiores y ambos presentan superficies planas que al unirse en las articulaciones intervertebrales, permiten pequeños deslizamientos de una vértebra sobre otra. </w:t>
      </w:r>
    </w:p>
    <w:p w:rsidR="00AB1D2A" w:rsidRPr="00AB1D2A" w:rsidRDefault="00AB1D2A" w:rsidP="00AB1D2A">
      <w:pPr>
        <w:jc w:val="both"/>
        <w:rPr>
          <w:rFonts w:ascii="Arial" w:hAnsi="Arial" w:cs="Arial"/>
        </w:rPr>
      </w:pPr>
      <w:r w:rsidRPr="00AB1D2A">
        <w:rPr>
          <w:rFonts w:ascii="Arial" w:hAnsi="Arial" w:cs="Arial"/>
          <w:lang w:val="es-ES_tradnl"/>
        </w:rPr>
        <w:t xml:space="preserve">En los procesos transversos presentan carillas articulares para la unión con el tubérculo costal. </w:t>
      </w:r>
    </w:p>
    <w:p w:rsidR="00AB1D2A" w:rsidRPr="00AB1D2A" w:rsidRDefault="00AB1D2A" w:rsidP="00AB1D2A">
      <w:pPr>
        <w:jc w:val="both"/>
        <w:rPr>
          <w:rFonts w:ascii="Arial" w:hAnsi="Arial" w:cs="Arial"/>
          <w:lang w:val="es-ES_tradnl"/>
        </w:rPr>
      </w:pPr>
      <w:r w:rsidRPr="00AB1D2A">
        <w:rPr>
          <w:rFonts w:ascii="Arial" w:hAnsi="Arial" w:cs="Arial"/>
          <w:lang w:val="es-ES_tradnl"/>
        </w:rPr>
        <w:t xml:space="preserve">En </w:t>
      </w:r>
      <w:r w:rsidRPr="00AB1D2A">
        <w:rPr>
          <w:rFonts w:ascii="Arial" w:hAnsi="Arial" w:cs="Arial"/>
          <w:b/>
          <w:bCs/>
          <w:lang w:val="es-ES_tradnl"/>
        </w:rPr>
        <w:t>las vértebras lumbares</w:t>
      </w:r>
      <w:r w:rsidRPr="00AB1D2A">
        <w:rPr>
          <w:rFonts w:ascii="Arial" w:hAnsi="Arial" w:cs="Arial"/>
          <w:lang w:val="es-ES_tradnl"/>
        </w:rPr>
        <w:t>, el cuerpo es muy voluminoso y tiene forma arriñonada; sin embargo el agujero vertebral es pequeño porque en la mayor parte de la región la médula espinal está ausente.</w:t>
      </w:r>
    </w:p>
    <w:p w:rsidR="00AB1D2A" w:rsidRPr="00AB1D2A" w:rsidRDefault="00AB1D2A" w:rsidP="00AB1D2A">
      <w:pPr>
        <w:jc w:val="both"/>
        <w:rPr>
          <w:rFonts w:ascii="Arial" w:hAnsi="Arial" w:cs="Arial"/>
          <w:lang w:val="es-ES_tradnl"/>
        </w:rPr>
      </w:pPr>
      <w:r w:rsidRPr="00AB1D2A">
        <w:rPr>
          <w:rFonts w:ascii="Arial" w:hAnsi="Arial" w:cs="Arial"/>
          <w:lang w:val="es-ES_tradnl"/>
        </w:rPr>
        <w:t xml:space="preserve"> Las apófisis o procesos transversos son muy voluminosos y recuerdan la forma de una  costilla, por lo que  se les denomina  costiformes.</w:t>
      </w:r>
    </w:p>
    <w:p w:rsidR="00AB1D2A" w:rsidRPr="00AB1D2A" w:rsidRDefault="00AB1D2A" w:rsidP="00AB1D2A">
      <w:pPr>
        <w:jc w:val="both"/>
        <w:rPr>
          <w:rFonts w:ascii="Arial" w:hAnsi="Arial" w:cs="Arial"/>
          <w:lang w:val="es-ES_tradnl"/>
        </w:rPr>
      </w:pPr>
      <w:r w:rsidRPr="00AB1D2A">
        <w:rPr>
          <w:rFonts w:ascii="Arial" w:hAnsi="Arial" w:cs="Arial"/>
          <w:lang w:val="es-ES_tradnl"/>
        </w:rPr>
        <w:t xml:space="preserve">Los procesos espinosos tienen forma cuadrilátera y se dirigen directamente hacia atrás. Las apófisis o procesos articulares son prominentes. </w:t>
      </w:r>
    </w:p>
    <w:p w:rsidR="00AB1D2A" w:rsidRPr="00AB1D2A" w:rsidRDefault="00AB1D2A" w:rsidP="00AB1D2A">
      <w:pPr>
        <w:jc w:val="both"/>
        <w:rPr>
          <w:rFonts w:ascii="Arial" w:hAnsi="Arial" w:cs="Arial"/>
          <w:b/>
          <w:bCs/>
        </w:rPr>
      </w:pPr>
      <w:r>
        <w:rPr>
          <w:rFonts w:ascii="Arial" w:hAnsi="Arial" w:cs="Arial"/>
          <w:lang w:val="es-ES_tradnl"/>
        </w:rPr>
        <w:t xml:space="preserve">Aunque </w:t>
      </w:r>
      <w:r w:rsidRPr="00AB1D2A">
        <w:rPr>
          <w:rFonts w:ascii="Arial" w:hAnsi="Arial" w:cs="Arial"/>
          <w:lang w:val="es-ES_tradnl"/>
        </w:rPr>
        <w:t xml:space="preserve"> cada región tiene características que la distinguen; en los extremos de cada una se encuentran vértebras que expresan la transición entre las regiones, estas son denominadas vértebras atípicas. </w:t>
      </w:r>
    </w:p>
    <w:p w:rsidR="00AB1D2A" w:rsidRPr="00AB1D2A" w:rsidRDefault="00AB1D2A" w:rsidP="00AB1D2A">
      <w:pPr>
        <w:jc w:val="both"/>
        <w:rPr>
          <w:rFonts w:ascii="Arial" w:hAnsi="Arial" w:cs="Arial"/>
          <w:lang w:val="es-ES_tradnl"/>
        </w:rPr>
      </w:pPr>
      <w:r w:rsidRPr="00AB1D2A">
        <w:rPr>
          <w:rFonts w:ascii="Arial" w:hAnsi="Arial" w:cs="Arial"/>
          <w:lang w:val="es-ES_tradnl"/>
        </w:rPr>
        <w:t xml:space="preserve">El atlas es la primera vértebra cervical por lo que es la responsable de establecer la unión entre el cráneo y la porción cervical de la columna vertebral. </w:t>
      </w:r>
    </w:p>
    <w:p w:rsidR="00AB1D2A" w:rsidRPr="00AB1D2A" w:rsidRDefault="00AB1D2A" w:rsidP="00AB1D2A">
      <w:pPr>
        <w:jc w:val="both"/>
        <w:rPr>
          <w:rFonts w:ascii="Arial" w:hAnsi="Arial" w:cs="Arial"/>
          <w:lang w:val="es-ES_tradnl"/>
        </w:rPr>
      </w:pPr>
      <w:r w:rsidRPr="00AB1D2A">
        <w:rPr>
          <w:rFonts w:ascii="Arial" w:hAnsi="Arial" w:cs="Arial"/>
          <w:lang w:val="es-ES_tradnl"/>
        </w:rPr>
        <w:t>La segunda vértebra cervical denominada axis también cumple una importante misión en la unión del cráneo a la colum</w:t>
      </w:r>
      <w:r>
        <w:rPr>
          <w:rFonts w:ascii="Arial" w:hAnsi="Arial" w:cs="Arial"/>
          <w:lang w:val="es-ES_tradnl"/>
        </w:rPr>
        <w:t>na vertebral. L</w:t>
      </w:r>
      <w:r w:rsidRPr="00AB1D2A">
        <w:rPr>
          <w:rFonts w:ascii="Arial" w:hAnsi="Arial" w:cs="Arial"/>
          <w:lang w:val="es-ES_tradnl"/>
        </w:rPr>
        <w:t>a presencia de un vástago o diente que sirve de eje a la rotación del cráneo previamente apoyado en el atlas</w:t>
      </w:r>
      <w:r>
        <w:rPr>
          <w:rFonts w:ascii="Arial" w:hAnsi="Arial" w:cs="Arial"/>
          <w:lang w:val="es-ES_tradnl"/>
        </w:rPr>
        <w:t xml:space="preserve"> es la característica más distintiva</w:t>
      </w:r>
      <w:r w:rsidRPr="00AB1D2A">
        <w:rPr>
          <w:rFonts w:ascii="Arial" w:hAnsi="Arial" w:cs="Arial"/>
          <w:lang w:val="es-ES_tradnl"/>
        </w:rPr>
        <w:t xml:space="preserve">. </w:t>
      </w:r>
    </w:p>
    <w:p w:rsidR="00AB1D2A" w:rsidRPr="00AB1D2A" w:rsidRDefault="00AB1D2A" w:rsidP="00AB1D2A">
      <w:pPr>
        <w:jc w:val="both"/>
        <w:rPr>
          <w:rFonts w:ascii="Arial" w:hAnsi="Arial" w:cs="Arial"/>
          <w:lang w:val="es-ES_tradnl"/>
        </w:rPr>
      </w:pPr>
      <w:r>
        <w:rPr>
          <w:rFonts w:ascii="Arial" w:hAnsi="Arial" w:cs="Arial"/>
          <w:lang w:val="es-ES_tradnl"/>
        </w:rPr>
        <w:lastRenderedPageBreak/>
        <w:t>Estas dos primeras vértebras</w:t>
      </w:r>
      <w:r w:rsidRPr="00AB1D2A">
        <w:rPr>
          <w:rFonts w:ascii="Arial" w:hAnsi="Arial" w:cs="Arial"/>
          <w:lang w:val="es-ES_tradnl"/>
        </w:rPr>
        <w:t xml:space="preserve"> de la columna cervical se unen entre sí constituyendo un complejo articular con el hueso occipital del crán</w:t>
      </w:r>
      <w:r>
        <w:rPr>
          <w:rFonts w:ascii="Arial" w:hAnsi="Arial" w:cs="Arial"/>
          <w:lang w:val="es-ES_tradnl"/>
        </w:rPr>
        <w:t>eo</w:t>
      </w:r>
      <w:r w:rsidRPr="00AB1D2A">
        <w:rPr>
          <w:rFonts w:ascii="Arial" w:hAnsi="Arial" w:cs="Arial"/>
          <w:lang w:val="es-ES_tradnl"/>
        </w:rPr>
        <w:t>.</w:t>
      </w:r>
    </w:p>
    <w:p w:rsidR="00AB1D2A" w:rsidRDefault="00AB1D2A" w:rsidP="00AB1D2A">
      <w:pPr>
        <w:jc w:val="both"/>
        <w:rPr>
          <w:rFonts w:ascii="Arial" w:hAnsi="Arial" w:cs="Arial"/>
          <w:lang w:val="es-ES_tradnl"/>
        </w:rPr>
      </w:pPr>
      <w:r w:rsidRPr="00AB1D2A">
        <w:rPr>
          <w:rFonts w:ascii="Arial" w:hAnsi="Arial" w:cs="Arial"/>
          <w:lang w:val="es-ES_tradnl"/>
        </w:rPr>
        <w:t>Otra vértebra que presenta características particulares</w:t>
      </w:r>
      <w:r>
        <w:rPr>
          <w:rFonts w:ascii="Arial" w:hAnsi="Arial" w:cs="Arial"/>
          <w:lang w:val="es-ES_tradnl"/>
        </w:rPr>
        <w:t xml:space="preserve"> es la séptima cervical la que </w:t>
      </w:r>
      <w:r w:rsidRPr="00AB1D2A">
        <w:rPr>
          <w:rFonts w:ascii="Arial" w:hAnsi="Arial" w:cs="Arial"/>
          <w:lang w:val="es-ES_tradnl"/>
        </w:rPr>
        <w:t xml:space="preserve"> no tiene un proceso espinoso pequeño, como es característico de su grupo, a lo que debe su denominación de prominente. Este proceso espinoso que, tampoco es bifurcado como es típico de esta región, puede ser palpado fácilmente en la base del cuello cuando el mismo se encuentra flexionado.</w:t>
      </w:r>
    </w:p>
    <w:p w:rsidR="00AB1D2A" w:rsidRPr="00AB1D2A" w:rsidRDefault="00AB1D2A" w:rsidP="00AB1D2A">
      <w:pPr>
        <w:jc w:val="both"/>
        <w:rPr>
          <w:rFonts w:ascii="Arial" w:hAnsi="Arial" w:cs="Arial"/>
          <w:lang w:val="es-ES_tradnl"/>
        </w:rPr>
      </w:pPr>
      <w:r w:rsidRPr="00AB1D2A">
        <w:rPr>
          <w:rFonts w:ascii="Arial" w:hAnsi="Arial" w:cs="Arial"/>
          <w:lang w:val="es-ES_tradnl"/>
        </w:rPr>
        <w:t>El segmento pélvico de la columna vertebral</w:t>
      </w:r>
      <w:r w:rsidRPr="00AB1D2A">
        <w:rPr>
          <w:rFonts w:ascii="Arial" w:hAnsi="Arial" w:cs="Arial"/>
          <w:b/>
          <w:bCs/>
          <w:lang w:val="es-ES_tradnl"/>
        </w:rPr>
        <w:t xml:space="preserve"> </w:t>
      </w:r>
      <w:r w:rsidRPr="00AB1D2A">
        <w:rPr>
          <w:rFonts w:ascii="Arial" w:hAnsi="Arial" w:cs="Arial"/>
          <w:lang w:val="es-ES_tradnl"/>
        </w:rPr>
        <w:t xml:space="preserve">está constituido por dos huesos el sacro y el cóccix que se forman por la fusión de varias vértebras y pertenecen a las regiones homónimas de la columna. </w:t>
      </w:r>
    </w:p>
    <w:p w:rsidR="00AB1D2A" w:rsidRDefault="00AB1D2A" w:rsidP="00AB1D2A">
      <w:pPr>
        <w:jc w:val="both"/>
        <w:rPr>
          <w:rFonts w:ascii="Arial" w:hAnsi="Arial" w:cs="Arial"/>
          <w:lang w:val="es-ES_tradnl"/>
        </w:rPr>
      </w:pPr>
      <w:r w:rsidRPr="00AB1D2A">
        <w:rPr>
          <w:rFonts w:ascii="Arial" w:hAnsi="Arial" w:cs="Arial"/>
          <w:lang w:val="es-ES_tradnl"/>
        </w:rPr>
        <w:t xml:space="preserve">El mayor es el sacro resultado de la unión de cinco primitivas vértebras e  interpuesto como una cuña entre los huesos coxales; a través de los cuales transmite el peso de la parte superior del cuerpo, a los miembros inferiores y también cumple una misión topográfica al formar parte de la pared posterior de la cavidad pélvica. </w:t>
      </w:r>
      <w:r w:rsidR="005F0E93">
        <w:rPr>
          <w:rFonts w:ascii="Arial" w:hAnsi="Arial" w:cs="Arial"/>
          <w:lang w:val="es-ES_tradnl"/>
        </w:rPr>
        <w:t xml:space="preserve">Las vértebras sacras comienzan a fusionarse entre los 16 y 18 años, completándose alrededor de los 30 años. </w:t>
      </w:r>
    </w:p>
    <w:p w:rsidR="005F0E93" w:rsidRPr="00AB1D2A" w:rsidRDefault="00E560A6" w:rsidP="00AB1D2A">
      <w:pPr>
        <w:jc w:val="both"/>
        <w:rPr>
          <w:rFonts w:ascii="Arial" w:hAnsi="Arial" w:cs="Arial"/>
          <w:lang w:val="es-ES_tradnl"/>
        </w:rPr>
      </w:pPr>
      <w:r>
        <w:rPr>
          <w:rFonts w:ascii="Arial" w:hAnsi="Arial" w:cs="Arial"/>
          <w:lang w:val="es-ES_tradnl"/>
        </w:rPr>
        <w:t>El cóccix general</w:t>
      </w:r>
      <w:r w:rsidR="005F0E93">
        <w:rPr>
          <w:rFonts w:ascii="Arial" w:hAnsi="Arial" w:cs="Arial"/>
          <w:lang w:val="es-ES_tradnl"/>
        </w:rPr>
        <w:t xml:space="preserve">mente se forma por la fusión de 4 vértebras </w:t>
      </w:r>
      <w:r>
        <w:rPr>
          <w:rFonts w:ascii="Arial" w:hAnsi="Arial" w:cs="Arial"/>
          <w:lang w:val="es-ES_tradnl"/>
        </w:rPr>
        <w:t>coccígeas</w:t>
      </w:r>
      <w:r w:rsidR="005F0E93">
        <w:rPr>
          <w:rFonts w:ascii="Arial" w:hAnsi="Arial" w:cs="Arial"/>
          <w:lang w:val="es-ES_tradnl"/>
        </w:rPr>
        <w:t>, que se fusionan más tardíamente que las sacras entre los 20 y 30 años de edad.</w:t>
      </w:r>
    </w:p>
    <w:p w:rsidR="00AB1D2A" w:rsidRPr="00AB1D2A" w:rsidRDefault="00AB1D2A" w:rsidP="00AB1D2A">
      <w:pPr>
        <w:jc w:val="both"/>
        <w:rPr>
          <w:rFonts w:ascii="Arial" w:hAnsi="Arial" w:cs="Arial"/>
          <w:lang w:val="es-ES_tradnl"/>
        </w:rPr>
      </w:pPr>
      <w:r w:rsidRPr="00AB1D2A">
        <w:rPr>
          <w:rFonts w:ascii="Arial" w:hAnsi="Arial" w:cs="Arial"/>
          <w:b/>
          <w:bCs/>
          <w:lang w:val="es-ES_tradnl"/>
        </w:rPr>
        <w:t>El sacro</w:t>
      </w:r>
      <w:r w:rsidRPr="00AB1D2A">
        <w:rPr>
          <w:rFonts w:ascii="Arial" w:hAnsi="Arial" w:cs="Arial"/>
          <w:lang w:val="es-ES_tradnl"/>
        </w:rPr>
        <w:t xml:space="preserve"> es irregular, aplanado de delante a atrás, pero por su aspecto piramidal se distinguen en él las caras anterior, </w:t>
      </w:r>
      <w:r>
        <w:rPr>
          <w:rFonts w:ascii="Arial" w:hAnsi="Arial" w:cs="Arial"/>
          <w:lang w:val="es-ES_tradnl"/>
        </w:rPr>
        <w:t xml:space="preserve"> </w:t>
      </w:r>
      <w:r w:rsidRPr="00AB1D2A">
        <w:rPr>
          <w:rFonts w:ascii="Arial" w:hAnsi="Arial" w:cs="Arial"/>
          <w:lang w:val="es-ES_tradnl"/>
        </w:rPr>
        <w:t xml:space="preserve">posterior y laterales aunque algunos autores no reconocen las caras laterales. </w:t>
      </w:r>
    </w:p>
    <w:p w:rsidR="00AB1D2A" w:rsidRPr="00AB1D2A" w:rsidRDefault="00AB1D2A" w:rsidP="00AB1D2A">
      <w:pPr>
        <w:jc w:val="both"/>
        <w:rPr>
          <w:rFonts w:ascii="Arial" w:hAnsi="Arial" w:cs="Arial"/>
          <w:lang w:val="es-ES_tradnl"/>
        </w:rPr>
      </w:pPr>
      <w:r w:rsidRPr="00AB1D2A">
        <w:rPr>
          <w:rFonts w:ascii="Arial" w:hAnsi="Arial" w:cs="Arial"/>
          <w:lang w:val="es-ES_tradnl"/>
        </w:rPr>
        <w:t>Se distingue también en su constitución una base superior y un vértice inferior. En ambas extremidades del hueso se distinguen las caras articulares para la unión con las estructuras óseas vecinas.</w:t>
      </w:r>
    </w:p>
    <w:p w:rsidR="00AB1D2A" w:rsidRPr="00AB1D2A" w:rsidRDefault="00AB1D2A" w:rsidP="00AB1D2A">
      <w:pPr>
        <w:jc w:val="both"/>
        <w:rPr>
          <w:rFonts w:ascii="Arial" w:hAnsi="Arial" w:cs="Arial"/>
          <w:lang w:val="es-ES_tradnl"/>
        </w:rPr>
      </w:pPr>
      <w:r w:rsidRPr="00AB1D2A">
        <w:rPr>
          <w:rFonts w:ascii="Arial" w:hAnsi="Arial" w:cs="Arial"/>
          <w:lang w:val="es-ES_tradnl"/>
        </w:rPr>
        <w:t>La base del sacro recuerda la cara superior de una vértebra.</w:t>
      </w:r>
    </w:p>
    <w:p w:rsidR="00AB1D2A" w:rsidRPr="00AB1D2A" w:rsidRDefault="00AB1D2A" w:rsidP="00AB1D2A">
      <w:pPr>
        <w:jc w:val="both"/>
        <w:rPr>
          <w:rFonts w:ascii="Arial" w:hAnsi="Arial" w:cs="Arial"/>
          <w:lang w:val="es-ES_tradnl"/>
        </w:rPr>
      </w:pPr>
      <w:r w:rsidRPr="00AB1D2A">
        <w:rPr>
          <w:rFonts w:ascii="Arial" w:hAnsi="Arial" w:cs="Arial"/>
          <w:lang w:val="es-ES_tradnl"/>
        </w:rPr>
        <w:t>El margen anterior de esta superficie hace relieve hacia la pelvis formando el promontorio del sacro.</w:t>
      </w:r>
    </w:p>
    <w:p w:rsidR="00AB1D2A" w:rsidRPr="00AB1D2A" w:rsidRDefault="00AB1D2A" w:rsidP="00AB1D2A">
      <w:pPr>
        <w:jc w:val="both"/>
        <w:rPr>
          <w:rFonts w:ascii="Arial" w:hAnsi="Arial" w:cs="Arial"/>
          <w:lang w:val="es-ES_tradnl"/>
        </w:rPr>
      </w:pPr>
      <w:r w:rsidRPr="00AB1D2A">
        <w:rPr>
          <w:rFonts w:ascii="Arial" w:hAnsi="Arial" w:cs="Arial"/>
          <w:lang w:val="es-ES_tradnl"/>
        </w:rPr>
        <w:t>Por detrás del cuerpo se sitúa el orificio superior de entrada al conducto sacro, parte final del canal vertebral.</w:t>
      </w:r>
    </w:p>
    <w:p w:rsidR="00AB1D2A" w:rsidRPr="00AB1D2A" w:rsidRDefault="00AB1D2A" w:rsidP="00AB1D2A">
      <w:pPr>
        <w:jc w:val="both"/>
        <w:rPr>
          <w:rFonts w:ascii="Arial" w:hAnsi="Arial" w:cs="Arial"/>
          <w:lang w:val="es-ES_tradnl"/>
        </w:rPr>
      </w:pPr>
      <w:r w:rsidRPr="00AB1D2A">
        <w:rPr>
          <w:rFonts w:ascii="Arial" w:hAnsi="Arial" w:cs="Arial"/>
          <w:lang w:val="es-ES_tradnl"/>
        </w:rPr>
        <w:t>Lateralmente en la zona correspondiente a las apófisis transversas se disponen amplias superficies óseas, las alas del sacro.</w:t>
      </w:r>
    </w:p>
    <w:p w:rsidR="00AB1D2A" w:rsidRDefault="00AB1D2A" w:rsidP="00AB1D2A">
      <w:pPr>
        <w:jc w:val="both"/>
        <w:rPr>
          <w:rFonts w:ascii="Arial" w:hAnsi="Arial" w:cs="Arial"/>
          <w:lang w:val="es-ES_tradnl"/>
        </w:rPr>
      </w:pPr>
      <w:r>
        <w:rPr>
          <w:rFonts w:ascii="Arial" w:hAnsi="Arial" w:cs="Arial"/>
          <w:lang w:val="es-ES_tradnl"/>
        </w:rPr>
        <w:t>E</w:t>
      </w:r>
      <w:r w:rsidRPr="00AB1D2A">
        <w:rPr>
          <w:rFonts w:ascii="Arial" w:hAnsi="Arial" w:cs="Arial"/>
          <w:lang w:val="es-ES_tradnl"/>
        </w:rPr>
        <w:t>l sacro tiene muchos detalles anatómicos como agujeros, crestas, superficies articulares y tu</w:t>
      </w:r>
      <w:r>
        <w:rPr>
          <w:rFonts w:ascii="Arial" w:hAnsi="Arial" w:cs="Arial"/>
          <w:lang w:val="es-ES_tradnl"/>
        </w:rPr>
        <w:t xml:space="preserve">bérculos, que </w:t>
      </w:r>
      <w:r w:rsidRPr="00AB1D2A">
        <w:rPr>
          <w:rFonts w:ascii="Arial" w:hAnsi="Arial" w:cs="Arial"/>
          <w:lang w:val="es-ES_tradnl"/>
        </w:rPr>
        <w:t xml:space="preserve"> son el resultado de la fusión de diferentes partes de las vért</w:t>
      </w:r>
      <w:r>
        <w:rPr>
          <w:rFonts w:ascii="Arial" w:hAnsi="Arial" w:cs="Arial"/>
          <w:lang w:val="es-ES_tradnl"/>
        </w:rPr>
        <w:t xml:space="preserve">ebras que lo conforman. </w:t>
      </w:r>
    </w:p>
    <w:p w:rsidR="00AB1D2A" w:rsidRPr="00AB1D2A" w:rsidRDefault="00AB1D2A" w:rsidP="00AB1D2A">
      <w:pPr>
        <w:jc w:val="both"/>
        <w:rPr>
          <w:rFonts w:ascii="Arial" w:hAnsi="Arial" w:cs="Arial"/>
          <w:lang w:val="es-ES_tradnl"/>
        </w:rPr>
      </w:pPr>
      <w:r w:rsidRPr="00AB1D2A">
        <w:rPr>
          <w:rFonts w:ascii="Arial" w:hAnsi="Arial" w:cs="Arial"/>
          <w:b/>
          <w:bCs/>
          <w:lang w:val="es-ES_tradnl"/>
        </w:rPr>
        <w:t>El cóccix</w:t>
      </w:r>
      <w:r w:rsidRPr="00AB1D2A">
        <w:rPr>
          <w:rFonts w:ascii="Arial" w:hAnsi="Arial" w:cs="Arial"/>
          <w:lang w:val="es-ES_tradnl"/>
        </w:rPr>
        <w:t>, estructura de forma triangular remanente de la cola de los cuadrúpedos, que se articula con el vértice del sacro.</w:t>
      </w:r>
    </w:p>
    <w:p w:rsidR="00AB1D2A" w:rsidRDefault="00AB1D2A" w:rsidP="00AB1D2A">
      <w:pPr>
        <w:jc w:val="both"/>
        <w:rPr>
          <w:rFonts w:ascii="Arial" w:hAnsi="Arial" w:cs="Arial"/>
        </w:rPr>
      </w:pPr>
    </w:p>
    <w:p w:rsidR="003B4320" w:rsidRDefault="003B4320" w:rsidP="00B97D00">
      <w:pPr>
        <w:numPr>
          <w:ilvl w:val="0"/>
          <w:numId w:val="2"/>
        </w:numPr>
        <w:jc w:val="both"/>
        <w:rPr>
          <w:rFonts w:ascii="Arial" w:hAnsi="Arial" w:cs="Arial"/>
        </w:rPr>
      </w:pPr>
      <w:r w:rsidRPr="00B97D00">
        <w:rPr>
          <w:rFonts w:ascii="Arial" w:hAnsi="Arial" w:cs="Arial"/>
          <w:b/>
          <w:bCs/>
        </w:rPr>
        <w:t>Se hace resumen parcial</w:t>
      </w:r>
      <w:r w:rsidR="00B97D00" w:rsidRPr="00B97D00">
        <w:rPr>
          <w:rFonts w:ascii="Arial" w:hAnsi="Arial" w:cs="Arial"/>
          <w:b/>
          <w:bCs/>
        </w:rPr>
        <w:t xml:space="preserve"> y preguntas de comprobación</w:t>
      </w:r>
      <w:r w:rsidR="00B97D00">
        <w:rPr>
          <w:rFonts w:ascii="Arial" w:hAnsi="Arial" w:cs="Arial"/>
        </w:rPr>
        <w:t xml:space="preserve">. </w:t>
      </w:r>
      <w:r>
        <w:rPr>
          <w:rFonts w:ascii="Arial" w:hAnsi="Arial" w:cs="Arial"/>
        </w:rPr>
        <w:t>Se enfatizará en las características de una vértebra tipo y las características morfofuncionales que distinguen a las vértebras en las diferentes regiones.</w:t>
      </w:r>
    </w:p>
    <w:p w:rsidR="00B97D00" w:rsidRDefault="00B97D00" w:rsidP="00B97D00">
      <w:pPr>
        <w:ind w:left="360"/>
        <w:jc w:val="both"/>
        <w:rPr>
          <w:rFonts w:ascii="Arial" w:hAnsi="Arial" w:cs="Arial"/>
        </w:rPr>
      </w:pPr>
    </w:p>
    <w:p w:rsidR="00B97D00" w:rsidRDefault="00B97D00" w:rsidP="00B97D00">
      <w:pPr>
        <w:numPr>
          <w:ilvl w:val="0"/>
          <w:numId w:val="9"/>
        </w:numPr>
        <w:jc w:val="both"/>
        <w:rPr>
          <w:rFonts w:ascii="Arial" w:hAnsi="Arial" w:cs="Arial"/>
          <w:sz w:val="22"/>
          <w:szCs w:val="22"/>
        </w:rPr>
      </w:pPr>
      <w:r w:rsidRPr="00A321EF">
        <w:rPr>
          <w:rFonts w:ascii="Arial" w:hAnsi="Arial" w:cs="Arial"/>
          <w:sz w:val="22"/>
          <w:szCs w:val="22"/>
        </w:rPr>
        <w:t xml:space="preserve">Continúa </w:t>
      </w:r>
      <w:r>
        <w:rPr>
          <w:rFonts w:ascii="Arial" w:hAnsi="Arial" w:cs="Arial"/>
          <w:sz w:val="22"/>
          <w:szCs w:val="22"/>
        </w:rPr>
        <w:t>la proyección de la videorientadora desde la Diapo 28 hasta la 38, en el minuto 33.</w:t>
      </w:r>
    </w:p>
    <w:p w:rsidR="003B4320" w:rsidRDefault="003B4320" w:rsidP="00AB1D2A">
      <w:pPr>
        <w:jc w:val="both"/>
        <w:rPr>
          <w:rFonts w:ascii="Arial" w:hAnsi="Arial" w:cs="Arial"/>
          <w:b/>
          <w:bCs/>
        </w:rPr>
      </w:pPr>
    </w:p>
    <w:p w:rsidR="00AB1D2A" w:rsidRPr="00AB1D2A" w:rsidRDefault="00AB1D2A" w:rsidP="00AB1D2A">
      <w:pPr>
        <w:jc w:val="both"/>
        <w:rPr>
          <w:rFonts w:ascii="Arial" w:hAnsi="Arial" w:cs="Arial"/>
          <w:b/>
          <w:bCs/>
        </w:rPr>
      </w:pPr>
      <w:r>
        <w:rPr>
          <w:rFonts w:ascii="Arial" w:hAnsi="Arial" w:cs="Arial"/>
          <w:b/>
          <w:bCs/>
        </w:rPr>
        <w:t xml:space="preserve">ARTICULACIONES DE </w:t>
      </w:r>
      <w:smartTag w:uri="urn:schemas-microsoft-com:office:smarttags" w:element="PersonName">
        <w:smartTagPr>
          <w:attr w:name="ProductID" w:val="LA COLUMNA VERTEBRAL"/>
        </w:smartTagPr>
        <w:r>
          <w:rPr>
            <w:rFonts w:ascii="Arial" w:hAnsi="Arial" w:cs="Arial"/>
            <w:b/>
            <w:bCs/>
          </w:rPr>
          <w:t>LA COLUMNA VERTEBRAL</w:t>
        </w:r>
      </w:smartTag>
    </w:p>
    <w:p w:rsidR="00AB1D2A" w:rsidRPr="00AB1D2A" w:rsidRDefault="00AB1D2A" w:rsidP="00AB1D2A">
      <w:pPr>
        <w:jc w:val="both"/>
        <w:rPr>
          <w:rFonts w:ascii="Arial" w:hAnsi="Arial" w:cs="Arial"/>
        </w:rPr>
      </w:pPr>
    </w:p>
    <w:p w:rsidR="00AB1D2A" w:rsidRPr="00AB1D2A" w:rsidRDefault="00AB1D2A" w:rsidP="00AB1D2A">
      <w:pPr>
        <w:jc w:val="both"/>
        <w:rPr>
          <w:rFonts w:ascii="Arial" w:hAnsi="Arial" w:cs="Arial"/>
          <w:lang w:val="es-ES_tradnl"/>
        </w:rPr>
      </w:pPr>
      <w:r w:rsidRPr="00AB1D2A">
        <w:rPr>
          <w:rFonts w:ascii="Arial" w:hAnsi="Arial" w:cs="Arial"/>
          <w:lang w:val="es-ES_tradnl"/>
        </w:rPr>
        <w:t xml:space="preserve"> En la columna vertebral se establecen uniones entre las vértebras a través de las ar</w:t>
      </w:r>
      <w:r>
        <w:rPr>
          <w:rFonts w:ascii="Arial" w:hAnsi="Arial" w:cs="Arial"/>
          <w:lang w:val="es-ES_tradnl"/>
        </w:rPr>
        <w:t xml:space="preserve">ticulaciones intervertebrales. </w:t>
      </w:r>
      <w:r w:rsidRPr="00AB1D2A">
        <w:rPr>
          <w:rFonts w:ascii="Arial" w:hAnsi="Arial" w:cs="Arial"/>
          <w:lang w:val="es-ES_tradnl"/>
        </w:rPr>
        <w:t xml:space="preserve">Además, la columna se articula en su </w:t>
      </w:r>
      <w:r w:rsidRPr="00AB1D2A">
        <w:rPr>
          <w:rFonts w:ascii="Arial" w:hAnsi="Arial" w:cs="Arial"/>
          <w:lang w:val="es-ES_tradnl"/>
        </w:rPr>
        <w:lastRenderedPageBreak/>
        <w:t>extremo cefálico con el cráneo,</w:t>
      </w:r>
      <w:r>
        <w:rPr>
          <w:rFonts w:ascii="Arial" w:hAnsi="Arial" w:cs="Arial"/>
          <w:lang w:val="es-ES_tradnl"/>
        </w:rPr>
        <w:t xml:space="preserve"> e</w:t>
      </w:r>
      <w:r w:rsidRPr="00AB1D2A">
        <w:rPr>
          <w:rFonts w:ascii="Arial" w:hAnsi="Arial" w:cs="Arial"/>
          <w:lang w:val="es-ES_tradnl"/>
        </w:rPr>
        <w:t xml:space="preserve">n su parte media con las costillas y </w:t>
      </w:r>
      <w:r>
        <w:rPr>
          <w:rFonts w:ascii="Arial" w:hAnsi="Arial" w:cs="Arial"/>
          <w:lang w:val="es-ES_tradnl"/>
        </w:rPr>
        <w:t>e</w:t>
      </w:r>
      <w:r w:rsidRPr="00AB1D2A">
        <w:rPr>
          <w:rFonts w:ascii="Arial" w:hAnsi="Arial" w:cs="Arial"/>
          <w:lang w:val="es-ES_tradnl"/>
        </w:rPr>
        <w:t xml:space="preserve">n su extremo caudal  con los huesos coxales. </w:t>
      </w:r>
    </w:p>
    <w:p w:rsidR="00AB1D2A" w:rsidRDefault="00AB1D2A" w:rsidP="00AB1D2A">
      <w:pPr>
        <w:jc w:val="both"/>
        <w:rPr>
          <w:rFonts w:ascii="Arial" w:hAnsi="Arial" w:cs="Arial"/>
        </w:rPr>
      </w:pPr>
    </w:p>
    <w:p w:rsidR="00AB1D2A" w:rsidRPr="00B97D00" w:rsidRDefault="00AB1D2A" w:rsidP="00B97D00">
      <w:pPr>
        <w:jc w:val="both"/>
        <w:rPr>
          <w:rFonts w:ascii="Arial" w:hAnsi="Arial" w:cs="Arial"/>
          <w:b/>
          <w:bCs/>
        </w:rPr>
      </w:pPr>
      <w:r w:rsidRPr="00AB1D2A">
        <w:rPr>
          <w:rFonts w:ascii="Arial" w:hAnsi="Arial" w:cs="Arial"/>
          <w:b/>
          <w:bCs/>
          <w:lang w:val="es-ES_tradnl"/>
        </w:rPr>
        <w:t>ARTICULACIONES INTERVERTEBRALES</w:t>
      </w:r>
    </w:p>
    <w:p w:rsidR="00AB1D2A" w:rsidRDefault="000A6326" w:rsidP="00AB1D2A">
      <w:pPr>
        <w:jc w:val="both"/>
        <w:rPr>
          <w:rFonts w:ascii="Arial" w:hAnsi="Arial" w:cs="Arial"/>
        </w:rPr>
      </w:pPr>
      <w:r>
        <w:rPr>
          <w:rFonts w:ascii="Arial" w:hAnsi="Arial" w:cs="Arial"/>
          <w:b/>
          <w:bCs/>
          <w:noProof/>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31" type="#_x0000_t87" style="position:absolute;left:0;text-align:left;margin-left:207pt;margin-top:7.25pt;width:22.7pt;height:63pt;z-index:251657216;mso-wrap-style:none;v-text-anchor:middle" fillcolor="#bbe0e3" strokecolor="yellow" strokeweight="3pt">
            <v:shadow offset="4pt" offset2="4pt"/>
          </v:shape>
        </w:pict>
      </w:r>
    </w:p>
    <w:p w:rsidR="00AB1D2A" w:rsidRPr="00AB1D2A" w:rsidRDefault="00AB1D2A" w:rsidP="000A6326">
      <w:pPr>
        <w:jc w:val="both"/>
        <w:rPr>
          <w:rFonts w:ascii="Arial" w:hAnsi="Arial" w:cs="Arial"/>
          <w:b/>
          <w:bCs/>
          <w:lang w:val="es-ES_tradnl"/>
        </w:rPr>
      </w:pPr>
      <w:r w:rsidRPr="00AB1D2A">
        <w:rPr>
          <w:rFonts w:ascii="Arial" w:hAnsi="Arial" w:cs="Arial"/>
          <w:b/>
          <w:bCs/>
          <w:lang w:val="es-ES_tradnl"/>
        </w:rPr>
        <w:t>1. Uniones entre los cuerpos</w:t>
      </w:r>
      <w:r>
        <w:rPr>
          <w:rFonts w:ascii="Arial" w:hAnsi="Arial" w:cs="Arial"/>
          <w:b/>
          <w:bCs/>
          <w:lang w:val="es-ES_tradnl"/>
        </w:rPr>
        <w:t xml:space="preserve">       </w:t>
      </w:r>
      <w:r w:rsidR="000A6326">
        <w:rPr>
          <w:rFonts w:ascii="Arial" w:hAnsi="Arial" w:cs="Arial"/>
          <w:b/>
          <w:bCs/>
          <w:lang w:val="es-ES_tradnl"/>
        </w:rPr>
        <w:t xml:space="preserve">            </w:t>
      </w:r>
      <w:r>
        <w:rPr>
          <w:rFonts w:ascii="Arial" w:hAnsi="Arial" w:cs="Arial"/>
          <w:b/>
          <w:bCs/>
          <w:lang w:val="es-ES_tradnl"/>
        </w:rPr>
        <w:t xml:space="preserve"> </w:t>
      </w:r>
      <w:r w:rsidR="000A6326">
        <w:rPr>
          <w:rFonts w:ascii="Arial" w:hAnsi="Arial" w:cs="Arial"/>
          <w:b/>
          <w:bCs/>
          <w:lang w:val="es-ES_tradnl"/>
        </w:rPr>
        <w:t xml:space="preserve">- </w:t>
      </w:r>
      <w:r w:rsidRPr="00AB1D2A">
        <w:rPr>
          <w:rFonts w:ascii="Arial" w:hAnsi="Arial" w:cs="Arial"/>
          <w:b/>
          <w:bCs/>
          <w:lang w:val="es-ES_tradnl"/>
        </w:rPr>
        <w:t>Discos intervertebrales.</w:t>
      </w:r>
    </w:p>
    <w:p w:rsidR="00AB1D2A" w:rsidRDefault="00AB1D2A" w:rsidP="000A6326">
      <w:pPr>
        <w:ind w:left="360"/>
        <w:jc w:val="both"/>
        <w:rPr>
          <w:rFonts w:ascii="Arial" w:hAnsi="Arial" w:cs="Arial"/>
          <w:b/>
          <w:bCs/>
          <w:lang w:val="es-ES_tradnl"/>
        </w:rPr>
      </w:pPr>
      <w:r>
        <w:rPr>
          <w:rFonts w:ascii="Arial" w:hAnsi="Arial" w:cs="Arial"/>
          <w:b/>
          <w:bCs/>
          <w:lang w:val="es-ES_tradnl"/>
        </w:rPr>
        <w:t xml:space="preserve">                                                            </w:t>
      </w:r>
      <w:r w:rsidR="000A6326">
        <w:rPr>
          <w:rFonts w:ascii="Arial" w:hAnsi="Arial" w:cs="Arial"/>
          <w:b/>
          <w:bCs/>
          <w:lang w:val="es-ES_tradnl"/>
        </w:rPr>
        <w:t xml:space="preserve">   - Ligamentos longitudinales</w:t>
      </w:r>
    </w:p>
    <w:p w:rsidR="00AB1D2A" w:rsidRPr="00AB1D2A" w:rsidRDefault="00AB1D2A" w:rsidP="00AB1D2A">
      <w:pPr>
        <w:ind w:left="360"/>
        <w:jc w:val="both"/>
        <w:rPr>
          <w:rFonts w:ascii="Arial" w:hAnsi="Arial" w:cs="Arial"/>
          <w:b/>
          <w:bCs/>
        </w:rPr>
      </w:pPr>
      <w:r>
        <w:rPr>
          <w:rFonts w:ascii="Arial" w:hAnsi="Arial" w:cs="Arial"/>
          <w:b/>
          <w:bCs/>
          <w:lang w:val="es-ES_tradnl"/>
        </w:rPr>
        <w:t xml:space="preserve">                                                        </w:t>
      </w:r>
      <w:r w:rsidRPr="00AB1D2A">
        <w:rPr>
          <w:rFonts w:ascii="Arial" w:hAnsi="Arial" w:cs="Arial"/>
          <w:b/>
          <w:bCs/>
          <w:lang w:val="es-ES_tradnl"/>
        </w:rPr>
        <w:t xml:space="preserve">   </w:t>
      </w:r>
      <w:r>
        <w:rPr>
          <w:rFonts w:ascii="Arial" w:hAnsi="Arial" w:cs="Arial"/>
          <w:b/>
          <w:bCs/>
          <w:lang w:val="es-ES_tradnl"/>
        </w:rPr>
        <w:t xml:space="preserve">    </w:t>
      </w:r>
      <w:r w:rsidRPr="00AB1D2A">
        <w:rPr>
          <w:rFonts w:ascii="Arial" w:hAnsi="Arial" w:cs="Arial"/>
          <w:b/>
          <w:bCs/>
          <w:lang w:val="es-ES_tradnl"/>
        </w:rPr>
        <w:t>anterior y posterior.</w:t>
      </w:r>
    </w:p>
    <w:p w:rsidR="00AB1D2A" w:rsidRDefault="00AB1D2A" w:rsidP="00AB1D2A">
      <w:pPr>
        <w:jc w:val="both"/>
        <w:rPr>
          <w:rFonts w:ascii="Arial" w:hAnsi="Arial" w:cs="Arial"/>
          <w:b/>
          <w:bCs/>
        </w:rPr>
      </w:pPr>
    </w:p>
    <w:p w:rsidR="000A6326" w:rsidRDefault="000A6326" w:rsidP="00AB1D2A">
      <w:pPr>
        <w:jc w:val="both"/>
        <w:rPr>
          <w:rFonts w:ascii="Arial" w:hAnsi="Arial" w:cs="Arial"/>
          <w:b/>
          <w:bCs/>
        </w:rPr>
      </w:pPr>
      <w:r>
        <w:rPr>
          <w:rFonts w:ascii="Arial" w:hAnsi="Arial" w:cs="Arial"/>
          <w:b/>
          <w:bCs/>
          <w:noProof/>
        </w:rPr>
        <w:pict>
          <v:shape id="_x0000_s1038" type="#_x0000_t87" style="position:absolute;left:0;text-align:left;margin-left:162pt;margin-top:10.25pt;width:18pt;height:1in;z-index:251659264;mso-wrap-style:none;v-text-anchor:middle" adj="5400" fillcolor="#bbe0e3" strokecolor="yellow" strokeweight="3pt">
            <v:shadow offset="4pt" offset2="4pt"/>
          </v:shape>
        </w:pict>
      </w:r>
      <w:r>
        <w:rPr>
          <w:rFonts w:ascii="Arial" w:hAnsi="Arial" w:cs="Arial"/>
          <w:b/>
          <w:bCs/>
          <w:noProof/>
        </w:rPr>
        <w:pict>
          <v:shape id="_x0000_s1034" type="#_x0000_t87" style="position:absolute;left:0;text-align:left;margin-left:162pt;margin-top:10.25pt;width:18pt;height:1in;z-index:251658240;mso-wrap-style:none;v-text-anchor:middle" adj="5400" fillcolor="#bbe0e3" strokecolor="yellow" strokeweight="3pt">
            <v:shadow offset="4pt" offset2="4pt"/>
          </v:shape>
        </w:pict>
      </w:r>
    </w:p>
    <w:p w:rsidR="000A6326" w:rsidRPr="000A6326" w:rsidRDefault="000A6326" w:rsidP="000A6326">
      <w:pPr>
        <w:jc w:val="both"/>
        <w:rPr>
          <w:rFonts w:ascii="Arial" w:hAnsi="Arial" w:cs="Arial"/>
          <w:b/>
          <w:bCs/>
          <w:lang w:val="es-ES_tradnl"/>
        </w:rPr>
      </w:pPr>
      <w:r w:rsidRPr="000A6326">
        <w:rPr>
          <w:rFonts w:ascii="Arial" w:hAnsi="Arial" w:cs="Arial"/>
          <w:b/>
          <w:bCs/>
          <w:lang w:val="es-ES_tradnl"/>
        </w:rPr>
        <w:t>2. Uniones entre</w:t>
      </w:r>
      <w:r>
        <w:rPr>
          <w:rFonts w:ascii="Arial" w:hAnsi="Arial" w:cs="Arial"/>
          <w:b/>
          <w:bCs/>
          <w:lang w:val="es-ES_tradnl"/>
        </w:rPr>
        <w:t xml:space="preserve">                           - Articulaciones intervertebrales          </w:t>
      </w:r>
    </w:p>
    <w:p w:rsidR="000A6326" w:rsidRPr="000A6326" w:rsidRDefault="000A6326" w:rsidP="000A6326">
      <w:pPr>
        <w:jc w:val="both"/>
        <w:rPr>
          <w:rFonts w:ascii="Arial" w:hAnsi="Arial" w:cs="Arial"/>
          <w:b/>
          <w:bCs/>
        </w:rPr>
      </w:pPr>
      <w:r w:rsidRPr="000A6326">
        <w:rPr>
          <w:rFonts w:ascii="Arial" w:hAnsi="Arial" w:cs="Arial"/>
          <w:b/>
          <w:bCs/>
          <w:lang w:val="es-ES_tradnl"/>
        </w:rPr>
        <w:t xml:space="preserve">    los  procesos</w:t>
      </w:r>
      <w:r>
        <w:rPr>
          <w:rFonts w:ascii="Arial" w:hAnsi="Arial" w:cs="Arial"/>
          <w:b/>
          <w:bCs/>
          <w:lang w:val="es-ES_tradnl"/>
        </w:rPr>
        <w:t xml:space="preserve">                            - Ligamentos intertransversarios</w:t>
      </w:r>
    </w:p>
    <w:p w:rsidR="000A6326" w:rsidRPr="00AB1D2A" w:rsidRDefault="000A6326" w:rsidP="00AB1D2A">
      <w:pPr>
        <w:jc w:val="both"/>
        <w:rPr>
          <w:rFonts w:ascii="Arial" w:hAnsi="Arial" w:cs="Arial"/>
          <w:b/>
          <w:bCs/>
        </w:rPr>
      </w:pPr>
      <w:r>
        <w:rPr>
          <w:rFonts w:ascii="Arial" w:hAnsi="Arial" w:cs="Arial"/>
          <w:b/>
          <w:bCs/>
        </w:rPr>
        <w:t xml:space="preserve">                                                       - Ligamentos interespinosos</w:t>
      </w:r>
    </w:p>
    <w:p w:rsidR="00AB1D2A" w:rsidRPr="000A6326" w:rsidRDefault="000A6326" w:rsidP="000A6326">
      <w:pPr>
        <w:jc w:val="both"/>
        <w:rPr>
          <w:rFonts w:ascii="Arial" w:hAnsi="Arial" w:cs="Arial"/>
          <w:b/>
          <w:bCs/>
        </w:rPr>
      </w:pPr>
      <w:r>
        <w:rPr>
          <w:rFonts w:ascii="Arial" w:hAnsi="Arial" w:cs="Arial"/>
          <w:b/>
          <w:bCs/>
          <w:noProof/>
        </w:rPr>
        <w:pict>
          <v:shape id="_x0000_s1039" type="#_x0000_t87" style="position:absolute;left:0;text-align:left;margin-left:135pt;margin-top:13.25pt;width:18pt;height:1in;z-index:251660288;mso-wrap-style:none;v-text-anchor:middle" adj="5400" fillcolor="#bbe0e3" strokecolor="yellow" strokeweight="3pt">
            <v:shadow offset="4pt" offset2="4pt"/>
          </v:shape>
        </w:pict>
      </w:r>
      <w:r w:rsidRPr="000A6326">
        <w:rPr>
          <w:rFonts w:ascii="Arial" w:hAnsi="Arial" w:cs="Arial"/>
          <w:b/>
          <w:bCs/>
        </w:rPr>
        <w:t xml:space="preserve">                                   </w:t>
      </w:r>
      <w:r>
        <w:rPr>
          <w:rFonts w:ascii="Arial" w:hAnsi="Arial" w:cs="Arial"/>
          <w:b/>
          <w:bCs/>
        </w:rPr>
        <w:t xml:space="preserve">                    - Ligamento</w:t>
      </w:r>
      <w:r w:rsidRPr="000A6326">
        <w:rPr>
          <w:rFonts w:ascii="Arial" w:hAnsi="Arial" w:cs="Arial"/>
          <w:b/>
          <w:bCs/>
        </w:rPr>
        <w:t xml:space="preserve"> supraespinoso</w:t>
      </w:r>
    </w:p>
    <w:p w:rsidR="002B44C0" w:rsidRPr="00AB1D2A" w:rsidRDefault="002B44C0" w:rsidP="002B44C0">
      <w:pPr>
        <w:jc w:val="both"/>
        <w:rPr>
          <w:rFonts w:ascii="Arial" w:hAnsi="Arial" w:cs="Arial"/>
        </w:rPr>
      </w:pPr>
    </w:p>
    <w:p w:rsidR="000A6326" w:rsidRPr="000A6326" w:rsidRDefault="000A6326" w:rsidP="000A6326">
      <w:pPr>
        <w:jc w:val="both"/>
        <w:rPr>
          <w:rFonts w:ascii="Arial" w:hAnsi="Arial" w:cs="Arial"/>
          <w:b/>
          <w:bCs/>
          <w:lang w:val="es-ES_tradnl"/>
        </w:rPr>
      </w:pPr>
      <w:r w:rsidRPr="000A6326">
        <w:rPr>
          <w:rFonts w:ascii="Arial" w:hAnsi="Arial" w:cs="Arial"/>
          <w:b/>
          <w:bCs/>
          <w:lang w:val="es-ES_tradnl"/>
        </w:rPr>
        <w:t>3. Uniones  entre</w:t>
      </w:r>
    </w:p>
    <w:p w:rsidR="000A6326" w:rsidRPr="000A6326" w:rsidRDefault="000A6326" w:rsidP="000A6326">
      <w:pPr>
        <w:jc w:val="both"/>
        <w:rPr>
          <w:rFonts w:ascii="Arial" w:hAnsi="Arial" w:cs="Arial"/>
          <w:b/>
          <w:bCs/>
        </w:rPr>
      </w:pPr>
      <w:r w:rsidRPr="000A6326">
        <w:rPr>
          <w:rFonts w:ascii="Arial" w:hAnsi="Arial" w:cs="Arial"/>
          <w:b/>
          <w:bCs/>
          <w:lang w:val="es-ES_tradnl"/>
        </w:rPr>
        <w:t xml:space="preserve">     los arcos</w:t>
      </w:r>
      <w:r>
        <w:rPr>
          <w:rFonts w:ascii="Arial" w:hAnsi="Arial" w:cs="Arial"/>
          <w:b/>
          <w:bCs/>
          <w:lang w:val="es-ES_tradnl"/>
        </w:rPr>
        <w:t xml:space="preserve">                              - Ligamentos amarillos                 </w:t>
      </w:r>
    </w:p>
    <w:p w:rsidR="003B4320" w:rsidRDefault="003B4320" w:rsidP="00151D8F">
      <w:pPr>
        <w:jc w:val="both"/>
        <w:rPr>
          <w:rFonts w:ascii="Arial" w:hAnsi="Arial" w:cs="Arial"/>
          <w:lang w:val="es-ES_tradnl"/>
        </w:rPr>
      </w:pPr>
    </w:p>
    <w:p w:rsidR="003B4320" w:rsidRDefault="003B4320" w:rsidP="00151D8F">
      <w:pPr>
        <w:jc w:val="both"/>
        <w:rPr>
          <w:rFonts w:ascii="Arial" w:hAnsi="Arial" w:cs="Arial"/>
          <w:lang w:val="es-ES_tradnl"/>
        </w:rPr>
      </w:pPr>
    </w:p>
    <w:p w:rsidR="00151D8F" w:rsidRPr="00151D8F" w:rsidRDefault="00151D8F" w:rsidP="00151D8F">
      <w:pPr>
        <w:jc w:val="both"/>
        <w:rPr>
          <w:rFonts w:ascii="Arial" w:hAnsi="Arial" w:cs="Arial"/>
          <w:lang w:val="es-ES_tradnl"/>
        </w:rPr>
      </w:pPr>
      <w:r w:rsidRPr="00151D8F">
        <w:rPr>
          <w:rFonts w:ascii="Arial" w:hAnsi="Arial" w:cs="Arial"/>
          <w:lang w:val="es-ES_tradnl"/>
        </w:rPr>
        <w:t>Las articulaciones entre las vértebras constituyen un sistema</w:t>
      </w:r>
      <w:r w:rsidRPr="00151D8F">
        <w:rPr>
          <w:rFonts w:ascii="Arial" w:hAnsi="Arial" w:cs="Arial"/>
          <w:b/>
          <w:bCs/>
          <w:lang w:val="es-ES_tradnl"/>
        </w:rPr>
        <w:t xml:space="preserve"> </w:t>
      </w:r>
      <w:r w:rsidRPr="00151D8F">
        <w:rPr>
          <w:rFonts w:ascii="Arial" w:hAnsi="Arial" w:cs="Arial"/>
          <w:lang w:val="es-ES_tradnl"/>
        </w:rPr>
        <w:t xml:space="preserve">que garantiza la base estable para la acción muscular sobre la columna vertebral. </w:t>
      </w:r>
    </w:p>
    <w:p w:rsidR="00151D8F" w:rsidRPr="00151D8F" w:rsidRDefault="00151D8F" w:rsidP="00151D8F">
      <w:pPr>
        <w:jc w:val="both"/>
        <w:rPr>
          <w:rFonts w:ascii="Arial" w:hAnsi="Arial" w:cs="Arial"/>
          <w:lang w:val="es-ES_tradnl"/>
        </w:rPr>
      </w:pPr>
      <w:r w:rsidRPr="00151D8F">
        <w:rPr>
          <w:rFonts w:ascii="Arial" w:hAnsi="Arial" w:cs="Arial"/>
          <w:lang w:val="es-ES_tradnl"/>
        </w:rPr>
        <w:t>Así los cuerpos  están unidos por tejido cartilaginoso reforzado por ligamentos;</w:t>
      </w:r>
    </w:p>
    <w:p w:rsidR="00151D8F" w:rsidRPr="00151D8F" w:rsidRDefault="00151D8F" w:rsidP="00151D8F">
      <w:pPr>
        <w:jc w:val="both"/>
        <w:rPr>
          <w:rFonts w:ascii="Arial" w:hAnsi="Arial" w:cs="Arial"/>
          <w:lang w:val="es-ES_tradnl"/>
        </w:rPr>
      </w:pPr>
      <w:r w:rsidRPr="00151D8F">
        <w:rPr>
          <w:rFonts w:ascii="Arial" w:hAnsi="Arial" w:cs="Arial"/>
          <w:lang w:val="es-ES_tradnl"/>
        </w:rPr>
        <w:t>Los procesos se unen de formas particulares para cada tipo:</w:t>
      </w:r>
    </w:p>
    <w:p w:rsidR="00151D8F" w:rsidRPr="00151D8F" w:rsidRDefault="00151D8F" w:rsidP="00151D8F">
      <w:pPr>
        <w:jc w:val="both"/>
        <w:rPr>
          <w:rFonts w:ascii="Arial" w:hAnsi="Arial" w:cs="Arial"/>
          <w:lang w:val="es-ES_tradnl"/>
        </w:rPr>
      </w:pPr>
      <w:r w:rsidRPr="00151D8F">
        <w:rPr>
          <w:rFonts w:ascii="Arial" w:hAnsi="Arial" w:cs="Arial"/>
          <w:lang w:val="es-ES_tradnl"/>
        </w:rPr>
        <w:t>Entre los articulares se forman diartrosis con características específicas por regiones,</w:t>
      </w:r>
      <w:r>
        <w:rPr>
          <w:rFonts w:ascii="Arial" w:hAnsi="Arial" w:cs="Arial"/>
          <w:lang w:val="es-ES_tradnl"/>
        </w:rPr>
        <w:t xml:space="preserve"> m</w:t>
      </w:r>
      <w:r w:rsidRPr="00151D8F">
        <w:rPr>
          <w:rFonts w:ascii="Arial" w:hAnsi="Arial" w:cs="Arial"/>
          <w:lang w:val="es-ES_tradnl"/>
        </w:rPr>
        <w:t>ientras que los procesos transversos y los espinosos están unidos por ligamentos que impiden los movimientos excesivos de lateralidad y flexión respectivamente.</w:t>
      </w:r>
    </w:p>
    <w:p w:rsidR="00151D8F" w:rsidRPr="00151D8F" w:rsidRDefault="00151D8F" w:rsidP="00151D8F">
      <w:pPr>
        <w:jc w:val="both"/>
        <w:rPr>
          <w:rFonts w:ascii="Arial" w:hAnsi="Arial" w:cs="Arial"/>
          <w:lang w:val="es-ES_tradnl"/>
        </w:rPr>
      </w:pPr>
      <w:r w:rsidRPr="00151D8F">
        <w:rPr>
          <w:rFonts w:ascii="Arial" w:hAnsi="Arial" w:cs="Arial"/>
          <w:lang w:val="es-ES_tradnl"/>
        </w:rPr>
        <w:t>Por su parte los arcos se unen a través del ligamento amarillo, tejido conectivo rico en fibras elásticas, que contribuye al logro de la elasticidad de los movimientos de la columna vertebral y evita sus movimientos de flexión excesiva.</w:t>
      </w:r>
    </w:p>
    <w:p w:rsidR="00B97D00" w:rsidRDefault="00B97D00" w:rsidP="00151D8F">
      <w:pPr>
        <w:jc w:val="both"/>
        <w:rPr>
          <w:rFonts w:ascii="Arial" w:hAnsi="Arial" w:cs="Arial"/>
          <w:b/>
          <w:bCs/>
          <w:lang w:val="es-ES_tradnl"/>
        </w:rPr>
      </w:pPr>
    </w:p>
    <w:p w:rsidR="00151D8F" w:rsidRPr="00151D8F" w:rsidRDefault="00151D8F" w:rsidP="00151D8F">
      <w:pPr>
        <w:jc w:val="both"/>
        <w:rPr>
          <w:rFonts w:ascii="Arial" w:hAnsi="Arial" w:cs="Arial"/>
          <w:b/>
          <w:bCs/>
          <w:lang w:val="es-ES_tradnl"/>
        </w:rPr>
      </w:pPr>
      <w:r w:rsidRPr="00151D8F">
        <w:rPr>
          <w:rFonts w:ascii="Arial" w:hAnsi="Arial" w:cs="Arial"/>
          <w:b/>
          <w:bCs/>
          <w:lang w:val="es-ES_tradnl"/>
        </w:rPr>
        <w:t>Uniones entre los cuerpos vertebrales.</w:t>
      </w:r>
    </w:p>
    <w:p w:rsidR="00151D8F" w:rsidRPr="00151D8F" w:rsidRDefault="00151D8F" w:rsidP="00151D8F">
      <w:pPr>
        <w:jc w:val="both"/>
        <w:rPr>
          <w:rFonts w:ascii="Arial" w:hAnsi="Arial" w:cs="Arial"/>
          <w:lang w:val="es-ES_tradnl"/>
        </w:rPr>
      </w:pPr>
      <w:r w:rsidRPr="00151D8F">
        <w:rPr>
          <w:rFonts w:ascii="Arial" w:hAnsi="Arial" w:cs="Arial"/>
          <w:lang w:val="es-ES_tradnl"/>
        </w:rPr>
        <w:t xml:space="preserve">Los cuerpos se unen por medio de sínfisis a través de los discos intervertebrales. Estos son  masas fibrocartilaginosas que se sitúan entre los cuerpos de las vértebras con alturas variables que dependen de la movilidad de las diferentes regiones y de la carga que soportan los cuerpos, por lo que es mínima en la región cervical y máxima en </w:t>
      </w:r>
      <w:smartTag w:uri="urn:schemas-microsoft-com:office:smarttags" w:element="PersonName">
        <w:smartTagPr>
          <w:attr w:name="ProductID" w:val="la lumbar. En"/>
        </w:smartTagPr>
        <w:r w:rsidRPr="00151D8F">
          <w:rPr>
            <w:rFonts w:ascii="Arial" w:hAnsi="Arial" w:cs="Arial"/>
            <w:lang w:val="es-ES_tradnl"/>
          </w:rPr>
          <w:t>la lumbar. En</w:t>
        </w:r>
      </w:smartTag>
      <w:r w:rsidRPr="00151D8F">
        <w:rPr>
          <w:rFonts w:ascii="Arial" w:hAnsi="Arial" w:cs="Arial"/>
          <w:lang w:val="es-ES_tradnl"/>
        </w:rPr>
        <w:t xml:space="preserve"> estas regiones los discos son también más altos en la parte anterior lo que ayuda a mantener las curvaturas fisiológicas de la columna vertebral. </w:t>
      </w:r>
    </w:p>
    <w:p w:rsidR="00151D8F" w:rsidRPr="00151D8F" w:rsidRDefault="00151D8F" w:rsidP="00151D8F">
      <w:pPr>
        <w:jc w:val="both"/>
        <w:rPr>
          <w:rFonts w:ascii="Arial" w:hAnsi="Arial" w:cs="Arial"/>
          <w:lang w:val="es-ES_tradnl"/>
        </w:rPr>
      </w:pPr>
      <w:r w:rsidRPr="00151D8F">
        <w:rPr>
          <w:rFonts w:ascii="Arial" w:hAnsi="Arial" w:cs="Arial"/>
          <w:lang w:val="es-ES_tradnl"/>
        </w:rPr>
        <w:t xml:space="preserve">Cada disco intervertebral está constituido por un núcleo de sustancia gelatinosa, derivado de la notocorda embrionaria, denominado núcleo pulposo y por una porción periférica de fibras situadas de forma concéntrica denominada anillo fibroso. En las regiones cervical y lumbar el núcleo pulposo ocupa la mayor parte del disco, y está ligeramente desplazado hacia atrás, siendo contenido por el anillo fibroso. </w:t>
      </w:r>
    </w:p>
    <w:p w:rsidR="00151D8F" w:rsidRPr="00151D8F" w:rsidRDefault="00151D8F" w:rsidP="00151D8F">
      <w:pPr>
        <w:jc w:val="both"/>
        <w:rPr>
          <w:rFonts w:ascii="Arial" w:hAnsi="Arial" w:cs="Arial"/>
          <w:lang w:val="es-ES_tradnl"/>
        </w:rPr>
      </w:pPr>
      <w:r w:rsidRPr="00151D8F">
        <w:rPr>
          <w:rFonts w:ascii="Arial" w:hAnsi="Arial" w:cs="Arial"/>
          <w:lang w:val="es-ES_tradnl"/>
        </w:rPr>
        <w:t>Su función es la de cojinete que soporta y amortigua las cargas, por lo que se  desplaza en diferentes direcciones y recupera su posición  cuando cesan las fuerzas que actuaban sobre él.</w:t>
      </w:r>
    </w:p>
    <w:p w:rsidR="00151D8F" w:rsidRPr="00151D8F" w:rsidRDefault="00151D8F" w:rsidP="00151D8F">
      <w:pPr>
        <w:jc w:val="both"/>
        <w:rPr>
          <w:rFonts w:ascii="Arial" w:hAnsi="Arial" w:cs="Arial"/>
        </w:rPr>
      </w:pPr>
      <w:r w:rsidRPr="00151D8F">
        <w:rPr>
          <w:rFonts w:ascii="Arial" w:hAnsi="Arial" w:cs="Arial"/>
          <w:lang w:val="es-ES_tradnl"/>
        </w:rPr>
        <w:lastRenderedPageBreak/>
        <w:t xml:space="preserve">Su función amortiguadora es imprescindible para la protección del cerebro de golpes y sacudidas, así como para la adaptación del organismo a variaciones del volumen de las cavidades torácica y abdominal como las que se producen durante el embarazo o la respiración. </w:t>
      </w:r>
    </w:p>
    <w:p w:rsidR="00DD2218" w:rsidRPr="00DD2218" w:rsidRDefault="00DD2218" w:rsidP="00DD2218">
      <w:pPr>
        <w:jc w:val="both"/>
        <w:rPr>
          <w:rFonts w:ascii="Arial" w:hAnsi="Arial" w:cs="Arial"/>
          <w:lang w:val="es-ES_tradnl"/>
        </w:rPr>
      </w:pPr>
      <w:r w:rsidRPr="00DD2218">
        <w:rPr>
          <w:rFonts w:ascii="Arial" w:hAnsi="Arial" w:cs="Arial"/>
          <w:lang w:val="es-ES_tradnl"/>
        </w:rPr>
        <w:t xml:space="preserve">El disco  pierde su elasticidad con los años y disminuye de tamaño debido a que el gel de proteoglicanos que lo conforman se transforma en cartílago y pierde agua. Pueden contribuir a esta degeneración factores como el hábito de fumar. </w:t>
      </w:r>
    </w:p>
    <w:p w:rsidR="00DD2218" w:rsidRPr="00DD2218" w:rsidRDefault="00DD2218" w:rsidP="00DD2218">
      <w:pPr>
        <w:jc w:val="both"/>
        <w:rPr>
          <w:rFonts w:ascii="Arial" w:hAnsi="Arial" w:cs="Arial"/>
          <w:lang w:val="es-ES_tradnl"/>
        </w:rPr>
      </w:pPr>
      <w:r w:rsidRPr="00DD2218">
        <w:rPr>
          <w:rFonts w:ascii="Arial" w:hAnsi="Arial" w:cs="Arial"/>
          <w:lang w:val="es-ES_tradnl"/>
        </w:rPr>
        <w:t>Las articulaciones entre los cuerpos vertebrales, constituidas por  los discos, están reforzadas por los ligamentos longitudinales anterior y posterior  que se extienden a todo lo largo de la columna.</w:t>
      </w:r>
    </w:p>
    <w:p w:rsidR="00DD2218" w:rsidRPr="00DD2218" w:rsidRDefault="00DD2218" w:rsidP="00DD2218">
      <w:pPr>
        <w:jc w:val="both"/>
        <w:rPr>
          <w:rFonts w:ascii="Arial" w:hAnsi="Arial" w:cs="Arial"/>
        </w:rPr>
      </w:pPr>
      <w:r w:rsidRPr="00DD2218">
        <w:rPr>
          <w:rFonts w:ascii="Arial" w:hAnsi="Arial" w:cs="Arial"/>
          <w:lang w:val="es-ES_tradnl"/>
        </w:rPr>
        <w:t xml:space="preserve">Cuando se soportan grandes cargas o se levantan pesos en posiciones incorrectas, el disco puede sufrir una lesión que es  bastante frecuente consistente en el  desplazamiento del núcleo pulposo de su posición normal; lo que se produce generalmente en dirección al canal vertebral o al agujero de conjunción, provocando compresión de la médula espinal y/o de los nervios espinales que ocasionan dolor o alteraciones motoras en el área de distribución del nervio afectado. Este cuadro recibe el nombre de Hernia discal.  </w:t>
      </w:r>
    </w:p>
    <w:p w:rsidR="00B97D00" w:rsidRDefault="00B97D00" w:rsidP="00DD2218">
      <w:pPr>
        <w:jc w:val="both"/>
        <w:rPr>
          <w:rFonts w:ascii="Arial" w:hAnsi="Arial" w:cs="Arial"/>
          <w:b/>
          <w:bCs/>
          <w:lang w:val="es-ES_tradnl"/>
        </w:rPr>
      </w:pPr>
    </w:p>
    <w:p w:rsidR="00DD2218" w:rsidRPr="00DD2218" w:rsidRDefault="00DD2218" w:rsidP="00DD2218">
      <w:pPr>
        <w:jc w:val="both"/>
        <w:rPr>
          <w:rFonts w:ascii="Arial" w:hAnsi="Arial" w:cs="Arial"/>
          <w:b/>
          <w:bCs/>
        </w:rPr>
      </w:pPr>
      <w:r w:rsidRPr="00DD2218">
        <w:rPr>
          <w:rFonts w:ascii="Arial" w:hAnsi="Arial" w:cs="Arial"/>
          <w:b/>
          <w:bCs/>
          <w:lang w:val="es-ES_tradnl"/>
        </w:rPr>
        <w:t>Articulación de la columna vertebral con el cráneo.</w:t>
      </w:r>
    </w:p>
    <w:p w:rsidR="00DD2218" w:rsidRPr="00DD2218" w:rsidRDefault="00DD2218" w:rsidP="00DD2218">
      <w:pPr>
        <w:jc w:val="both"/>
        <w:rPr>
          <w:rFonts w:ascii="Arial" w:hAnsi="Arial" w:cs="Arial"/>
          <w:lang w:val="es-ES_tradnl"/>
        </w:rPr>
      </w:pPr>
      <w:r w:rsidRPr="00DD2218">
        <w:rPr>
          <w:rFonts w:ascii="Arial" w:hAnsi="Arial" w:cs="Arial"/>
          <w:lang w:val="es-ES_tradnl"/>
        </w:rPr>
        <w:t>La unión craneovertebral es un complejo formado por las articulaciones atlantoaxiales y las atlantooccipitales.</w:t>
      </w:r>
    </w:p>
    <w:p w:rsidR="00DD2218" w:rsidRPr="00DD2218" w:rsidRDefault="00DD2218" w:rsidP="00DD2218">
      <w:pPr>
        <w:jc w:val="both"/>
        <w:rPr>
          <w:rFonts w:ascii="Arial" w:hAnsi="Arial" w:cs="Arial"/>
          <w:lang w:val="es-ES_tradnl"/>
        </w:rPr>
      </w:pPr>
      <w:r w:rsidRPr="00DD2218">
        <w:rPr>
          <w:rFonts w:ascii="Arial" w:hAnsi="Arial" w:cs="Arial"/>
          <w:b/>
          <w:bCs/>
          <w:lang w:val="es-ES_tradnl"/>
        </w:rPr>
        <w:t>Las articulaciones atlantoaxiales</w:t>
      </w:r>
      <w:r w:rsidRPr="00DD2218">
        <w:rPr>
          <w:rFonts w:ascii="Arial" w:hAnsi="Arial" w:cs="Arial"/>
          <w:lang w:val="es-ES_tradnl"/>
        </w:rPr>
        <w:t xml:space="preserve">, se establecen entre las dos primeras vértebras cervicales: la atlantoaxial mediana de tipo trocoidea, constituida entre el diente del axis y el arco anterior del atlas y las atlantoaxiales laterales, que se forman entre las caras articulares inferiores de las masas laterales del atlas y las caras superiores del cuerpo del axis. </w:t>
      </w:r>
    </w:p>
    <w:p w:rsidR="00DD2218" w:rsidRPr="00DD2218" w:rsidRDefault="00DD2218" w:rsidP="00DD2218">
      <w:pPr>
        <w:jc w:val="both"/>
        <w:rPr>
          <w:rFonts w:ascii="Arial" w:hAnsi="Arial" w:cs="Arial"/>
          <w:b/>
          <w:bCs/>
        </w:rPr>
      </w:pPr>
      <w:r w:rsidRPr="00DD2218">
        <w:rPr>
          <w:rFonts w:ascii="Arial" w:hAnsi="Arial" w:cs="Arial"/>
          <w:lang w:val="es-ES_tradnl"/>
        </w:rPr>
        <w:t xml:space="preserve">Para asegurar la permanencia del diente del axis en su sitio y evitar su desplazamiento en presencia de fracturas, existen un grupo de estructuras protectoras como los ligamentos alares, apical del diente, transverso, cruciforme y la membrana tectoria. </w:t>
      </w:r>
    </w:p>
    <w:p w:rsidR="00DD2218" w:rsidRPr="00DD2218" w:rsidRDefault="00DD2218" w:rsidP="00DD2218">
      <w:pPr>
        <w:jc w:val="both"/>
        <w:rPr>
          <w:rFonts w:ascii="Arial" w:hAnsi="Arial" w:cs="Arial"/>
        </w:rPr>
      </w:pPr>
      <w:r w:rsidRPr="00DD2218">
        <w:rPr>
          <w:rFonts w:ascii="Arial" w:hAnsi="Arial" w:cs="Arial"/>
          <w:b/>
          <w:bCs/>
          <w:lang w:val="es-ES_tradnl"/>
        </w:rPr>
        <w:t>La articulación atlantooccipital</w:t>
      </w:r>
      <w:r w:rsidRPr="00DD2218">
        <w:rPr>
          <w:rFonts w:ascii="Arial" w:hAnsi="Arial" w:cs="Arial"/>
          <w:lang w:val="es-ES_tradnl"/>
        </w:rPr>
        <w:t xml:space="preserve"> de tipo condílar formada entre los cóndilos del occipital y las masas laterales del atlas. Esta es la verdadera articulación craneovertebral aunque ella integra un complejo articular con las articulaciones atlantoaxiles mediana y laterales.</w:t>
      </w:r>
    </w:p>
    <w:p w:rsidR="00DD2218" w:rsidRPr="00DD2218" w:rsidRDefault="00DD2218" w:rsidP="00DD2218">
      <w:pPr>
        <w:jc w:val="both"/>
        <w:rPr>
          <w:rFonts w:ascii="Arial" w:hAnsi="Arial" w:cs="Arial"/>
          <w:lang w:val="es-ES_tradnl"/>
        </w:rPr>
      </w:pPr>
      <w:r w:rsidRPr="00DD2218">
        <w:rPr>
          <w:rFonts w:ascii="Arial" w:hAnsi="Arial" w:cs="Arial"/>
          <w:lang w:val="es-ES_tradnl"/>
        </w:rPr>
        <w:t xml:space="preserve">Esta articulación es reforzada por dos amplias láminas de tejido fibroso que constituyen sindesmosis por membranas interóseas; las membranas atlantooccipital anterior y posterior extendidas respectivamente entre los bordes correspondientes del agujero occipital y los arcos anterior y posterior del atlas. </w:t>
      </w:r>
    </w:p>
    <w:p w:rsidR="00DD2218" w:rsidRPr="00DD2218" w:rsidRDefault="00DD2218" w:rsidP="00DD2218">
      <w:pPr>
        <w:jc w:val="both"/>
        <w:rPr>
          <w:rFonts w:ascii="Arial" w:hAnsi="Arial" w:cs="Arial"/>
          <w:lang w:val="es-ES_tradnl"/>
        </w:rPr>
      </w:pPr>
      <w:r w:rsidRPr="00DD2218">
        <w:rPr>
          <w:rFonts w:ascii="Arial" w:hAnsi="Arial" w:cs="Arial"/>
          <w:lang w:val="es-ES_tradnl"/>
        </w:rPr>
        <w:t>La membrana anterior se continúa con el ligamento longitudinal anterior y la posterior se une al ligamento amarillo que se extiende entre los arcos vertebrales.</w:t>
      </w:r>
    </w:p>
    <w:p w:rsidR="00DD2218" w:rsidRPr="00DD2218" w:rsidRDefault="00DD2218" w:rsidP="00DD2218">
      <w:pPr>
        <w:jc w:val="both"/>
        <w:rPr>
          <w:rFonts w:ascii="Arial" w:hAnsi="Arial" w:cs="Arial"/>
        </w:rPr>
      </w:pPr>
      <w:r w:rsidRPr="00DD2218">
        <w:rPr>
          <w:rFonts w:ascii="Arial" w:hAnsi="Arial" w:cs="Arial"/>
          <w:lang w:val="es-ES_tradnl"/>
        </w:rPr>
        <w:t>En esta articulación condilar que funciona con sus cóndilos en cápsulas separadas, pero combinadas entre si; se realizan los movimientos de flexión, extensión y lateralidad de la cabeza.</w:t>
      </w:r>
    </w:p>
    <w:p w:rsidR="00DD2218" w:rsidRDefault="00DD2218" w:rsidP="00151D8F">
      <w:pPr>
        <w:jc w:val="both"/>
        <w:rPr>
          <w:rFonts w:ascii="Arial" w:hAnsi="Arial" w:cs="Arial"/>
          <w:b/>
          <w:bCs/>
        </w:rPr>
      </w:pPr>
    </w:p>
    <w:p w:rsidR="00151D8F" w:rsidRPr="00DD2218" w:rsidRDefault="00DD2218" w:rsidP="00151D8F">
      <w:pPr>
        <w:jc w:val="both"/>
        <w:rPr>
          <w:rFonts w:ascii="Arial" w:hAnsi="Arial" w:cs="Arial"/>
          <w:b/>
          <w:bCs/>
        </w:rPr>
      </w:pPr>
      <w:smartTag w:uri="urn:schemas-microsoft-com:office:smarttags" w:element="PersonName">
        <w:smartTagPr>
          <w:attr w:name="ProductID" w:val="LA COLUMNA VERTEBRAL EN"/>
        </w:smartTagPr>
        <w:r>
          <w:rPr>
            <w:rFonts w:ascii="Arial" w:hAnsi="Arial" w:cs="Arial"/>
            <w:b/>
            <w:bCs/>
          </w:rPr>
          <w:t>LA COLUMNA VERTEBRAL EN</w:t>
        </w:r>
      </w:smartTag>
      <w:r>
        <w:rPr>
          <w:rFonts w:ascii="Arial" w:hAnsi="Arial" w:cs="Arial"/>
          <w:b/>
          <w:bCs/>
        </w:rPr>
        <w:t xml:space="preserve"> SU CONJUNTO</w:t>
      </w:r>
    </w:p>
    <w:p w:rsidR="00DD2218" w:rsidRPr="00DD2218" w:rsidRDefault="00DD2218" w:rsidP="00DD2218">
      <w:pPr>
        <w:jc w:val="both"/>
        <w:rPr>
          <w:rFonts w:ascii="Arial" w:hAnsi="Arial" w:cs="Arial"/>
          <w:lang w:val="es-ES_tradnl"/>
        </w:rPr>
      </w:pPr>
      <w:r w:rsidRPr="00DD2218">
        <w:rPr>
          <w:rFonts w:ascii="Arial" w:hAnsi="Arial" w:cs="Arial"/>
          <w:lang w:val="es-ES_tradnl"/>
        </w:rPr>
        <w:t xml:space="preserve">La columna vertebral así formada por la unión de las diferentes unidades óseas articuladas, constituye un pilar osteofibroso cuya función es soportar las cargas del tronco y el cuello, alojar la médula espinal y permitir la movilidad de éstas </w:t>
      </w:r>
      <w:r w:rsidRPr="00DD2218">
        <w:rPr>
          <w:rFonts w:ascii="Arial" w:hAnsi="Arial" w:cs="Arial"/>
          <w:lang w:val="es-ES_tradnl"/>
        </w:rPr>
        <w:lastRenderedPageBreak/>
        <w:t xml:space="preserve">regiones del cuerpo. Su longitud aproximada de </w:t>
      </w:r>
      <w:smartTag w:uri="urn:schemas-microsoft-com:office:smarttags" w:element="metricconverter">
        <w:smartTagPr>
          <w:attr w:name="ProductID" w:val="70 cm"/>
        </w:smartTagPr>
        <w:r w:rsidRPr="00DD2218">
          <w:rPr>
            <w:rFonts w:ascii="Arial" w:hAnsi="Arial" w:cs="Arial"/>
            <w:lang w:val="es-ES_tradnl"/>
          </w:rPr>
          <w:t>70 cm</w:t>
        </w:r>
      </w:smartTag>
      <w:r w:rsidRPr="00DD2218">
        <w:rPr>
          <w:rFonts w:ascii="Arial" w:hAnsi="Arial" w:cs="Arial"/>
          <w:lang w:val="es-ES_tradnl"/>
        </w:rPr>
        <w:t xml:space="preserve"> con variaciones que dependen de la talla y el sexo. </w:t>
      </w:r>
    </w:p>
    <w:p w:rsidR="00DD2218" w:rsidRPr="00DD2218" w:rsidRDefault="00DD2218" w:rsidP="00DD2218">
      <w:pPr>
        <w:jc w:val="both"/>
        <w:rPr>
          <w:rFonts w:ascii="Arial" w:hAnsi="Arial" w:cs="Arial"/>
          <w:lang w:val="es-ES_tradnl"/>
        </w:rPr>
      </w:pPr>
      <w:r w:rsidRPr="00DD2218">
        <w:rPr>
          <w:rFonts w:ascii="Arial" w:hAnsi="Arial" w:cs="Arial"/>
          <w:lang w:val="es-ES_tradnl"/>
        </w:rPr>
        <w:t>Desde el nacimiento hasta la adultez joven la columna vertebral se mantiene en crecimiento continuo, después su longitud se estabiliza y en la vejez pierde tamaño progresivamente debido al aumento de sus curvatura</w:t>
      </w:r>
      <w:r>
        <w:rPr>
          <w:rFonts w:ascii="Arial" w:hAnsi="Arial" w:cs="Arial"/>
          <w:lang w:val="es-ES_tradnl"/>
        </w:rPr>
        <w:t>s</w:t>
      </w:r>
      <w:r w:rsidRPr="00DD2218">
        <w:rPr>
          <w:rFonts w:ascii="Arial" w:hAnsi="Arial" w:cs="Arial"/>
          <w:lang w:val="es-ES_tradnl"/>
        </w:rPr>
        <w:t xml:space="preserve"> y al aplanamiento de los discos intervertebrales.</w:t>
      </w:r>
    </w:p>
    <w:p w:rsidR="00DD2218" w:rsidRPr="00DD2218" w:rsidRDefault="00DD2218" w:rsidP="00DD2218">
      <w:pPr>
        <w:jc w:val="both"/>
        <w:rPr>
          <w:rFonts w:ascii="Arial" w:hAnsi="Arial" w:cs="Arial"/>
          <w:lang w:val="es-ES_tradnl"/>
        </w:rPr>
      </w:pPr>
      <w:r>
        <w:rPr>
          <w:rFonts w:ascii="Arial" w:hAnsi="Arial" w:cs="Arial"/>
          <w:lang w:val="es-ES_tradnl"/>
        </w:rPr>
        <w:t>L</w:t>
      </w:r>
      <w:r w:rsidRPr="00DD2218">
        <w:rPr>
          <w:rFonts w:ascii="Arial" w:hAnsi="Arial" w:cs="Arial"/>
          <w:lang w:val="es-ES_tradnl"/>
        </w:rPr>
        <w:t>a columna vert</w:t>
      </w:r>
      <w:r>
        <w:rPr>
          <w:rFonts w:ascii="Arial" w:hAnsi="Arial" w:cs="Arial"/>
          <w:lang w:val="es-ES_tradnl"/>
        </w:rPr>
        <w:t>ebral en el plano frontal,</w:t>
      </w:r>
      <w:r w:rsidRPr="00DD2218">
        <w:rPr>
          <w:rFonts w:ascii="Arial" w:hAnsi="Arial" w:cs="Arial"/>
          <w:lang w:val="es-ES_tradnl"/>
        </w:rPr>
        <w:t xml:space="preserve"> es prácticamente rectilínea,</w:t>
      </w:r>
      <w:r>
        <w:rPr>
          <w:rFonts w:ascii="Arial" w:hAnsi="Arial" w:cs="Arial"/>
          <w:lang w:val="es-ES_tradnl"/>
        </w:rPr>
        <w:t xml:space="preserve"> y en el plano sagital </w:t>
      </w:r>
      <w:r w:rsidRPr="00DD2218">
        <w:rPr>
          <w:rFonts w:ascii="Arial" w:hAnsi="Arial" w:cs="Arial"/>
          <w:lang w:val="es-ES_tradnl"/>
        </w:rPr>
        <w:t xml:space="preserve"> presenta cuatro curvaturas denominadas </w:t>
      </w:r>
      <w:r w:rsidRPr="00DD2218">
        <w:rPr>
          <w:rFonts w:ascii="Arial" w:hAnsi="Arial" w:cs="Arial"/>
          <w:b/>
          <w:bCs/>
          <w:lang w:val="es-ES_tradnl"/>
        </w:rPr>
        <w:t>cifosis,</w:t>
      </w:r>
      <w:r w:rsidRPr="00DD2218">
        <w:rPr>
          <w:rFonts w:ascii="Arial" w:hAnsi="Arial" w:cs="Arial"/>
          <w:lang w:val="es-ES_tradnl"/>
        </w:rPr>
        <w:t xml:space="preserve"> cuando tienen su concavidad dirigida hacia delante, y </w:t>
      </w:r>
      <w:r w:rsidRPr="00DD2218">
        <w:rPr>
          <w:rFonts w:ascii="Arial" w:hAnsi="Arial" w:cs="Arial"/>
          <w:b/>
          <w:bCs/>
          <w:lang w:val="es-ES_tradnl"/>
        </w:rPr>
        <w:t>lordosis</w:t>
      </w:r>
      <w:r w:rsidRPr="00DD2218">
        <w:rPr>
          <w:rFonts w:ascii="Arial" w:hAnsi="Arial" w:cs="Arial"/>
          <w:lang w:val="es-ES_tradnl"/>
        </w:rPr>
        <w:t xml:space="preserve"> cuando la concavidad está dirigida hacia atrás. </w:t>
      </w:r>
    </w:p>
    <w:p w:rsidR="00DD2218" w:rsidRPr="00DD2218" w:rsidRDefault="00DD2218" w:rsidP="00DD2218">
      <w:pPr>
        <w:jc w:val="both"/>
        <w:rPr>
          <w:rFonts w:ascii="Arial" w:hAnsi="Arial" w:cs="Arial"/>
          <w:lang w:val="es-ES_tradnl"/>
        </w:rPr>
      </w:pPr>
      <w:r w:rsidRPr="00DD2218">
        <w:rPr>
          <w:rFonts w:ascii="Arial" w:hAnsi="Arial" w:cs="Arial"/>
          <w:lang w:val="es-ES_tradnl"/>
        </w:rPr>
        <w:t>La presencia de las mismas obedece a razones físicas ya que como cilindro elástico y flexible,  la columna vertebral requiere para el logro de  una adecuada amortiguación de las cargas, y para la proyección del centro de gravedad del cuerpo sobre las extremidades inferiores; de la alternancia de curvaturas en dirección opuesta. Estas comienzan a establecerse durante el primer año de vida con la adquisición de determinadas funciones motoras como podrán comprobar en su estudio independiente. Por eso a las mismas se les denomina curvaturas fisiológicas. Algunos autores consideran que las cifosis son curvaturas primarias debidas a la posición del feto intraútero.</w:t>
      </w:r>
    </w:p>
    <w:p w:rsidR="00DD2218" w:rsidRDefault="00DD2218" w:rsidP="00DD2218">
      <w:pPr>
        <w:jc w:val="both"/>
        <w:rPr>
          <w:rFonts w:ascii="Arial" w:hAnsi="Arial" w:cs="Arial"/>
          <w:lang w:val="es-ES_tradnl"/>
        </w:rPr>
      </w:pPr>
      <w:r w:rsidRPr="00DD2218">
        <w:rPr>
          <w:rFonts w:ascii="Arial" w:hAnsi="Arial" w:cs="Arial"/>
          <w:lang w:val="es-ES_tradnl"/>
        </w:rPr>
        <w:t xml:space="preserve">Cuando por razones anormales se establece una curvatura, en el plano frontal de la columna, a la que se denomina escoliosis; surge espontáneamente por encima de ella una segunda curvatura compensatoria. </w:t>
      </w:r>
    </w:p>
    <w:p w:rsidR="00DD2218" w:rsidRPr="00DD2218" w:rsidRDefault="00DD2218" w:rsidP="00DD2218">
      <w:pPr>
        <w:jc w:val="both"/>
        <w:rPr>
          <w:rFonts w:ascii="Arial" w:hAnsi="Arial" w:cs="Arial"/>
          <w:lang w:val="es-ES_tradnl"/>
        </w:rPr>
      </w:pPr>
      <w:r w:rsidRPr="00DD2218">
        <w:rPr>
          <w:rFonts w:ascii="Arial" w:hAnsi="Arial" w:cs="Arial"/>
          <w:lang w:val="es-ES_tradnl"/>
        </w:rPr>
        <w:t>Los movimientos posibles entre dos vértebras son muy limitados pero la sumatoria de los mismos permite que la columna alcance una importante movilidad que incluye flexión, extensión, rotación e inclinaciones laterales; lo que se logra por la presencia de los discos intervertebrales y de las articulaciones sinoviales entre las apófisis o procesos articulares.</w:t>
      </w:r>
    </w:p>
    <w:p w:rsidR="00DD2218" w:rsidRPr="00DD2218" w:rsidRDefault="00DD2218" w:rsidP="00DD2218">
      <w:pPr>
        <w:jc w:val="both"/>
        <w:rPr>
          <w:rFonts w:ascii="Arial" w:hAnsi="Arial" w:cs="Arial"/>
        </w:rPr>
      </w:pPr>
      <w:r w:rsidRPr="00DD2218">
        <w:rPr>
          <w:rFonts w:ascii="Arial" w:hAnsi="Arial" w:cs="Arial"/>
          <w:lang w:val="es-ES_tradnl"/>
        </w:rPr>
        <w:t xml:space="preserve">Una de las porciones menos móviles de la columna vertebral es la torácica, lo que se explica  por la fijación en ella de las costillas que uniéndose también por delante al esternón forman la caja torácica. </w:t>
      </w:r>
    </w:p>
    <w:p w:rsidR="00DD2218" w:rsidRDefault="00DD2218" w:rsidP="00DD2218">
      <w:pPr>
        <w:jc w:val="both"/>
        <w:rPr>
          <w:rFonts w:ascii="Arial" w:hAnsi="Arial" w:cs="Arial"/>
        </w:rPr>
      </w:pPr>
    </w:p>
    <w:p w:rsidR="00B97D00" w:rsidRDefault="00B97D00" w:rsidP="00B97D00">
      <w:pPr>
        <w:numPr>
          <w:ilvl w:val="0"/>
          <w:numId w:val="10"/>
        </w:numPr>
        <w:jc w:val="both"/>
        <w:rPr>
          <w:rFonts w:ascii="Arial" w:hAnsi="Arial" w:cs="Arial"/>
        </w:rPr>
      </w:pPr>
      <w:r w:rsidRPr="00B97D00">
        <w:rPr>
          <w:rFonts w:ascii="Arial" w:hAnsi="Arial" w:cs="Arial"/>
          <w:b/>
          <w:bCs/>
        </w:rPr>
        <w:t>Se hace resumen parcial y preguntas de comprobación</w:t>
      </w:r>
      <w:r>
        <w:rPr>
          <w:rFonts w:ascii="Arial" w:hAnsi="Arial" w:cs="Arial"/>
        </w:rPr>
        <w:t>. Se enfatizará como en la columna vertebral hay los 3 tipos de articulaciones lo que le permitirá la gran movilidad que tiene la misma.</w:t>
      </w:r>
    </w:p>
    <w:p w:rsidR="00B97D00" w:rsidRDefault="00B97D00" w:rsidP="00B97D00">
      <w:pPr>
        <w:jc w:val="both"/>
        <w:rPr>
          <w:rFonts w:ascii="Arial" w:hAnsi="Arial" w:cs="Arial"/>
        </w:rPr>
      </w:pPr>
    </w:p>
    <w:p w:rsidR="00B97D00" w:rsidRDefault="00B97D00" w:rsidP="00B97D00">
      <w:pPr>
        <w:numPr>
          <w:ilvl w:val="0"/>
          <w:numId w:val="9"/>
        </w:numPr>
        <w:jc w:val="both"/>
        <w:rPr>
          <w:rFonts w:ascii="Arial" w:hAnsi="Arial" w:cs="Arial"/>
          <w:sz w:val="22"/>
          <w:szCs w:val="22"/>
        </w:rPr>
      </w:pPr>
      <w:r w:rsidRPr="00A321EF">
        <w:rPr>
          <w:rFonts w:ascii="Arial" w:hAnsi="Arial" w:cs="Arial"/>
          <w:sz w:val="22"/>
          <w:szCs w:val="22"/>
        </w:rPr>
        <w:t xml:space="preserve">Continúa </w:t>
      </w:r>
      <w:r>
        <w:rPr>
          <w:rFonts w:ascii="Arial" w:hAnsi="Arial" w:cs="Arial"/>
          <w:sz w:val="22"/>
          <w:szCs w:val="22"/>
        </w:rPr>
        <w:t>la proyección de la videorientadora desde la Diapo 39 hasta la 56, en el minuto 50.</w:t>
      </w:r>
    </w:p>
    <w:p w:rsidR="00B97D00" w:rsidRPr="00DD2218" w:rsidRDefault="00B97D00" w:rsidP="00B97D00">
      <w:pPr>
        <w:jc w:val="both"/>
        <w:rPr>
          <w:rFonts w:ascii="Arial" w:hAnsi="Arial" w:cs="Arial"/>
        </w:rPr>
      </w:pPr>
    </w:p>
    <w:p w:rsidR="00DD2218" w:rsidRPr="00DD2218" w:rsidRDefault="00DD2218" w:rsidP="00DD2218">
      <w:pPr>
        <w:jc w:val="both"/>
        <w:rPr>
          <w:rFonts w:ascii="Arial" w:hAnsi="Arial" w:cs="Arial"/>
          <w:b/>
          <w:bCs/>
        </w:rPr>
      </w:pPr>
      <w:r w:rsidRPr="00DD2218">
        <w:rPr>
          <w:rFonts w:ascii="Arial" w:hAnsi="Arial" w:cs="Arial"/>
          <w:b/>
          <w:bCs/>
          <w:lang w:val="es-ES_tradnl"/>
        </w:rPr>
        <w:t>TÓRAX ÓSEO</w:t>
      </w:r>
    </w:p>
    <w:p w:rsidR="00DD2218" w:rsidRPr="00DD2218" w:rsidRDefault="00DD2218" w:rsidP="00DD2218">
      <w:pPr>
        <w:jc w:val="both"/>
        <w:rPr>
          <w:rFonts w:ascii="Arial" w:hAnsi="Arial" w:cs="Arial"/>
          <w:lang w:val="es-ES_tradnl"/>
        </w:rPr>
      </w:pPr>
      <w:r w:rsidRPr="00DD2218">
        <w:rPr>
          <w:rFonts w:ascii="Arial" w:hAnsi="Arial" w:cs="Arial"/>
          <w:lang w:val="es-ES_tradnl"/>
        </w:rPr>
        <w:t>La caja torácica o tórax óseo, es la estructura anatómica que resulta de la articulación de la porción torácica de la columna vertebral, con los doce pares de arcos costales; y de estos últimos, en su extremo anterior, con el esternón.</w:t>
      </w:r>
    </w:p>
    <w:p w:rsidR="00DD2218" w:rsidRPr="00DD2218" w:rsidRDefault="00DD2218" w:rsidP="00DD2218">
      <w:pPr>
        <w:jc w:val="both"/>
        <w:rPr>
          <w:rFonts w:ascii="Arial" w:hAnsi="Arial" w:cs="Arial"/>
          <w:lang w:val="es-ES_tradnl"/>
        </w:rPr>
      </w:pPr>
      <w:r w:rsidRPr="00DD2218">
        <w:rPr>
          <w:rFonts w:ascii="Arial" w:hAnsi="Arial" w:cs="Arial"/>
          <w:lang w:val="es-ES_tradnl"/>
        </w:rPr>
        <w:t xml:space="preserve"> Cada arco costal está constituido  a su vez por un segmento posterior,  el hueso costal, y un segmento anterior, el cartílago costal.</w:t>
      </w:r>
    </w:p>
    <w:p w:rsidR="00DD2218" w:rsidRPr="00DD2218" w:rsidRDefault="00DD2218" w:rsidP="00DD2218">
      <w:pPr>
        <w:jc w:val="both"/>
        <w:rPr>
          <w:rFonts w:ascii="Arial" w:hAnsi="Arial" w:cs="Arial"/>
          <w:lang w:val="es-ES_tradnl"/>
        </w:rPr>
      </w:pPr>
      <w:r w:rsidRPr="00DD2218">
        <w:rPr>
          <w:rFonts w:ascii="Arial" w:hAnsi="Arial" w:cs="Arial"/>
          <w:lang w:val="es-ES_tradnl"/>
        </w:rPr>
        <w:t>La principal función de la caja torácica es la protección de los órganos contenidos en su interior y especialmente favorecer los movimientos respiratorios.</w:t>
      </w:r>
    </w:p>
    <w:p w:rsidR="00A949EF" w:rsidRDefault="00A949EF" w:rsidP="00DD2218">
      <w:pPr>
        <w:jc w:val="both"/>
        <w:rPr>
          <w:rFonts w:ascii="Arial" w:hAnsi="Arial" w:cs="Arial"/>
          <w:b/>
          <w:bCs/>
          <w:lang w:val="es-ES_tradnl"/>
        </w:rPr>
      </w:pPr>
      <w:r>
        <w:rPr>
          <w:rFonts w:ascii="Arial" w:hAnsi="Arial" w:cs="Arial"/>
          <w:b/>
          <w:bCs/>
          <w:lang w:val="es-ES_tradnl"/>
        </w:rPr>
        <w:t>ESTERNÓN</w:t>
      </w:r>
    </w:p>
    <w:p w:rsidR="00DD2218" w:rsidRDefault="00DD2218" w:rsidP="00A949EF">
      <w:pPr>
        <w:jc w:val="both"/>
        <w:rPr>
          <w:rFonts w:ascii="Arial" w:hAnsi="Arial" w:cs="Arial"/>
          <w:lang w:val="es-ES_tradnl"/>
        </w:rPr>
      </w:pPr>
      <w:r w:rsidRPr="00DD2218">
        <w:rPr>
          <w:rFonts w:ascii="Arial" w:hAnsi="Arial" w:cs="Arial"/>
          <w:lang w:val="es-ES_tradnl"/>
        </w:rPr>
        <w:t xml:space="preserve">La porción anterior y media de la caja torácica la forma el esternón. Este es un hueso plano impar situado en una posición superficial que favorece su </w:t>
      </w:r>
      <w:r w:rsidRPr="00DD2218">
        <w:rPr>
          <w:rFonts w:ascii="Arial" w:hAnsi="Arial" w:cs="Arial"/>
          <w:lang w:val="es-ES_tradnl"/>
        </w:rPr>
        <w:lastRenderedPageBreak/>
        <w:t>palpa</w:t>
      </w:r>
      <w:r w:rsidR="00A949EF">
        <w:rPr>
          <w:rFonts w:ascii="Arial" w:hAnsi="Arial" w:cs="Arial"/>
          <w:lang w:val="es-ES_tradnl"/>
        </w:rPr>
        <w:t xml:space="preserve">ción  a través de la piel, mide alrededor de </w:t>
      </w:r>
      <w:smartTag w:uri="urn:schemas-microsoft-com:office:smarttags" w:element="metricconverter">
        <w:smartTagPr>
          <w:attr w:name="ProductID" w:val="15 cm"/>
        </w:smartTagPr>
        <w:r w:rsidR="00A949EF">
          <w:rPr>
            <w:rFonts w:ascii="Arial" w:hAnsi="Arial" w:cs="Arial"/>
            <w:lang w:val="es-ES_tradnl"/>
          </w:rPr>
          <w:t>15 cm</w:t>
        </w:r>
      </w:smartTag>
      <w:r w:rsidR="00A949EF">
        <w:rPr>
          <w:rFonts w:ascii="Arial" w:hAnsi="Arial" w:cs="Arial"/>
          <w:lang w:val="es-ES_tradnl"/>
        </w:rPr>
        <w:t>. Los segmentos del esternón se encuentran completament</w:t>
      </w:r>
      <w:r w:rsidR="00323CD6">
        <w:rPr>
          <w:rFonts w:ascii="Arial" w:hAnsi="Arial" w:cs="Arial"/>
          <w:lang w:val="es-ES_tradnl"/>
        </w:rPr>
        <w:t>e fusionados para los 25 años d</w:t>
      </w:r>
      <w:r w:rsidR="00A949EF">
        <w:rPr>
          <w:rFonts w:ascii="Arial" w:hAnsi="Arial" w:cs="Arial"/>
          <w:lang w:val="es-ES_tradnl"/>
        </w:rPr>
        <w:t xml:space="preserve">e edad y los puntos de fusión están marcados por líneas transversales. </w:t>
      </w:r>
      <w:r w:rsidR="00DA4D87">
        <w:rPr>
          <w:rFonts w:ascii="Arial" w:hAnsi="Arial" w:cs="Arial"/>
          <w:lang w:val="es-ES_tradnl"/>
        </w:rPr>
        <w:t>Tiene</w:t>
      </w:r>
      <w:r w:rsidRPr="00DD2218">
        <w:rPr>
          <w:rFonts w:ascii="Arial" w:hAnsi="Arial" w:cs="Arial"/>
          <w:lang w:val="es-ES_tradnl"/>
        </w:rPr>
        <w:t xml:space="preserve"> tres porciones, el manubrio, el cuerpo y la apófisis xifoides, así como la unión del manubrio con el cuerpo o ángulo del esternón, nivel de articulación de la segunda costilla, que  forma un saliente que puede ser palpado en la superficie anterior del tórax. </w:t>
      </w:r>
    </w:p>
    <w:p w:rsidR="00DD2218" w:rsidRPr="00DD2218" w:rsidRDefault="00DD2218" w:rsidP="00DD2218">
      <w:pPr>
        <w:jc w:val="both"/>
        <w:rPr>
          <w:rFonts w:ascii="Arial" w:hAnsi="Arial" w:cs="Arial"/>
        </w:rPr>
      </w:pPr>
      <w:r w:rsidRPr="00DD2218">
        <w:rPr>
          <w:rFonts w:ascii="Arial" w:hAnsi="Arial" w:cs="Arial"/>
          <w:lang w:val="es-ES_tradnl"/>
        </w:rPr>
        <w:t>Los bordes del esternón presentan muescas que corresponden a la ar</w:t>
      </w:r>
      <w:r>
        <w:rPr>
          <w:rFonts w:ascii="Arial" w:hAnsi="Arial" w:cs="Arial"/>
          <w:lang w:val="es-ES_tradnl"/>
        </w:rPr>
        <w:t>ticulación con las costillas</w:t>
      </w:r>
      <w:r w:rsidRPr="00DD2218">
        <w:rPr>
          <w:rFonts w:ascii="Arial" w:hAnsi="Arial" w:cs="Arial"/>
          <w:lang w:val="es-ES_tradnl"/>
        </w:rPr>
        <w:t xml:space="preserve">. </w:t>
      </w:r>
    </w:p>
    <w:p w:rsidR="00B97D00" w:rsidRDefault="00B97D00" w:rsidP="00A73F8F">
      <w:pPr>
        <w:jc w:val="both"/>
        <w:rPr>
          <w:rFonts w:ascii="Arial" w:hAnsi="Arial" w:cs="Arial"/>
          <w:b/>
          <w:bCs/>
        </w:rPr>
      </w:pPr>
    </w:p>
    <w:p w:rsidR="00A73F8F" w:rsidRPr="00DA4D87" w:rsidRDefault="00DA4D87" w:rsidP="00A73F8F">
      <w:pPr>
        <w:jc w:val="both"/>
        <w:rPr>
          <w:rFonts w:ascii="Arial" w:hAnsi="Arial" w:cs="Arial"/>
          <w:b/>
          <w:bCs/>
        </w:rPr>
      </w:pPr>
      <w:r>
        <w:rPr>
          <w:rFonts w:ascii="Arial" w:hAnsi="Arial" w:cs="Arial"/>
          <w:b/>
          <w:bCs/>
        </w:rPr>
        <w:t>COSTILLAS</w:t>
      </w:r>
    </w:p>
    <w:p w:rsidR="00DA4D87" w:rsidRPr="00DA4D87" w:rsidRDefault="00DA4D87" w:rsidP="00DA4D87">
      <w:pPr>
        <w:jc w:val="both"/>
        <w:rPr>
          <w:rFonts w:ascii="Arial" w:hAnsi="Arial" w:cs="Arial"/>
          <w:b/>
          <w:bCs/>
        </w:rPr>
      </w:pPr>
      <w:r w:rsidRPr="00DA4D87">
        <w:rPr>
          <w:rFonts w:ascii="Arial" w:hAnsi="Arial" w:cs="Arial"/>
          <w:lang w:val="es-ES_tradnl"/>
        </w:rPr>
        <w:t>En forma de doce pares de piezas óseas planas alargadas, las costillas se extienden entre la columna vertebral y el esternón. Presentan</w:t>
      </w:r>
      <w:r>
        <w:rPr>
          <w:rFonts w:ascii="Arial" w:hAnsi="Arial" w:cs="Arial"/>
          <w:b/>
          <w:bCs/>
        </w:rPr>
        <w:t xml:space="preserve"> </w:t>
      </w:r>
      <w:r w:rsidRPr="00DA4D87">
        <w:rPr>
          <w:rFonts w:ascii="Arial" w:hAnsi="Arial" w:cs="Arial"/>
          <w:lang w:val="es-ES_tradnl"/>
        </w:rPr>
        <w:t xml:space="preserve">dos porciones, una posterior más </w:t>
      </w:r>
      <w:r w:rsidR="00323CD6" w:rsidRPr="00DA4D87">
        <w:rPr>
          <w:rFonts w:ascii="Arial" w:hAnsi="Arial" w:cs="Arial"/>
          <w:lang w:val="es-ES_tradnl"/>
        </w:rPr>
        <w:t>larga,</w:t>
      </w:r>
      <w:r w:rsidRPr="00DA4D87">
        <w:rPr>
          <w:rFonts w:ascii="Arial" w:hAnsi="Arial" w:cs="Arial"/>
          <w:lang w:val="es-ES_tradnl"/>
        </w:rPr>
        <w:t xml:space="preserve"> el hueso costal y otra anterior más corta,  el cartílago costal.</w:t>
      </w:r>
    </w:p>
    <w:p w:rsidR="00DA4D87" w:rsidRPr="00DA4D87" w:rsidRDefault="00DA4D87" w:rsidP="00DA4D87">
      <w:pPr>
        <w:jc w:val="both"/>
        <w:rPr>
          <w:rFonts w:ascii="Arial" w:hAnsi="Arial" w:cs="Arial"/>
          <w:lang w:val="es-ES_tradnl"/>
        </w:rPr>
      </w:pPr>
      <w:r w:rsidRPr="00DA4D87">
        <w:rPr>
          <w:rFonts w:ascii="Arial" w:hAnsi="Arial" w:cs="Arial"/>
          <w:lang w:val="es-ES_tradnl"/>
        </w:rPr>
        <w:t xml:space="preserve">Según la forma de unión al esternón se  distinguen tres tipos de costillas: las siete primeras se unen al mismo directamente, por lo que se denominan costillas verdaderas. </w:t>
      </w:r>
    </w:p>
    <w:p w:rsidR="00DA4D87" w:rsidRPr="00DA4D87" w:rsidRDefault="00DA4D87" w:rsidP="00DA4D87">
      <w:pPr>
        <w:jc w:val="both"/>
        <w:rPr>
          <w:rFonts w:ascii="Arial" w:hAnsi="Arial" w:cs="Arial"/>
          <w:lang w:val="es-ES_tradnl"/>
        </w:rPr>
      </w:pPr>
      <w:r w:rsidRPr="00DA4D87">
        <w:rPr>
          <w:rFonts w:ascii="Arial" w:hAnsi="Arial" w:cs="Arial"/>
          <w:lang w:val="es-ES_tradnl"/>
        </w:rPr>
        <w:t>Las costillas octava, novena y décima no se une</w:t>
      </w:r>
      <w:r>
        <w:rPr>
          <w:rFonts w:ascii="Arial" w:hAnsi="Arial" w:cs="Arial"/>
          <w:lang w:val="es-ES_tradnl"/>
        </w:rPr>
        <w:t>n</w:t>
      </w:r>
      <w:r w:rsidRPr="00DA4D87">
        <w:rPr>
          <w:rFonts w:ascii="Arial" w:hAnsi="Arial" w:cs="Arial"/>
          <w:lang w:val="es-ES_tradnl"/>
        </w:rPr>
        <w:t xml:space="preserve"> directamente al esternón sino al cartílago de la séptima costilla por lo que se les denomina falsas.</w:t>
      </w:r>
    </w:p>
    <w:p w:rsidR="00DA4D87" w:rsidRPr="00DA4D87" w:rsidRDefault="00DA4D87" w:rsidP="00DA4D87">
      <w:pPr>
        <w:jc w:val="both"/>
        <w:rPr>
          <w:rFonts w:ascii="Arial" w:hAnsi="Arial" w:cs="Arial"/>
          <w:lang w:val="es-ES_tradnl"/>
        </w:rPr>
      </w:pPr>
      <w:r w:rsidRPr="00DA4D87">
        <w:rPr>
          <w:rFonts w:ascii="Arial" w:hAnsi="Arial" w:cs="Arial"/>
          <w:lang w:val="es-ES_tradnl"/>
        </w:rPr>
        <w:t>A las costillas once y doce se les denomina flotantes porque sus extremos anteriores quedan libres entre los músculos del abdomen; sin unión de ningún tipo al esternón.</w:t>
      </w:r>
    </w:p>
    <w:p w:rsidR="00DA4D87" w:rsidRPr="00DA4D87" w:rsidRDefault="00DA4D87" w:rsidP="00DA4D87">
      <w:pPr>
        <w:jc w:val="both"/>
        <w:rPr>
          <w:rFonts w:ascii="Arial" w:hAnsi="Arial" w:cs="Arial"/>
          <w:lang w:val="es-ES_tradnl"/>
        </w:rPr>
      </w:pPr>
      <w:r w:rsidRPr="00DA4D87">
        <w:rPr>
          <w:rFonts w:ascii="Arial" w:hAnsi="Arial" w:cs="Arial"/>
          <w:lang w:val="es-ES_tradnl"/>
        </w:rPr>
        <w:t>Existen una serie de características generales que son comunes a todas las costillas, sin embargo todas ellas presentan rasgos individuales debidos entre otras razones, al aumento de tamaño que  experimentan las mismas de la primera a la séptima y a la disminución progresiva a partir de esta.</w:t>
      </w:r>
    </w:p>
    <w:p w:rsidR="00DA4D87" w:rsidRPr="00DA4D87" w:rsidRDefault="00DA4D87" w:rsidP="00DA4D87">
      <w:pPr>
        <w:jc w:val="both"/>
        <w:rPr>
          <w:rFonts w:ascii="Arial" w:hAnsi="Arial" w:cs="Arial"/>
        </w:rPr>
      </w:pPr>
      <w:r w:rsidRPr="00DA4D87">
        <w:rPr>
          <w:rFonts w:ascii="Arial" w:hAnsi="Arial" w:cs="Arial"/>
          <w:lang w:val="es-ES_tradnl"/>
        </w:rPr>
        <w:t xml:space="preserve">Las primeras y las últimas costillas tienen características particulares que deben revisar de forma independiente. Existen características que definen lo que se denomina costilla tipo que están dadas por los rasgos comunes de las costillas desde la tercera hasta la novena. </w:t>
      </w:r>
    </w:p>
    <w:p w:rsidR="00DA4D87" w:rsidRPr="00DA4D87" w:rsidRDefault="00DA4D87" w:rsidP="00DA4D87">
      <w:pPr>
        <w:jc w:val="both"/>
        <w:rPr>
          <w:rFonts w:ascii="Arial" w:hAnsi="Arial" w:cs="Arial"/>
          <w:lang w:val="es-ES_tradnl"/>
        </w:rPr>
      </w:pPr>
      <w:r w:rsidRPr="00DA4D87">
        <w:rPr>
          <w:rFonts w:ascii="Arial" w:hAnsi="Arial" w:cs="Arial"/>
          <w:lang w:val="es-ES_tradnl"/>
        </w:rPr>
        <w:t xml:space="preserve">La costilla tipo tiene forma de arco incurvado sobre todos sus ejes, siguiendo un trayecto oblicuo hacia abajo, inclinación que depende de su recorrido. Su trayecto es primero hacia atrás y afuera, después hacia delante y al final medialmente. </w:t>
      </w:r>
    </w:p>
    <w:p w:rsidR="00DA4D87" w:rsidRPr="00DA4D87" w:rsidRDefault="00DA4D87" w:rsidP="00DA4D87">
      <w:pPr>
        <w:jc w:val="both"/>
        <w:rPr>
          <w:rFonts w:ascii="Arial" w:hAnsi="Arial" w:cs="Arial"/>
          <w:lang w:val="es-ES_tradnl"/>
        </w:rPr>
      </w:pPr>
      <w:r w:rsidRPr="00DA4D87">
        <w:rPr>
          <w:rFonts w:ascii="Arial" w:hAnsi="Arial" w:cs="Arial"/>
          <w:lang w:val="es-ES_tradnl"/>
        </w:rPr>
        <w:t>El hueso costal presenta  dos extremidades y un cuerpo. La extremidad posterior consta de tres partes, cabeza, cuello y tubérculo.</w:t>
      </w:r>
    </w:p>
    <w:p w:rsidR="00DA4D87" w:rsidRPr="00DA4D87" w:rsidRDefault="00DA4D87" w:rsidP="00DA4D87">
      <w:pPr>
        <w:jc w:val="both"/>
        <w:rPr>
          <w:rFonts w:ascii="Arial" w:hAnsi="Arial" w:cs="Arial"/>
          <w:lang w:val="es-ES_tradnl"/>
        </w:rPr>
      </w:pPr>
      <w:r w:rsidRPr="00DA4D87">
        <w:rPr>
          <w:rFonts w:ascii="Arial" w:hAnsi="Arial" w:cs="Arial"/>
          <w:lang w:val="es-ES_tradnl"/>
        </w:rPr>
        <w:t>La cabeza es abultada en forma de cuña y por encontrarse articulada en la unión de dos cuerpos vertebrales, presenta sendas superficies articulares planas. Al borde afilado que separa las caras articulares de la cabeza se le denomina cresta de la cabeza costal, donde se inserta el ligamento articular.</w:t>
      </w:r>
    </w:p>
    <w:p w:rsidR="00DA4D87" w:rsidRPr="00DA4D87" w:rsidRDefault="00DA4D87" w:rsidP="00DA4D87">
      <w:pPr>
        <w:jc w:val="both"/>
        <w:rPr>
          <w:rFonts w:ascii="Arial" w:hAnsi="Arial" w:cs="Arial"/>
          <w:lang w:val="es-ES_tradnl"/>
        </w:rPr>
      </w:pPr>
      <w:r w:rsidRPr="00DA4D87">
        <w:rPr>
          <w:rFonts w:ascii="Arial" w:hAnsi="Arial" w:cs="Arial"/>
          <w:lang w:val="es-ES_tradnl"/>
        </w:rPr>
        <w:t>El cuello se sitúa entre la cabeza y el cuerpo de la costilla.</w:t>
      </w:r>
    </w:p>
    <w:p w:rsidR="00DA4D87" w:rsidRPr="00DA4D87" w:rsidRDefault="00DA4D87" w:rsidP="00DA4D87">
      <w:pPr>
        <w:jc w:val="both"/>
        <w:rPr>
          <w:rFonts w:ascii="Arial" w:hAnsi="Arial" w:cs="Arial"/>
          <w:lang w:val="es-ES_tradnl"/>
        </w:rPr>
      </w:pPr>
      <w:r w:rsidRPr="00DA4D87">
        <w:rPr>
          <w:rFonts w:ascii="Arial" w:hAnsi="Arial" w:cs="Arial"/>
          <w:lang w:val="es-ES_tradnl"/>
        </w:rPr>
        <w:t>El tubérculo es un abultamiento dirigido hacia atrás que se sitúa en la unión del cuerpo con el cuello y presenta una superficie articular para unirse a la apófisis o proceso transverso de la vértebra.</w:t>
      </w:r>
    </w:p>
    <w:p w:rsidR="00DA4D87" w:rsidRPr="00DA4D87" w:rsidRDefault="00DA4D87" w:rsidP="00DA4D87">
      <w:pPr>
        <w:jc w:val="both"/>
        <w:rPr>
          <w:rFonts w:ascii="Arial" w:hAnsi="Arial" w:cs="Arial"/>
          <w:lang w:val="es-ES_tradnl"/>
        </w:rPr>
      </w:pPr>
      <w:r w:rsidRPr="00DA4D87">
        <w:rPr>
          <w:rFonts w:ascii="Arial" w:hAnsi="Arial" w:cs="Arial"/>
          <w:lang w:val="es-ES_tradnl"/>
        </w:rPr>
        <w:t xml:space="preserve">El cuerpo es aplanado con una cara externa convexa y una interna cóncava, separadas por los bordes, superior e inferior. En la cara interna del cuerpo en la vecindad del borde inferior se sitúa una depresión por donde transcurren los vasos y nervios intercostales, el surco costal. </w:t>
      </w:r>
    </w:p>
    <w:p w:rsidR="00DA4D87" w:rsidRPr="00DA4D87" w:rsidRDefault="00DA4D87" w:rsidP="00DA4D87">
      <w:pPr>
        <w:jc w:val="both"/>
        <w:rPr>
          <w:rFonts w:ascii="Arial" w:hAnsi="Arial" w:cs="Arial"/>
          <w:lang w:val="es-ES_tradnl"/>
        </w:rPr>
      </w:pPr>
      <w:r w:rsidRPr="00DA4D87">
        <w:rPr>
          <w:rFonts w:ascii="Arial" w:hAnsi="Arial" w:cs="Arial"/>
          <w:lang w:val="es-ES_tradnl"/>
        </w:rPr>
        <w:lastRenderedPageBreak/>
        <w:t>A la derecha y parte inferior se muestra un segmento del tórax donde se puede apreciar la relación del paquete vasculonervioso que transcurre por el surco costal con la pared y los órganos torácicos. Es conveniente que en el estudio independiente y con la ayuda de los profesores traten de explicar por qué cuando se punciona el tórax con fines diagnósticos o terapéuticos, la aguja se introduce cerca del borde superior de la costilla evitando el acercamiento al borde inferior.</w:t>
      </w:r>
    </w:p>
    <w:p w:rsidR="00DA4D87" w:rsidRPr="00DA4D87" w:rsidRDefault="00DA4D87" w:rsidP="00DA4D87">
      <w:pPr>
        <w:jc w:val="both"/>
        <w:rPr>
          <w:rFonts w:ascii="Arial" w:hAnsi="Arial" w:cs="Arial"/>
        </w:rPr>
      </w:pPr>
      <w:r w:rsidRPr="00DA4D87">
        <w:rPr>
          <w:rFonts w:ascii="Arial" w:hAnsi="Arial" w:cs="Arial"/>
          <w:lang w:val="es-ES_tradnl"/>
        </w:rPr>
        <w:t xml:space="preserve">La dirección del cuerpo costal en su inicio continúa a la del cuello pero pronto se incurva hacia delante formando el ángulo de </w:t>
      </w:r>
      <w:smartTag w:uri="urn:schemas-microsoft-com:office:smarttags" w:element="PersonName">
        <w:smartTagPr>
          <w:attr w:name="ProductID" w:val="la  costilla. En"/>
        </w:smartTagPr>
        <w:r w:rsidRPr="00DA4D87">
          <w:rPr>
            <w:rFonts w:ascii="Arial" w:hAnsi="Arial" w:cs="Arial"/>
            <w:lang w:val="es-ES_tradnl"/>
          </w:rPr>
          <w:t>la  costilla. En</w:t>
        </w:r>
      </w:smartTag>
      <w:r w:rsidRPr="00DA4D87">
        <w:rPr>
          <w:rFonts w:ascii="Arial" w:hAnsi="Arial" w:cs="Arial"/>
          <w:lang w:val="es-ES_tradnl"/>
        </w:rPr>
        <w:t xml:space="preserve"> la parte anterior, el cuerpo se incurva nuevamente para dirigirse al esternón.  Este segundo cambio de dirección es menos marcado. La extremidad anterior  presenta una depresión donde se articula con el cartílago costal.</w:t>
      </w:r>
    </w:p>
    <w:p w:rsidR="00B97D00" w:rsidRDefault="00B97D00" w:rsidP="00DA4D87">
      <w:pPr>
        <w:jc w:val="both"/>
        <w:rPr>
          <w:rFonts w:ascii="Arial" w:hAnsi="Arial" w:cs="Arial"/>
          <w:b/>
          <w:bCs/>
          <w:lang w:val="es-ES_tradnl"/>
        </w:rPr>
      </w:pPr>
    </w:p>
    <w:p w:rsidR="00DA4D87" w:rsidRPr="00DA4D87" w:rsidRDefault="00DA4D87" w:rsidP="00DA4D87">
      <w:pPr>
        <w:jc w:val="both"/>
        <w:rPr>
          <w:rFonts w:ascii="Arial" w:hAnsi="Arial" w:cs="Arial"/>
          <w:b/>
          <w:bCs/>
        </w:rPr>
      </w:pPr>
      <w:r w:rsidRPr="00DA4D87">
        <w:rPr>
          <w:rFonts w:ascii="Arial" w:hAnsi="Arial" w:cs="Arial"/>
          <w:b/>
          <w:bCs/>
          <w:lang w:val="es-ES_tradnl"/>
        </w:rPr>
        <w:t xml:space="preserve">ARTICULACIONES COSTOVERTEBRALES </w:t>
      </w:r>
    </w:p>
    <w:p w:rsidR="00DA4D87" w:rsidRPr="00DA4D87" w:rsidRDefault="00DA4D87" w:rsidP="00DA4D87">
      <w:pPr>
        <w:jc w:val="both"/>
        <w:rPr>
          <w:rFonts w:ascii="Arial" w:hAnsi="Arial" w:cs="Arial"/>
          <w:lang w:val="es-ES_tradnl"/>
        </w:rPr>
      </w:pPr>
      <w:r w:rsidRPr="00DA4D87">
        <w:rPr>
          <w:rFonts w:ascii="Arial" w:hAnsi="Arial" w:cs="Arial"/>
          <w:lang w:val="es-ES_tradnl"/>
        </w:rPr>
        <w:t>El extremo posterior de las costillas se articula con las vértebras. Cada costilla se articula de forma general con dos vértebras contíguas ya que su cabeza se une a las fositas articulares de las porciones laterales y bordes superior e inferior de los cuerpos vertebrales, lo que permite que entre la cresta de cada cabeza costal y el anillo fibroso del disco intervertebral correspondiente, se extienda un ligamento.</w:t>
      </w:r>
    </w:p>
    <w:p w:rsidR="00DA4D87" w:rsidRPr="00DA4D87" w:rsidRDefault="00DA4D87" w:rsidP="00DA4D87">
      <w:pPr>
        <w:jc w:val="both"/>
        <w:rPr>
          <w:rFonts w:ascii="Arial" w:hAnsi="Arial" w:cs="Arial"/>
          <w:lang w:val="es-ES_tradnl"/>
        </w:rPr>
      </w:pPr>
      <w:r w:rsidRPr="00DA4D87">
        <w:rPr>
          <w:rFonts w:ascii="Arial" w:hAnsi="Arial" w:cs="Arial"/>
          <w:lang w:val="es-ES_tradnl"/>
        </w:rPr>
        <w:t>Las costillas se articulan dos veces con cada vértebra, ya que además de las articulaciones de las cabezas costales con los cuerpos vertebrales existen otras entre los tubérculos costales y los procesos transversos; denominadas articulaciones costotransversarias.  Ambas son sinoviales y funcionan al mismo tiempo de forma obligatoria por lo que se clasifican como combinadas.</w:t>
      </w:r>
    </w:p>
    <w:p w:rsidR="00DA4D87" w:rsidRPr="00DA4D87" w:rsidRDefault="00DA4D87" w:rsidP="00DA4D87">
      <w:pPr>
        <w:jc w:val="both"/>
        <w:rPr>
          <w:rFonts w:ascii="Arial" w:hAnsi="Arial" w:cs="Arial"/>
        </w:rPr>
      </w:pPr>
      <w:r>
        <w:rPr>
          <w:rFonts w:ascii="Arial" w:hAnsi="Arial" w:cs="Arial"/>
          <w:lang w:val="es-ES_tradnl"/>
        </w:rPr>
        <w:t>L</w:t>
      </w:r>
      <w:r w:rsidRPr="00DA4D87">
        <w:rPr>
          <w:rFonts w:ascii="Arial" w:hAnsi="Arial" w:cs="Arial"/>
          <w:lang w:val="es-ES_tradnl"/>
        </w:rPr>
        <w:t xml:space="preserve">os potentes ligamentos que refuerzan estas uniones; ellos garantizan la estabilidad estructural, en particular durante los movimientos respiratorios de inspiración y espiración. </w:t>
      </w:r>
    </w:p>
    <w:p w:rsidR="00B97D00" w:rsidRDefault="00B97D00" w:rsidP="00DA4D87">
      <w:pPr>
        <w:jc w:val="both"/>
        <w:rPr>
          <w:rFonts w:ascii="Arial" w:hAnsi="Arial" w:cs="Arial"/>
          <w:b/>
          <w:bCs/>
          <w:lang w:val="es-ES_tradnl"/>
        </w:rPr>
      </w:pPr>
    </w:p>
    <w:p w:rsidR="00DA4D87" w:rsidRPr="00DA4D87" w:rsidRDefault="00DA4D87" w:rsidP="00DA4D87">
      <w:pPr>
        <w:jc w:val="both"/>
        <w:rPr>
          <w:rFonts w:ascii="Arial" w:hAnsi="Arial" w:cs="Arial"/>
        </w:rPr>
      </w:pPr>
      <w:r w:rsidRPr="00DA4D87">
        <w:rPr>
          <w:rFonts w:ascii="Arial" w:hAnsi="Arial" w:cs="Arial"/>
          <w:b/>
          <w:bCs/>
          <w:lang w:val="es-ES_tradnl"/>
        </w:rPr>
        <w:t>ARTICULACIONES ANTERIORES DE LAS COSTILLAS</w:t>
      </w:r>
    </w:p>
    <w:p w:rsidR="00DA4D87" w:rsidRPr="00DA4D87" w:rsidRDefault="00DA4D87" w:rsidP="00DA4D87">
      <w:pPr>
        <w:jc w:val="both"/>
        <w:rPr>
          <w:rFonts w:ascii="Arial" w:hAnsi="Arial" w:cs="Arial"/>
          <w:lang w:val="es-ES_tradnl"/>
        </w:rPr>
      </w:pPr>
      <w:r w:rsidRPr="00DA4D87">
        <w:rPr>
          <w:rFonts w:ascii="Arial" w:hAnsi="Arial" w:cs="Arial"/>
          <w:lang w:val="es-ES_tradnl"/>
        </w:rPr>
        <w:t xml:space="preserve">Los extremos anteriores de las costillas se unen con el esternón para formar la pared anterior del tórax, pero esta articulación no se realiza de forma directa sino por medio de tejido cartilaginoso. </w:t>
      </w:r>
    </w:p>
    <w:p w:rsidR="00DA4D87" w:rsidRPr="00DA4D87" w:rsidRDefault="00DA4D87" w:rsidP="00DA4D87">
      <w:pPr>
        <w:jc w:val="both"/>
        <w:rPr>
          <w:rFonts w:ascii="Arial" w:hAnsi="Arial" w:cs="Arial"/>
          <w:lang w:val="es-ES_tradnl"/>
        </w:rPr>
      </w:pPr>
      <w:r w:rsidRPr="00DA4D87">
        <w:rPr>
          <w:rFonts w:ascii="Arial" w:hAnsi="Arial" w:cs="Arial"/>
          <w:lang w:val="es-ES_tradnl"/>
        </w:rPr>
        <w:t>Se denominan articulaciones esternocostales a las que se establecen entre los cartílagos costales de las siete primeras costillas y las hendiduras laterales del cuerpo del esternón. Estas articulaciones  excepto la que corresponde a la primera costilla, son sinoviales y presentan  cápsula articular, ligamentos de refuerzo externos e internos y  caras articulares recubiertas de cartílago hialino.</w:t>
      </w:r>
    </w:p>
    <w:p w:rsidR="00DA4D87" w:rsidRPr="00DA4D87" w:rsidRDefault="00DA4D87" w:rsidP="00DA4D87">
      <w:pPr>
        <w:jc w:val="both"/>
        <w:rPr>
          <w:rFonts w:ascii="Arial" w:hAnsi="Arial" w:cs="Arial"/>
          <w:lang w:val="es-ES_tradnl"/>
        </w:rPr>
      </w:pPr>
      <w:r w:rsidRPr="00DA4D87">
        <w:rPr>
          <w:rFonts w:ascii="Arial" w:hAnsi="Arial" w:cs="Arial"/>
          <w:lang w:val="es-ES_tradnl"/>
        </w:rPr>
        <w:t>La articulación esternocostal de la primera costilla es una sincondrosis porque en ella la unión se establece directamente a través de cartílago sin que existan los elementos antes referidos.</w:t>
      </w:r>
    </w:p>
    <w:p w:rsidR="00DA4D87" w:rsidRPr="00DA4D87" w:rsidRDefault="00DA4D87" w:rsidP="00DA4D87">
      <w:pPr>
        <w:jc w:val="both"/>
        <w:rPr>
          <w:rFonts w:ascii="Arial" w:hAnsi="Arial" w:cs="Arial"/>
          <w:lang w:val="es-ES_tradnl"/>
        </w:rPr>
      </w:pPr>
      <w:r w:rsidRPr="00DA4D87">
        <w:rPr>
          <w:rFonts w:ascii="Arial" w:hAnsi="Arial" w:cs="Arial"/>
          <w:lang w:val="es-ES_tradnl"/>
        </w:rPr>
        <w:t>La unión del extremo óseo de cada costilla al cartílago costal es cartilaginosa y se denomina articulación costocondral.</w:t>
      </w:r>
    </w:p>
    <w:p w:rsidR="00DA4D87" w:rsidRPr="00DA4D87" w:rsidRDefault="00DA4D87" w:rsidP="00DA4D87">
      <w:pPr>
        <w:jc w:val="both"/>
        <w:rPr>
          <w:rFonts w:ascii="Arial" w:hAnsi="Arial" w:cs="Arial"/>
          <w:lang w:val="es-ES_tradnl"/>
        </w:rPr>
      </w:pPr>
      <w:r w:rsidRPr="00DA4D87">
        <w:rPr>
          <w:rFonts w:ascii="Arial" w:hAnsi="Arial" w:cs="Arial"/>
          <w:lang w:val="es-ES_tradnl"/>
        </w:rPr>
        <w:t>Entre los cartílagos costales de las costillas octava, novena y décima existen uniones sinoviales denominadas articulaciones intercondrales.</w:t>
      </w:r>
    </w:p>
    <w:p w:rsidR="00DA4D87" w:rsidRPr="00DA4D87" w:rsidRDefault="00DA4D87" w:rsidP="00DA4D87">
      <w:pPr>
        <w:jc w:val="both"/>
        <w:rPr>
          <w:rFonts w:ascii="Arial" w:hAnsi="Arial" w:cs="Arial"/>
        </w:rPr>
      </w:pPr>
      <w:r w:rsidRPr="00DA4D87">
        <w:rPr>
          <w:rFonts w:ascii="Arial" w:hAnsi="Arial" w:cs="Arial"/>
          <w:lang w:val="es-ES_tradnl"/>
        </w:rPr>
        <w:t>Las articulaciones esternocostales disponen de ligamento</w:t>
      </w:r>
      <w:r>
        <w:rPr>
          <w:rFonts w:ascii="Arial" w:hAnsi="Arial" w:cs="Arial"/>
          <w:lang w:val="es-ES_tradnl"/>
        </w:rPr>
        <w:t>s de refuerzo</w:t>
      </w:r>
      <w:r w:rsidRPr="00DA4D87">
        <w:rPr>
          <w:rFonts w:ascii="Arial" w:hAnsi="Arial" w:cs="Arial"/>
          <w:lang w:val="es-ES_tradnl"/>
        </w:rPr>
        <w:t>, íntimamente relacionados con el periostio del hueso.</w:t>
      </w:r>
    </w:p>
    <w:p w:rsidR="00B97D00" w:rsidRDefault="00B97D00" w:rsidP="00DA4D87">
      <w:pPr>
        <w:jc w:val="both"/>
        <w:rPr>
          <w:rFonts w:ascii="Arial" w:hAnsi="Arial" w:cs="Arial"/>
          <w:b/>
          <w:bCs/>
          <w:lang w:val="es-ES_tradnl"/>
        </w:rPr>
      </w:pPr>
    </w:p>
    <w:p w:rsidR="00DA4D87" w:rsidRPr="00DA4D87" w:rsidRDefault="00DA4D87" w:rsidP="00DA4D87">
      <w:pPr>
        <w:jc w:val="both"/>
        <w:rPr>
          <w:rFonts w:ascii="Arial" w:hAnsi="Arial" w:cs="Arial"/>
        </w:rPr>
      </w:pPr>
      <w:r w:rsidRPr="00DA4D87">
        <w:rPr>
          <w:rFonts w:ascii="Arial" w:hAnsi="Arial" w:cs="Arial"/>
          <w:b/>
          <w:bCs/>
          <w:lang w:val="es-ES_tradnl"/>
        </w:rPr>
        <w:t>TÓRAX EN CONJUNTO</w:t>
      </w:r>
    </w:p>
    <w:p w:rsidR="00DA4D87" w:rsidRPr="00DA4D87" w:rsidRDefault="00DA4D87" w:rsidP="00DA4D87">
      <w:pPr>
        <w:jc w:val="both"/>
        <w:rPr>
          <w:rFonts w:ascii="Arial" w:hAnsi="Arial" w:cs="Arial"/>
        </w:rPr>
      </w:pPr>
      <w:r w:rsidRPr="00DA4D87">
        <w:rPr>
          <w:rFonts w:ascii="Arial" w:hAnsi="Arial" w:cs="Arial"/>
        </w:rPr>
        <w:lastRenderedPageBreak/>
        <w:t>El tórax o caja torácica es la región superior del tronco situado entre el cuello y el abdomen. Su principal característica es la de poseer paredes a la vez rígidas y elásticas</w:t>
      </w:r>
      <w:r w:rsidRPr="00DA4D87">
        <w:rPr>
          <w:rFonts w:ascii="Arial" w:hAnsi="Arial" w:cs="Arial"/>
          <w:b/>
          <w:bCs/>
        </w:rPr>
        <w:t xml:space="preserve"> </w:t>
      </w:r>
      <w:r w:rsidRPr="00DA4D87">
        <w:rPr>
          <w:rFonts w:ascii="Arial" w:hAnsi="Arial" w:cs="Arial"/>
        </w:rPr>
        <w:t>que corresponden con sus funciones de protección de las vísceras contenidas en su interior y de distensión para permitir los movimientos respiratorios.</w:t>
      </w:r>
    </w:p>
    <w:p w:rsidR="00DA4D87" w:rsidRPr="00DA4D87" w:rsidRDefault="00DA4D87" w:rsidP="00DA4D87">
      <w:pPr>
        <w:jc w:val="both"/>
        <w:rPr>
          <w:rFonts w:ascii="Arial" w:hAnsi="Arial" w:cs="Arial"/>
          <w:lang w:val="es-ES_tradnl"/>
        </w:rPr>
      </w:pPr>
      <w:r w:rsidRPr="00DA4D87">
        <w:rPr>
          <w:rFonts w:ascii="Arial" w:hAnsi="Arial" w:cs="Arial"/>
          <w:lang w:val="es-ES_tradnl"/>
        </w:rPr>
        <w:t>En conjunto tiene forma de cono aplanado en sentido anteroposterior y truncado en su vértice,</w:t>
      </w:r>
      <w:r w:rsidRPr="00DA4D87">
        <w:rPr>
          <w:rFonts w:ascii="Arial" w:hAnsi="Arial" w:cs="Arial"/>
          <w:b/>
          <w:bCs/>
          <w:lang w:val="es-ES_tradnl"/>
        </w:rPr>
        <w:t xml:space="preserve"> </w:t>
      </w:r>
      <w:r w:rsidRPr="00DA4D87">
        <w:rPr>
          <w:rFonts w:ascii="Arial" w:hAnsi="Arial" w:cs="Arial"/>
          <w:lang w:val="es-ES_tradnl"/>
        </w:rPr>
        <w:t xml:space="preserve">donde presenta una apertura superior que permite el paso de estructuras anatómicas entre esta cavidad y el cuello. </w:t>
      </w:r>
    </w:p>
    <w:p w:rsidR="00DA4D87" w:rsidRPr="00DA4D87" w:rsidRDefault="00DA4D87" w:rsidP="00DA4D87">
      <w:pPr>
        <w:jc w:val="both"/>
        <w:rPr>
          <w:rFonts w:ascii="Arial" w:hAnsi="Arial" w:cs="Arial"/>
          <w:b/>
          <w:bCs/>
        </w:rPr>
      </w:pPr>
      <w:r w:rsidRPr="00DA4D87">
        <w:rPr>
          <w:rFonts w:ascii="Arial" w:hAnsi="Arial" w:cs="Arial"/>
          <w:lang w:val="es-ES_tradnl"/>
        </w:rPr>
        <w:t xml:space="preserve">Su amplia base, denominada apertura torácica inferior, permite la continuidad con el abdomen. En su estudio independiente es importante que comparen la composición de las diferentes paredes del tórax y que observen, en la práctica docente, las variaciones que experimenta este segmento corporal con la edad así como la influencia de otros factores como el sexo y la actividad laboral entre otros. </w:t>
      </w:r>
    </w:p>
    <w:p w:rsidR="00B97D00" w:rsidRDefault="00B97D00" w:rsidP="00DA4D87">
      <w:pPr>
        <w:jc w:val="both"/>
        <w:rPr>
          <w:rFonts w:ascii="Arial" w:hAnsi="Arial" w:cs="Arial"/>
          <w:b/>
          <w:bCs/>
          <w:lang w:val="es-ES_tradnl"/>
        </w:rPr>
      </w:pPr>
    </w:p>
    <w:p w:rsidR="00DA4D87" w:rsidRPr="00DA4D87" w:rsidRDefault="00DA4D87" w:rsidP="00DA4D87">
      <w:pPr>
        <w:jc w:val="both"/>
        <w:rPr>
          <w:rFonts w:ascii="Arial" w:hAnsi="Arial" w:cs="Arial"/>
        </w:rPr>
      </w:pPr>
      <w:r w:rsidRPr="00DA4D87">
        <w:rPr>
          <w:rFonts w:ascii="Arial" w:hAnsi="Arial" w:cs="Arial"/>
          <w:b/>
          <w:bCs/>
          <w:lang w:val="es-ES_tradnl"/>
        </w:rPr>
        <w:t>ANATOMÍA DE SUPERFICIE DEL TÓRAX</w:t>
      </w:r>
    </w:p>
    <w:p w:rsidR="00DA4D87" w:rsidRPr="00DA4D87" w:rsidRDefault="00DA4D87" w:rsidP="00DA4D87">
      <w:pPr>
        <w:jc w:val="both"/>
        <w:rPr>
          <w:rFonts w:ascii="Arial" w:hAnsi="Arial" w:cs="Arial"/>
          <w:lang w:val="es-ES_tradnl"/>
        </w:rPr>
      </w:pPr>
      <w:r w:rsidRPr="00DA4D87">
        <w:rPr>
          <w:rFonts w:ascii="Arial" w:hAnsi="Arial" w:cs="Arial"/>
          <w:lang w:val="es-ES_tradnl"/>
        </w:rPr>
        <w:t>El estudio de la anatomía de superficie del tórax óseo, en el individuo vivo,  permite el reconocimiento de estructuras de gran valor en el examen físico de individuos sanos y enfermos.</w:t>
      </w:r>
    </w:p>
    <w:p w:rsidR="00DA4D87" w:rsidRPr="00DA4D87" w:rsidRDefault="00DA4D87" w:rsidP="00DA4D87">
      <w:pPr>
        <w:jc w:val="both"/>
        <w:rPr>
          <w:rFonts w:ascii="Arial" w:hAnsi="Arial" w:cs="Arial"/>
          <w:lang w:val="es-ES_tradnl"/>
        </w:rPr>
      </w:pPr>
      <w:r w:rsidRPr="00DA4D87">
        <w:rPr>
          <w:rFonts w:ascii="Arial" w:hAnsi="Arial" w:cs="Arial"/>
          <w:lang w:val="es-ES_tradnl"/>
        </w:rPr>
        <w:t xml:space="preserve"> En la pared anterior del tórax encontramos a la palpación una protuberancia que corresponde a la unión del manubrio y el cuerpo esternal al que se denomina ángulo esternal, lateral a él se encuentra el cartílago de la segunda costilla por lo que su localización es un paso importante en el propósito de contar las costillas. </w:t>
      </w:r>
    </w:p>
    <w:p w:rsidR="00DA4D87" w:rsidRPr="00DA4D87" w:rsidRDefault="00DA4D87" w:rsidP="00DA4D87">
      <w:pPr>
        <w:jc w:val="both"/>
        <w:rPr>
          <w:rFonts w:ascii="Arial" w:hAnsi="Arial" w:cs="Arial"/>
        </w:rPr>
      </w:pPr>
      <w:r w:rsidRPr="00DA4D87">
        <w:rPr>
          <w:rFonts w:ascii="Arial" w:hAnsi="Arial" w:cs="Arial"/>
          <w:lang w:val="es-ES_tradnl"/>
        </w:rPr>
        <w:t>Ot</w:t>
      </w:r>
      <w:r>
        <w:rPr>
          <w:rFonts w:ascii="Arial" w:hAnsi="Arial" w:cs="Arial"/>
          <w:lang w:val="es-ES_tradnl"/>
        </w:rPr>
        <w:t>ros elementos de esta pared son</w:t>
      </w:r>
      <w:r w:rsidRPr="00DA4D87">
        <w:rPr>
          <w:rFonts w:ascii="Arial" w:hAnsi="Arial" w:cs="Arial"/>
          <w:lang w:val="es-ES_tradnl"/>
        </w:rPr>
        <w:t xml:space="preserve"> la incisura yugular y la apófisi</w:t>
      </w:r>
      <w:r>
        <w:rPr>
          <w:rFonts w:ascii="Arial" w:hAnsi="Arial" w:cs="Arial"/>
          <w:lang w:val="es-ES_tradnl"/>
        </w:rPr>
        <w:t>s o proceso xifoideo</w:t>
      </w:r>
      <w:r w:rsidRPr="00DA4D87">
        <w:rPr>
          <w:rFonts w:ascii="Arial" w:hAnsi="Arial" w:cs="Arial"/>
          <w:lang w:val="es-ES_tradnl"/>
        </w:rPr>
        <w:t xml:space="preserve">. </w:t>
      </w:r>
    </w:p>
    <w:p w:rsidR="00DA4D87" w:rsidRPr="00DA4D87" w:rsidRDefault="00DA4D87" w:rsidP="00DA4D87">
      <w:pPr>
        <w:jc w:val="both"/>
        <w:rPr>
          <w:rFonts w:ascii="Arial" w:hAnsi="Arial" w:cs="Arial"/>
          <w:lang w:val="es-ES_tradnl"/>
        </w:rPr>
      </w:pPr>
      <w:r w:rsidRPr="00DA4D87">
        <w:rPr>
          <w:rFonts w:ascii="Arial" w:hAnsi="Arial" w:cs="Arial"/>
          <w:lang w:val="es-ES_tradnl"/>
        </w:rPr>
        <w:t>En la superficie posterior del tórax tiene mucho valor la observación y palpación del relieve que hacen los procesos espinosos de las vértebras torácicas. Si tomamos como referencia la prominencia que hace en la base del cuello el proceso espinoso de la séptima vértebra cervical que, por ser más prominente que el resto, puede ser reconocida; entonces podremos contar las vértebras en sentido descendente.</w:t>
      </w:r>
    </w:p>
    <w:p w:rsidR="00B97D00" w:rsidRDefault="00B97D00" w:rsidP="00DA4D87">
      <w:pPr>
        <w:jc w:val="both"/>
        <w:rPr>
          <w:rFonts w:ascii="Arial" w:hAnsi="Arial" w:cs="Arial"/>
          <w:b/>
          <w:bCs/>
          <w:lang w:val="es-ES_tradnl"/>
        </w:rPr>
      </w:pPr>
    </w:p>
    <w:p w:rsidR="00DA4D87" w:rsidRPr="00DA4D87" w:rsidRDefault="00DA4D87" w:rsidP="00DA4D87">
      <w:pPr>
        <w:jc w:val="both"/>
        <w:rPr>
          <w:rFonts w:ascii="Arial" w:hAnsi="Arial" w:cs="Arial"/>
          <w:b/>
          <w:bCs/>
        </w:rPr>
      </w:pPr>
      <w:r w:rsidRPr="00DA4D87">
        <w:rPr>
          <w:rFonts w:ascii="Arial" w:hAnsi="Arial" w:cs="Arial"/>
          <w:b/>
          <w:bCs/>
          <w:lang w:val="es-ES_tradnl"/>
        </w:rPr>
        <w:t>RADIOGRAFÍA DE TÓRAX</w:t>
      </w:r>
    </w:p>
    <w:p w:rsidR="00DA4D87" w:rsidRPr="00DA4D87" w:rsidRDefault="00DA4D87" w:rsidP="00DA4D87">
      <w:pPr>
        <w:jc w:val="both"/>
        <w:rPr>
          <w:rFonts w:ascii="Arial" w:hAnsi="Arial" w:cs="Arial"/>
        </w:rPr>
      </w:pPr>
      <w:r w:rsidRPr="00DA4D87">
        <w:rPr>
          <w:rFonts w:ascii="Arial" w:hAnsi="Arial" w:cs="Arial"/>
          <w:lang w:val="es-ES_tradnl"/>
        </w:rPr>
        <w:t xml:space="preserve">La columna vertebral y el tórax óseo pueden ser estudiados en el hombre vivo por medio de técnicas imagenológicas. Las </w:t>
      </w:r>
      <w:r w:rsidR="00AB26A6">
        <w:rPr>
          <w:rFonts w:ascii="Arial" w:hAnsi="Arial" w:cs="Arial"/>
          <w:lang w:val="es-ES_tradnl"/>
        </w:rPr>
        <w:t>radiografías simples de tórax,</w:t>
      </w:r>
      <w:r w:rsidRPr="00DA4D87">
        <w:rPr>
          <w:rFonts w:ascii="Arial" w:hAnsi="Arial" w:cs="Arial"/>
          <w:lang w:val="es-ES_tradnl"/>
        </w:rPr>
        <w:t xml:space="preserve"> nos permite evaluar la disposición de las costillas. </w:t>
      </w:r>
    </w:p>
    <w:p w:rsidR="00B97D00" w:rsidRDefault="00B97D00" w:rsidP="00DA4D87">
      <w:pPr>
        <w:jc w:val="both"/>
        <w:rPr>
          <w:rFonts w:ascii="Arial" w:hAnsi="Arial" w:cs="Arial"/>
          <w:b/>
          <w:bCs/>
        </w:rPr>
      </w:pPr>
    </w:p>
    <w:p w:rsidR="00B97D00" w:rsidRPr="00A1257B" w:rsidRDefault="00B97D00" w:rsidP="00B97D00">
      <w:pPr>
        <w:pStyle w:val="Textoindependiente"/>
        <w:numPr>
          <w:ilvl w:val="0"/>
          <w:numId w:val="11"/>
        </w:numPr>
        <w:tabs>
          <w:tab w:val="clear" w:pos="1004"/>
          <w:tab w:val="num" w:pos="360"/>
        </w:tabs>
        <w:ind w:left="360"/>
        <w:rPr>
          <w:rFonts w:ascii="Arial" w:hAnsi="Arial" w:cs="Arial"/>
          <w:sz w:val="22"/>
          <w:szCs w:val="22"/>
          <w:lang w:val="es-ES"/>
        </w:rPr>
      </w:pPr>
      <w:r>
        <w:rPr>
          <w:rFonts w:ascii="Arial" w:hAnsi="Arial" w:cs="Arial"/>
          <w:sz w:val="22"/>
          <w:szCs w:val="22"/>
        </w:rPr>
        <w:t xml:space="preserve">Se orienta </w:t>
      </w:r>
      <w:r w:rsidRPr="00A1257B">
        <w:rPr>
          <w:rFonts w:ascii="Arial" w:hAnsi="Arial" w:cs="Arial"/>
          <w:b/>
          <w:bCs/>
          <w:sz w:val="22"/>
          <w:szCs w:val="22"/>
        </w:rPr>
        <w:t>el estudio independiente y las tareas docentes</w:t>
      </w:r>
      <w:r>
        <w:rPr>
          <w:rFonts w:ascii="Arial" w:hAnsi="Arial" w:cs="Arial"/>
          <w:sz w:val="22"/>
          <w:szCs w:val="22"/>
        </w:rPr>
        <w:t xml:space="preserve"> </w:t>
      </w:r>
      <w:r w:rsidRPr="00A1257B">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w:t>
      </w:r>
      <w:r>
        <w:rPr>
          <w:rFonts w:ascii="Arial" w:hAnsi="Arial" w:cs="Arial"/>
          <w:sz w:val="22"/>
          <w:szCs w:val="22"/>
          <w:lang w:val="es-ES"/>
        </w:rPr>
        <w:t xml:space="preserve"> durante</w:t>
      </w:r>
      <w:r w:rsidRPr="00DA76B4">
        <w:rPr>
          <w:rFonts w:ascii="Arial" w:hAnsi="Arial" w:cs="Arial"/>
          <w:bCs/>
          <w:sz w:val="22"/>
          <w:szCs w:val="22"/>
        </w:rPr>
        <w:t xml:space="preserve"> la consolidación, práctica docente y</w:t>
      </w:r>
      <w:r>
        <w:rPr>
          <w:rFonts w:ascii="Arial" w:hAnsi="Arial" w:cs="Arial"/>
          <w:bCs/>
          <w:sz w:val="22"/>
          <w:szCs w:val="22"/>
        </w:rPr>
        <w:t xml:space="preserve">  la evaluación, para lo cual deberán ante todo revisar el CD y la guía didáctica con las orientaciones del tema para cada una de las actividades que tendrán en la semana.</w:t>
      </w:r>
    </w:p>
    <w:p w:rsidR="00B97D00" w:rsidRDefault="00B97D00" w:rsidP="00DA4D87">
      <w:pPr>
        <w:jc w:val="both"/>
        <w:rPr>
          <w:rFonts w:ascii="Arial" w:hAnsi="Arial" w:cs="Arial"/>
          <w:b/>
          <w:bCs/>
        </w:rPr>
      </w:pPr>
    </w:p>
    <w:p w:rsidR="00DA4D87" w:rsidRDefault="00AB26A6" w:rsidP="00DA4D87">
      <w:pPr>
        <w:jc w:val="both"/>
        <w:rPr>
          <w:rFonts w:ascii="Arial" w:hAnsi="Arial" w:cs="Arial"/>
          <w:b/>
          <w:bCs/>
        </w:rPr>
      </w:pPr>
      <w:r>
        <w:rPr>
          <w:rFonts w:ascii="Arial" w:hAnsi="Arial" w:cs="Arial"/>
          <w:b/>
          <w:bCs/>
        </w:rPr>
        <w:t>CONCLUSIONES</w:t>
      </w:r>
    </w:p>
    <w:p w:rsidR="00B97D00" w:rsidRDefault="00B97D00" w:rsidP="00B97D00">
      <w:pPr>
        <w:pStyle w:val="Textoindependiente2"/>
        <w:numPr>
          <w:ilvl w:val="0"/>
          <w:numId w:val="12"/>
        </w:numPr>
        <w:spacing w:line="240" w:lineRule="auto"/>
        <w:ind w:left="714" w:hanging="357"/>
        <w:jc w:val="both"/>
        <w:rPr>
          <w:rFonts w:ascii="Arial" w:hAnsi="Arial" w:cs="Arial"/>
          <w:sz w:val="22"/>
          <w:szCs w:val="22"/>
          <w:lang w:val="es-ES_tradnl"/>
        </w:rPr>
      </w:pPr>
      <w:r w:rsidRPr="00DA76B4">
        <w:rPr>
          <w:rFonts w:ascii="Arial" w:hAnsi="Arial" w:cs="Arial"/>
          <w:sz w:val="22"/>
          <w:szCs w:val="22"/>
          <w:lang w:val="es-ES_tradnl"/>
        </w:rPr>
        <w:t>Se hace un resumen generalizador de los principales aspectos tratados en la co</w:t>
      </w:r>
      <w:r>
        <w:rPr>
          <w:rFonts w:ascii="Arial" w:hAnsi="Arial" w:cs="Arial"/>
          <w:sz w:val="22"/>
          <w:szCs w:val="22"/>
          <w:lang w:val="es-ES_tradnl"/>
        </w:rPr>
        <w:t>nferencia.</w:t>
      </w:r>
    </w:p>
    <w:p w:rsidR="00AB26A6" w:rsidRPr="00AB26A6" w:rsidRDefault="00AB26A6" w:rsidP="00AB26A6">
      <w:pPr>
        <w:jc w:val="both"/>
        <w:rPr>
          <w:rFonts w:ascii="Arial" w:hAnsi="Arial" w:cs="Arial"/>
          <w:b/>
          <w:bCs/>
          <w:lang w:val="es-ES_tradnl"/>
        </w:rPr>
      </w:pPr>
      <w:r w:rsidRPr="00AB26A6">
        <w:rPr>
          <w:rFonts w:ascii="Arial" w:hAnsi="Arial" w:cs="Arial"/>
          <w:lang w:val="es-ES_tradnl"/>
        </w:rPr>
        <w:t xml:space="preserve">La columna vertebral constituye un sistema formado por un conjunto de elementos, derivados mayoritariamente del mesodermo paraxil, que a pesar de </w:t>
      </w:r>
      <w:r w:rsidRPr="00AB26A6">
        <w:rPr>
          <w:rFonts w:ascii="Arial" w:hAnsi="Arial" w:cs="Arial"/>
          <w:lang w:val="es-ES_tradnl"/>
        </w:rPr>
        <w:lastRenderedPageBreak/>
        <w:t>presentar regularidades; responden a las necesidades funcionales particulares de cada región</w:t>
      </w:r>
      <w:r w:rsidRPr="00AB26A6">
        <w:rPr>
          <w:rFonts w:ascii="Arial" w:hAnsi="Arial" w:cs="Arial"/>
          <w:b/>
          <w:bCs/>
          <w:lang w:val="es-ES_tradnl"/>
        </w:rPr>
        <w:t>.</w:t>
      </w:r>
    </w:p>
    <w:p w:rsidR="00AB26A6" w:rsidRPr="00AB26A6" w:rsidRDefault="00AB26A6" w:rsidP="00AB26A6">
      <w:pPr>
        <w:jc w:val="both"/>
        <w:rPr>
          <w:rFonts w:ascii="Arial" w:hAnsi="Arial" w:cs="Arial"/>
        </w:rPr>
      </w:pPr>
      <w:r w:rsidRPr="00AB26A6">
        <w:rPr>
          <w:rFonts w:ascii="Arial" w:hAnsi="Arial" w:cs="Arial"/>
          <w:lang w:val="es-ES_tradnl"/>
        </w:rPr>
        <w:t>La gran variedad de articulaciones de la columna vertebral permite que la misma funcione como un sistema elástico que garantiza la estabilidad general del cuerpo durante la mecánica animal,  además de la flexibilidad necesaria para la realización de las funciones orgánicas.</w:t>
      </w:r>
    </w:p>
    <w:p w:rsidR="00AB26A6" w:rsidRPr="00AB26A6" w:rsidRDefault="00AB26A6" w:rsidP="00AB26A6">
      <w:pPr>
        <w:jc w:val="both"/>
        <w:rPr>
          <w:rFonts w:ascii="Arial" w:hAnsi="Arial" w:cs="Arial"/>
        </w:rPr>
      </w:pPr>
      <w:r w:rsidRPr="00AB26A6">
        <w:rPr>
          <w:rFonts w:ascii="Arial" w:hAnsi="Arial" w:cs="Arial"/>
          <w:lang w:val="es-ES_tradnl"/>
        </w:rPr>
        <w:t>Los componentes rígidos y articulares del tórax óseo constituyen una unidad morfofuncional que armoniza la rigidez necesaria para la protección de órganos vitales contenidos en su interior con la imprescindible función de fuelle que permite los movimientos respiratorios.</w:t>
      </w:r>
    </w:p>
    <w:p w:rsidR="00AB26A6" w:rsidRPr="00AB26A6" w:rsidRDefault="00AB26A6" w:rsidP="00AB26A6">
      <w:pPr>
        <w:jc w:val="both"/>
        <w:rPr>
          <w:rFonts w:ascii="Arial" w:hAnsi="Arial" w:cs="Arial"/>
        </w:rPr>
      </w:pPr>
    </w:p>
    <w:p w:rsidR="00DA4D87" w:rsidRDefault="00FA39FC" w:rsidP="00FA39FC">
      <w:pPr>
        <w:numPr>
          <w:ilvl w:val="0"/>
          <w:numId w:val="13"/>
        </w:numPr>
        <w:jc w:val="both"/>
        <w:rPr>
          <w:rFonts w:ascii="Arial" w:hAnsi="Arial" w:cs="Arial"/>
        </w:rPr>
      </w:pPr>
      <w:r>
        <w:rPr>
          <w:rFonts w:ascii="Arial" w:hAnsi="Arial" w:cs="Arial"/>
        </w:rPr>
        <w:t xml:space="preserve">Se orienta la bibliografía </w:t>
      </w:r>
    </w:p>
    <w:p w:rsidR="00FA39FC" w:rsidRPr="00AB26A6" w:rsidRDefault="00FA39FC" w:rsidP="00FA39FC">
      <w:pPr>
        <w:numPr>
          <w:ilvl w:val="0"/>
          <w:numId w:val="13"/>
        </w:numPr>
        <w:jc w:val="both"/>
        <w:rPr>
          <w:rFonts w:ascii="Arial" w:hAnsi="Arial" w:cs="Arial"/>
        </w:rPr>
      </w:pPr>
      <w:r>
        <w:rPr>
          <w:rFonts w:ascii="Arial" w:hAnsi="Arial" w:cs="Arial"/>
        </w:rPr>
        <w:t>Se motiva la próxima actividad que tratará el esqueleto de los miembros.</w:t>
      </w:r>
    </w:p>
    <w:p w:rsidR="00A73F8F" w:rsidRPr="00A73F8F" w:rsidRDefault="00A73F8F" w:rsidP="00A73F8F">
      <w:pPr>
        <w:jc w:val="both"/>
        <w:rPr>
          <w:rFonts w:ascii="Arial" w:hAnsi="Arial" w:cs="Arial"/>
        </w:rPr>
      </w:pPr>
    </w:p>
    <w:p w:rsidR="00A73F8F" w:rsidRPr="00A73F8F" w:rsidRDefault="00A73F8F" w:rsidP="00A73F8F"/>
    <w:p w:rsidR="00A73F8F" w:rsidRPr="00B46A17" w:rsidRDefault="00A73F8F" w:rsidP="00B46A17"/>
    <w:p w:rsidR="00C55305" w:rsidRDefault="00C55305" w:rsidP="00B46A17"/>
    <w:sectPr w:rsidR="00C5530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DD64FB0A"/>
    <w:lvl w:ilvl="0">
      <w:numFmt w:val="bullet"/>
      <w:lvlText w:val="*"/>
      <w:lvlJc w:val="left"/>
    </w:lvl>
  </w:abstractNum>
  <w:abstractNum w:abstractNumId="1">
    <w:nsid w:val="073117D6"/>
    <w:multiLevelType w:val="hybridMultilevel"/>
    <w:tmpl w:val="475290F2"/>
    <w:lvl w:ilvl="0" w:tplc="06568AEA">
      <w:start w:val="1"/>
      <w:numFmt w:val="bullet"/>
      <w:lvlText w:val="•"/>
      <w:lvlJc w:val="left"/>
      <w:pPr>
        <w:tabs>
          <w:tab w:val="num" w:pos="720"/>
        </w:tabs>
        <w:ind w:left="720" w:hanging="360"/>
      </w:pPr>
      <w:rPr>
        <w:rFonts w:ascii="Times New Roman" w:hAnsi="Times New Roman" w:hint="default"/>
      </w:rPr>
    </w:lvl>
    <w:lvl w:ilvl="1" w:tplc="D708EDFE" w:tentative="1">
      <w:start w:val="1"/>
      <w:numFmt w:val="bullet"/>
      <w:lvlText w:val="•"/>
      <w:lvlJc w:val="left"/>
      <w:pPr>
        <w:tabs>
          <w:tab w:val="num" w:pos="1440"/>
        </w:tabs>
        <w:ind w:left="1440" w:hanging="360"/>
      </w:pPr>
      <w:rPr>
        <w:rFonts w:ascii="Times New Roman" w:hAnsi="Times New Roman" w:hint="default"/>
      </w:rPr>
    </w:lvl>
    <w:lvl w:ilvl="2" w:tplc="B106E9B0" w:tentative="1">
      <w:start w:val="1"/>
      <w:numFmt w:val="bullet"/>
      <w:lvlText w:val="•"/>
      <w:lvlJc w:val="left"/>
      <w:pPr>
        <w:tabs>
          <w:tab w:val="num" w:pos="2160"/>
        </w:tabs>
        <w:ind w:left="2160" w:hanging="360"/>
      </w:pPr>
      <w:rPr>
        <w:rFonts w:ascii="Times New Roman" w:hAnsi="Times New Roman" w:hint="default"/>
      </w:rPr>
    </w:lvl>
    <w:lvl w:ilvl="3" w:tplc="B596C996" w:tentative="1">
      <w:start w:val="1"/>
      <w:numFmt w:val="bullet"/>
      <w:lvlText w:val="•"/>
      <w:lvlJc w:val="left"/>
      <w:pPr>
        <w:tabs>
          <w:tab w:val="num" w:pos="2880"/>
        </w:tabs>
        <w:ind w:left="2880" w:hanging="360"/>
      </w:pPr>
      <w:rPr>
        <w:rFonts w:ascii="Times New Roman" w:hAnsi="Times New Roman" w:hint="default"/>
      </w:rPr>
    </w:lvl>
    <w:lvl w:ilvl="4" w:tplc="05D4EC8A" w:tentative="1">
      <w:start w:val="1"/>
      <w:numFmt w:val="bullet"/>
      <w:lvlText w:val="•"/>
      <w:lvlJc w:val="left"/>
      <w:pPr>
        <w:tabs>
          <w:tab w:val="num" w:pos="3600"/>
        </w:tabs>
        <w:ind w:left="3600" w:hanging="360"/>
      </w:pPr>
      <w:rPr>
        <w:rFonts w:ascii="Times New Roman" w:hAnsi="Times New Roman" w:hint="default"/>
      </w:rPr>
    </w:lvl>
    <w:lvl w:ilvl="5" w:tplc="EFC02A6A" w:tentative="1">
      <w:start w:val="1"/>
      <w:numFmt w:val="bullet"/>
      <w:lvlText w:val="•"/>
      <w:lvlJc w:val="left"/>
      <w:pPr>
        <w:tabs>
          <w:tab w:val="num" w:pos="4320"/>
        </w:tabs>
        <w:ind w:left="4320" w:hanging="360"/>
      </w:pPr>
      <w:rPr>
        <w:rFonts w:ascii="Times New Roman" w:hAnsi="Times New Roman" w:hint="default"/>
      </w:rPr>
    </w:lvl>
    <w:lvl w:ilvl="6" w:tplc="7488FDDA" w:tentative="1">
      <w:start w:val="1"/>
      <w:numFmt w:val="bullet"/>
      <w:lvlText w:val="•"/>
      <w:lvlJc w:val="left"/>
      <w:pPr>
        <w:tabs>
          <w:tab w:val="num" w:pos="5040"/>
        </w:tabs>
        <w:ind w:left="5040" w:hanging="360"/>
      </w:pPr>
      <w:rPr>
        <w:rFonts w:ascii="Times New Roman" w:hAnsi="Times New Roman" w:hint="default"/>
      </w:rPr>
    </w:lvl>
    <w:lvl w:ilvl="7" w:tplc="2B90AE44" w:tentative="1">
      <w:start w:val="1"/>
      <w:numFmt w:val="bullet"/>
      <w:lvlText w:val="•"/>
      <w:lvlJc w:val="left"/>
      <w:pPr>
        <w:tabs>
          <w:tab w:val="num" w:pos="5760"/>
        </w:tabs>
        <w:ind w:left="5760" w:hanging="360"/>
      </w:pPr>
      <w:rPr>
        <w:rFonts w:ascii="Times New Roman" w:hAnsi="Times New Roman" w:hint="default"/>
      </w:rPr>
    </w:lvl>
    <w:lvl w:ilvl="8" w:tplc="F6C0D7DE" w:tentative="1">
      <w:start w:val="1"/>
      <w:numFmt w:val="bullet"/>
      <w:lvlText w:val="•"/>
      <w:lvlJc w:val="left"/>
      <w:pPr>
        <w:tabs>
          <w:tab w:val="num" w:pos="6480"/>
        </w:tabs>
        <w:ind w:left="6480" w:hanging="360"/>
      </w:pPr>
      <w:rPr>
        <w:rFonts w:ascii="Times New Roman" w:hAnsi="Times New Roman" w:hint="default"/>
      </w:rPr>
    </w:lvl>
  </w:abstractNum>
  <w:abstractNum w:abstractNumId="2">
    <w:nsid w:val="1600215B"/>
    <w:multiLevelType w:val="hybridMultilevel"/>
    <w:tmpl w:val="C8304D20"/>
    <w:lvl w:ilvl="0" w:tplc="5784D2EC">
      <w:start w:val="1"/>
      <w:numFmt w:val="bullet"/>
      <w:lvlText w:val="•"/>
      <w:lvlJc w:val="left"/>
      <w:pPr>
        <w:tabs>
          <w:tab w:val="num" w:pos="720"/>
        </w:tabs>
        <w:ind w:left="720" w:hanging="360"/>
      </w:pPr>
      <w:rPr>
        <w:rFonts w:ascii="Times New Roman" w:hAnsi="Times New Roman" w:hint="default"/>
      </w:rPr>
    </w:lvl>
    <w:lvl w:ilvl="1" w:tplc="53F414BE" w:tentative="1">
      <w:start w:val="1"/>
      <w:numFmt w:val="bullet"/>
      <w:lvlText w:val="•"/>
      <w:lvlJc w:val="left"/>
      <w:pPr>
        <w:tabs>
          <w:tab w:val="num" w:pos="1440"/>
        </w:tabs>
        <w:ind w:left="1440" w:hanging="360"/>
      </w:pPr>
      <w:rPr>
        <w:rFonts w:ascii="Times New Roman" w:hAnsi="Times New Roman" w:hint="default"/>
      </w:rPr>
    </w:lvl>
    <w:lvl w:ilvl="2" w:tplc="42B4487E" w:tentative="1">
      <w:start w:val="1"/>
      <w:numFmt w:val="bullet"/>
      <w:lvlText w:val="•"/>
      <w:lvlJc w:val="left"/>
      <w:pPr>
        <w:tabs>
          <w:tab w:val="num" w:pos="2160"/>
        </w:tabs>
        <w:ind w:left="2160" w:hanging="360"/>
      </w:pPr>
      <w:rPr>
        <w:rFonts w:ascii="Times New Roman" w:hAnsi="Times New Roman" w:hint="default"/>
      </w:rPr>
    </w:lvl>
    <w:lvl w:ilvl="3" w:tplc="570E2AC8" w:tentative="1">
      <w:start w:val="1"/>
      <w:numFmt w:val="bullet"/>
      <w:lvlText w:val="•"/>
      <w:lvlJc w:val="left"/>
      <w:pPr>
        <w:tabs>
          <w:tab w:val="num" w:pos="2880"/>
        </w:tabs>
        <w:ind w:left="2880" w:hanging="360"/>
      </w:pPr>
      <w:rPr>
        <w:rFonts w:ascii="Times New Roman" w:hAnsi="Times New Roman" w:hint="default"/>
      </w:rPr>
    </w:lvl>
    <w:lvl w:ilvl="4" w:tplc="847283D6" w:tentative="1">
      <w:start w:val="1"/>
      <w:numFmt w:val="bullet"/>
      <w:lvlText w:val="•"/>
      <w:lvlJc w:val="left"/>
      <w:pPr>
        <w:tabs>
          <w:tab w:val="num" w:pos="3600"/>
        </w:tabs>
        <w:ind w:left="3600" w:hanging="360"/>
      </w:pPr>
      <w:rPr>
        <w:rFonts w:ascii="Times New Roman" w:hAnsi="Times New Roman" w:hint="default"/>
      </w:rPr>
    </w:lvl>
    <w:lvl w:ilvl="5" w:tplc="4D845A56" w:tentative="1">
      <w:start w:val="1"/>
      <w:numFmt w:val="bullet"/>
      <w:lvlText w:val="•"/>
      <w:lvlJc w:val="left"/>
      <w:pPr>
        <w:tabs>
          <w:tab w:val="num" w:pos="4320"/>
        </w:tabs>
        <w:ind w:left="4320" w:hanging="360"/>
      </w:pPr>
      <w:rPr>
        <w:rFonts w:ascii="Times New Roman" w:hAnsi="Times New Roman" w:hint="default"/>
      </w:rPr>
    </w:lvl>
    <w:lvl w:ilvl="6" w:tplc="F5E61E6E" w:tentative="1">
      <w:start w:val="1"/>
      <w:numFmt w:val="bullet"/>
      <w:lvlText w:val="•"/>
      <w:lvlJc w:val="left"/>
      <w:pPr>
        <w:tabs>
          <w:tab w:val="num" w:pos="5040"/>
        </w:tabs>
        <w:ind w:left="5040" w:hanging="360"/>
      </w:pPr>
      <w:rPr>
        <w:rFonts w:ascii="Times New Roman" w:hAnsi="Times New Roman" w:hint="default"/>
      </w:rPr>
    </w:lvl>
    <w:lvl w:ilvl="7" w:tplc="E30028CA" w:tentative="1">
      <w:start w:val="1"/>
      <w:numFmt w:val="bullet"/>
      <w:lvlText w:val="•"/>
      <w:lvlJc w:val="left"/>
      <w:pPr>
        <w:tabs>
          <w:tab w:val="num" w:pos="5760"/>
        </w:tabs>
        <w:ind w:left="5760" w:hanging="360"/>
      </w:pPr>
      <w:rPr>
        <w:rFonts w:ascii="Times New Roman" w:hAnsi="Times New Roman" w:hint="default"/>
      </w:rPr>
    </w:lvl>
    <w:lvl w:ilvl="8" w:tplc="56985AD8" w:tentative="1">
      <w:start w:val="1"/>
      <w:numFmt w:val="bullet"/>
      <w:lvlText w:val="•"/>
      <w:lvlJc w:val="left"/>
      <w:pPr>
        <w:tabs>
          <w:tab w:val="num" w:pos="6480"/>
        </w:tabs>
        <w:ind w:left="6480" w:hanging="360"/>
      </w:pPr>
      <w:rPr>
        <w:rFonts w:ascii="Times New Roman" w:hAnsi="Times New Roman" w:hint="default"/>
      </w:rPr>
    </w:lvl>
  </w:abstractNum>
  <w:abstractNum w:abstractNumId="3">
    <w:nsid w:val="17A41962"/>
    <w:multiLevelType w:val="hybridMultilevel"/>
    <w:tmpl w:val="65DC328C"/>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nsid w:val="23AC4373"/>
    <w:multiLevelType w:val="hybridMultilevel"/>
    <w:tmpl w:val="EDC2B33C"/>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252B1BCC"/>
    <w:multiLevelType w:val="hybridMultilevel"/>
    <w:tmpl w:val="36222D64"/>
    <w:lvl w:ilvl="0" w:tplc="9AEE226E">
      <w:start w:val="1"/>
      <w:numFmt w:val="bullet"/>
      <w:lvlText w:val=""/>
      <w:lvlJc w:val="left"/>
      <w:pPr>
        <w:tabs>
          <w:tab w:val="num" w:pos="720"/>
        </w:tabs>
        <w:ind w:left="720" w:hanging="360"/>
      </w:pPr>
      <w:rPr>
        <w:rFonts w:ascii="Wingdings" w:hAnsi="Wingdings" w:hint="default"/>
      </w:rPr>
    </w:lvl>
    <w:lvl w:ilvl="1" w:tplc="24588AAC" w:tentative="1">
      <w:start w:val="1"/>
      <w:numFmt w:val="bullet"/>
      <w:lvlText w:val=""/>
      <w:lvlJc w:val="left"/>
      <w:pPr>
        <w:tabs>
          <w:tab w:val="num" w:pos="1440"/>
        </w:tabs>
        <w:ind w:left="1440" w:hanging="360"/>
      </w:pPr>
      <w:rPr>
        <w:rFonts w:ascii="Wingdings" w:hAnsi="Wingdings" w:hint="default"/>
      </w:rPr>
    </w:lvl>
    <w:lvl w:ilvl="2" w:tplc="8F6CAB86" w:tentative="1">
      <w:start w:val="1"/>
      <w:numFmt w:val="bullet"/>
      <w:lvlText w:val=""/>
      <w:lvlJc w:val="left"/>
      <w:pPr>
        <w:tabs>
          <w:tab w:val="num" w:pos="2160"/>
        </w:tabs>
        <w:ind w:left="2160" w:hanging="360"/>
      </w:pPr>
      <w:rPr>
        <w:rFonts w:ascii="Wingdings" w:hAnsi="Wingdings" w:hint="default"/>
      </w:rPr>
    </w:lvl>
    <w:lvl w:ilvl="3" w:tplc="E1EC9E7A" w:tentative="1">
      <w:start w:val="1"/>
      <w:numFmt w:val="bullet"/>
      <w:lvlText w:val=""/>
      <w:lvlJc w:val="left"/>
      <w:pPr>
        <w:tabs>
          <w:tab w:val="num" w:pos="2880"/>
        </w:tabs>
        <w:ind w:left="2880" w:hanging="360"/>
      </w:pPr>
      <w:rPr>
        <w:rFonts w:ascii="Wingdings" w:hAnsi="Wingdings" w:hint="default"/>
      </w:rPr>
    </w:lvl>
    <w:lvl w:ilvl="4" w:tplc="152814F4" w:tentative="1">
      <w:start w:val="1"/>
      <w:numFmt w:val="bullet"/>
      <w:lvlText w:val=""/>
      <w:lvlJc w:val="left"/>
      <w:pPr>
        <w:tabs>
          <w:tab w:val="num" w:pos="3600"/>
        </w:tabs>
        <w:ind w:left="3600" w:hanging="360"/>
      </w:pPr>
      <w:rPr>
        <w:rFonts w:ascii="Wingdings" w:hAnsi="Wingdings" w:hint="default"/>
      </w:rPr>
    </w:lvl>
    <w:lvl w:ilvl="5" w:tplc="1886280C" w:tentative="1">
      <w:start w:val="1"/>
      <w:numFmt w:val="bullet"/>
      <w:lvlText w:val=""/>
      <w:lvlJc w:val="left"/>
      <w:pPr>
        <w:tabs>
          <w:tab w:val="num" w:pos="4320"/>
        </w:tabs>
        <w:ind w:left="4320" w:hanging="360"/>
      </w:pPr>
      <w:rPr>
        <w:rFonts w:ascii="Wingdings" w:hAnsi="Wingdings" w:hint="default"/>
      </w:rPr>
    </w:lvl>
    <w:lvl w:ilvl="6" w:tplc="B9EC4924" w:tentative="1">
      <w:start w:val="1"/>
      <w:numFmt w:val="bullet"/>
      <w:lvlText w:val=""/>
      <w:lvlJc w:val="left"/>
      <w:pPr>
        <w:tabs>
          <w:tab w:val="num" w:pos="5040"/>
        </w:tabs>
        <w:ind w:left="5040" w:hanging="360"/>
      </w:pPr>
      <w:rPr>
        <w:rFonts w:ascii="Wingdings" w:hAnsi="Wingdings" w:hint="default"/>
      </w:rPr>
    </w:lvl>
    <w:lvl w:ilvl="7" w:tplc="4AC2519E" w:tentative="1">
      <w:start w:val="1"/>
      <w:numFmt w:val="bullet"/>
      <w:lvlText w:val=""/>
      <w:lvlJc w:val="left"/>
      <w:pPr>
        <w:tabs>
          <w:tab w:val="num" w:pos="5760"/>
        </w:tabs>
        <w:ind w:left="5760" w:hanging="360"/>
      </w:pPr>
      <w:rPr>
        <w:rFonts w:ascii="Wingdings" w:hAnsi="Wingdings" w:hint="default"/>
      </w:rPr>
    </w:lvl>
    <w:lvl w:ilvl="8" w:tplc="A1D2A6E4" w:tentative="1">
      <w:start w:val="1"/>
      <w:numFmt w:val="bullet"/>
      <w:lvlText w:val=""/>
      <w:lvlJc w:val="left"/>
      <w:pPr>
        <w:tabs>
          <w:tab w:val="num" w:pos="6480"/>
        </w:tabs>
        <w:ind w:left="6480" w:hanging="360"/>
      </w:pPr>
      <w:rPr>
        <w:rFonts w:ascii="Wingdings" w:hAnsi="Wingdings" w:hint="default"/>
      </w:rPr>
    </w:lvl>
  </w:abstractNum>
  <w:abstractNum w:abstractNumId="6">
    <w:nsid w:val="37E86E18"/>
    <w:multiLevelType w:val="hybridMultilevel"/>
    <w:tmpl w:val="AF969D8A"/>
    <w:lvl w:ilvl="0" w:tplc="D5CEF278">
      <w:start w:val="1"/>
      <w:numFmt w:val="bullet"/>
      <w:lvlText w:val=""/>
      <w:lvlJc w:val="left"/>
      <w:pPr>
        <w:tabs>
          <w:tab w:val="num" w:pos="180"/>
        </w:tabs>
        <w:ind w:left="180" w:firstLine="0"/>
      </w:pPr>
      <w:rPr>
        <w:rFonts w:ascii="Wingdings" w:hAnsi="Wingdings" w:hint="default"/>
        <w:b/>
        <w:i w:val="0"/>
        <w:color w:val="FF0000"/>
        <w:sz w:val="32"/>
        <w:szCs w:val="32"/>
      </w:rPr>
    </w:lvl>
    <w:lvl w:ilvl="1" w:tplc="0C0A0001">
      <w:start w:val="1"/>
      <w:numFmt w:val="bullet"/>
      <w:lvlText w:val=""/>
      <w:lvlJc w:val="left"/>
      <w:pPr>
        <w:tabs>
          <w:tab w:val="num" w:pos="1724"/>
        </w:tabs>
        <w:ind w:left="1724" w:hanging="360"/>
      </w:pPr>
      <w:rPr>
        <w:rFonts w:ascii="Symbol" w:hAnsi="Symbol" w:hint="default"/>
        <w:b/>
        <w:i w:val="0"/>
        <w:color w:val="FF0000"/>
        <w:sz w:val="32"/>
        <w:szCs w:val="32"/>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7">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9">
    <w:nsid w:val="6D436ED1"/>
    <w:multiLevelType w:val="hybridMultilevel"/>
    <w:tmpl w:val="B816A034"/>
    <w:lvl w:ilvl="0" w:tplc="D5CEF278">
      <w:start w:val="1"/>
      <w:numFmt w:val="bullet"/>
      <w:lvlText w:val=""/>
      <w:lvlJc w:val="left"/>
      <w:pPr>
        <w:tabs>
          <w:tab w:val="num" w:pos="60"/>
        </w:tabs>
        <w:ind w:left="60" w:firstLine="0"/>
      </w:pPr>
      <w:rPr>
        <w:rFonts w:ascii="Wingdings" w:hAnsi="Wingdings" w:hint="default"/>
        <w:b/>
        <w:i w:val="0"/>
        <w:color w:val="FF0000"/>
        <w:sz w:val="32"/>
        <w:szCs w:val="32"/>
      </w:rPr>
    </w:lvl>
    <w:lvl w:ilvl="1" w:tplc="0C0A0001">
      <w:start w:val="1"/>
      <w:numFmt w:val="bullet"/>
      <w:lvlText w:val=""/>
      <w:lvlJc w:val="left"/>
      <w:pPr>
        <w:tabs>
          <w:tab w:val="num" w:pos="1500"/>
        </w:tabs>
        <w:ind w:left="1500" w:hanging="360"/>
      </w:pPr>
      <w:rPr>
        <w:rFonts w:ascii="Symbol" w:hAnsi="Symbol" w:hint="default"/>
        <w:b/>
        <w:i w:val="0"/>
        <w:color w:val="FF0000"/>
        <w:sz w:val="32"/>
        <w:szCs w:val="32"/>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10">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7AAC70F8"/>
    <w:multiLevelType w:val="hybridMultilevel"/>
    <w:tmpl w:val="183C3F10"/>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7E141DA7"/>
    <w:multiLevelType w:val="hybridMultilevel"/>
    <w:tmpl w:val="47A4E1E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2"/>
  </w:num>
  <w:num w:numId="3">
    <w:abstractNumId w:val="4"/>
  </w:num>
  <w:num w:numId="4">
    <w:abstractNumId w:val="2"/>
  </w:num>
  <w:num w:numId="5">
    <w:abstractNumId w:val="6"/>
  </w:num>
  <w:num w:numId="6">
    <w:abstractNumId w:val="9"/>
  </w:num>
  <w:num w:numId="7">
    <w:abstractNumId w:val="5"/>
  </w:num>
  <w:num w:numId="8">
    <w:abstractNumId w:val="0"/>
    <w:lvlOverride w:ilvl="0">
      <w:lvl w:ilvl="0">
        <w:numFmt w:val="bullet"/>
        <w:lvlText w:val=""/>
        <w:legacy w:legacy="1" w:legacySpace="0" w:legacyIndent="0"/>
        <w:lvlJc w:val="left"/>
        <w:rPr>
          <w:rFonts w:ascii="Wingdings" w:hAnsi="Wingdings" w:hint="default"/>
          <w:sz w:val="40"/>
        </w:rPr>
      </w:lvl>
    </w:lvlOverride>
  </w:num>
  <w:num w:numId="9">
    <w:abstractNumId w:val="3"/>
  </w:num>
  <w:num w:numId="10">
    <w:abstractNumId w:val="10"/>
  </w:num>
  <w:num w:numId="11">
    <w:abstractNumId w:val="8"/>
  </w:num>
  <w:num w:numId="12">
    <w:abstractNumId w:val="11"/>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B46A17"/>
    <w:rsid w:val="00002703"/>
    <w:rsid w:val="00003134"/>
    <w:rsid w:val="00004BC7"/>
    <w:rsid w:val="00004F2E"/>
    <w:rsid w:val="00005393"/>
    <w:rsid w:val="0000731D"/>
    <w:rsid w:val="000102A6"/>
    <w:rsid w:val="00011FE7"/>
    <w:rsid w:val="00014285"/>
    <w:rsid w:val="000171C0"/>
    <w:rsid w:val="0002029F"/>
    <w:rsid w:val="000204F7"/>
    <w:rsid w:val="00024B87"/>
    <w:rsid w:val="00025273"/>
    <w:rsid w:val="00030238"/>
    <w:rsid w:val="000318AA"/>
    <w:rsid w:val="00032984"/>
    <w:rsid w:val="00040192"/>
    <w:rsid w:val="000422E5"/>
    <w:rsid w:val="00042F78"/>
    <w:rsid w:val="000431E1"/>
    <w:rsid w:val="00044384"/>
    <w:rsid w:val="0005090C"/>
    <w:rsid w:val="00053761"/>
    <w:rsid w:val="000539DC"/>
    <w:rsid w:val="0005619C"/>
    <w:rsid w:val="00057CFA"/>
    <w:rsid w:val="0007123A"/>
    <w:rsid w:val="00071659"/>
    <w:rsid w:val="0007202C"/>
    <w:rsid w:val="00072D88"/>
    <w:rsid w:val="00073264"/>
    <w:rsid w:val="00073E32"/>
    <w:rsid w:val="00081CDC"/>
    <w:rsid w:val="00081E1E"/>
    <w:rsid w:val="0008524B"/>
    <w:rsid w:val="000859A1"/>
    <w:rsid w:val="0008662B"/>
    <w:rsid w:val="000917F6"/>
    <w:rsid w:val="0009183B"/>
    <w:rsid w:val="00094CC1"/>
    <w:rsid w:val="00097C93"/>
    <w:rsid w:val="000A1B79"/>
    <w:rsid w:val="000A1D77"/>
    <w:rsid w:val="000A6326"/>
    <w:rsid w:val="000A6DC3"/>
    <w:rsid w:val="000B00A2"/>
    <w:rsid w:val="000B0430"/>
    <w:rsid w:val="000B1AA0"/>
    <w:rsid w:val="000B43EC"/>
    <w:rsid w:val="000B48B2"/>
    <w:rsid w:val="000B51D4"/>
    <w:rsid w:val="000B6D33"/>
    <w:rsid w:val="000C3FF3"/>
    <w:rsid w:val="000C487E"/>
    <w:rsid w:val="000C5229"/>
    <w:rsid w:val="000C6620"/>
    <w:rsid w:val="000C710F"/>
    <w:rsid w:val="000C7189"/>
    <w:rsid w:val="000C71A1"/>
    <w:rsid w:val="000D0DAD"/>
    <w:rsid w:val="000D17CE"/>
    <w:rsid w:val="000D25BF"/>
    <w:rsid w:val="000D2B01"/>
    <w:rsid w:val="000D2E90"/>
    <w:rsid w:val="000D4B23"/>
    <w:rsid w:val="000D5487"/>
    <w:rsid w:val="000D7733"/>
    <w:rsid w:val="000E092C"/>
    <w:rsid w:val="000E0DF5"/>
    <w:rsid w:val="000E49A9"/>
    <w:rsid w:val="000E4E9F"/>
    <w:rsid w:val="000F18BD"/>
    <w:rsid w:val="000F1CCB"/>
    <w:rsid w:val="000F277A"/>
    <w:rsid w:val="000F2DCC"/>
    <w:rsid w:val="000F4417"/>
    <w:rsid w:val="000F44E9"/>
    <w:rsid w:val="0010261D"/>
    <w:rsid w:val="001028D4"/>
    <w:rsid w:val="001029D6"/>
    <w:rsid w:val="001059B8"/>
    <w:rsid w:val="00107274"/>
    <w:rsid w:val="00110282"/>
    <w:rsid w:val="00111211"/>
    <w:rsid w:val="00114035"/>
    <w:rsid w:val="00114BB3"/>
    <w:rsid w:val="00116D04"/>
    <w:rsid w:val="0011738E"/>
    <w:rsid w:val="00117B4D"/>
    <w:rsid w:val="0012239C"/>
    <w:rsid w:val="0012352D"/>
    <w:rsid w:val="00126C5F"/>
    <w:rsid w:val="00127B82"/>
    <w:rsid w:val="00130F77"/>
    <w:rsid w:val="001320E1"/>
    <w:rsid w:val="00134B62"/>
    <w:rsid w:val="00134E43"/>
    <w:rsid w:val="00136C11"/>
    <w:rsid w:val="00137715"/>
    <w:rsid w:val="00137AD5"/>
    <w:rsid w:val="00137D17"/>
    <w:rsid w:val="0014088F"/>
    <w:rsid w:val="001436A6"/>
    <w:rsid w:val="001440B0"/>
    <w:rsid w:val="001454F6"/>
    <w:rsid w:val="00150BED"/>
    <w:rsid w:val="00151D8F"/>
    <w:rsid w:val="00151FEB"/>
    <w:rsid w:val="001537D0"/>
    <w:rsid w:val="00155AB8"/>
    <w:rsid w:val="00156176"/>
    <w:rsid w:val="00160019"/>
    <w:rsid w:val="001602D7"/>
    <w:rsid w:val="00160A88"/>
    <w:rsid w:val="00170411"/>
    <w:rsid w:val="00170DCE"/>
    <w:rsid w:val="001716C3"/>
    <w:rsid w:val="00171769"/>
    <w:rsid w:val="00173178"/>
    <w:rsid w:val="001759D8"/>
    <w:rsid w:val="00175A4A"/>
    <w:rsid w:val="00175EBC"/>
    <w:rsid w:val="00176376"/>
    <w:rsid w:val="00184D08"/>
    <w:rsid w:val="001914FA"/>
    <w:rsid w:val="001936B8"/>
    <w:rsid w:val="00193914"/>
    <w:rsid w:val="00195C01"/>
    <w:rsid w:val="001976A7"/>
    <w:rsid w:val="001A01C8"/>
    <w:rsid w:val="001A130A"/>
    <w:rsid w:val="001A2307"/>
    <w:rsid w:val="001A2888"/>
    <w:rsid w:val="001A40EB"/>
    <w:rsid w:val="001B195F"/>
    <w:rsid w:val="001B2E0D"/>
    <w:rsid w:val="001B4806"/>
    <w:rsid w:val="001C2896"/>
    <w:rsid w:val="001C47F8"/>
    <w:rsid w:val="001C4B6B"/>
    <w:rsid w:val="001D150E"/>
    <w:rsid w:val="001D2D30"/>
    <w:rsid w:val="001D43BD"/>
    <w:rsid w:val="001E217A"/>
    <w:rsid w:val="001E2CC3"/>
    <w:rsid w:val="001E339C"/>
    <w:rsid w:val="001E36E2"/>
    <w:rsid w:val="001E39A2"/>
    <w:rsid w:val="001E5226"/>
    <w:rsid w:val="001E5553"/>
    <w:rsid w:val="001F3922"/>
    <w:rsid w:val="001F518B"/>
    <w:rsid w:val="002004E5"/>
    <w:rsid w:val="00202023"/>
    <w:rsid w:val="00202DDE"/>
    <w:rsid w:val="00205AFB"/>
    <w:rsid w:val="00206AD6"/>
    <w:rsid w:val="00207170"/>
    <w:rsid w:val="00207A63"/>
    <w:rsid w:val="00213A9B"/>
    <w:rsid w:val="00213B50"/>
    <w:rsid w:val="00223B57"/>
    <w:rsid w:val="00225DBB"/>
    <w:rsid w:val="00227FE0"/>
    <w:rsid w:val="00230564"/>
    <w:rsid w:val="0023066A"/>
    <w:rsid w:val="00230E82"/>
    <w:rsid w:val="002322E9"/>
    <w:rsid w:val="00234443"/>
    <w:rsid w:val="002350EB"/>
    <w:rsid w:val="00235754"/>
    <w:rsid w:val="0023696A"/>
    <w:rsid w:val="00240034"/>
    <w:rsid w:val="00241B47"/>
    <w:rsid w:val="0024294B"/>
    <w:rsid w:val="00242B21"/>
    <w:rsid w:val="00243798"/>
    <w:rsid w:val="002442D5"/>
    <w:rsid w:val="00245F74"/>
    <w:rsid w:val="00247C70"/>
    <w:rsid w:val="00250499"/>
    <w:rsid w:val="00250688"/>
    <w:rsid w:val="0025223B"/>
    <w:rsid w:val="002525E0"/>
    <w:rsid w:val="0025350B"/>
    <w:rsid w:val="00256ADD"/>
    <w:rsid w:val="00260347"/>
    <w:rsid w:val="00262B1F"/>
    <w:rsid w:val="00263634"/>
    <w:rsid w:val="002656E4"/>
    <w:rsid w:val="00270765"/>
    <w:rsid w:val="0027270F"/>
    <w:rsid w:val="00275592"/>
    <w:rsid w:val="0027687A"/>
    <w:rsid w:val="00277208"/>
    <w:rsid w:val="00277AE0"/>
    <w:rsid w:val="00282496"/>
    <w:rsid w:val="00282ADC"/>
    <w:rsid w:val="00284C95"/>
    <w:rsid w:val="002853C9"/>
    <w:rsid w:val="00287CC2"/>
    <w:rsid w:val="00290567"/>
    <w:rsid w:val="002905D7"/>
    <w:rsid w:val="002922FB"/>
    <w:rsid w:val="00295222"/>
    <w:rsid w:val="00296AB0"/>
    <w:rsid w:val="00297632"/>
    <w:rsid w:val="00297FFE"/>
    <w:rsid w:val="002A19FD"/>
    <w:rsid w:val="002A2690"/>
    <w:rsid w:val="002A2BBD"/>
    <w:rsid w:val="002A4A8A"/>
    <w:rsid w:val="002A53D3"/>
    <w:rsid w:val="002A54DA"/>
    <w:rsid w:val="002A6CF1"/>
    <w:rsid w:val="002B3F43"/>
    <w:rsid w:val="002B44C0"/>
    <w:rsid w:val="002B6EC6"/>
    <w:rsid w:val="002C24DF"/>
    <w:rsid w:val="002C39A2"/>
    <w:rsid w:val="002C4DB1"/>
    <w:rsid w:val="002C569B"/>
    <w:rsid w:val="002C5D8F"/>
    <w:rsid w:val="002C6A25"/>
    <w:rsid w:val="002C75C9"/>
    <w:rsid w:val="002D065C"/>
    <w:rsid w:val="002D3D2E"/>
    <w:rsid w:val="002D77AD"/>
    <w:rsid w:val="002D7C21"/>
    <w:rsid w:val="002D7CAC"/>
    <w:rsid w:val="002E0592"/>
    <w:rsid w:val="002E0595"/>
    <w:rsid w:val="002E27DD"/>
    <w:rsid w:val="002E3DFE"/>
    <w:rsid w:val="002E41DD"/>
    <w:rsid w:val="002E46BD"/>
    <w:rsid w:val="002F20C1"/>
    <w:rsid w:val="002F3387"/>
    <w:rsid w:val="002F35CD"/>
    <w:rsid w:val="002F4477"/>
    <w:rsid w:val="002F4C21"/>
    <w:rsid w:val="002F4EAE"/>
    <w:rsid w:val="002F5E30"/>
    <w:rsid w:val="002F67B9"/>
    <w:rsid w:val="002F6B46"/>
    <w:rsid w:val="002F7420"/>
    <w:rsid w:val="0030272C"/>
    <w:rsid w:val="00303231"/>
    <w:rsid w:val="00303718"/>
    <w:rsid w:val="00304840"/>
    <w:rsid w:val="00306338"/>
    <w:rsid w:val="00306CE6"/>
    <w:rsid w:val="00312E9D"/>
    <w:rsid w:val="003144B4"/>
    <w:rsid w:val="003146E9"/>
    <w:rsid w:val="00315538"/>
    <w:rsid w:val="00320C32"/>
    <w:rsid w:val="00320E7C"/>
    <w:rsid w:val="0032200B"/>
    <w:rsid w:val="00322406"/>
    <w:rsid w:val="00323CD6"/>
    <w:rsid w:val="003275EA"/>
    <w:rsid w:val="00331C63"/>
    <w:rsid w:val="00331E5F"/>
    <w:rsid w:val="0033350D"/>
    <w:rsid w:val="00334CFF"/>
    <w:rsid w:val="00335A55"/>
    <w:rsid w:val="00335E09"/>
    <w:rsid w:val="00342083"/>
    <w:rsid w:val="00343A4C"/>
    <w:rsid w:val="00343D76"/>
    <w:rsid w:val="003442E0"/>
    <w:rsid w:val="003450D6"/>
    <w:rsid w:val="00347F4A"/>
    <w:rsid w:val="00353D02"/>
    <w:rsid w:val="0035662B"/>
    <w:rsid w:val="0035773D"/>
    <w:rsid w:val="00362090"/>
    <w:rsid w:val="00363015"/>
    <w:rsid w:val="003633C4"/>
    <w:rsid w:val="00364CD7"/>
    <w:rsid w:val="00365D6F"/>
    <w:rsid w:val="003712C9"/>
    <w:rsid w:val="003723CC"/>
    <w:rsid w:val="003723E5"/>
    <w:rsid w:val="00372583"/>
    <w:rsid w:val="00372D4E"/>
    <w:rsid w:val="003736F9"/>
    <w:rsid w:val="003739F5"/>
    <w:rsid w:val="00380402"/>
    <w:rsid w:val="00380554"/>
    <w:rsid w:val="003815C0"/>
    <w:rsid w:val="003828B0"/>
    <w:rsid w:val="00382937"/>
    <w:rsid w:val="003838A6"/>
    <w:rsid w:val="003850DD"/>
    <w:rsid w:val="003902A0"/>
    <w:rsid w:val="00391E0D"/>
    <w:rsid w:val="00392DA2"/>
    <w:rsid w:val="003966B0"/>
    <w:rsid w:val="00397A98"/>
    <w:rsid w:val="003A10A3"/>
    <w:rsid w:val="003A5C7B"/>
    <w:rsid w:val="003A6200"/>
    <w:rsid w:val="003A6415"/>
    <w:rsid w:val="003B1DFD"/>
    <w:rsid w:val="003B3BBC"/>
    <w:rsid w:val="003B4320"/>
    <w:rsid w:val="003B4755"/>
    <w:rsid w:val="003B4C73"/>
    <w:rsid w:val="003B61B7"/>
    <w:rsid w:val="003C108C"/>
    <w:rsid w:val="003C381D"/>
    <w:rsid w:val="003C680B"/>
    <w:rsid w:val="003D0E1D"/>
    <w:rsid w:val="003D1AEF"/>
    <w:rsid w:val="003D1CF7"/>
    <w:rsid w:val="003D222D"/>
    <w:rsid w:val="003D3A8D"/>
    <w:rsid w:val="003D4DE7"/>
    <w:rsid w:val="003D6AF4"/>
    <w:rsid w:val="003E4388"/>
    <w:rsid w:val="003E50DD"/>
    <w:rsid w:val="003E6C87"/>
    <w:rsid w:val="003E6F48"/>
    <w:rsid w:val="003E6F9B"/>
    <w:rsid w:val="003F024F"/>
    <w:rsid w:val="003F09C5"/>
    <w:rsid w:val="003F11FA"/>
    <w:rsid w:val="003F1833"/>
    <w:rsid w:val="003F2BA4"/>
    <w:rsid w:val="003F3CE8"/>
    <w:rsid w:val="003F4C5A"/>
    <w:rsid w:val="003F535E"/>
    <w:rsid w:val="003F66ED"/>
    <w:rsid w:val="00400189"/>
    <w:rsid w:val="004019DA"/>
    <w:rsid w:val="00402064"/>
    <w:rsid w:val="004026AB"/>
    <w:rsid w:val="00402F67"/>
    <w:rsid w:val="00404A6E"/>
    <w:rsid w:val="00411958"/>
    <w:rsid w:val="00411C9F"/>
    <w:rsid w:val="0041227D"/>
    <w:rsid w:val="00416266"/>
    <w:rsid w:val="00420007"/>
    <w:rsid w:val="004233B8"/>
    <w:rsid w:val="004245F6"/>
    <w:rsid w:val="00426997"/>
    <w:rsid w:val="004269F6"/>
    <w:rsid w:val="004305B6"/>
    <w:rsid w:val="00432F46"/>
    <w:rsid w:val="004359DE"/>
    <w:rsid w:val="00435B81"/>
    <w:rsid w:val="0044053D"/>
    <w:rsid w:val="00440CBA"/>
    <w:rsid w:val="00446996"/>
    <w:rsid w:val="00446D1B"/>
    <w:rsid w:val="00447882"/>
    <w:rsid w:val="0045144D"/>
    <w:rsid w:val="00454675"/>
    <w:rsid w:val="00455EC5"/>
    <w:rsid w:val="00460952"/>
    <w:rsid w:val="00465156"/>
    <w:rsid w:val="004662D5"/>
    <w:rsid w:val="00472B92"/>
    <w:rsid w:val="00472F42"/>
    <w:rsid w:val="00473780"/>
    <w:rsid w:val="00474326"/>
    <w:rsid w:val="00474482"/>
    <w:rsid w:val="00475453"/>
    <w:rsid w:val="00475F24"/>
    <w:rsid w:val="0047628A"/>
    <w:rsid w:val="004765BB"/>
    <w:rsid w:val="0047679C"/>
    <w:rsid w:val="00480404"/>
    <w:rsid w:val="004826FE"/>
    <w:rsid w:val="0048332B"/>
    <w:rsid w:val="00483357"/>
    <w:rsid w:val="00483EC9"/>
    <w:rsid w:val="00484733"/>
    <w:rsid w:val="00485370"/>
    <w:rsid w:val="00487B9D"/>
    <w:rsid w:val="0049347B"/>
    <w:rsid w:val="00493772"/>
    <w:rsid w:val="00493901"/>
    <w:rsid w:val="00493B5E"/>
    <w:rsid w:val="004A235B"/>
    <w:rsid w:val="004A341A"/>
    <w:rsid w:val="004A7373"/>
    <w:rsid w:val="004B0A9F"/>
    <w:rsid w:val="004B222F"/>
    <w:rsid w:val="004B4A17"/>
    <w:rsid w:val="004B54D0"/>
    <w:rsid w:val="004C0698"/>
    <w:rsid w:val="004C2541"/>
    <w:rsid w:val="004C2BDA"/>
    <w:rsid w:val="004C3672"/>
    <w:rsid w:val="004C3A43"/>
    <w:rsid w:val="004C4555"/>
    <w:rsid w:val="004C5F08"/>
    <w:rsid w:val="004D1984"/>
    <w:rsid w:val="004D1E7C"/>
    <w:rsid w:val="004E1219"/>
    <w:rsid w:val="004E4F1F"/>
    <w:rsid w:val="004E5447"/>
    <w:rsid w:val="004E675E"/>
    <w:rsid w:val="004E6C24"/>
    <w:rsid w:val="004E6D3C"/>
    <w:rsid w:val="004F15CF"/>
    <w:rsid w:val="004F2DB5"/>
    <w:rsid w:val="004F55D4"/>
    <w:rsid w:val="004F6387"/>
    <w:rsid w:val="004F663B"/>
    <w:rsid w:val="00503369"/>
    <w:rsid w:val="00504203"/>
    <w:rsid w:val="00504B80"/>
    <w:rsid w:val="005077B7"/>
    <w:rsid w:val="00510BA6"/>
    <w:rsid w:val="005112AA"/>
    <w:rsid w:val="005112C4"/>
    <w:rsid w:val="005139C1"/>
    <w:rsid w:val="00516277"/>
    <w:rsid w:val="00517B52"/>
    <w:rsid w:val="00520832"/>
    <w:rsid w:val="00520A12"/>
    <w:rsid w:val="00521193"/>
    <w:rsid w:val="005224B7"/>
    <w:rsid w:val="00527072"/>
    <w:rsid w:val="0053015D"/>
    <w:rsid w:val="005361AF"/>
    <w:rsid w:val="00537E5D"/>
    <w:rsid w:val="00537E83"/>
    <w:rsid w:val="0054005C"/>
    <w:rsid w:val="005413DA"/>
    <w:rsid w:val="00541DC5"/>
    <w:rsid w:val="005422AF"/>
    <w:rsid w:val="0054571A"/>
    <w:rsid w:val="00551D72"/>
    <w:rsid w:val="00552E03"/>
    <w:rsid w:val="0055309D"/>
    <w:rsid w:val="00554900"/>
    <w:rsid w:val="00561E72"/>
    <w:rsid w:val="00564F21"/>
    <w:rsid w:val="00565A7A"/>
    <w:rsid w:val="00566ACB"/>
    <w:rsid w:val="00567D98"/>
    <w:rsid w:val="005742C1"/>
    <w:rsid w:val="00577924"/>
    <w:rsid w:val="00577A88"/>
    <w:rsid w:val="00580817"/>
    <w:rsid w:val="00580D71"/>
    <w:rsid w:val="005821C4"/>
    <w:rsid w:val="00582E00"/>
    <w:rsid w:val="00582EA3"/>
    <w:rsid w:val="00584F1D"/>
    <w:rsid w:val="00585720"/>
    <w:rsid w:val="0058576C"/>
    <w:rsid w:val="00585C4B"/>
    <w:rsid w:val="005860D0"/>
    <w:rsid w:val="00586CA4"/>
    <w:rsid w:val="005A1859"/>
    <w:rsid w:val="005A408B"/>
    <w:rsid w:val="005A74FB"/>
    <w:rsid w:val="005B0201"/>
    <w:rsid w:val="005B757D"/>
    <w:rsid w:val="005B75F3"/>
    <w:rsid w:val="005B794D"/>
    <w:rsid w:val="005C13DA"/>
    <w:rsid w:val="005C18E1"/>
    <w:rsid w:val="005C274F"/>
    <w:rsid w:val="005C3C77"/>
    <w:rsid w:val="005C49A7"/>
    <w:rsid w:val="005C61F1"/>
    <w:rsid w:val="005D0026"/>
    <w:rsid w:val="005D2BB3"/>
    <w:rsid w:val="005D3CC3"/>
    <w:rsid w:val="005D4B88"/>
    <w:rsid w:val="005D76FD"/>
    <w:rsid w:val="005E0DB7"/>
    <w:rsid w:val="005E14D4"/>
    <w:rsid w:val="005E3737"/>
    <w:rsid w:val="005E3787"/>
    <w:rsid w:val="005E4BC8"/>
    <w:rsid w:val="005E5782"/>
    <w:rsid w:val="005F01FA"/>
    <w:rsid w:val="005F0E93"/>
    <w:rsid w:val="005F2DAC"/>
    <w:rsid w:val="005F4305"/>
    <w:rsid w:val="005F573A"/>
    <w:rsid w:val="005F5CF7"/>
    <w:rsid w:val="005F60A9"/>
    <w:rsid w:val="00600A0A"/>
    <w:rsid w:val="00601485"/>
    <w:rsid w:val="006025B3"/>
    <w:rsid w:val="00603CE8"/>
    <w:rsid w:val="00611E3F"/>
    <w:rsid w:val="00614BD6"/>
    <w:rsid w:val="00615AFD"/>
    <w:rsid w:val="006172B1"/>
    <w:rsid w:val="00617418"/>
    <w:rsid w:val="00620B4A"/>
    <w:rsid w:val="00621763"/>
    <w:rsid w:val="00622C84"/>
    <w:rsid w:val="00623185"/>
    <w:rsid w:val="00625F7D"/>
    <w:rsid w:val="00626AE3"/>
    <w:rsid w:val="00634590"/>
    <w:rsid w:val="006354D2"/>
    <w:rsid w:val="006374BA"/>
    <w:rsid w:val="006377CC"/>
    <w:rsid w:val="006428DC"/>
    <w:rsid w:val="00642F87"/>
    <w:rsid w:val="00643D80"/>
    <w:rsid w:val="00647054"/>
    <w:rsid w:val="00647D9D"/>
    <w:rsid w:val="00650586"/>
    <w:rsid w:val="00650857"/>
    <w:rsid w:val="00656ABB"/>
    <w:rsid w:val="00661DF0"/>
    <w:rsid w:val="00662320"/>
    <w:rsid w:val="00662821"/>
    <w:rsid w:val="00662D8C"/>
    <w:rsid w:val="00662F04"/>
    <w:rsid w:val="006647E3"/>
    <w:rsid w:val="006708B1"/>
    <w:rsid w:val="00670D9F"/>
    <w:rsid w:val="006718A1"/>
    <w:rsid w:val="006724EE"/>
    <w:rsid w:val="006725A3"/>
    <w:rsid w:val="00675671"/>
    <w:rsid w:val="006757B1"/>
    <w:rsid w:val="00675C6A"/>
    <w:rsid w:val="006774E8"/>
    <w:rsid w:val="00680F67"/>
    <w:rsid w:val="00690BBC"/>
    <w:rsid w:val="00693380"/>
    <w:rsid w:val="0069746C"/>
    <w:rsid w:val="006A22B3"/>
    <w:rsid w:val="006A444A"/>
    <w:rsid w:val="006A5996"/>
    <w:rsid w:val="006A5D40"/>
    <w:rsid w:val="006A6322"/>
    <w:rsid w:val="006B518F"/>
    <w:rsid w:val="006B7000"/>
    <w:rsid w:val="006B7993"/>
    <w:rsid w:val="006C096F"/>
    <w:rsid w:val="006C0D4C"/>
    <w:rsid w:val="006C1820"/>
    <w:rsid w:val="006C2DD3"/>
    <w:rsid w:val="006C41C5"/>
    <w:rsid w:val="006C5BB5"/>
    <w:rsid w:val="006D07AD"/>
    <w:rsid w:val="006D0C6C"/>
    <w:rsid w:val="006D1623"/>
    <w:rsid w:val="006D35E0"/>
    <w:rsid w:val="006D4421"/>
    <w:rsid w:val="006D5CDF"/>
    <w:rsid w:val="006E1CE1"/>
    <w:rsid w:val="006E28FB"/>
    <w:rsid w:val="006E5306"/>
    <w:rsid w:val="006E70D8"/>
    <w:rsid w:val="006F10DB"/>
    <w:rsid w:val="006F432A"/>
    <w:rsid w:val="006F4558"/>
    <w:rsid w:val="00703DA8"/>
    <w:rsid w:val="00704F84"/>
    <w:rsid w:val="00706C1C"/>
    <w:rsid w:val="00713BCA"/>
    <w:rsid w:val="007160BD"/>
    <w:rsid w:val="007174BB"/>
    <w:rsid w:val="0072007D"/>
    <w:rsid w:val="00721957"/>
    <w:rsid w:val="0072440A"/>
    <w:rsid w:val="00724EDA"/>
    <w:rsid w:val="00725652"/>
    <w:rsid w:val="0072603C"/>
    <w:rsid w:val="00727540"/>
    <w:rsid w:val="00730F46"/>
    <w:rsid w:val="00731A1B"/>
    <w:rsid w:val="00731D60"/>
    <w:rsid w:val="007330DB"/>
    <w:rsid w:val="007349BD"/>
    <w:rsid w:val="0074101B"/>
    <w:rsid w:val="00741794"/>
    <w:rsid w:val="0074470E"/>
    <w:rsid w:val="0074580B"/>
    <w:rsid w:val="0075029B"/>
    <w:rsid w:val="00750A81"/>
    <w:rsid w:val="00754D4C"/>
    <w:rsid w:val="00755863"/>
    <w:rsid w:val="00755C5D"/>
    <w:rsid w:val="0075659A"/>
    <w:rsid w:val="007604C5"/>
    <w:rsid w:val="00763F88"/>
    <w:rsid w:val="00765083"/>
    <w:rsid w:val="007661AA"/>
    <w:rsid w:val="007668E2"/>
    <w:rsid w:val="00766AA8"/>
    <w:rsid w:val="00767922"/>
    <w:rsid w:val="007708C0"/>
    <w:rsid w:val="0077206A"/>
    <w:rsid w:val="00773719"/>
    <w:rsid w:val="00773A18"/>
    <w:rsid w:val="00773A7D"/>
    <w:rsid w:val="00776637"/>
    <w:rsid w:val="0077664F"/>
    <w:rsid w:val="0077678C"/>
    <w:rsid w:val="00780634"/>
    <w:rsid w:val="00782545"/>
    <w:rsid w:val="007825ED"/>
    <w:rsid w:val="00783DDE"/>
    <w:rsid w:val="007859E4"/>
    <w:rsid w:val="00786D35"/>
    <w:rsid w:val="007906D1"/>
    <w:rsid w:val="007920DD"/>
    <w:rsid w:val="00793114"/>
    <w:rsid w:val="0079467F"/>
    <w:rsid w:val="00796338"/>
    <w:rsid w:val="0079656E"/>
    <w:rsid w:val="007A4440"/>
    <w:rsid w:val="007A7611"/>
    <w:rsid w:val="007B0023"/>
    <w:rsid w:val="007B1035"/>
    <w:rsid w:val="007B2377"/>
    <w:rsid w:val="007B28ED"/>
    <w:rsid w:val="007B2AB1"/>
    <w:rsid w:val="007B6FD6"/>
    <w:rsid w:val="007B7FBF"/>
    <w:rsid w:val="007C1C5B"/>
    <w:rsid w:val="007C5855"/>
    <w:rsid w:val="007C5C9E"/>
    <w:rsid w:val="007C5FE7"/>
    <w:rsid w:val="007C78CB"/>
    <w:rsid w:val="007D2CC5"/>
    <w:rsid w:val="007D3965"/>
    <w:rsid w:val="007D3DF6"/>
    <w:rsid w:val="007D4397"/>
    <w:rsid w:val="007D48B2"/>
    <w:rsid w:val="007D4FA0"/>
    <w:rsid w:val="007D7869"/>
    <w:rsid w:val="007E0DB2"/>
    <w:rsid w:val="007E1D56"/>
    <w:rsid w:val="007E1F06"/>
    <w:rsid w:val="007E2652"/>
    <w:rsid w:val="007E28FD"/>
    <w:rsid w:val="007E736E"/>
    <w:rsid w:val="007F144A"/>
    <w:rsid w:val="007F19EB"/>
    <w:rsid w:val="007F22B5"/>
    <w:rsid w:val="007F3F0F"/>
    <w:rsid w:val="007F63B0"/>
    <w:rsid w:val="007F6EA3"/>
    <w:rsid w:val="00800E6B"/>
    <w:rsid w:val="008012B0"/>
    <w:rsid w:val="00801A14"/>
    <w:rsid w:val="00804AA0"/>
    <w:rsid w:val="0080655B"/>
    <w:rsid w:val="008103C0"/>
    <w:rsid w:val="008103E3"/>
    <w:rsid w:val="00810E00"/>
    <w:rsid w:val="00811AD3"/>
    <w:rsid w:val="00812DE5"/>
    <w:rsid w:val="00813BC8"/>
    <w:rsid w:val="00814748"/>
    <w:rsid w:val="00816EB1"/>
    <w:rsid w:val="0082324F"/>
    <w:rsid w:val="008234C1"/>
    <w:rsid w:val="00824AC9"/>
    <w:rsid w:val="00826193"/>
    <w:rsid w:val="008357E6"/>
    <w:rsid w:val="00841572"/>
    <w:rsid w:val="008417D2"/>
    <w:rsid w:val="008431F9"/>
    <w:rsid w:val="00844FAC"/>
    <w:rsid w:val="008452D6"/>
    <w:rsid w:val="00851514"/>
    <w:rsid w:val="00851620"/>
    <w:rsid w:val="008517AC"/>
    <w:rsid w:val="00855C80"/>
    <w:rsid w:val="00855D59"/>
    <w:rsid w:val="008562CD"/>
    <w:rsid w:val="00856CDC"/>
    <w:rsid w:val="00861070"/>
    <w:rsid w:val="00861080"/>
    <w:rsid w:val="00861A6C"/>
    <w:rsid w:val="0086277D"/>
    <w:rsid w:val="00862CDD"/>
    <w:rsid w:val="00862D43"/>
    <w:rsid w:val="00864186"/>
    <w:rsid w:val="00867A0B"/>
    <w:rsid w:val="00867E1A"/>
    <w:rsid w:val="00870AAE"/>
    <w:rsid w:val="008712FC"/>
    <w:rsid w:val="0087274B"/>
    <w:rsid w:val="00873EF4"/>
    <w:rsid w:val="00876EEF"/>
    <w:rsid w:val="00877179"/>
    <w:rsid w:val="008773F8"/>
    <w:rsid w:val="008812D5"/>
    <w:rsid w:val="0088226F"/>
    <w:rsid w:val="00882F05"/>
    <w:rsid w:val="00883C6B"/>
    <w:rsid w:val="00884FA9"/>
    <w:rsid w:val="00885EBE"/>
    <w:rsid w:val="00891A8E"/>
    <w:rsid w:val="0089266B"/>
    <w:rsid w:val="0089352B"/>
    <w:rsid w:val="0089394A"/>
    <w:rsid w:val="0089422E"/>
    <w:rsid w:val="00894B8E"/>
    <w:rsid w:val="00897EDF"/>
    <w:rsid w:val="008A0095"/>
    <w:rsid w:val="008A00DC"/>
    <w:rsid w:val="008A11B9"/>
    <w:rsid w:val="008A25AF"/>
    <w:rsid w:val="008A46BB"/>
    <w:rsid w:val="008A6DF0"/>
    <w:rsid w:val="008A7313"/>
    <w:rsid w:val="008B1910"/>
    <w:rsid w:val="008B2245"/>
    <w:rsid w:val="008B3A6C"/>
    <w:rsid w:val="008B43E0"/>
    <w:rsid w:val="008B4BF8"/>
    <w:rsid w:val="008B5686"/>
    <w:rsid w:val="008B63EF"/>
    <w:rsid w:val="008B6457"/>
    <w:rsid w:val="008C0322"/>
    <w:rsid w:val="008C1532"/>
    <w:rsid w:val="008C358F"/>
    <w:rsid w:val="008C48AA"/>
    <w:rsid w:val="008C4987"/>
    <w:rsid w:val="008C4E03"/>
    <w:rsid w:val="008C6FAD"/>
    <w:rsid w:val="008D0B7C"/>
    <w:rsid w:val="008D0F97"/>
    <w:rsid w:val="008D18D7"/>
    <w:rsid w:val="008D2751"/>
    <w:rsid w:val="008D2AFB"/>
    <w:rsid w:val="008D37A6"/>
    <w:rsid w:val="008D5119"/>
    <w:rsid w:val="008D5848"/>
    <w:rsid w:val="008D59CC"/>
    <w:rsid w:val="008E08DD"/>
    <w:rsid w:val="008E1545"/>
    <w:rsid w:val="008E20E9"/>
    <w:rsid w:val="008E226F"/>
    <w:rsid w:val="008E24F5"/>
    <w:rsid w:val="008F03E9"/>
    <w:rsid w:val="008F2734"/>
    <w:rsid w:val="008F33AA"/>
    <w:rsid w:val="008F488C"/>
    <w:rsid w:val="008F4EA6"/>
    <w:rsid w:val="008F60C5"/>
    <w:rsid w:val="008F7CA0"/>
    <w:rsid w:val="00900020"/>
    <w:rsid w:val="00900F8E"/>
    <w:rsid w:val="00901A3D"/>
    <w:rsid w:val="0090320D"/>
    <w:rsid w:val="009038B2"/>
    <w:rsid w:val="00905004"/>
    <w:rsid w:val="009057CA"/>
    <w:rsid w:val="009128AE"/>
    <w:rsid w:val="00912A0C"/>
    <w:rsid w:val="00915E2C"/>
    <w:rsid w:val="009171D4"/>
    <w:rsid w:val="00921D3F"/>
    <w:rsid w:val="00922B10"/>
    <w:rsid w:val="00922FCB"/>
    <w:rsid w:val="0092557C"/>
    <w:rsid w:val="0092624F"/>
    <w:rsid w:val="00930E46"/>
    <w:rsid w:val="00934AB0"/>
    <w:rsid w:val="00935764"/>
    <w:rsid w:val="00935B8D"/>
    <w:rsid w:val="00936C13"/>
    <w:rsid w:val="009407EC"/>
    <w:rsid w:val="0094250D"/>
    <w:rsid w:val="00942730"/>
    <w:rsid w:val="0094388E"/>
    <w:rsid w:val="009449C5"/>
    <w:rsid w:val="0094533B"/>
    <w:rsid w:val="00955E0F"/>
    <w:rsid w:val="00956911"/>
    <w:rsid w:val="00957107"/>
    <w:rsid w:val="00962F9B"/>
    <w:rsid w:val="009630B2"/>
    <w:rsid w:val="00965AB9"/>
    <w:rsid w:val="00967163"/>
    <w:rsid w:val="00967C04"/>
    <w:rsid w:val="009702FE"/>
    <w:rsid w:val="009716CC"/>
    <w:rsid w:val="00973305"/>
    <w:rsid w:val="00974C25"/>
    <w:rsid w:val="00981345"/>
    <w:rsid w:val="009815D6"/>
    <w:rsid w:val="00982644"/>
    <w:rsid w:val="00984279"/>
    <w:rsid w:val="00984D8A"/>
    <w:rsid w:val="00994756"/>
    <w:rsid w:val="00995B08"/>
    <w:rsid w:val="00997356"/>
    <w:rsid w:val="0099755A"/>
    <w:rsid w:val="009A0530"/>
    <w:rsid w:val="009A0740"/>
    <w:rsid w:val="009A19DB"/>
    <w:rsid w:val="009A242B"/>
    <w:rsid w:val="009A3CDD"/>
    <w:rsid w:val="009A4682"/>
    <w:rsid w:val="009A62AD"/>
    <w:rsid w:val="009B24A0"/>
    <w:rsid w:val="009B4606"/>
    <w:rsid w:val="009B48EF"/>
    <w:rsid w:val="009B6DDB"/>
    <w:rsid w:val="009B6EE2"/>
    <w:rsid w:val="009B7B5D"/>
    <w:rsid w:val="009C16B2"/>
    <w:rsid w:val="009C2024"/>
    <w:rsid w:val="009C2B42"/>
    <w:rsid w:val="009C4A2B"/>
    <w:rsid w:val="009C67AA"/>
    <w:rsid w:val="009C7272"/>
    <w:rsid w:val="009C7F58"/>
    <w:rsid w:val="009D0C03"/>
    <w:rsid w:val="009D13E9"/>
    <w:rsid w:val="009D5826"/>
    <w:rsid w:val="009D6810"/>
    <w:rsid w:val="009D68AF"/>
    <w:rsid w:val="009D697D"/>
    <w:rsid w:val="009D742B"/>
    <w:rsid w:val="009E1598"/>
    <w:rsid w:val="009E3E49"/>
    <w:rsid w:val="009E6B8A"/>
    <w:rsid w:val="009E6EBA"/>
    <w:rsid w:val="009E7250"/>
    <w:rsid w:val="009F21AC"/>
    <w:rsid w:val="009F2C4D"/>
    <w:rsid w:val="009F3116"/>
    <w:rsid w:val="009F685B"/>
    <w:rsid w:val="00A00BD0"/>
    <w:rsid w:val="00A01D85"/>
    <w:rsid w:val="00A04BA7"/>
    <w:rsid w:val="00A04EE6"/>
    <w:rsid w:val="00A073D8"/>
    <w:rsid w:val="00A10F8D"/>
    <w:rsid w:val="00A113C7"/>
    <w:rsid w:val="00A1248F"/>
    <w:rsid w:val="00A128AB"/>
    <w:rsid w:val="00A1577D"/>
    <w:rsid w:val="00A1675F"/>
    <w:rsid w:val="00A21603"/>
    <w:rsid w:val="00A21D81"/>
    <w:rsid w:val="00A24021"/>
    <w:rsid w:val="00A2430F"/>
    <w:rsid w:val="00A25B42"/>
    <w:rsid w:val="00A2634B"/>
    <w:rsid w:val="00A2706E"/>
    <w:rsid w:val="00A3303C"/>
    <w:rsid w:val="00A3386B"/>
    <w:rsid w:val="00A33946"/>
    <w:rsid w:val="00A33FF7"/>
    <w:rsid w:val="00A34E1D"/>
    <w:rsid w:val="00A35740"/>
    <w:rsid w:val="00A35B0A"/>
    <w:rsid w:val="00A37163"/>
    <w:rsid w:val="00A376D5"/>
    <w:rsid w:val="00A37B98"/>
    <w:rsid w:val="00A41534"/>
    <w:rsid w:val="00A41A44"/>
    <w:rsid w:val="00A421B9"/>
    <w:rsid w:val="00A42AD9"/>
    <w:rsid w:val="00A44C27"/>
    <w:rsid w:val="00A50264"/>
    <w:rsid w:val="00A50CD9"/>
    <w:rsid w:val="00A51107"/>
    <w:rsid w:val="00A52847"/>
    <w:rsid w:val="00A54D4C"/>
    <w:rsid w:val="00A54F93"/>
    <w:rsid w:val="00A55D2E"/>
    <w:rsid w:val="00A60DF6"/>
    <w:rsid w:val="00A60FB9"/>
    <w:rsid w:val="00A6163C"/>
    <w:rsid w:val="00A650DD"/>
    <w:rsid w:val="00A73F8F"/>
    <w:rsid w:val="00A748A3"/>
    <w:rsid w:val="00A74F7C"/>
    <w:rsid w:val="00A76C4B"/>
    <w:rsid w:val="00A80E45"/>
    <w:rsid w:val="00A81547"/>
    <w:rsid w:val="00A82109"/>
    <w:rsid w:val="00A82BC4"/>
    <w:rsid w:val="00A83D8E"/>
    <w:rsid w:val="00A85E8F"/>
    <w:rsid w:val="00A86558"/>
    <w:rsid w:val="00A90995"/>
    <w:rsid w:val="00A916B9"/>
    <w:rsid w:val="00A91A25"/>
    <w:rsid w:val="00A920E7"/>
    <w:rsid w:val="00A9306E"/>
    <w:rsid w:val="00A94681"/>
    <w:rsid w:val="00A949EF"/>
    <w:rsid w:val="00A95284"/>
    <w:rsid w:val="00AA0B58"/>
    <w:rsid w:val="00AA28D6"/>
    <w:rsid w:val="00AA30C4"/>
    <w:rsid w:val="00AA37CE"/>
    <w:rsid w:val="00AB12BC"/>
    <w:rsid w:val="00AB1424"/>
    <w:rsid w:val="00AB1D2A"/>
    <w:rsid w:val="00AB26A6"/>
    <w:rsid w:val="00AB28B2"/>
    <w:rsid w:val="00AB29DB"/>
    <w:rsid w:val="00AB4014"/>
    <w:rsid w:val="00AB5284"/>
    <w:rsid w:val="00AB5BFC"/>
    <w:rsid w:val="00AB61A7"/>
    <w:rsid w:val="00AB61D7"/>
    <w:rsid w:val="00AB7211"/>
    <w:rsid w:val="00AC1C4A"/>
    <w:rsid w:val="00AC2128"/>
    <w:rsid w:val="00AC3B80"/>
    <w:rsid w:val="00AC40D5"/>
    <w:rsid w:val="00AC566E"/>
    <w:rsid w:val="00AC6DBC"/>
    <w:rsid w:val="00AC75E8"/>
    <w:rsid w:val="00AC7DBB"/>
    <w:rsid w:val="00AD0051"/>
    <w:rsid w:val="00AD179A"/>
    <w:rsid w:val="00AD3097"/>
    <w:rsid w:val="00AD4A96"/>
    <w:rsid w:val="00AD5EF1"/>
    <w:rsid w:val="00AD67B0"/>
    <w:rsid w:val="00AD71D2"/>
    <w:rsid w:val="00AE0A17"/>
    <w:rsid w:val="00AE15A7"/>
    <w:rsid w:val="00AE1E9C"/>
    <w:rsid w:val="00AE40F2"/>
    <w:rsid w:val="00AE6AC3"/>
    <w:rsid w:val="00AE6E7C"/>
    <w:rsid w:val="00AE759E"/>
    <w:rsid w:val="00AF1369"/>
    <w:rsid w:val="00B0037E"/>
    <w:rsid w:val="00B02FC9"/>
    <w:rsid w:val="00B055E5"/>
    <w:rsid w:val="00B06253"/>
    <w:rsid w:val="00B10238"/>
    <w:rsid w:val="00B103D3"/>
    <w:rsid w:val="00B10A53"/>
    <w:rsid w:val="00B11510"/>
    <w:rsid w:val="00B1251A"/>
    <w:rsid w:val="00B125F8"/>
    <w:rsid w:val="00B149C8"/>
    <w:rsid w:val="00B2093D"/>
    <w:rsid w:val="00B21159"/>
    <w:rsid w:val="00B235C5"/>
    <w:rsid w:val="00B2509E"/>
    <w:rsid w:val="00B256B3"/>
    <w:rsid w:val="00B27279"/>
    <w:rsid w:val="00B27665"/>
    <w:rsid w:val="00B3068D"/>
    <w:rsid w:val="00B30A43"/>
    <w:rsid w:val="00B31514"/>
    <w:rsid w:val="00B33402"/>
    <w:rsid w:val="00B344F8"/>
    <w:rsid w:val="00B36B71"/>
    <w:rsid w:val="00B37FE9"/>
    <w:rsid w:val="00B40B5A"/>
    <w:rsid w:val="00B41543"/>
    <w:rsid w:val="00B43CCD"/>
    <w:rsid w:val="00B46A17"/>
    <w:rsid w:val="00B47866"/>
    <w:rsid w:val="00B511EE"/>
    <w:rsid w:val="00B51285"/>
    <w:rsid w:val="00B52889"/>
    <w:rsid w:val="00B53E71"/>
    <w:rsid w:val="00B55476"/>
    <w:rsid w:val="00B5728C"/>
    <w:rsid w:val="00B62674"/>
    <w:rsid w:val="00B64C34"/>
    <w:rsid w:val="00B70B5B"/>
    <w:rsid w:val="00B72721"/>
    <w:rsid w:val="00B72A4E"/>
    <w:rsid w:val="00B81706"/>
    <w:rsid w:val="00B82EE9"/>
    <w:rsid w:val="00B849C5"/>
    <w:rsid w:val="00B9135E"/>
    <w:rsid w:val="00B949E9"/>
    <w:rsid w:val="00B95283"/>
    <w:rsid w:val="00B97D00"/>
    <w:rsid w:val="00BA00E9"/>
    <w:rsid w:val="00BA0134"/>
    <w:rsid w:val="00BA085C"/>
    <w:rsid w:val="00BA2F74"/>
    <w:rsid w:val="00BA317C"/>
    <w:rsid w:val="00BA3216"/>
    <w:rsid w:val="00BA38D8"/>
    <w:rsid w:val="00BA66C4"/>
    <w:rsid w:val="00BA69EA"/>
    <w:rsid w:val="00BA6E42"/>
    <w:rsid w:val="00BA790A"/>
    <w:rsid w:val="00BB1369"/>
    <w:rsid w:val="00BB1AD4"/>
    <w:rsid w:val="00BB1F43"/>
    <w:rsid w:val="00BB278B"/>
    <w:rsid w:val="00BB2BC1"/>
    <w:rsid w:val="00BB5817"/>
    <w:rsid w:val="00BB643C"/>
    <w:rsid w:val="00BC0DE7"/>
    <w:rsid w:val="00BC418E"/>
    <w:rsid w:val="00BC62E8"/>
    <w:rsid w:val="00BC6B63"/>
    <w:rsid w:val="00BD1094"/>
    <w:rsid w:val="00BD3CA3"/>
    <w:rsid w:val="00BD3D4F"/>
    <w:rsid w:val="00BD443C"/>
    <w:rsid w:val="00BD4DA2"/>
    <w:rsid w:val="00BD7036"/>
    <w:rsid w:val="00BE0AA9"/>
    <w:rsid w:val="00BE20EB"/>
    <w:rsid w:val="00BE2853"/>
    <w:rsid w:val="00BE4EA9"/>
    <w:rsid w:val="00BE6305"/>
    <w:rsid w:val="00BE6398"/>
    <w:rsid w:val="00BE64F4"/>
    <w:rsid w:val="00BE67C0"/>
    <w:rsid w:val="00BE7FCB"/>
    <w:rsid w:val="00BF2E0F"/>
    <w:rsid w:val="00BF430E"/>
    <w:rsid w:val="00BF4C40"/>
    <w:rsid w:val="00BF4CAF"/>
    <w:rsid w:val="00C035AC"/>
    <w:rsid w:val="00C04023"/>
    <w:rsid w:val="00C10927"/>
    <w:rsid w:val="00C11EFB"/>
    <w:rsid w:val="00C1300A"/>
    <w:rsid w:val="00C157F8"/>
    <w:rsid w:val="00C15B73"/>
    <w:rsid w:val="00C15B97"/>
    <w:rsid w:val="00C15E4E"/>
    <w:rsid w:val="00C20F08"/>
    <w:rsid w:val="00C2176D"/>
    <w:rsid w:val="00C243BA"/>
    <w:rsid w:val="00C24A10"/>
    <w:rsid w:val="00C27664"/>
    <w:rsid w:val="00C30E77"/>
    <w:rsid w:val="00C3204C"/>
    <w:rsid w:val="00C3570E"/>
    <w:rsid w:val="00C364FF"/>
    <w:rsid w:val="00C375E7"/>
    <w:rsid w:val="00C37A78"/>
    <w:rsid w:val="00C37B82"/>
    <w:rsid w:val="00C416EA"/>
    <w:rsid w:val="00C41C6A"/>
    <w:rsid w:val="00C44278"/>
    <w:rsid w:val="00C44E14"/>
    <w:rsid w:val="00C47F83"/>
    <w:rsid w:val="00C53C46"/>
    <w:rsid w:val="00C53EB9"/>
    <w:rsid w:val="00C55305"/>
    <w:rsid w:val="00C55910"/>
    <w:rsid w:val="00C618D1"/>
    <w:rsid w:val="00C63234"/>
    <w:rsid w:val="00C6335F"/>
    <w:rsid w:val="00C635CC"/>
    <w:rsid w:val="00C66DCB"/>
    <w:rsid w:val="00C70BB9"/>
    <w:rsid w:val="00C71169"/>
    <w:rsid w:val="00C748D1"/>
    <w:rsid w:val="00C777B3"/>
    <w:rsid w:val="00C84F5E"/>
    <w:rsid w:val="00C867C7"/>
    <w:rsid w:val="00C868C6"/>
    <w:rsid w:val="00C87BC5"/>
    <w:rsid w:val="00C90048"/>
    <w:rsid w:val="00C93245"/>
    <w:rsid w:val="00C93CDD"/>
    <w:rsid w:val="00C950B1"/>
    <w:rsid w:val="00CA1C5F"/>
    <w:rsid w:val="00CA2417"/>
    <w:rsid w:val="00CA33CC"/>
    <w:rsid w:val="00CA4A0D"/>
    <w:rsid w:val="00CA55D1"/>
    <w:rsid w:val="00CA61A5"/>
    <w:rsid w:val="00CA6C94"/>
    <w:rsid w:val="00CB0DE4"/>
    <w:rsid w:val="00CB13AE"/>
    <w:rsid w:val="00CB27DD"/>
    <w:rsid w:val="00CB3DE0"/>
    <w:rsid w:val="00CB4A00"/>
    <w:rsid w:val="00CB77BB"/>
    <w:rsid w:val="00CB7CAF"/>
    <w:rsid w:val="00CC177D"/>
    <w:rsid w:val="00CC4D68"/>
    <w:rsid w:val="00CC660C"/>
    <w:rsid w:val="00CD0A29"/>
    <w:rsid w:val="00CD223A"/>
    <w:rsid w:val="00CD3BC0"/>
    <w:rsid w:val="00CD4C08"/>
    <w:rsid w:val="00CD53DD"/>
    <w:rsid w:val="00CD7BA5"/>
    <w:rsid w:val="00CE05A1"/>
    <w:rsid w:val="00CE0F1A"/>
    <w:rsid w:val="00CE22E2"/>
    <w:rsid w:val="00CE45FB"/>
    <w:rsid w:val="00CE4E16"/>
    <w:rsid w:val="00CE7157"/>
    <w:rsid w:val="00CF0D60"/>
    <w:rsid w:val="00CF1B9A"/>
    <w:rsid w:val="00CF2D37"/>
    <w:rsid w:val="00CF3C66"/>
    <w:rsid w:val="00CF49F1"/>
    <w:rsid w:val="00CF5246"/>
    <w:rsid w:val="00CF75AB"/>
    <w:rsid w:val="00CF7E11"/>
    <w:rsid w:val="00D008FF"/>
    <w:rsid w:val="00D02235"/>
    <w:rsid w:val="00D02448"/>
    <w:rsid w:val="00D02EE2"/>
    <w:rsid w:val="00D058EA"/>
    <w:rsid w:val="00D065F5"/>
    <w:rsid w:val="00D100A1"/>
    <w:rsid w:val="00D11EE5"/>
    <w:rsid w:val="00D129F3"/>
    <w:rsid w:val="00D12EC7"/>
    <w:rsid w:val="00D13102"/>
    <w:rsid w:val="00D1388E"/>
    <w:rsid w:val="00D16780"/>
    <w:rsid w:val="00D16ABD"/>
    <w:rsid w:val="00D16C9F"/>
    <w:rsid w:val="00D20A43"/>
    <w:rsid w:val="00D227FE"/>
    <w:rsid w:val="00D26A3E"/>
    <w:rsid w:val="00D35A71"/>
    <w:rsid w:val="00D36C9A"/>
    <w:rsid w:val="00D40012"/>
    <w:rsid w:val="00D40955"/>
    <w:rsid w:val="00D41AC8"/>
    <w:rsid w:val="00D43592"/>
    <w:rsid w:val="00D439EF"/>
    <w:rsid w:val="00D44816"/>
    <w:rsid w:val="00D54B90"/>
    <w:rsid w:val="00D55669"/>
    <w:rsid w:val="00D6040D"/>
    <w:rsid w:val="00D605C0"/>
    <w:rsid w:val="00D61854"/>
    <w:rsid w:val="00D6605A"/>
    <w:rsid w:val="00D6641C"/>
    <w:rsid w:val="00D66CD0"/>
    <w:rsid w:val="00D67B56"/>
    <w:rsid w:val="00D720DC"/>
    <w:rsid w:val="00D734BD"/>
    <w:rsid w:val="00D74793"/>
    <w:rsid w:val="00D74AD8"/>
    <w:rsid w:val="00D75205"/>
    <w:rsid w:val="00D75B0C"/>
    <w:rsid w:val="00D76D99"/>
    <w:rsid w:val="00D83BBA"/>
    <w:rsid w:val="00D84FD9"/>
    <w:rsid w:val="00D8667F"/>
    <w:rsid w:val="00D87A00"/>
    <w:rsid w:val="00D90785"/>
    <w:rsid w:val="00D9161E"/>
    <w:rsid w:val="00D917AA"/>
    <w:rsid w:val="00D91E25"/>
    <w:rsid w:val="00D93690"/>
    <w:rsid w:val="00D93C0A"/>
    <w:rsid w:val="00D96748"/>
    <w:rsid w:val="00D96845"/>
    <w:rsid w:val="00D969C2"/>
    <w:rsid w:val="00DA32C8"/>
    <w:rsid w:val="00DA36DF"/>
    <w:rsid w:val="00DA4D87"/>
    <w:rsid w:val="00DA6C9B"/>
    <w:rsid w:val="00DA73ED"/>
    <w:rsid w:val="00DB1F45"/>
    <w:rsid w:val="00DB2400"/>
    <w:rsid w:val="00DB4F31"/>
    <w:rsid w:val="00DB512E"/>
    <w:rsid w:val="00DC22C2"/>
    <w:rsid w:val="00DC67EE"/>
    <w:rsid w:val="00DD2218"/>
    <w:rsid w:val="00DD271A"/>
    <w:rsid w:val="00DD2A87"/>
    <w:rsid w:val="00DD2D11"/>
    <w:rsid w:val="00DD3AEA"/>
    <w:rsid w:val="00DD4AB1"/>
    <w:rsid w:val="00DE2732"/>
    <w:rsid w:val="00DE2781"/>
    <w:rsid w:val="00DE33D9"/>
    <w:rsid w:val="00DE3B90"/>
    <w:rsid w:val="00DE736C"/>
    <w:rsid w:val="00DE7913"/>
    <w:rsid w:val="00DF01DE"/>
    <w:rsid w:val="00DF11D2"/>
    <w:rsid w:val="00DF1326"/>
    <w:rsid w:val="00DF283D"/>
    <w:rsid w:val="00DF3AE9"/>
    <w:rsid w:val="00DF5035"/>
    <w:rsid w:val="00DF72D9"/>
    <w:rsid w:val="00DF7EC8"/>
    <w:rsid w:val="00E00610"/>
    <w:rsid w:val="00E00637"/>
    <w:rsid w:val="00E03492"/>
    <w:rsid w:val="00E03C4B"/>
    <w:rsid w:val="00E12EF5"/>
    <w:rsid w:val="00E13C5B"/>
    <w:rsid w:val="00E150BA"/>
    <w:rsid w:val="00E15116"/>
    <w:rsid w:val="00E17343"/>
    <w:rsid w:val="00E25287"/>
    <w:rsid w:val="00E256A0"/>
    <w:rsid w:val="00E259CA"/>
    <w:rsid w:val="00E268E8"/>
    <w:rsid w:val="00E2765E"/>
    <w:rsid w:val="00E33C7C"/>
    <w:rsid w:val="00E351D3"/>
    <w:rsid w:val="00E35685"/>
    <w:rsid w:val="00E35FD6"/>
    <w:rsid w:val="00E37DE2"/>
    <w:rsid w:val="00E40508"/>
    <w:rsid w:val="00E40727"/>
    <w:rsid w:val="00E42543"/>
    <w:rsid w:val="00E43963"/>
    <w:rsid w:val="00E46ADE"/>
    <w:rsid w:val="00E477A6"/>
    <w:rsid w:val="00E508AF"/>
    <w:rsid w:val="00E5365C"/>
    <w:rsid w:val="00E557E8"/>
    <w:rsid w:val="00E560A6"/>
    <w:rsid w:val="00E56126"/>
    <w:rsid w:val="00E56E6F"/>
    <w:rsid w:val="00E5766C"/>
    <w:rsid w:val="00E6005C"/>
    <w:rsid w:val="00E61D25"/>
    <w:rsid w:val="00E62DFB"/>
    <w:rsid w:val="00E64015"/>
    <w:rsid w:val="00E65195"/>
    <w:rsid w:val="00E6624D"/>
    <w:rsid w:val="00E66E48"/>
    <w:rsid w:val="00E67958"/>
    <w:rsid w:val="00E7146D"/>
    <w:rsid w:val="00E72374"/>
    <w:rsid w:val="00E74D8C"/>
    <w:rsid w:val="00E758CF"/>
    <w:rsid w:val="00E772FF"/>
    <w:rsid w:val="00E81F47"/>
    <w:rsid w:val="00E8356F"/>
    <w:rsid w:val="00E83DF6"/>
    <w:rsid w:val="00E85442"/>
    <w:rsid w:val="00E855F4"/>
    <w:rsid w:val="00E9040F"/>
    <w:rsid w:val="00E9096A"/>
    <w:rsid w:val="00E933EC"/>
    <w:rsid w:val="00E935BB"/>
    <w:rsid w:val="00E944A5"/>
    <w:rsid w:val="00E96268"/>
    <w:rsid w:val="00EA00E5"/>
    <w:rsid w:val="00EA0AB7"/>
    <w:rsid w:val="00EA1933"/>
    <w:rsid w:val="00EA5D01"/>
    <w:rsid w:val="00EB1076"/>
    <w:rsid w:val="00EB1C50"/>
    <w:rsid w:val="00EB251A"/>
    <w:rsid w:val="00EB326B"/>
    <w:rsid w:val="00EB511F"/>
    <w:rsid w:val="00EB5691"/>
    <w:rsid w:val="00EB5F2D"/>
    <w:rsid w:val="00EB69BB"/>
    <w:rsid w:val="00EB7334"/>
    <w:rsid w:val="00EB7762"/>
    <w:rsid w:val="00EB7E1D"/>
    <w:rsid w:val="00EC1BAA"/>
    <w:rsid w:val="00EC2A8B"/>
    <w:rsid w:val="00EC6E32"/>
    <w:rsid w:val="00EC7457"/>
    <w:rsid w:val="00ED4EB1"/>
    <w:rsid w:val="00ED7CFE"/>
    <w:rsid w:val="00EE126C"/>
    <w:rsid w:val="00EE1F9F"/>
    <w:rsid w:val="00EE2FF5"/>
    <w:rsid w:val="00EE306C"/>
    <w:rsid w:val="00EE59C1"/>
    <w:rsid w:val="00EE6AF5"/>
    <w:rsid w:val="00EF1719"/>
    <w:rsid w:val="00EF31C1"/>
    <w:rsid w:val="00EF4775"/>
    <w:rsid w:val="00EF7D30"/>
    <w:rsid w:val="00F02309"/>
    <w:rsid w:val="00F057C1"/>
    <w:rsid w:val="00F06B2C"/>
    <w:rsid w:val="00F077A5"/>
    <w:rsid w:val="00F10D6B"/>
    <w:rsid w:val="00F10FAC"/>
    <w:rsid w:val="00F11525"/>
    <w:rsid w:val="00F11A01"/>
    <w:rsid w:val="00F147E1"/>
    <w:rsid w:val="00F14B76"/>
    <w:rsid w:val="00F1711A"/>
    <w:rsid w:val="00F17DD4"/>
    <w:rsid w:val="00F26E37"/>
    <w:rsid w:val="00F27D70"/>
    <w:rsid w:val="00F307B6"/>
    <w:rsid w:val="00F31FF9"/>
    <w:rsid w:val="00F33B18"/>
    <w:rsid w:val="00F35F18"/>
    <w:rsid w:val="00F36BE0"/>
    <w:rsid w:val="00F42FC3"/>
    <w:rsid w:val="00F44BB1"/>
    <w:rsid w:val="00F46260"/>
    <w:rsid w:val="00F513C2"/>
    <w:rsid w:val="00F53CEF"/>
    <w:rsid w:val="00F53DE5"/>
    <w:rsid w:val="00F55DB7"/>
    <w:rsid w:val="00F55F3A"/>
    <w:rsid w:val="00F56DD6"/>
    <w:rsid w:val="00F56FC3"/>
    <w:rsid w:val="00F57408"/>
    <w:rsid w:val="00F607AE"/>
    <w:rsid w:val="00F64352"/>
    <w:rsid w:val="00F648E3"/>
    <w:rsid w:val="00F6544E"/>
    <w:rsid w:val="00F67317"/>
    <w:rsid w:val="00F7080D"/>
    <w:rsid w:val="00F71249"/>
    <w:rsid w:val="00F713BA"/>
    <w:rsid w:val="00F760DF"/>
    <w:rsid w:val="00F762C0"/>
    <w:rsid w:val="00F76398"/>
    <w:rsid w:val="00F838F2"/>
    <w:rsid w:val="00F84E12"/>
    <w:rsid w:val="00F86974"/>
    <w:rsid w:val="00F92A59"/>
    <w:rsid w:val="00F93BF6"/>
    <w:rsid w:val="00F94EBD"/>
    <w:rsid w:val="00F976A4"/>
    <w:rsid w:val="00FA0275"/>
    <w:rsid w:val="00FA0C28"/>
    <w:rsid w:val="00FA1A67"/>
    <w:rsid w:val="00FA2035"/>
    <w:rsid w:val="00FA39FC"/>
    <w:rsid w:val="00FB53AD"/>
    <w:rsid w:val="00FC1382"/>
    <w:rsid w:val="00FC3C64"/>
    <w:rsid w:val="00FC4E1A"/>
    <w:rsid w:val="00FC621E"/>
    <w:rsid w:val="00FC7B65"/>
    <w:rsid w:val="00FD2EE0"/>
    <w:rsid w:val="00FD3016"/>
    <w:rsid w:val="00FD6884"/>
    <w:rsid w:val="00FE0569"/>
    <w:rsid w:val="00FE1D95"/>
    <w:rsid w:val="00FE2008"/>
    <w:rsid w:val="00FE3669"/>
    <w:rsid w:val="00FE6F93"/>
    <w:rsid w:val="00FE704C"/>
    <w:rsid w:val="00FF060A"/>
    <w:rsid w:val="00FF0FBF"/>
    <w:rsid w:val="00FF2E36"/>
    <w:rsid w:val="00FF3561"/>
    <w:rsid w:val="00FF382D"/>
    <w:rsid w:val="00FF3D74"/>
    <w:rsid w:val="00FF466F"/>
    <w:rsid w:val="00FF6936"/>
    <w:rsid w:val="00FF7EC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46A17"/>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B46A17"/>
    <w:pPr>
      <w:jc w:val="both"/>
    </w:pPr>
    <w:rPr>
      <w:rFonts w:ascii="Bookman Old Style" w:hAnsi="Bookman Old Style"/>
      <w:szCs w:val="20"/>
      <w:lang w:val="es-ES_tradnl"/>
    </w:rPr>
  </w:style>
  <w:style w:type="paragraph" w:styleId="Textoindependiente2">
    <w:name w:val="Body Text 2"/>
    <w:basedOn w:val="Normal"/>
    <w:rsid w:val="00B97D00"/>
    <w:pPr>
      <w:spacing w:after="120" w:line="480" w:lineRule="auto"/>
    </w:pPr>
  </w:style>
</w:styles>
</file>

<file path=word/webSettings.xml><?xml version="1.0" encoding="utf-8"?>
<w:webSettings xmlns:r="http://schemas.openxmlformats.org/officeDocument/2006/relationships" xmlns:w="http://schemas.openxmlformats.org/wordprocessingml/2006/main">
  <w:divs>
    <w:div w:id="36509133">
      <w:bodyDiv w:val="1"/>
      <w:marLeft w:val="0"/>
      <w:marRight w:val="0"/>
      <w:marTop w:val="0"/>
      <w:marBottom w:val="0"/>
      <w:divBdr>
        <w:top w:val="none" w:sz="0" w:space="0" w:color="auto"/>
        <w:left w:val="none" w:sz="0" w:space="0" w:color="auto"/>
        <w:bottom w:val="none" w:sz="0" w:space="0" w:color="auto"/>
        <w:right w:val="none" w:sz="0" w:space="0" w:color="auto"/>
      </w:divBdr>
      <w:divsChild>
        <w:div w:id="1859928706">
          <w:marLeft w:val="0"/>
          <w:marRight w:val="0"/>
          <w:marTop w:val="0"/>
          <w:marBottom w:val="0"/>
          <w:divBdr>
            <w:top w:val="none" w:sz="0" w:space="0" w:color="auto"/>
            <w:left w:val="none" w:sz="0" w:space="0" w:color="auto"/>
            <w:bottom w:val="none" w:sz="0" w:space="0" w:color="auto"/>
            <w:right w:val="none" w:sz="0" w:space="0" w:color="auto"/>
          </w:divBdr>
          <w:divsChild>
            <w:div w:id="2515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6575">
      <w:bodyDiv w:val="1"/>
      <w:marLeft w:val="0"/>
      <w:marRight w:val="0"/>
      <w:marTop w:val="0"/>
      <w:marBottom w:val="0"/>
      <w:divBdr>
        <w:top w:val="none" w:sz="0" w:space="0" w:color="auto"/>
        <w:left w:val="none" w:sz="0" w:space="0" w:color="auto"/>
        <w:bottom w:val="none" w:sz="0" w:space="0" w:color="auto"/>
        <w:right w:val="none" w:sz="0" w:space="0" w:color="auto"/>
      </w:divBdr>
    </w:div>
    <w:div w:id="100687806">
      <w:bodyDiv w:val="1"/>
      <w:marLeft w:val="0"/>
      <w:marRight w:val="0"/>
      <w:marTop w:val="0"/>
      <w:marBottom w:val="0"/>
      <w:divBdr>
        <w:top w:val="none" w:sz="0" w:space="0" w:color="auto"/>
        <w:left w:val="none" w:sz="0" w:space="0" w:color="auto"/>
        <w:bottom w:val="none" w:sz="0" w:space="0" w:color="auto"/>
        <w:right w:val="none" w:sz="0" w:space="0" w:color="auto"/>
      </w:divBdr>
      <w:divsChild>
        <w:div w:id="1580091123">
          <w:marLeft w:val="0"/>
          <w:marRight w:val="0"/>
          <w:marTop w:val="0"/>
          <w:marBottom w:val="0"/>
          <w:divBdr>
            <w:top w:val="none" w:sz="0" w:space="0" w:color="auto"/>
            <w:left w:val="none" w:sz="0" w:space="0" w:color="auto"/>
            <w:bottom w:val="none" w:sz="0" w:space="0" w:color="auto"/>
            <w:right w:val="none" w:sz="0" w:space="0" w:color="auto"/>
          </w:divBdr>
          <w:divsChild>
            <w:div w:id="293872124">
              <w:marLeft w:val="0"/>
              <w:marRight w:val="0"/>
              <w:marTop w:val="0"/>
              <w:marBottom w:val="0"/>
              <w:divBdr>
                <w:top w:val="none" w:sz="0" w:space="0" w:color="auto"/>
                <w:left w:val="none" w:sz="0" w:space="0" w:color="auto"/>
                <w:bottom w:val="none" w:sz="0" w:space="0" w:color="auto"/>
                <w:right w:val="none" w:sz="0" w:space="0" w:color="auto"/>
              </w:divBdr>
            </w:div>
            <w:div w:id="1140923257">
              <w:marLeft w:val="0"/>
              <w:marRight w:val="0"/>
              <w:marTop w:val="0"/>
              <w:marBottom w:val="0"/>
              <w:divBdr>
                <w:top w:val="none" w:sz="0" w:space="0" w:color="auto"/>
                <w:left w:val="none" w:sz="0" w:space="0" w:color="auto"/>
                <w:bottom w:val="none" w:sz="0" w:space="0" w:color="auto"/>
                <w:right w:val="none" w:sz="0" w:space="0" w:color="auto"/>
              </w:divBdr>
            </w:div>
            <w:div w:id="20132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3472">
      <w:bodyDiv w:val="1"/>
      <w:marLeft w:val="0"/>
      <w:marRight w:val="0"/>
      <w:marTop w:val="0"/>
      <w:marBottom w:val="0"/>
      <w:divBdr>
        <w:top w:val="none" w:sz="0" w:space="0" w:color="auto"/>
        <w:left w:val="none" w:sz="0" w:space="0" w:color="auto"/>
        <w:bottom w:val="none" w:sz="0" w:space="0" w:color="auto"/>
        <w:right w:val="none" w:sz="0" w:space="0" w:color="auto"/>
      </w:divBdr>
      <w:divsChild>
        <w:div w:id="2095515519">
          <w:marLeft w:val="0"/>
          <w:marRight w:val="0"/>
          <w:marTop w:val="0"/>
          <w:marBottom w:val="0"/>
          <w:divBdr>
            <w:top w:val="none" w:sz="0" w:space="0" w:color="auto"/>
            <w:left w:val="none" w:sz="0" w:space="0" w:color="auto"/>
            <w:bottom w:val="none" w:sz="0" w:space="0" w:color="auto"/>
            <w:right w:val="none" w:sz="0" w:space="0" w:color="auto"/>
          </w:divBdr>
          <w:divsChild>
            <w:div w:id="237636257">
              <w:marLeft w:val="0"/>
              <w:marRight w:val="0"/>
              <w:marTop w:val="0"/>
              <w:marBottom w:val="0"/>
              <w:divBdr>
                <w:top w:val="none" w:sz="0" w:space="0" w:color="auto"/>
                <w:left w:val="none" w:sz="0" w:space="0" w:color="auto"/>
                <w:bottom w:val="none" w:sz="0" w:space="0" w:color="auto"/>
                <w:right w:val="none" w:sz="0" w:space="0" w:color="auto"/>
              </w:divBdr>
            </w:div>
            <w:div w:id="384184944">
              <w:marLeft w:val="0"/>
              <w:marRight w:val="0"/>
              <w:marTop w:val="0"/>
              <w:marBottom w:val="0"/>
              <w:divBdr>
                <w:top w:val="none" w:sz="0" w:space="0" w:color="auto"/>
                <w:left w:val="none" w:sz="0" w:space="0" w:color="auto"/>
                <w:bottom w:val="none" w:sz="0" w:space="0" w:color="auto"/>
                <w:right w:val="none" w:sz="0" w:space="0" w:color="auto"/>
              </w:divBdr>
            </w:div>
            <w:div w:id="712728382">
              <w:marLeft w:val="0"/>
              <w:marRight w:val="0"/>
              <w:marTop w:val="0"/>
              <w:marBottom w:val="0"/>
              <w:divBdr>
                <w:top w:val="none" w:sz="0" w:space="0" w:color="auto"/>
                <w:left w:val="none" w:sz="0" w:space="0" w:color="auto"/>
                <w:bottom w:val="none" w:sz="0" w:space="0" w:color="auto"/>
                <w:right w:val="none" w:sz="0" w:space="0" w:color="auto"/>
              </w:divBdr>
            </w:div>
            <w:div w:id="1248490997">
              <w:marLeft w:val="0"/>
              <w:marRight w:val="0"/>
              <w:marTop w:val="0"/>
              <w:marBottom w:val="0"/>
              <w:divBdr>
                <w:top w:val="none" w:sz="0" w:space="0" w:color="auto"/>
                <w:left w:val="none" w:sz="0" w:space="0" w:color="auto"/>
                <w:bottom w:val="none" w:sz="0" w:space="0" w:color="auto"/>
                <w:right w:val="none" w:sz="0" w:space="0" w:color="auto"/>
              </w:divBdr>
            </w:div>
            <w:div w:id="1302271499">
              <w:marLeft w:val="0"/>
              <w:marRight w:val="0"/>
              <w:marTop w:val="0"/>
              <w:marBottom w:val="0"/>
              <w:divBdr>
                <w:top w:val="none" w:sz="0" w:space="0" w:color="auto"/>
                <w:left w:val="none" w:sz="0" w:space="0" w:color="auto"/>
                <w:bottom w:val="none" w:sz="0" w:space="0" w:color="auto"/>
                <w:right w:val="none" w:sz="0" w:space="0" w:color="auto"/>
              </w:divBdr>
            </w:div>
            <w:div w:id="1941793486">
              <w:marLeft w:val="0"/>
              <w:marRight w:val="0"/>
              <w:marTop w:val="0"/>
              <w:marBottom w:val="0"/>
              <w:divBdr>
                <w:top w:val="none" w:sz="0" w:space="0" w:color="auto"/>
                <w:left w:val="none" w:sz="0" w:space="0" w:color="auto"/>
                <w:bottom w:val="none" w:sz="0" w:space="0" w:color="auto"/>
                <w:right w:val="none" w:sz="0" w:space="0" w:color="auto"/>
              </w:divBdr>
            </w:div>
            <w:div w:id="197999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0289">
      <w:bodyDiv w:val="1"/>
      <w:marLeft w:val="0"/>
      <w:marRight w:val="0"/>
      <w:marTop w:val="0"/>
      <w:marBottom w:val="0"/>
      <w:divBdr>
        <w:top w:val="none" w:sz="0" w:space="0" w:color="auto"/>
        <w:left w:val="none" w:sz="0" w:space="0" w:color="auto"/>
        <w:bottom w:val="none" w:sz="0" w:space="0" w:color="auto"/>
        <w:right w:val="none" w:sz="0" w:space="0" w:color="auto"/>
      </w:divBdr>
      <w:divsChild>
        <w:div w:id="722607096">
          <w:marLeft w:val="0"/>
          <w:marRight w:val="0"/>
          <w:marTop w:val="0"/>
          <w:marBottom w:val="0"/>
          <w:divBdr>
            <w:top w:val="none" w:sz="0" w:space="0" w:color="auto"/>
            <w:left w:val="none" w:sz="0" w:space="0" w:color="auto"/>
            <w:bottom w:val="none" w:sz="0" w:space="0" w:color="auto"/>
            <w:right w:val="none" w:sz="0" w:space="0" w:color="auto"/>
          </w:divBdr>
          <w:divsChild>
            <w:div w:id="752897358">
              <w:marLeft w:val="0"/>
              <w:marRight w:val="0"/>
              <w:marTop w:val="0"/>
              <w:marBottom w:val="0"/>
              <w:divBdr>
                <w:top w:val="none" w:sz="0" w:space="0" w:color="auto"/>
                <w:left w:val="none" w:sz="0" w:space="0" w:color="auto"/>
                <w:bottom w:val="none" w:sz="0" w:space="0" w:color="auto"/>
                <w:right w:val="none" w:sz="0" w:space="0" w:color="auto"/>
              </w:divBdr>
            </w:div>
            <w:div w:id="990645647">
              <w:marLeft w:val="0"/>
              <w:marRight w:val="0"/>
              <w:marTop w:val="0"/>
              <w:marBottom w:val="0"/>
              <w:divBdr>
                <w:top w:val="none" w:sz="0" w:space="0" w:color="auto"/>
                <w:left w:val="none" w:sz="0" w:space="0" w:color="auto"/>
                <w:bottom w:val="none" w:sz="0" w:space="0" w:color="auto"/>
                <w:right w:val="none" w:sz="0" w:space="0" w:color="auto"/>
              </w:divBdr>
            </w:div>
            <w:div w:id="993753736">
              <w:marLeft w:val="0"/>
              <w:marRight w:val="0"/>
              <w:marTop w:val="0"/>
              <w:marBottom w:val="0"/>
              <w:divBdr>
                <w:top w:val="none" w:sz="0" w:space="0" w:color="auto"/>
                <w:left w:val="none" w:sz="0" w:space="0" w:color="auto"/>
                <w:bottom w:val="none" w:sz="0" w:space="0" w:color="auto"/>
                <w:right w:val="none" w:sz="0" w:space="0" w:color="auto"/>
              </w:divBdr>
            </w:div>
            <w:div w:id="1698502348">
              <w:marLeft w:val="0"/>
              <w:marRight w:val="0"/>
              <w:marTop w:val="0"/>
              <w:marBottom w:val="0"/>
              <w:divBdr>
                <w:top w:val="none" w:sz="0" w:space="0" w:color="auto"/>
                <w:left w:val="none" w:sz="0" w:space="0" w:color="auto"/>
                <w:bottom w:val="none" w:sz="0" w:space="0" w:color="auto"/>
                <w:right w:val="none" w:sz="0" w:space="0" w:color="auto"/>
              </w:divBdr>
            </w:div>
            <w:div w:id="18821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7737">
      <w:bodyDiv w:val="1"/>
      <w:marLeft w:val="0"/>
      <w:marRight w:val="0"/>
      <w:marTop w:val="0"/>
      <w:marBottom w:val="0"/>
      <w:divBdr>
        <w:top w:val="none" w:sz="0" w:space="0" w:color="auto"/>
        <w:left w:val="none" w:sz="0" w:space="0" w:color="auto"/>
        <w:bottom w:val="none" w:sz="0" w:space="0" w:color="auto"/>
        <w:right w:val="none" w:sz="0" w:space="0" w:color="auto"/>
      </w:divBdr>
      <w:divsChild>
        <w:div w:id="1178429074">
          <w:marLeft w:val="0"/>
          <w:marRight w:val="0"/>
          <w:marTop w:val="0"/>
          <w:marBottom w:val="0"/>
          <w:divBdr>
            <w:top w:val="none" w:sz="0" w:space="0" w:color="auto"/>
            <w:left w:val="none" w:sz="0" w:space="0" w:color="auto"/>
            <w:bottom w:val="none" w:sz="0" w:space="0" w:color="auto"/>
            <w:right w:val="none" w:sz="0" w:space="0" w:color="auto"/>
          </w:divBdr>
          <w:divsChild>
            <w:div w:id="205326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5032">
      <w:bodyDiv w:val="1"/>
      <w:marLeft w:val="0"/>
      <w:marRight w:val="0"/>
      <w:marTop w:val="0"/>
      <w:marBottom w:val="0"/>
      <w:divBdr>
        <w:top w:val="none" w:sz="0" w:space="0" w:color="auto"/>
        <w:left w:val="none" w:sz="0" w:space="0" w:color="auto"/>
        <w:bottom w:val="none" w:sz="0" w:space="0" w:color="auto"/>
        <w:right w:val="none" w:sz="0" w:space="0" w:color="auto"/>
      </w:divBdr>
      <w:divsChild>
        <w:div w:id="1715621257">
          <w:marLeft w:val="0"/>
          <w:marRight w:val="0"/>
          <w:marTop w:val="0"/>
          <w:marBottom w:val="0"/>
          <w:divBdr>
            <w:top w:val="none" w:sz="0" w:space="0" w:color="auto"/>
            <w:left w:val="none" w:sz="0" w:space="0" w:color="auto"/>
            <w:bottom w:val="none" w:sz="0" w:space="0" w:color="auto"/>
            <w:right w:val="none" w:sz="0" w:space="0" w:color="auto"/>
          </w:divBdr>
          <w:divsChild>
            <w:div w:id="96562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3051">
      <w:bodyDiv w:val="1"/>
      <w:marLeft w:val="0"/>
      <w:marRight w:val="0"/>
      <w:marTop w:val="0"/>
      <w:marBottom w:val="0"/>
      <w:divBdr>
        <w:top w:val="none" w:sz="0" w:space="0" w:color="auto"/>
        <w:left w:val="none" w:sz="0" w:space="0" w:color="auto"/>
        <w:bottom w:val="none" w:sz="0" w:space="0" w:color="auto"/>
        <w:right w:val="none" w:sz="0" w:space="0" w:color="auto"/>
      </w:divBdr>
      <w:divsChild>
        <w:div w:id="1744062149">
          <w:marLeft w:val="0"/>
          <w:marRight w:val="0"/>
          <w:marTop w:val="0"/>
          <w:marBottom w:val="0"/>
          <w:divBdr>
            <w:top w:val="none" w:sz="0" w:space="0" w:color="auto"/>
            <w:left w:val="none" w:sz="0" w:space="0" w:color="auto"/>
            <w:bottom w:val="none" w:sz="0" w:space="0" w:color="auto"/>
            <w:right w:val="none" w:sz="0" w:space="0" w:color="auto"/>
          </w:divBdr>
          <w:divsChild>
            <w:div w:id="1362587348">
              <w:marLeft w:val="0"/>
              <w:marRight w:val="0"/>
              <w:marTop w:val="0"/>
              <w:marBottom w:val="0"/>
              <w:divBdr>
                <w:top w:val="none" w:sz="0" w:space="0" w:color="auto"/>
                <w:left w:val="none" w:sz="0" w:space="0" w:color="auto"/>
                <w:bottom w:val="none" w:sz="0" w:space="0" w:color="auto"/>
                <w:right w:val="none" w:sz="0" w:space="0" w:color="auto"/>
              </w:divBdr>
            </w:div>
            <w:div w:id="19417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4811">
      <w:bodyDiv w:val="1"/>
      <w:marLeft w:val="0"/>
      <w:marRight w:val="0"/>
      <w:marTop w:val="0"/>
      <w:marBottom w:val="0"/>
      <w:divBdr>
        <w:top w:val="none" w:sz="0" w:space="0" w:color="auto"/>
        <w:left w:val="none" w:sz="0" w:space="0" w:color="auto"/>
        <w:bottom w:val="none" w:sz="0" w:space="0" w:color="auto"/>
        <w:right w:val="none" w:sz="0" w:space="0" w:color="auto"/>
      </w:divBdr>
      <w:divsChild>
        <w:div w:id="637149610">
          <w:marLeft w:val="0"/>
          <w:marRight w:val="0"/>
          <w:marTop w:val="0"/>
          <w:marBottom w:val="0"/>
          <w:divBdr>
            <w:top w:val="none" w:sz="0" w:space="0" w:color="auto"/>
            <w:left w:val="none" w:sz="0" w:space="0" w:color="auto"/>
            <w:bottom w:val="none" w:sz="0" w:space="0" w:color="auto"/>
            <w:right w:val="none" w:sz="0" w:space="0" w:color="auto"/>
          </w:divBdr>
          <w:divsChild>
            <w:div w:id="178082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075934">
      <w:bodyDiv w:val="1"/>
      <w:marLeft w:val="0"/>
      <w:marRight w:val="0"/>
      <w:marTop w:val="0"/>
      <w:marBottom w:val="0"/>
      <w:divBdr>
        <w:top w:val="none" w:sz="0" w:space="0" w:color="auto"/>
        <w:left w:val="none" w:sz="0" w:space="0" w:color="auto"/>
        <w:bottom w:val="none" w:sz="0" w:space="0" w:color="auto"/>
        <w:right w:val="none" w:sz="0" w:space="0" w:color="auto"/>
      </w:divBdr>
      <w:divsChild>
        <w:div w:id="1660114340">
          <w:marLeft w:val="0"/>
          <w:marRight w:val="0"/>
          <w:marTop w:val="0"/>
          <w:marBottom w:val="0"/>
          <w:divBdr>
            <w:top w:val="none" w:sz="0" w:space="0" w:color="auto"/>
            <w:left w:val="none" w:sz="0" w:space="0" w:color="auto"/>
            <w:bottom w:val="none" w:sz="0" w:space="0" w:color="auto"/>
            <w:right w:val="none" w:sz="0" w:space="0" w:color="auto"/>
          </w:divBdr>
          <w:divsChild>
            <w:div w:id="21169472">
              <w:marLeft w:val="0"/>
              <w:marRight w:val="0"/>
              <w:marTop w:val="0"/>
              <w:marBottom w:val="0"/>
              <w:divBdr>
                <w:top w:val="none" w:sz="0" w:space="0" w:color="auto"/>
                <w:left w:val="none" w:sz="0" w:space="0" w:color="auto"/>
                <w:bottom w:val="none" w:sz="0" w:space="0" w:color="auto"/>
                <w:right w:val="none" w:sz="0" w:space="0" w:color="auto"/>
              </w:divBdr>
            </w:div>
            <w:div w:id="20645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49908">
      <w:bodyDiv w:val="1"/>
      <w:marLeft w:val="0"/>
      <w:marRight w:val="0"/>
      <w:marTop w:val="0"/>
      <w:marBottom w:val="0"/>
      <w:divBdr>
        <w:top w:val="none" w:sz="0" w:space="0" w:color="auto"/>
        <w:left w:val="none" w:sz="0" w:space="0" w:color="auto"/>
        <w:bottom w:val="none" w:sz="0" w:space="0" w:color="auto"/>
        <w:right w:val="none" w:sz="0" w:space="0" w:color="auto"/>
      </w:divBdr>
      <w:divsChild>
        <w:div w:id="746263667">
          <w:marLeft w:val="0"/>
          <w:marRight w:val="0"/>
          <w:marTop w:val="0"/>
          <w:marBottom w:val="0"/>
          <w:divBdr>
            <w:top w:val="none" w:sz="0" w:space="0" w:color="auto"/>
            <w:left w:val="none" w:sz="0" w:space="0" w:color="auto"/>
            <w:bottom w:val="none" w:sz="0" w:space="0" w:color="auto"/>
            <w:right w:val="none" w:sz="0" w:space="0" w:color="auto"/>
          </w:divBdr>
          <w:divsChild>
            <w:div w:id="1396245649">
              <w:marLeft w:val="0"/>
              <w:marRight w:val="0"/>
              <w:marTop w:val="0"/>
              <w:marBottom w:val="0"/>
              <w:divBdr>
                <w:top w:val="none" w:sz="0" w:space="0" w:color="auto"/>
                <w:left w:val="none" w:sz="0" w:space="0" w:color="auto"/>
                <w:bottom w:val="none" w:sz="0" w:space="0" w:color="auto"/>
                <w:right w:val="none" w:sz="0" w:space="0" w:color="auto"/>
              </w:divBdr>
            </w:div>
            <w:div w:id="168397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7706">
      <w:bodyDiv w:val="1"/>
      <w:marLeft w:val="0"/>
      <w:marRight w:val="0"/>
      <w:marTop w:val="0"/>
      <w:marBottom w:val="0"/>
      <w:divBdr>
        <w:top w:val="none" w:sz="0" w:space="0" w:color="auto"/>
        <w:left w:val="none" w:sz="0" w:space="0" w:color="auto"/>
        <w:bottom w:val="none" w:sz="0" w:space="0" w:color="auto"/>
        <w:right w:val="none" w:sz="0" w:space="0" w:color="auto"/>
      </w:divBdr>
      <w:divsChild>
        <w:div w:id="1460567339">
          <w:marLeft w:val="0"/>
          <w:marRight w:val="0"/>
          <w:marTop w:val="0"/>
          <w:marBottom w:val="0"/>
          <w:divBdr>
            <w:top w:val="none" w:sz="0" w:space="0" w:color="auto"/>
            <w:left w:val="none" w:sz="0" w:space="0" w:color="auto"/>
            <w:bottom w:val="none" w:sz="0" w:space="0" w:color="auto"/>
            <w:right w:val="none" w:sz="0" w:space="0" w:color="auto"/>
          </w:divBdr>
          <w:divsChild>
            <w:div w:id="21369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6380">
      <w:bodyDiv w:val="1"/>
      <w:marLeft w:val="0"/>
      <w:marRight w:val="0"/>
      <w:marTop w:val="0"/>
      <w:marBottom w:val="0"/>
      <w:divBdr>
        <w:top w:val="none" w:sz="0" w:space="0" w:color="auto"/>
        <w:left w:val="none" w:sz="0" w:space="0" w:color="auto"/>
        <w:bottom w:val="none" w:sz="0" w:space="0" w:color="auto"/>
        <w:right w:val="none" w:sz="0" w:space="0" w:color="auto"/>
      </w:divBdr>
      <w:divsChild>
        <w:div w:id="1891915389">
          <w:marLeft w:val="0"/>
          <w:marRight w:val="0"/>
          <w:marTop w:val="0"/>
          <w:marBottom w:val="0"/>
          <w:divBdr>
            <w:top w:val="none" w:sz="0" w:space="0" w:color="auto"/>
            <w:left w:val="none" w:sz="0" w:space="0" w:color="auto"/>
            <w:bottom w:val="none" w:sz="0" w:space="0" w:color="auto"/>
            <w:right w:val="none" w:sz="0" w:space="0" w:color="auto"/>
          </w:divBdr>
          <w:divsChild>
            <w:div w:id="451944977">
              <w:marLeft w:val="0"/>
              <w:marRight w:val="0"/>
              <w:marTop w:val="0"/>
              <w:marBottom w:val="0"/>
              <w:divBdr>
                <w:top w:val="none" w:sz="0" w:space="0" w:color="auto"/>
                <w:left w:val="none" w:sz="0" w:space="0" w:color="auto"/>
                <w:bottom w:val="none" w:sz="0" w:space="0" w:color="auto"/>
                <w:right w:val="none" w:sz="0" w:space="0" w:color="auto"/>
              </w:divBdr>
            </w:div>
            <w:div w:id="11343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5147">
      <w:bodyDiv w:val="1"/>
      <w:marLeft w:val="0"/>
      <w:marRight w:val="0"/>
      <w:marTop w:val="0"/>
      <w:marBottom w:val="0"/>
      <w:divBdr>
        <w:top w:val="none" w:sz="0" w:space="0" w:color="auto"/>
        <w:left w:val="none" w:sz="0" w:space="0" w:color="auto"/>
        <w:bottom w:val="none" w:sz="0" w:space="0" w:color="auto"/>
        <w:right w:val="none" w:sz="0" w:space="0" w:color="auto"/>
      </w:divBdr>
      <w:divsChild>
        <w:div w:id="1268460985">
          <w:marLeft w:val="0"/>
          <w:marRight w:val="0"/>
          <w:marTop w:val="0"/>
          <w:marBottom w:val="0"/>
          <w:divBdr>
            <w:top w:val="none" w:sz="0" w:space="0" w:color="auto"/>
            <w:left w:val="none" w:sz="0" w:space="0" w:color="auto"/>
            <w:bottom w:val="none" w:sz="0" w:space="0" w:color="auto"/>
            <w:right w:val="none" w:sz="0" w:space="0" w:color="auto"/>
          </w:divBdr>
          <w:divsChild>
            <w:div w:id="256523140">
              <w:marLeft w:val="0"/>
              <w:marRight w:val="0"/>
              <w:marTop w:val="0"/>
              <w:marBottom w:val="0"/>
              <w:divBdr>
                <w:top w:val="none" w:sz="0" w:space="0" w:color="auto"/>
                <w:left w:val="none" w:sz="0" w:space="0" w:color="auto"/>
                <w:bottom w:val="none" w:sz="0" w:space="0" w:color="auto"/>
                <w:right w:val="none" w:sz="0" w:space="0" w:color="auto"/>
              </w:divBdr>
            </w:div>
            <w:div w:id="893194778">
              <w:marLeft w:val="0"/>
              <w:marRight w:val="0"/>
              <w:marTop w:val="0"/>
              <w:marBottom w:val="0"/>
              <w:divBdr>
                <w:top w:val="none" w:sz="0" w:space="0" w:color="auto"/>
                <w:left w:val="none" w:sz="0" w:space="0" w:color="auto"/>
                <w:bottom w:val="none" w:sz="0" w:space="0" w:color="auto"/>
                <w:right w:val="none" w:sz="0" w:space="0" w:color="auto"/>
              </w:divBdr>
            </w:div>
            <w:div w:id="1167017931">
              <w:marLeft w:val="0"/>
              <w:marRight w:val="0"/>
              <w:marTop w:val="0"/>
              <w:marBottom w:val="0"/>
              <w:divBdr>
                <w:top w:val="none" w:sz="0" w:space="0" w:color="auto"/>
                <w:left w:val="none" w:sz="0" w:space="0" w:color="auto"/>
                <w:bottom w:val="none" w:sz="0" w:space="0" w:color="auto"/>
                <w:right w:val="none" w:sz="0" w:space="0" w:color="auto"/>
              </w:divBdr>
            </w:div>
            <w:div w:id="1464806566">
              <w:marLeft w:val="0"/>
              <w:marRight w:val="0"/>
              <w:marTop w:val="0"/>
              <w:marBottom w:val="0"/>
              <w:divBdr>
                <w:top w:val="none" w:sz="0" w:space="0" w:color="auto"/>
                <w:left w:val="none" w:sz="0" w:space="0" w:color="auto"/>
                <w:bottom w:val="none" w:sz="0" w:space="0" w:color="auto"/>
                <w:right w:val="none" w:sz="0" w:space="0" w:color="auto"/>
              </w:divBdr>
            </w:div>
            <w:div w:id="1500151733">
              <w:marLeft w:val="0"/>
              <w:marRight w:val="0"/>
              <w:marTop w:val="0"/>
              <w:marBottom w:val="0"/>
              <w:divBdr>
                <w:top w:val="none" w:sz="0" w:space="0" w:color="auto"/>
                <w:left w:val="none" w:sz="0" w:space="0" w:color="auto"/>
                <w:bottom w:val="none" w:sz="0" w:space="0" w:color="auto"/>
                <w:right w:val="none" w:sz="0" w:space="0" w:color="auto"/>
              </w:divBdr>
            </w:div>
            <w:div w:id="1601528770">
              <w:marLeft w:val="0"/>
              <w:marRight w:val="0"/>
              <w:marTop w:val="0"/>
              <w:marBottom w:val="0"/>
              <w:divBdr>
                <w:top w:val="none" w:sz="0" w:space="0" w:color="auto"/>
                <w:left w:val="none" w:sz="0" w:space="0" w:color="auto"/>
                <w:bottom w:val="none" w:sz="0" w:space="0" w:color="auto"/>
                <w:right w:val="none" w:sz="0" w:space="0" w:color="auto"/>
              </w:divBdr>
            </w:div>
            <w:div w:id="1744720824">
              <w:marLeft w:val="0"/>
              <w:marRight w:val="0"/>
              <w:marTop w:val="0"/>
              <w:marBottom w:val="0"/>
              <w:divBdr>
                <w:top w:val="none" w:sz="0" w:space="0" w:color="auto"/>
                <w:left w:val="none" w:sz="0" w:space="0" w:color="auto"/>
                <w:bottom w:val="none" w:sz="0" w:space="0" w:color="auto"/>
                <w:right w:val="none" w:sz="0" w:space="0" w:color="auto"/>
              </w:divBdr>
            </w:div>
            <w:div w:id="1797792876">
              <w:marLeft w:val="0"/>
              <w:marRight w:val="0"/>
              <w:marTop w:val="0"/>
              <w:marBottom w:val="0"/>
              <w:divBdr>
                <w:top w:val="none" w:sz="0" w:space="0" w:color="auto"/>
                <w:left w:val="none" w:sz="0" w:space="0" w:color="auto"/>
                <w:bottom w:val="none" w:sz="0" w:space="0" w:color="auto"/>
                <w:right w:val="none" w:sz="0" w:space="0" w:color="auto"/>
              </w:divBdr>
            </w:div>
            <w:div w:id="20380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843">
      <w:bodyDiv w:val="1"/>
      <w:marLeft w:val="0"/>
      <w:marRight w:val="0"/>
      <w:marTop w:val="0"/>
      <w:marBottom w:val="0"/>
      <w:divBdr>
        <w:top w:val="none" w:sz="0" w:space="0" w:color="auto"/>
        <w:left w:val="none" w:sz="0" w:space="0" w:color="auto"/>
        <w:bottom w:val="none" w:sz="0" w:space="0" w:color="auto"/>
        <w:right w:val="none" w:sz="0" w:space="0" w:color="auto"/>
      </w:divBdr>
      <w:divsChild>
        <w:div w:id="531265639">
          <w:marLeft w:val="0"/>
          <w:marRight w:val="0"/>
          <w:marTop w:val="0"/>
          <w:marBottom w:val="0"/>
          <w:divBdr>
            <w:top w:val="none" w:sz="0" w:space="0" w:color="auto"/>
            <w:left w:val="none" w:sz="0" w:space="0" w:color="auto"/>
            <w:bottom w:val="none" w:sz="0" w:space="0" w:color="auto"/>
            <w:right w:val="none" w:sz="0" w:space="0" w:color="auto"/>
          </w:divBdr>
          <w:divsChild>
            <w:div w:id="1072971249">
              <w:marLeft w:val="0"/>
              <w:marRight w:val="0"/>
              <w:marTop w:val="0"/>
              <w:marBottom w:val="0"/>
              <w:divBdr>
                <w:top w:val="none" w:sz="0" w:space="0" w:color="auto"/>
                <w:left w:val="none" w:sz="0" w:space="0" w:color="auto"/>
                <w:bottom w:val="none" w:sz="0" w:space="0" w:color="auto"/>
                <w:right w:val="none" w:sz="0" w:space="0" w:color="auto"/>
              </w:divBdr>
            </w:div>
            <w:div w:id="19248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6188">
      <w:bodyDiv w:val="1"/>
      <w:marLeft w:val="0"/>
      <w:marRight w:val="0"/>
      <w:marTop w:val="0"/>
      <w:marBottom w:val="0"/>
      <w:divBdr>
        <w:top w:val="none" w:sz="0" w:space="0" w:color="auto"/>
        <w:left w:val="none" w:sz="0" w:space="0" w:color="auto"/>
        <w:bottom w:val="none" w:sz="0" w:space="0" w:color="auto"/>
        <w:right w:val="none" w:sz="0" w:space="0" w:color="auto"/>
      </w:divBdr>
    </w:div>
    <w:div w:id="613946115">
      <w:bodyDiv w:val="1"/>
      <w:marLeft w:val="0"/>
      <w:marRight w:val="0"/>
      <w:marTop w:val="0"/>
      <w:marBottom w:val="0"/>
      <w:divBdr>
        <w:top w:val="none" w:sz="0" w:space="0" w:color="auto"/>
        <w:left w:val="none" w:sz="0" w:space="0" w:color="auto"/>
        <w:bottom w:val="none" w:sz="0" w:space="0" w:color="auto"/>
        <w:right w:val="none" w:sz="0" w:space="0" w:color="auto"/>
      </w:divBdr>
      <w:divsChild>
        <w:div w:id="1749182669">
          <w:marLeft w:val="0"/>
          <w:marRight w:val="0"/>
          <w:marTop w:val="0"/>
          <w:marBottom w:val="0"/>
          <w:divBdr>
            <w:top w:val="none" w:sz="0" w:space="0" w:color="auto"/>
            <w:left w:val="none" w:sz="0" w:space="0" w:color="auto"/>
            <w:bottom w:val="none" w:sz="0" w:space="0" w:color="auto"/>
            <w:right w:val="none" w:sz="0" w:space="0" w:color="auto"/>
          </w:divBdr>
          <w:divsChild>
            <w:div w:id="106393336">
              <w:marLeft w:val="0"/>
              <w:marRight w:val="0"/>
              <w:marTop w:val="0"/>
              <w:marBottom w:val="0"/>
              <w:divBdr>
                <w:top w:val="none" w:sz="0" w:space="0" w:color="auto"/>
                <w:left w:val="none" w:sz="0" w:space="0" w:color="auto"/>
                <w:bottom w:val="none" w:sz="0" w:space="0" w:color="auto"/>
                <w:right w:val="none" w:sz="0" w:space="0" w:color="auto"/>
              </w:divBdr>
            </w:div>
            <w:div w:id="1077023391">
              <w:marLeft w:val="0"/>
              <w:marRight w:val="0"/>
              <w:marTop w:val="0"/>
              <w:marBottom w:val="0"/>
              <w:divBdr>
                <w:top w:val="none" w:sz="0" w:space="0" w:color="auto"/>
                <w:left w:val="none" w:sz="0" w:space="0" w:color="auto"/>
                <w:bottom w:val="none" w:sz="0" w:space="0" w:color="auto"/>
                <w:right w:val="none" w:sz="0" w:space="0" w:color="auto"/>
              </w:divBdr>
            </w:div>
            <w:div w:id="1086149727">
              <w:marLeft w:val="0"/>
              <w:marRight w:val="0"/>
              <w:marTop w:val="0"/>
              <w:marBottom w:val="0"/>
              <w:divBdr>
                <w:top w:val="none" w:sz="0" w:space="0" w:color="auto"/>
                <w:left w:val="none" w:sz="0" w:space="0" w:color="auto"/>
                <w:bottom w:val="none" w:sz="0" w:space="0" w:color="auto"/>
                <w:right w:val="none" w:sz="0" w:space="0" w:color="auto"/>
              </w:divBdr>
            </w:div>
            <w:div w:id="1935163098">
              <w:marLeft w:val="0"/>
              <w:marRight w:val="0"/>
              <w:marTop w:val="0"/>
              <w:marBottom w:val="0"/>
              <w:divBdr>
                <w:top w:val="none" w:sz="0" w:space="0" w:color="auto"/>
                <w:left w:val="none" w:sz="0" w:space="0" w:color="auto"/>
                <w:bottom w:val="none" w:sz="0" w:space="0" w:color="auto"/>
                <w:right w:val="none" w:sz="0" w:space="0" w:color="auto"/>
              </w:divBdr>
            </w:div>
            <w:div w:id="19580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5242">
      <w:bodyDiv w:val="1"/>
      <w:marLeft w:val="0"/>
      <w:marRight w:val="0"/>
      <w:marTop w:val="0"/>
      <w:marBottom w:val="0"/>
      <w:divBdr>
        <w:top w:val="none" w:sz="0" w:space="0" w:color="auto"/>
        <w:left w:val="none" w:sz="0" w:space="0" w:color="auto"/>
        <w:bottom w:val="none" w:sz="0" w:space="0" w:color="auto"/>
        <w:right w:val="none" w:sz="0" w:space="0" w:color="auto"/>
      </w:divBdr>
      <w:divsChild>
        <w:div w:id="68501426">
          <w:marLeft w:val="0"/>
          <w:marRight w:val="0"/>
          <w:marTop w:val="0"/>
          <w:marBottom w:val="0"/>
          <w:divBdr>
            <w:top w:val="none" w:sz="0" w:space="0" w:color="auto"/>
            <w:left w:val="none" w:sz="0" w:space="0" w:color="auto"/>
            <w:bottom w:val="none" w:sz="0" w:space="0" w:color="auto"/>
            <w:right w:val="none" w:sz="0" w:space="0" w:color="auto"/>
          </w:divBdr>
          <w:divsChild>
            <w:div w:id="811754343">
              <w:marLeft w:val="0"/>
              <w:marRight w:val="0"/>
              <w:marTop w:val="0"/>
              <w:marBottom w:val="0"/>
              <w:divBdr>
                <w:top w:val="none" w:sz="0" w:space="0" w:color="auto"/>
                <w:left w:val="none" w:sz="0" w:space="0" w:color="auto"/>
                <w:bottom w:val="none" w:sz="0" w:space="0" w:color="auto"/>
                <w:right w:val="none" w:sz="0" w:space="0" w:color="auto"/>
              </w:divBdr>
            </w:div>
            <w:div w:id="1200582687">
              <w:marLeft w:val="0"/>
              <w:marRight w:val="0"/>
              <w:marTop w:val="0"/>
              <w:marBottom w:val="0"/>
              <w:divBdr>
                <w:top w:val="none" w:sz="0" w:space="0" w:color="auto"/>
                <w:left w:val="none" w:sz="0" w:space="0" w:color="auto"/>
                <w:bottom w:val="none" w:sz="0" w:space="0" w:color="auto"/>
                <w:right w:val="none" w:sz="0" w:space="0" w:color="auto"/>
              </w:divBdr>
            </w:div>
            <w:div w:id="1670791284">
              <w:marLeft w:val="0"/>
              <w:marRight w:val="0"/>
              <w:marTop w:val="0"/>
              <w:marBottom w:val="0"/>
              <w:divBdr>
                <w:top w:val="none" w:sz="0" w:space="0" w:color="auto"/>
                <w:left w:val="none" w:sz="0" w:space="0" w:color="auto"/>
                <w:bottom w:val="none" w:sz="0" w:space="0" w:color="auto"/>
                <w:right w:val="none" w:sz="0" w:space="0" w:color="auto"/>
              </w:divBdr>
            </w:div>
            <w:div w:id="183783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4934">
      <w:bodyDiv w:val="1"/>
      <w:marLeft w:val="0"/>
      <w:marRight w:val="0"/>
      <w:marTop w:val="0"/>
      <w:marBottom w:val="0"/>
      <w:divBdr>
        <w:top w:val="none" w:sz="0" w:space="0" w:color="auto"/>
        <w:left w:val="none" w:sz="0" w:space="0" w:color="auto"/>
        <w:bottom w:val="none" w:sz="0" w:space="0" w:color="auto"/>
        <w:right w:val="none" w:sz="0" w:space="0" w:color="auto"/>
      </w:divBdr>
    </w:div>
    <w:div w:id="673996653">
      <w:bodyDiv w:val="1"/>
      <w:marLeft w:val="0"/>
      <w:marRight w:val="0"/>
      <w:marTop w:val="0"/>
      <w:marBottom w:val="0"/>
      <w:divBdr>
        <w:top w:val="none" w:sz="0" w:space="0" w:color="auto"/>
        <w:left w:val="none" w:sz="0" w:space="0" w:color="auto"/>
        <w:bottom w:val="none" w:sz="0" w:space="0" w:color="auto"/>
        <w:right w:val="none" w:sz="0" w:space="0" w:color="auto"/>
      </w:divBdr>
      <w:divsChild>
        <w:div w:id="990209946">
          <w:marLeft w:val="0"/>
          <w:marRight w:val="0"/>
          <w:marTop w:val="0"/>
          <w:marBottom w:val="0"/>
          <w:divBdr>
            <w:top w:val="none" w:sz="0" w:space="0" w:color="auto"/>
            <w:left w:val="none" w:sz="0" w:space="0" w:color="auto"/>
            <w:bottom w:val="none" w:sz="0" w:space="0" w:color="auto"/>
            <w:right w:val="none" w:sz="0" w:space="0" w:color="auto"/>
          </w:divBdr>
          <w:divsChild>
            <w:div w:id="13293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3298">
      <w:bodyDiv w:val="1"/>
      <w:marLeft w:val="0"/>
      <w:marRight w:val="0"/>
      <w:marTop w:val="0"/>
      <w:marBottom w:val="0"/>
      <w:divBdr>
        <w:top w:val="none" w:sz="0" w:space="0" w:color="auto"/>
        <w:left w:val="none" w:sz="0" w:space="0" w:color="auto"/>
        <w:bottom w:val="none" w:sz="0" w:space="0" w:color="auto"/>
        <w:right w:val="none" w:sz="0" w:space="0" w:color="auto"/>
      </w:divBdr>
      <w:divsChild>
        <w:div w:id="765536093">
          <w:marLeft w:val="0"/>
          <w:marRight w:val="0"/>
          <w:marTop w:val="0"/>
          <w:marBottom w:val="0"/>
          <w:divBdr>
            <w:top w:val="none" w:sz="0" w:space="0" w:color="auto"/>
            <w:left w:val="none" w:sz="0" w:space="0" w:color="auto"/>
            <w:bottom w:val="none" w:sz="0" w:space="0" w:color="auto"/>
            <w:right w:val="none" w:sz="0" w:space="0" w:color="auto"/>
          </w:divBdr>
          <w:divsChild>
            <w:div w:id="1810510681">
              <w:marLeft w:val="0"/>
              <w:marRight w:val="0"/>
              <w:marTop w:val="0"/>
              <w:marBottom w:val="0"/>
              <w:divBdr>
                <w:top w:val="none" w:sz="0" w:space="0" w:color="auto"/>
                <w:left w:val="none" w:sz="0" w:space="0" w:color="auto"/>
                <w:bottom w:val="none" w:sz="0" w:space="0" w:color="auto"/>
                <w:right w:val="none" w:sz="0" w:space="0" w:color="auto"/>
              </w:divBdr>
            </w:div>
            <w:div w:id="201688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5062">
      <w:bodyDiv w:val="1"/>
      <w:marLeft w:val="0"/>
      <w:marRight w:val="0"/>
      <w:marTop w:val="0"/>
      <w:marBottom w:val="0"/>
      <w:divBdr>
        <w:top w:val="none" w:sz="0" w:space="0" w:color="auto"/>
        <w:left w:val="none" w:sz="0" w:space="0" w:color="auto"/>
        <w:bottom w:val="none" w:sz="0" w:space="0" w:color="auto"/>
        <w:right w:val="none" w:sz="0" w:space="0" w:color="auto"/>
      </w:divBdr>
    </w:div>
    <w:div w:id="750271825">
      <w:bodyDiv w:val="1"/>
      <w:marLeft w:val="0"/>
      <w:marRight w:val="0"/>
      <w:marTop w:val="0"/>
      <w:marBottom w:val="0"/>
      <w:divBdr>
        <w:top w:val="none" w:sz="0" w:space="0" w:color="auto"/>
        <w:left w:val="none" w:sz="0" w:space="0" w:color="auto"/>
        <w:bottom w:val="none" w:sz="0" w:space="0" w:color="auto"/>
        <w:right w:val="none" w:sz="0" w:space="0" w:color="auto"/>
      </w:divBdr>
      <w:divsChild>
        <w:div w:id="617107840">
          <w:marLeft w:val="0"/>
          <w:marRight w:val="0"/>
          <w:marTop w:val="0"/>
          <w:marBottom w:val="0"/>
          <w:divBdr>
            <w:top w:val="none" w:sz="0" w:space="0" w:color="auto"/>
            <w:left w:val="none" w:sz="0" w:space="0" w:color="auto"/>
            <w:bottom w:val="none" w:sz="0" w:space="0" w:color="auto"/>
            <w:right w:val="none" w:sz="0" w:space="0" w:color="auto"/>
          </w:divBdr>
        </w:div>
      </w:divsChild>
    </w:div>
    <w:div w:id="791483654">
      <w:bodyDiv w:val="1"/>
      <w:marLeft w:val="0"/>
      <w:marRight w:val="0"/>
      <w:marTop w:val="0"/>
      <w:marBottom w:val="0"/>
      <w:divBdr>
        <w:top w:val="none" w:sz="0" w:space="0" w:color="auto"/>
        <w:left w:val="none" w:sz="0" w:space="0" w:color="auto"/>
        <w:bottom w:val="none" w:sz="0" w:space="0" w:color="auto"/>
        <w:right w:val="none" w:sz="0" w:space="0" w:color="auto"/>
      </w:divBdr>
      <w:divsChild>
        <w:div w:id="544296586">
          <w:marLeft w:val="0"/>
          <w:marRight w:val="0"/>
          <w:marTop w:val="0"/>
          <w:marBottom w:val="0"/>
          <w:divBdr>
            <w:top w:val="none" w:sz="0" w:space="0" w:color="auto"/>
            <w:left w:val="none" w:sz="0" w:space="0" w:color="auto"/>
            <w:bottom w:val="none" w:sz="0" w:space="0" w:color="auto"/>
            <w:right w:val="none" w:sz="0" w:space="0" w:color="auto"/>
          </w:divBdr>
          <w:divsChild>
            <w:div w:id="14341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45167">
      <w:bodyDiv w:val="1"/>
      <w:marLeft w:val="0"/>
      <w:marRight w:val="0"/>
      <w:marTop w:val="0"/>
      <w:marBottom w:val="0"/>
      <w:divBdr>
        <w:top w:val="none" w:sz="0" w:space="0" w:color="auto"/>
        <w:left w:val="none" w:sz="0" w:space="0" w:color="auto"/>
        <w:bottom w:val="none" w:sz="0" w:space="0" w:color="auto"/>
        <w:right w:val="none" w:sz="0" w:space="0" w:color="auto"/>
      </w:divBdr>
    </w:div>
    <w:div w:id="844367291">
      <w:bodyDiv w:val="1"/>
      <w:marLeft w:val="0"/>
      <w:marRight w:val="0"/>
      <w:marTop w:val="0"/>
      <w:marBottom w:val="0"/>
      <w:divBdr>
        <w:top w:val="none" w:sz="0" w:space="0" w:color="auto"/>
        <w:left w:val="none" w:sz="0" w:space="0" w:color="auto"/>
        <w:bottom w:val="none" w:sz="0" w:space="0" w:color="auto"/>
        <w:right w:val="none" w:sz="0" w:space="0" w:color="auto"/>
      </w:divBdr>
      <w:divsChild>
        <w:div w:id="28604642">
          <w:marLeft w:val="0"/>
          <w:marRight w:val="0"/>
          <w:marTop w:val="0"/>
          <w:marBottom w:val="0"/>
          <w:divBdr>
            <w:top w:val="none" w:sz="0" w:space="0" w:color="auto"/>
            <w:left w:val="none" w:sz="0" w:space="0" w:color="auto"/>
            <w:bottom w:val="none" w:sz="0" w:space="0" w:color="auto"/>
            <w:right w:val="none" w:sz="0" w:space="0" w:color="auto"/>
          </w:divBdr>
          <w:divsChild>
            <w:div w:id="56781858">
              <w:marLeft w:val="0"/>
              <w:marRight w:val="0"/>
              <w:marTop w:val="0"/>
              <w:marBottom w:val="0"/>
              <w:divBdr>
                <w:top w:val="none" w:sz="0" w:space="0" w:color="auto"/>
                <w:left w:val="none" w:sz="0" w:space="0" w:color="auto"/>
                <w:bottom w:val="none" w:sz="0" w:space="0" w:color="auto"/>
                <w:right w:val="none" w:sz="0" w:space="0" w:color="auto"/>
              </w:divBdr>
            </w:div>
            <w:div w:id="3340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7239">
      <w:bodyDiv w:val="1"/>
      <w:marLeft w:val="0"/>
      <w:marRight w:val="0"/>
      <w:marTop w:val="0"/>
      <w:marBottom w:val="0"/>
      <w:divBdr>
        <w:top w:val="none" w:sz="0" w:space="0" w:color="auto"/>
        <w:left w:val="none" w:sz="0" w:space="0" w:color="auto"/>
        <w:bottom w:val="none" w:sz="0" w:space="0" w:color="auto"/>
        <w:right w:val="none" w:sz="0" w:space="0" w:color="auto"/>
      </w:divBdr>
      <w:divsChild>
        <w:div w:id="1155876984">
          <w:marLeft w:val="0"/>
          <w:marRight w:val="0"/>
          <w:marTop w:val="0"/>
          <w:marBottom w:val="0"/>
          <w:divBdr>
            <w:top w:val="none" w:sz="0" w:space="0" w:color="auto"/>
            <w:left w:val="none" w:sz="0" w:space="0" w:color="auto"/>
            <w:bottom w:val="none" w:sz="0" w:space="0" w:color="auto"/>
            <w:right w:val="none" w:sz="0" w:space="0" w:color="auto"/>
          </w:divBdr>
          <w:divsChild>
            <w:div w:id="1315138666">
              <w:marLeft w:val="0"/>
              <w:marRight w:val="0"/>
              <w:marTop w:val="0"/>
              <w:marBottom w:val="0"/>
              <w:divBdr>
                <w:top w:val="none" w:sz="0" w:space="0" w:color="auto"/>
                <w:left w:val="none" w:sz="0" w:space="0" w:color="auto"/>
                <w:bottom w:val="none" w:sz="0" w:space="0" w:color="auto"/>
                <w:right w:val="none" w:sz="0" w:space="0" w:color="auto"/>
              </w:divBdr>
            </w:div>
            <w:div w:id="19174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68838">
      <w:bodyDiv w:val="1"/>
      <w:marLeft w:val="0"/>
      <w:marRight w:val="0"/>
      <w:marTop w:val="0"/>
      <w:marBottom w:val="0"/>
      <w:divBdr>
        <w:top w:val="none" w:sz="0" w:space="0" w:color="auto"/>
        <w:left w:val="none" w:sz="0" w:space="0" w:color="auto"/>
        <w:bottom w:val="none" w:sz="0" w:space="0" w:color="auto"/>
        <w:right w:val="none" w:sz="0" w:space="0" w:color="auto"/>
      </w:divBdr>
      <w:divsChild>
        <w:div w:id="276374942">
          <w:marLeft w:val="0"/>
          <w:marRight w:val="0"/>
          <w:marTop w:val="0"/>
          <w:marBottom w:val="0"/>
          <w:divBdr>
            <w:top w:val="none" w:sz="0" w:space="0" w:color="auto"/>
            <w:left w:val="none" w:sz="0" w:space="0" w:color="auto"/>
            <w:bottom w:val="none" w:sz="0" w:space="0" w:color="auto"/>
            <w:right w:val="none" w:sz="0" w:space="0" w:color="auto"/>
          </w:divBdr>
        </w:div>
      </w:divsChild>
    </w:div>
    <w:div w:id="905723376">
      <w:bodyDiv w:val="1"/>
      <w:marLeft w:val="0"/>
      <w:marRight w:val="0"/>
      <w:marTop w:val="0"/>
      <w:marBottom w:val="0"/>
      <w:divBdr>
        <w:top w:val="none" w:sz="0" w:space="0" w:color="auto"/>
        <w:left w:val="none" w:sz="0" w:space="0" w:color="auto"/>
        <w:bottom w:val="none" w:sz="0" w:space="0" w:color="auto"/>
        <w:right w:val="none" w:sz="0" w:space="0" w:color="auto"/>
      </w:divBdr>
      <w:divsChild>
        <w:div w:id="226886240">
          <w:marLeft w:val="0"/>
          <w:marRight w:val="0"/>
          <w:marTop w:val="0"/>
          <w:marBottom w:val="0"/>
          <w:divBdr>
            <w:top w:val="none" w:sz="0" w:space="0" w:color="auto"/>
            <w:left w:val="none" w:sz="0" w:space="0" w:color="auto"/>
            <w:bottom w:val="none" w:sz="0" w:space="0" w:color="auto"/>
            <w:right w:val="none" w:sz="0" w:space="0" w:color="auto"/>
          </w:divBdr>
          <w:divsChild>
            <w:div w:id="1606040877">
              <w:marLeft w:val="0"/>
              <w:marRight w:val="0"/>
              <w:marTop w:val="0"/>
              <w:marBottom w:val="0"/>
              <w:divBdr>
                <w:top w:val="none" w:sz="0" w:space="0" w:color="auto"/>
                <w:left w:val="none" w:sz="0" w:space="0" w:color="auto"/>
                <w:bottom w:val="none" w:sz="0" w:space="0" w:color="auto"/>
                <w:right w:val="none" w:sz="0" w:space="0" w:color="auto"/>
              </w:divBdr>
            </w:div>
            <w:div w:id="16316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07001">
      <w:bodyDiv w:val="1"/>
      <w:marLeft w:val="0"/>
      <w:marRight w:val="0"/>
      <w:marTop w:val="0"/>
      <w:marBottom w:val="0"/>
      <w:divBdr>
        <w:top w:val="none" w:sz="0" w:space="0" w:color="auto"/>
        <w:left w:val="none" w:sz="0" w:space="0" w:color="auto"/>
        <w:bottom w:val="none" w:sz="0" w:space="0" w:color="auto"/>
        <w:right w:val="none" w:sz="0" w:space="0" w:color="auto"/>
      </w:divBdr>
      <w:divsChild>
        <w:div w:id="1012495523">
          <w:marLeft w:val="0"/>
          <w:marRight w:val="0"/>
          <w:marTop w:val="0"/>
          <w:marBottom w:val="0"/>
          <w:divBdr>
            <w:top w:val="none" w:sz="0" w:space="0" w:color="auto"/>
            <w:left w:val="none" w:sz="0" w:space="0" w:color="auto"/>
            <w:bottom w:val="none" w:sz="0" w:space="0" w:color="auto"/>
            <w:right w:val="none" w:sz="0" w:space="0" w:color="auto"/>
          </w:divBdr>
          <w:divsChild>
            <w:div w:id="36124919">
              <w:marLeft w:val="0"/>
              <w:marRight w:val="0"/>
              <w:marTop w:val="0"/>
              <w:marBottom w:val="0"/>
              <w:divBdr>
                <w:top w:val="none" w:sz="0" w:space="0" w:color="auto"/>
                <w:left w:val="none" w:sz="0" w:space="0" w:color="auto"/>
                <w:bottom w:val="none" w:sz="0" w:space="0" w:color="auto"/>
                <w:right w:val="none" w:sz="0" w:space="0" w:color="auto"/>
              </w:divBdr>
            </w:div>
            <w:div w:id="355817164">
              <w:marLeft w:val="0"/>
              <w:marRight w:val="0"/>
              <w:marTop w:val="0"/>
              <w:marBottom w:val="0"/>
              <w:divBdr>
                <w:top w:val="none" w:sz="0" w:space="0" w:color="auto"/>
                <w:left w:val="none" w:sz="0" w:space="0" w:color="auto"/>
                <w:bottom w:val="none" w:sz="0" w:space="0" w:color="auto"/>
                <w:right w:val="none" w:sz="0" w:space="0" w:color="auto"/>
              </w:divBdr>
            </w:div>
            <w:div w:id="1143235679">
              <w:marLeft w:val="0"/>
              <w:marRight w:val="0"/>
              <w:marTop w:val="0"/>
              <w:marBottom w:val="0"/>
              <w:divBdr>
                <w:top w:val="none" w:sz="0" w:space="0" w:color="auto"/>
                <w:left w:val="none" w:sz="0" w:space="0" w:color="auto"/>
                <w:bottom w:val="none" w:sz="0" w:space="0" w:color="auto"/>
                <w:right w:val="none" w:sz="0" w:space="0" w:color="auto"/>
              </w:divBdr>
            </w:div>
            <w:div w:id="1832520324">
              <w:marLeft w:val="0"/>
              <w:marRight w:val="0"/>
              <w:marTop w:val="0"/>
              <w:marBottom w:val="0"/>
              <w:divBdr>
                <w:top w:val="none" w:sz="0" w:space="0" w:color="auto"/>
                <w:left w:val="none" w:sz="0" w:space="0" w:color="auto"/>
                <w:bottom w:val="none" w:sz="0" w:space="0" w:color="auto"/>
                <w:right w:val="none" w:sz="0" w:space="0" w:color="auto"/>
              </w:divBdr>
            </w:div>
            <w:div w:id="186451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27524">
      <w:bodyDiv w:val="1"/>
      <w:marLeft w:val="0"/>
      <w:marRight w:val="0"/>
      <w:marTop w:val="0"/>
      <w:marBottom w:val="0"/>
      <w:divBdr>
        <w:top w:val="none" w:sz="0" w:space="0" w:color="auto"/>
        <w:left w:val="none" w:sz="0" w:space="0" w:color="auto"/>
        <w:bottom w:val="none" w:sz="0" w:space="0" w:color="auto"/>
        <w:right w:val="none" w:sz="0" w:space="0" w:color="auto"/>
      </w:divBdr>
      <w:divsChild>
        <w:div w:id="593326610">
          <w:marLeft w:val="0"/>
          <w:marRight w:val="0"/>
          <w:marTop w:val="0"/>
          <w:marBottom w:val="0"/>
          <w:divBdr>
            <w:top w:val="none" w:sz="0" w:space="0" w:color="auto"/>
            <w:left w:val="none" w:sz="0" w:space="0" w:color="auto"/>
            <w:bottom w:val="none" w:sz="0" w:space="0" w:color="auto"/>
            <w:right w:val="none" w:sz="0" w:space="0" w:color="auto"/>
          </w:divBdr>
          <w:divsChild>
            <w:div w:id="51317031">
              <w:marLeft w:val="0"/>
              <w:marRight w:val="0"/>
              <w:marTop w:val="0"/>
              <w:marBottom w:val="0"/>
              <w:divBdr>
                <w:top w:val="none" w:sz="0" w:space="0" w:color="auto"/>
                <w:left w:val="none" w:sz="0" w:space="0" w:color="auto"/>
                <w:bottom w:val="none" w:sz="0" w:space="0" w:color="auto"/>
                <w:right w:val="none" w:sz="0" w:space="0" w:color="auto"/>
              </w:divBdr>
            </w:div>
            <w:div w:id="551504174">
              <w:marLeft w:val="0"/>
              <w:marRight w:val="0"/>
              <w:marTop w:val="0"/>
              <w:marBottom w:val="0"/>
              <w:divBdr>
                <w:top w:val="none" w:sz="0" w:space="0" w:color="auto"/>
                <w:left w:val="none" w:sz="0" w:space="0" w:color="auto"/>
                <w:bottom w:val="none" w:sz="0" w:space="0" w:color="auto"/>
                <w:right w:val="none" w:sz="0" w:space="0" w:color="auto"/>
              </w:divBdr>
            </w:div>
            <w:div w:id="8354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28947">
      <w:bodyDiv w:val="1"/>
      <w:marLeft w:val="0"/>
      <w:marRight w:val="0"/>
      <w:marTop w:val="0"/>
      <w:marBottom w:val="0"/>
      <w:divBdr>
        <w:top w:val="none" w:sz="0" w:space="0" w:color="auto"/>
        <w:left w:val="none" w:sz="0" w:space="0" w:color="auto"/>
        <w:bottom w:val="none" w:sz="0" w:space="0" w:color="auto"/>
        <w:right w:val="none" w:sz="0" w:space="0" w:color="auto"/>
      </w:divBdr>
    </w:div>
    <w:div w:id="976106641">
      <w:bodyDiv w:val="1"/>
      <w:marLeft w:val="0"/>
      <w:marRight w:val="0"/>
      <w:marTop w:val="0"/>
      <w:marBottom w:val="0"/>
      <w:divBdr>
        <w:top w:val="none" w:sz="0" w:space="0" w:color="auto"/>
        <w:left w:val="none" w:sz="0" w:space="0" w:color="auto"/>
        <w:bottom w:val="none" w:sz="0" w:space="0" w:color="auto"/>
        <w:right w:val="none" w:sz="0" w:space="0" w:color="auto"/>
      </w:divBdr>
      <w:divsChild>
        <w:div w:id="511115379">
          <w:marLeft w:val="0"/>
          <w:marRight w:val="0"/>
          <w:marTop w:val="0"/>
          <w:marBottom w:val="0"/>
          <w:divBdr>
            <w:top w:val="none" w:sz="0" w:space="0" w:color="auto"/>
            <w:left w:val="none" w:sz="0" w:space="0" w:color="auto"/>
            <w:bottom w:val="none" w:sz="0" w:space="0" w:color="auto"/>
            <w:right w:val="none" w:sz="0" w:space="0" w:color="auto"/>
          </w:divBdr>
          <w:divsChild>
            <w:div w:id="1740009940">
              <w:marLeft w:val="0"/>
              <w:marRight w:val="0"/>
              <w:marTop w:val="0"/>
              <w:marBottom w:val="0"/>
              <w:divBdr>
                <w:top w:val="none" w:sz="0" w:space="0" w:color="auto"/>
                <w:left w:val="none" w:sz="0" w:space="0" w:color="auto"/>
                <w:bottom w:val="none" w:sz="0" w:space="0" w:color="auto"/>
                <w:right w:val="none" w:sz="0" w:space="0" w:color="auto"/>
              </w:divBdr>
            </w:div>
            <w:div w:id="1850027749">
              <w:marLeft w:val="0"/>
              <w:marRight w:val="0"/>
              <w:marTop w:val="0"/>
              <w:marBottom w:val="0"/>
              <w:divBdr>
                <w:top w:val="none" w:sz="0" w:space="0" w:color="auto"/>
                <w:left w:val="none" w:sz="0" w:space="0" w:color="auto"/>
                <w:bottom w:val="none" w:sz="0" w:space="0" w:color="auto"/>
                <w:right w:val="none" w:sz="0" w:space="0" w:color="auto"/>
              </w:divBdr>
            </w:div>
            <w:div w:id="191091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78107">
      <w:bodyDiv w:val="1"/>
      <w:marLeft w:val="0"/>
      <w:marRight w:val="0"/>
      <w:marTop w:val="0"/>
      <w:marBottom w:val="0"/>
      <w:divBdr>
        <w:top w:val="none" w:sz="0" w:space="0" w:color="auto"/>
        <w:left w:val="none" w:sz="0" w:space="0" w:color="auto"/>
        <w:bottom w:val="none" w:sz="0" w:space="0" w:color="auto"/>
        <w:right w:val="none" w:sz="0" w:space="0" w:color="auto"/>
      </w:divBdr>
      <w:divsChild>
        <w:div w:id="225919456">
          <w:marLeft w:val="0"/>
          <w:marRight w:val="0"/>
          <w:marTop w:val="0"/>
          <w:marBottom w:val="0"/>
          <w:divBdr>
            <w:top w:val="none" w:sz="0" w:space="0" w:color="auto"/>
            <w:left w:val="none" w:sz="0" w:space="0" w:color="auto"/>
            <w:bottom w:val="none" w:sz="0" w:space="0" w:color="auto"/>
            <w:right w:val="none" w:sz="0" w:space="0" w:color="auto"/>
          </w:divBdr>
        </w:div>
      </w:divsChild>
    </w:div>
    <w:div w:id="1138298483">
      <w:bodyDiv w:val="1"/>
      <w:marLeft w:val="0"/>
      <w:marRight w:val="0"/>
      <w:marTop w:val="0"/>
      <w:marBottom w:val="0"/>
      <w:divBdr>
        <w:top w:val="none" w:sz="0" w:space="0" w:color="auto"/>
        <w:left w:val="none" w:sz="0" w:space="0" w:color="auto"/>
        <w:bottom w:val="none" w:sz="0" w:space="0" w:color="auto"/>
        <w:right w:val="none" w:sz="0" w:space="0" w:color="auto"/>
      </w:divBdr>
      <w:divsChild>
        <w:div w:id="27145812">
          <w:marLeft w:val="0"/>
          <w:marRight w:val="0"/>
          <w:marTop w:val="0"/>
          <w:marBottom w:val="0"/>
          <w:divBdr>
            <w:top w:val="none" w:sz="0" w:space="0" w:color="auto"/>
            <w:left w:val="none" w:sz="0" w:space="0" w:color="auto"/>
            <w:bottom w:val="none" w:sz="0" w:space="0" w:color="auto"/>
            <w:right w:val="none" w:sz="0" w:space="0" w:color="auto"/>
          </w:divBdr>
          <w:divsChild>
            <w:div w:id="442726850">
              <w:marLeft w:val="0"/>
              <w:marRight w:val="0"/>
              <w:marTop w:val="0"/>
              <w:marBottom w:val="0"/>
              <w:divBdr>
                <w:top w:val="none" w:sz="0" w:space="0" w:color="auto"/>
                <w:left w:val="none" w:sz="0" w:space="0" w:color="auto"/>
                <w:bottom w:val="none" w:sz="0" w:space="0" w:color="auto"/>
                <w:right w:val="none" w:sz="0" w:space="0" w:color="auto"/>
              </w:divBdr>
            </w:div>
            <w:div w:id="11432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50554">
      <w:bodyDiv w:val="1"/>
      <w:marLeft w:val="0"/>
      <w:marRight w:val="0"/>
      <w:marTop w:val="0"/>
      <w:marBottom w:val="0"/>
      <w:divBdr>
        <w:top w:val="none" w:sz="0" w:space="0" w:color="auto"/>
        <w:left w:val="none" w:sz="0" w:space="0" w:color="auto"/>
        <w:bottom w:val="none" w:sz="0" w:space="0" w:color="auto"/>
        <w:right w:val="none" w:sz="0" w:space="0" w:color="auto"/>
      </w:divBdr>
    </w:div>
    <w:div w:id="1163353559">
      <w:bodyDiv w:val="1"/>
      <w:marLeft w:val="0"/>
      <w:marRight w:val="0"/>
      <w:marTop w:val="0"/>
      <w:marBottom w:val="0"/>
      <w:divBdr>
        <w:top w:val="none" w:sz="0" w:space="0" w:color="auto"/>
        <w:left w:val="none" w:sz="0" w:space="0" w:color="auto"/>
        <w:bottom w:val="none" w:sz="0" w:space="0" w:color="auto"/>
        <w:right w:val="none" w:sz="0" w:space="0" w:color="auto"/>
      </w:divBdr>
      <w:divsChild>
        <w:div w:id="1224413293">
          <w:marLeft w:val="0"/>
          <w:marRight w:val="0"/>
          <w:marTop w:val="0"/>
          <w:marBottom w:val="0"/>
          <w:divBdr>
            <w:top w:val="none" w:sz="0" w:space="0" w:color="auto"/>
            <w:left w:val="none" w:sz="0" w:space="0" w:color="auto"/>
            <w:bottom w:val="none" w:sz="0" w:space="0" w:color="auto"/>
            <w:right w:val="none" w:sz="0" w:space="0" w:color="auto"/>
          </w:divBdr>
          <w:divsChild>
            <w:div w:id="46804180">
              <w:marLeft w:val="0"/>
              <w:marRight w:val="0"/>
              <w:marTop w:val="0"/>
              <w:marBottom w:val="0"/>
              <w:divBdr>
                <w:top w:val="none" w:sz="0" w:space="0" w:color="auto"/>
                <w:left w:val="none" w:sz="0" w:space="0" w:color="auto"/>
                <w:bottom w:val="none" w:sz="0" w:space="0" w:color="auto"/>
                <w:right w:val="none" w:sz="0" w:space="0" w:color="auto"/>
              </w:divBdr>
            </w:div>
            <w:div w:id="125856470">
              <w:marLeft w:val="0"/>
              <w:marRight w:val="0"/>
              <w:marTop w:val="0"/>
              <w:marBottom w:val="0"/>
              <w:divBdr>
                <w:top w:val="none" w:sz="0" w:space="0" w:color="auto"/>
                <w:left w:val="none" w:sz="0" w:space="0" w:color="auto"/>
                <w:bottom w:val="none" w:sz="0" w:space="0" w:color="auto"/>
                <w:right w:val="none" w:sz="0" w:space="0" w:color="auto"/>
              </w:divBdr>
            </w:div>
            <w:div w:id="1382094842">
              <w:marLeft w:val="0"/>
              <w:marRight w:val="0"/>
              <w:marTop w:val="0"/>
              <w:marBottom w:val="0"/>
              <w:divBdr>
                <w:top w:val="none" w:sz="0" w:space="0" w:color="auto"/>
                <w:left w:val="none" w:sz="0" w:space="0" w:color="auto"/>
                <w:bottom w:val="none" w:sz="0" w:space="0" w:color="auto"/>
                <w:right w:val="none" w:sz="0" w:space="0" w:color="auto"/>
              </w:divBdr>
            </w:div>
            <w:div w:id="16144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42254">
      <w:bodyDiv w:val="1"/>
      <w:marLeft w:val="0"/>
      <w:marRight w:val="0"/>
      <w:marTop w:val="0"/>
      <w:marBottom w:val="0"/>
      <w:divBdr>
        <w:top w:val="none" w:sz="0" w:space="0" w:color="auto"/>
        <w:left w:val="none" w:sz="0" w:space="0" w:color="auto"/>
        <w:bottom w:val="none" w:sz="0" w:space="0" w:color="auto"/>
        <w:right w:val="none" w:sz="0" w:space="0" w:color="auto"/>
      </w:divBdr>
      <w:divsChild>
        <w:div w:id="502162594">
          <w:marLeft w:val="0"/>
          <w:marRight w:val="0"/>
          <w:marTop w:val="0"/>
          <w:marBottom w:val="0"/>
          <w:divBdr>
            <w:top w:val="none" w:sz="0" w:space="0" w:color="auto"/>
            <w:left w:val="none" w:sz="0" w:space="0" w:color="auto"/>
            <w:bottom w:val="none" w:sz="0" w:space="0" w:color="auto"/>
            <w:right w:val="none" w:sz="0" w:space="0" w:color="auto"/>
          </w:divBdr>
          <w:divsChild>
            <w:div w:id="565991242">
              <w:marLeft w:val="0"/>
              <w:marRight w:val="0"/>
              <w:marTop w:val="0"/>
              <w:marBottom w:val="0"/>
              <w:divBdr>
                <w:top w:val="none" w:sz="0" w:space="0" w:color="auto"/>
                <w:left w:val="none" w:sz="0" w:space="0" w:color="auto"/>
                <w:bottom w:val="none" w:sz="0" w:space="0" w:color="auto"/>
                <w:right w:val="none" w:sz="0" w:space="0" w:color="auto"/>
              </w:divBdr>
            </w:div>
            <w:div w:id="11615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16989">
      <w:bodyDiv w:val="1"/>
      <w:marLeft w:val="0"/>
      <w:marRight w:val="0"/>
      <w:marTop w:val="0"/>
      <w:marBottom w:val="0"/>
      <w:divBdr>
        <w:top w:val="none" w:sz="0" w:space="0" w:color="auto"/>
        <w:left w:val="none" w:sz="0" w:space="0" w:color="auto"/>
        <w:bottom w:val="none" w:sz="0" w:space="0" w:color="auto"/>
        <w:right w:val="none" w:sz="0" w:space="0" w:color="auto"/>
      </w:divBdr>
      <w:divsChild>
        <w:div w:id="1759473320">
          <w:marLeft w:val="0"/>
          <w:marRight w:val="0"/>
          <w:marTop w:val="0"/>
          <w:marBottom w:val="0"/>
          <w:divBdr>
            <w:top w:val="none" w:sz="0" w:space="0" w:color="auto"/>
            <w:left w:val="none" w:sz="0" w:space="0" w:color="auto"/>
            <w:bottom w:val="none" w:sz="0" w:space="0" w:color="auto"/>
            <w:right w:val="none" w:sz="0" w:space="0" w:color="auto"/>
          </w:divBdr>
          <w:divsChild>
            <w:div w:id="1110854634">
              <w:marLeft w:val="0"/>
              <w:marRight w:val="0"/>
              <w:marTop w:val="0"/>
              <w:marBottom w:val="0"/>
              <w:divBdr>
                <w:top w:val="none" w:sz="0" w:space="0" w:color="auto"/>
                <w:left w:val="none" w:sz="0" w:space="0" w:color="auto"/>
                <w:bottom w:val="none" w:sz="0" w:space="0" w:color="auto"/>
                <w:right w:val="none" w:sz="0" w:space="0" w:color="auto"/>
              </w:divBdr>
            </w:div>
            <w:div w:id="1436292494">
              <w:marLeft w:val="0"/>
              <w:marRight w:val="0"/>
              <w:marTop w:val="0"/>
              <w:marBottom w:val="0"/>
              <w:divBdr>
                <w:top w:val="none" w:sz="0" w:space="0" w:color="auto"/>
                <w:left w:val="none" w:sz="0" w:space="0" w:color="auto"/>
                <w:bottom w:val="none" w:sz="0" w:space="0" w:color="auto"/>
                <w:right w:val="none" w:sz="0" w:space="0" w:color="auto"/>
              </w:divBdr>
            </w:div>
            <w:div w:id="1938517058">
              <w:marLeft w:val="0"/>
              <w:marRight w:val="0"/>
              <w:marTop w:val="0"/>
              <w:marBottom w:val="0"/>
              <w:divBdr>
                <w:top w:val="none" w:sz="0" w:space="0" w:color="auto"/>
                <w:left w:val="none" w:sz="0" w:space="0" w:color="auto"/>
                <w:bottom w:val="none" w:sz="0" w:space="0" w:color="auto"/>
                <w:right w:val="none" w:sz="0" w:space="0" w:color="auto"/>
              </w:divBdr>
            </w:div>
            <w:div w:id="19884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71481">
      <w:bodyDiv w:val="1"/>
      <w:marLeft w:val="0"/>
      <w:marRight w:val="0"/>
      <w:marTop w:val="0"/>
      <w:marBottom w:val="0"/>
      <w:divBdr>
        <w:top w:val="none" w:sz="0" w:space="0" w:color="auto"/>
        <w:left w:val="none" w:sz="0" w:space="0" w:color="auto"/>
        <w:bottom w:val="none" w:sz="0" w:space="0" w:color="auto"/>
        <w:right w:val="none" w:sz="0" w:space="0" w:color="auto"/>
      </w:divBdr>
      <w:divsChild>
        <w:div w:id="971910629">
          <w:marLeft w:val="0"/>
          <w:marRight w:val="0"/>
          <w:marTop w:val="0"/>
          <w:marBottom w:val="0"/>
          <w:divBdr>
            <w:top w:val="none" w:sz="0" w:space="0" w:color="auto"/>
            <w:left w:val="none" w:sz="0" w:space="0" w:color="auto"/>
            <w:bottom w:val="none" w:sz="0" w:space="0" w:color="auto"/>
            <w:right w:val="none" w:sz="0" w:space="0" w:color="auto"/>
          </w:divBdr>
          <w:divsChild>
            <w:div w:id="203712727">
              <w:marLeft w:val="0"/>
              <w:marRight w:val="0"/>
              <w:marTop w:val="0"/>
              <w:marBottom w:val="0"/>
              <w:divBdr>
                <w:top w:val="none" w:sz="0" w:space="0" w:color="auto"/>
                <w:left w:val="none" w:sz="0" w:space="0" w:color="auto"/>
                <w:bottom w:val="none" w:sz="0" w:space="0" w:color="auto"/>
                <w:right w:val="none" w:sz="0" w:space="0" w:color="auto"/>
              </w:divBdr>
            </w:div>
            <w:div w:id="459764587">
              <w:marLeft w:val="0"/>
              <w:marRight w:val="0"/>
              <w:marTop w:val="0"/>
              <w:marBottom w:val="0"/>
              <w:divBdr>
                <w:top w:val="none" w:sz="0" w:space="0" w:color="auto"/>
                <w:left w:val="none" w:sz="0" w:space="0" w:color="auto"/>
                <w:bottom w:val="none" w:sz="0" w:space="0" w:color="auto"/>
                <w:right w:val="none" w:sz="0" w:space="0" w:color="auto"/>
              </w:divBdr>
            </w:div>
            <w:div w:id="7671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0524">
      <w:bodyDiv w:val="1"/>
      <w:marLeft w:val="0"/>
      <w:marRight w:val="0"/>
      <w:marTop w:val="0"/>
      <w:marBottom w:val="0"/>
      <w:divBdr>
        <w:top w:val="none" w:sz="0" w:space="0" w:color="auto"/>
        <w:left w:val="none" w:sz="0" w:space="0" w:color="auto"/>
        <w:bottom w:val="none" w:sz="0" w:space="0" w:color="auto"/>
        <w:right w:val="none" w:sz="0" w:space="0" w:color="auto"/>
      </w:divBdr>
      <w:divsChild>
        <w:div w:id="1105421314">
          <w:marLeft w:val="0"/>
          <w:marRight w:val="0"/>
          <w:marTop w:val="0"/>
          <w:marBottom w:val="0"/>
          <w:divBdr>
            <w:top w:val="none" w:sz="0" w:space="0" w:color="auto"/>
            <w:left w:val="none" w:sz="0" w:space="0" w:color="auto"/>
            <w:bottom w:val="none" w:sz="0" w:space="0" w:color="auto"/>
            <w:right w:val="none" w:sz="0" w:space="0" w:color="auto"/>
          </w:divBdr>
          <w:divsChild>
            <w:div w:id="133332306">
              <w:marLeft w:val="0"/>
              <w:marRight w:val="0"/>
              <w:marTop w:val="0"/>
              <w:marBottom w:val="0"/>
              <w:divBdr>
                <w:top w:val="none" w:sz="0" w:space="0" w:color="auto"/>
                <w:left w:val="none" w:sz="0" w:space="0" w:color="auto"/>
                <w:bottom w:val="none" w:sz="0" w:space="0" w:color="auto"/>
                <w:right w:val="none" w:sz="0" w:space="0" w:color="auto"/>
              </w:divBdr>
            </w:div>
            <w:div w:id="191234214">
              <w:marLeft w:val="0"/>
              <w:marRight w:val="0"/>
              <w:marTop w:val="0"/>
              <w:marBottom w:val="0"/>
              <w:divBdr>
                <w:top w:val="none" w:sz="0" w:space="0" w:color="auto"/>
                <w:left w:val="none" w:sz="0" w:space="0" w:color="auto"/>
                <w:bottom w:val="none" w:sz="0" w:space="0" w:color="auto"/>
                <w:right w:val="none" w:sz="0" w:space="0" w:color="auto"/>
              </w:divBdr>
            </w:div>
            <w:div w:id="1349915156">
              <w:marLeft w:val="0"/>
              <w:marRight w:val="0"/>
              <w:marTop w:val="0"/>
              <w:marBottom w:val="0"/>
              <w:divBdr>
                <w:top w:val="none" w:sz="0" w:space="0" w:color="auto"/>
                <w:left w:val="none" w:sz="0" w:space="0" w:color="auto"/>
                <w:bottom w:val="none" w:sz="0" w:space="0" w:color="auto"/>
                <w:right w:val="none" w:sz="0" w:space="0" w:color="auto"/>
              </w:divBdr>
            </w:div>
            <w:div w:id="1397706767">
              <w:marLeft w:val="0"/>
              <w:marRight w:val="0"/>
              <w:marTop w:val="0"/>
              <w:marBottom w:val="0"/>
              <w:divBdr>
                <w:top w:val="none" w:sz="0" w:space="0" w:color="auto"/>
                <w:left w:val="none" w:sz="0" w:space="0" w:color="auto"/>
                <w:bottom w:val="none" w:sz="0" w:space="0" w:color="auto"/>
                <w:right w:val="none" w:sz="0" w:space="0" w:color="auto"/>
              </w:divBdr>
            </w:div>
            <w:div w:id="1641154129">
              <w:marLeft w:val="0"/>
              <w:marRight w:val="0"/>
              <w:marTop w:val="0"/>
              <w:marBottom w:val="0"/>
              <w:divBdr>
                <w:top w:val="none" w:sz="0" w:space="0" w:color="auto"/>
                <w:left w:val="none" w:sz="0" w:space="0" w:color="auto"/>
                <w:bottom w:val="none" w:sz="0" w:space="0" w:color="auto"/>
                <w:right w:val="none" w:sz="0" w:space="0" w:color="auto"/>
              </w:divBdr>
            </w:div>
            <w:div w:id="1682010315">
              <w:marLeft w:val="0"/>
              <w:marRight w:val="0"/>
              <w:marTop w:val="0"/>
              <w:marBottom w:val="0"/>
              <w:divBdr>
                <w:top w:val="none" w:sz="0" w:space="0" w:color="auto"/>
                <w:left w:val="none" w:sz="0" w:space="0" w:color="auto"/>
                <w:bottom w:val="none" w:sz="0" w:space="0" w:color="auto"/>
                <w:right w:val="none" w:sz="0" w:space="0" w:color="auto"/>
              </w:divBdr>
            </w:div>
            <w:div w:id="176360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5661">
      <w:bodyDiv w:val="1"/>
      <w:marLeft w:val="0"/>
      <w:marRight w:val="0"/>
      <w:marTop w:val="0"/>
      <w:marBottom w:val="0"/>
      <w:divBdr>
        <w:top w:val="none" w:sz="0" w:space="0" w:color="auto"/>
        <w:left w:val="none" w:sz="0" w:space="0" w:color="auto"/>
        <w:bottom w:val="none" w:sz="0" w:space="0" w:color="auto"/>
        <w:right w:val="none" w:sz="0" w:space="0" w:color="auto"/>
      </w:divBdr>
      <w:divsChild>
        <w:div w:id="1323046071">
          <w:marLeft w:val="0"/>
          <w:marRight w:val="0"/>
          <w:marTop w:val="0"/>
          <w:marBottom w:val="0"/>
          <w:divBdr>
            <w:top w:val="none" w:sz="0" w:space="0" w:color="auto"/>
            <w:left w:val="none" w:sz="0" w:space="0" w:color="auto"/>
            <w:bottom w:val="none" w:sz="0" w:space="0" w:color="auto"/>
            <w:right w:val="none" w:sz="0" w:space="0" w:color="auto"/>
          </w:divBdr>
          <w:divsChild>
            <w:div w:id="196158687">
              <w:marLeft w:val="0"/>
              <w:marRight w:val="0"/>
              <w:marTop w:val="0"/>
              <w:marBottom w:val="0"/>
              <w:divBdr>
                <w:top w:val="none" w:sz="0" w:space="0" w:color="auto"/>
                <w:left w:val="none" w:sz="0" w:space="0" w:color="auto"/>
                <w:bottom w:val="none" w:sz="0" w:space="0" w:color="auto"/>
                <w:right w:val="none" w:sz="0" w:space="0" w:color="auto"/>
              </w:divBdr>
            </w:div>
            <w:div w:id="245043450">
              <w:marLeft w:val="0"/>
              <w:marRight w:val="0"/>
              <w:marTop w:val="0"/>
              <w:marBottom w:val="0"/>
              <w:divBdr>
                <w:top w:val="none" w:sz="0" w:space="0" w:color="auto"/>
                <w:left w:val="none" w:sz="0" w:space="0" w:color="auto"/>
                <w:bottom w:val="none" w:sz="0" w:space="0" w:color="auto"/>
                <w:right w:val="none" w:sz="0" w:space="0" w:color="auto"/>
              </w:divBdr>
            </w:div>
            <w:div w:id="405608930">
              <w:marLeft w:val="0"/>
              <w:marRight w:val="0"/>
              <w:marTop w:val="0"/>
              <w:marBottom w:val="0"/>
              <w:divBdr>
                <w:top w:val="none" w:sz="0" w:space="0" w:color="auto"/>
                <w:left w:val="none" w:sz="0" w:space="0" w:color="auto"/>
                <w:bottom w:val="none" w:sz="0" w:space="0" w:color="auto"/>
                <w:right w:val="none" w:sz="0" w:space="0" w:color="auto"/>
              </w:divBdr>
            </w:div>
            <w:div w:id="449781683">
              <w:marLeft w:val="0"/>
              <w:marRight w:val="0"/>
              <w:marTop w:val="0"/>
              <w:marBottom w:val="0"/>
              <w:divBdr>
                <w:top w:val="none" w:sz="0" w:space="0" w:color="auto"/>
                <w:left w:val="none" w:sz="0" w:space="0" w:color="auto"/>
                <w:bottom w:val="none" w:sz="0" w:space="0" w:color="auto"/>
                <w:right w:val="none" w:sz="0" w:space="0" w:color="auto"/>
              </w:divBdr>
            </w:div>
            <w:div w:id="941573662">
              <w:marLeft w:val="0"/>
              <w:marRight w:val="0"/>
              <w:marTop w:val="0"/>
              <w:marBottom w:val="0"/>
              <w:divBdr>
                <w:top w:val="none" w:sz="0" w:space="0" w:color="auto"/>
                <w:left w:val="none" w:sz="0" w:space="0" w:color="auto"/>
                <w:bottom w:val="none" w:sz="0" w:space="0" w:color="auto"/>
                <w:right w:val="none" w:sz="0" w:space="0" w:color="auto"/>
              </w:divBdr>
            </w:div>
            <w:div w:id="1371685119">
              <w:marLeft w:val="0"/>
              <w:marRight w:val="0"/>
              <w:marTop w:val="0"/>
              <w:marBottom w:val="0"/>
              <w:divBdr>
                <w:top w:val="none" w:sz="0" w:space="0" w:color="auto"/>
                <w:left w:val="none" w:sz="0" w:space="0" w:color="auto"/>
                <w:bottom w:val="none" w:sz="0" w:space="0" w:color="auto"/>
                <w:right w:val="none" w:sz="0" w:space="0" w:color="auto"/>
              </w:divBdr>
            </w:div>
            <w:div w:id="2092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78450">
      <w:bodyDiv w:val="1"/>
      <w:marLeft w:val="0"/>
      <w:marRight w:val="0"/>
      <w:marTop w:val="0"/>
      <w:marBottom w:val="0"/>
      <w:divBdr>
        <w:top w:val="none" w:sz="0" w:space="0" w:color="auto"/>
        <w:left w:val="none" w:sz="0" w:space="0" w:color="auto"/>
        <w:bottom w:val="none" w:sz="0" w:space="0" w:color="auto"/>
        <w:right w:val="none" w:sz="0" w:space="0" w:color="auto"/>
      </w:divBdr>
      <w:divsChild>
        <w:div w:id="1760756611">
          <w:marLeft w:val="0"/>
          <w:marRight w:val="0"/>
          <w:marTop w:val="0"/>
          <w:marBottom w:val="0"/>
          <w:divBdr>
            <w:top w:val="none" w:sz="0" w:space="0" w:color="auto"/>
            <w:left w:val="none" w:sz="0" w:space="0" w:color="auto"/>
            <w:bottom w:val="none" w:sz="0" w:space="0" w:color="auto"/>
            <w:right w:val="none" w:sz="0" w:space="0" w:color="auto"/>
          </w:divBdr>
          <w:divsChild>
            <w:div w:id="161397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4977">
      <w:bodyDiv w:val="1"/>
      <w:marLeft w:val="0"/>
      <w:marRight w:val="0"/>
      <w:marTop w:val="0"/>
      <w:marBottom w:val="0"/>
      <w:divBdr>
        <w:top w:val="none" w:sz="0" w:space="0" w:color="auto"/>
        <w:left w:val="none" w:sz="0" w:space="0" w:color="auto"/>
        <w:bottom w:val="none" w:sz="0" w:space="0" w:color="auto"/>
        <w:right w:val="none" w:sz="0" w:space="0" w:color="auto"/>
      </w:divBdr>
      <w:divsChild>
        <w:div w:id="1692299103">
          <w:marLeft w:val="0"/>
          <w:marRight w:val="0"/>
          <w:marTop w:val="0"/>
          <w:marBottom w:val="0"/>
          <w:divBdr>
            <w:top w:val="none" w:sz="0" w:space="0" w:color="auto"/>
            <w:left w:val="none" w:sz="0" w:space="0" w:color="auto"/>
            <w:bottom w:val="none" w:sz="0" w:space="0" w:color="auto"/>
            <w:right w:val="none" w:sz="0" w:space="0" w:color="auto"/>
          </w:divBdr>
          <w:divsChild>
            <w:div w:id="539393151">
              <w:marLeft w:val="0"/>
              <w:marRight w:val="0"/>
              <w:marTop w:val="0"/>
              <w:marBottom w:val="0"/>
              <w:divBdr>
                <w:top w:val="none" w:sz="0" w:space="0" w:color="auto"/>
                <w:left w:val="none" w:sz="0" w:space="0" w:color="auto"/>
                <w:bottom w:val="none" w:sz="0" w:space="0" w:color="auto"/>
                <w:right w:val="none" w:sz="0" w:space="0" w:color="auto"/>
              </w:divBdr>
            </w:div>
            <w:div w:id="1108890002">
              <w:marLeft w:val="0"/>
              <w:marRight w:val="0"/>
              <w:marTop w:val="0"/>
              <w:marBottom w:val="0"/>
              <w:divBdr>
                <w:top w:val="none" w:sz="0" w:space="0" w:color="auto"/>
                <w:left w:val="none" w:sz="0" w:space="0" w:color="auto"/>
                <w:bottom w:val="none" w:sz="0" w:space="0" w:color="auto"/>
                <w:right w:val="none" w:sz="0" w:space="0" w:color="auto"/>
              </w:divBdr>
            </w:div>
            <w:div w:id="129756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64183">
      <w:bodyDiv w:val="1"/>
      <w:marLeft w:val="0"/>
      <w:marRight w:val="0"/>
      <w:marTop w:val="0"/>
      <w:marBottom w:val="0"/>
      <w:divBdr>
        <w:top w:val="none" w:sz="0" w:space="0" w:color="auto"/>
        <w:left w:val="none" w:sz="0" w:space="0" w:color="auto"/>
        <w:bottom w:val="none" w:sz="0" w:space="0" w:color="auto"/>
        <w:right w:val="none" w:sz="0" w:space="0" w:color="auto"/>
      </w:divBdr>
      <w:divsChild>
        <w:div w:id="2079207509">
          <w:marLeft w:val="0"/>
          <w:marRight w:val="0"/>
          <w:marTop w:val="0"/>
          <w:marBottom w:val="0"/>
          <w:divBdr>
            <w:top w:val="none" w:sz="0" w:space="0" w:color="auto"/>
            <w:left w:val="none" w:sz="0" w:space="0" w:color="auto"/>
            <w:bottom w:val="none" w:sz="0" w:space="0" w:color="auto"/>
            <w:right w:val="none" w:sz="0" w:space="0" w:color="auto"/>
          </w:divBdr>
          <w:divsChild>
            <w:div w:id="39540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82599">
      <w:bodyDiv w:val="1"/>
      <w:marLeft w:val="0"/>
      <w:marRight w:val="0"/>
      <w:marTop w:val="0"/>
      <w:marBottom w:val="0"/>
      <w:divBdr>
        <w:top w:val="none" w:sz="0" w:space="0" w:color="auto"/>
        <w:left w:val="none" w:sz="0" w:space="0" w:color="auto"/>
        <w:bottom w:val="none" w:sz="0" w:space="0" w:color="auto"/>
        <w:right w:val="none" w:sz="0" w:space="0" w:color="auto"/>
      </w:divBdr>
      <w:divsChild>
        <w:div w:id="1263881480">
          <w:marLeft w:val="0"/>
          <w:marRight w:val="0"/>
          <w:marTop w:val="0"/>
          <w:marBottom w:val="0"/>
          <w:divBdr>
            <w:top w:val="none" w:sz="0" w:space="0" w:color="auto"/>
            <w:left w:val="none" w:sz="0" w:space="0" w:color="auto"/>
            <w:bottom w:val="none" w:sz="0" w:space="0" w:color="auto"/>
            <w:right w:val="none" w:sz="0" w:space="0" w:color="auto"/>
          </w:divBdr>
          <w:divsChild>
            <w:div w:id="144568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5468">
      <w:bodyDiv w:val="1"/>
      <w:marLeft w:val="0"/>
      <w:marRight w:val="0"/>
      <w:marTop w:val="0"/>
      <w:marBottom w:val="0"/>
      <w:divBdr>
        <w:top w:val="none" w:sz="0" w:space="0" w:color="auto"/>
        <w:left w:val="none" w:sz="0" w:space="0" w:color="auto"/>
        <w:bottom w:val="none" w:sz="0" w:space="0" w:color="auto"/>
        <w:right w:val="none" w:sz="0" w:space="0" w:color="auto"/>
      </w:divBdr>
      <w:divsChild>
        <w:div w:id="1150711038">
          <w:marLeft w:val="0"/>
          <w:marRight w:val="0"/>
          <w:marTop w:val="0"/>
          <w:marBottom w:val="0"/>
          <w:divBdr>
            <w:top w:val="none" w:sz="0" w:space="0" w:color="auto"/>
            <w:left w:val="none" w:sz="0" w:space="0" w:color="auto"/>
            <w:bottom w:val="none" w:sz="0" w:space="0" w:color="auto"/>
            <w:right w:val="none" w:sz="0" w:space="0" w:color="auto"/>
          </w:divBdr>
          <w:divsChild>
            <w:div w:id="388960040">
              <w:marLeft w:val="0"/>
              <w:marRight w:val="0"/>
              <w:marTop w:val="0"/>
              <w:marBottom w:val="0"/>
              <w:divBdr>
                <w:top w:val="none" w:sz="0" w:space="0" w:color="auto"/>
                <w:left w:val="none" w:sz="0" w:space="0" w:color="auto"/>
                <w:bottom w:val="none" w:sz="0" w:space="0" w:color="auto"/>
                <w:right w:val="none" w:sz="0" w:space="0" w:color="auto"/>
              </w:divBdr>
            </w:div>
            <w:div w:id="751202133">
              <w:marLeft w:val="0"/>
              <w:marRight w:val="0"/>
              <w:marTop w:val="0"/>
              <w:marBottom w:val="0"/>
              <w:divBdr>
                <w:top w:val="none" w:sz="0" w:space="0" w:color="auto"/>
                <w:left w:val="none" w:sz="0" w:space="0" w:color="auto"/>
                <w:bottom w:val="none" w:sz="0" w:space="0" w:color="auto"/>
                <w:right w:val="none" w:sz="0" w:space="0" w:color="auto"/>
              </w:divBdr>
            </w:div>
            <w:div w:id="1225524090">
              <w:marLeft w:val="0"/>
              <w:marRight w:val="0"/>
              <w:marTop w:val="0"/>
              <w:marBottom w:val="0"/>
              <w:divBdr>
                <w:top w:val="none" w:sz="0" w:space="0" w:color="auto"/>
                <w:left w:val="none" w:sz="0" w:space="0" w:color="auto"/>
                <w:bottom w:val="none" w:sz="0" w:space="0" w:color="auto"/>
                <w:right w:val="none" w:sz="0" w:space="0" w:color="auto"/>
              </w:divBdr>
            </w:div>
            <w:div w:id="1770538893">
              <w:marLeft w:val="0"/>
              <w:marRight w:val="0"/>
              <w:marTop w:val="0"/>
              <w:marBottom w:val="0"/>
              <w:divBdr>
                <w:top w:val="none" w:sz="0" w:space="0" w:color="auto"/>
                <w:left w:val="none" w:sz="0" w:space="0" w:color="auto"/>
                <w:bottom w:val="none" w:sz="0" w:space="0" w:color="auto"/>
                <w:right w:val="none" w:sz="0" w:space="0" w:color="auto"/>
              </w:divBdr>
            </w:div>
            <w:div w:id="1974484147">
              <w:marLeft w:val="0"/>
              <w:marRight w:val="0"/>
              <w:marTop w:val="0"/>
              <w:marBottom w:val="0"/>
              <w:divBdr>
                <w:top w:val="none" w:sz="0" w:space="0" w:color="auto"/>
                <w:left w:val="none" w:sz="0" w:space="0" w:color="auto"/>
                <w:bottom w:val="none" w:sz="0" w:space="0" w:color="auto"/>
                <w:right w:val="none" w:sz="0" w:space="0" w:color="auto"/>
              </w:divBdr>
            </w:div>
            <w:div w:id="20384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68613">
      <w:bodyDiv w:val="1"/>
      <w:marLeft w:val="0"/>
      <w:marRight w:val="0"/>
      <w:marTop w:val="0"/>
      <w:marBottom w:val="0"/>
      <w:divBdr>
        <w:top w:val="none" w:sz="0" w:space="0" w:color="auto"/>
        <w:left w:val="none" w:sz="0" w:space="0" w:color="auto"/>
        <w:bottom w:val="none" w:sz="0" w:space="0" w:color="auto"/>
        <w:right w:val="none" w:sz="0" w:space="0" w:color="auto"/>
      </w:divBdr>
      <w:divsChild>
        <w:div w:id="397673364">
          <w:marLeft w:val="0"/>
          <w:marRight w:val="0"/>
          <w:marTop w:val="0"/>
          <w:marBottom w:val="0"/>
          <w:divBdr>
            <w:top w:val="none" w:sz="0" w:space="0" w:color="auto"/>
            <w:left w:val="none" w:sz="0" w:space="0" w:color="auto"/>
            <w:bottom w:val="none" w:sz="0" w:space="0" w:color="auto"/>
            <w:right w:val="none" w:sz="0" w:space="0" w:color="auto"/>
          </w:divBdr>
          <w:divsChild>
            <w:div w:id="833033602">
              <w:marLeft w:val="0"/>
              <w:marRight w:val="0"/>
              <w:marTop w:val="0"/>
              <w:marBottom w:val="0"/>
              <w:divBdr>
                <w:top w:val="none" w:sz="0" w:space="0" w:color="auto"/>
                <w:left w:val="none" w:sz="0" w:space="0" w:color="auto"/>
                <w:bottom w:val="none" w:sz="0" w:space="0" w:color="auto"/>
                <w:right w:val="none" w:sz="0" w:space="0" w:color="auto"/>
              </w:divBdr>
            </w:div>
            <w:div w:id="17582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4435">
      <w:bodyDiv w:val="1"/>
      <w:marLeft w:val="0"/>
      <w:marRight w:val="0"/>
      <w:marTop w:val="0"/>
      <w:marBottom w:val="0"/>
      <w:divBdr>
        <w:top w:val="none" w:sz="0" w:space="0" w:color="auto"/>
        <w:left w:val="none" w:sz="0" w:space="0" w:color="auto"/>
        <w:bottom w:val="none" w:sz="0" w:space="0" w:color="auto"/>
        <w:right w:val="none" w:sz="0" w:space="0" w:color="auto"/>
      </w:divBdr>
      <w:divsChild>
        <w:div w:id="1913734051">
          <w:marLeft w:val="0"/>
          <w:marRight w:val="0"/>
          <w:marTop w:val="0"/>
          <w:marBottom w:val="0"/>
          <w:divBdr>
            <w:top w:val="none" w:sz="0" w:space="0" w:color="auto"/>
            <w:left w:val="none" w:sz="0" w:space="0" w:color="auto"/>
            <w:bottom w:val="none" w:sz="0" w:space="0" w:color="auto"/>
            <w:right w:val="none" w:sz="0" w:space="0" w:color="auto"/>
          </w:divBdr>
          <w:divsChild>
            <w:div w:id="49807801">
              <w:marLeft w:val="0"/>
              <w:marRight w:val="0"/>
              <w:marTop w:val="0"/>
              <w:marBottom w:val="0"/>
              <w:divBdr>
                <w:top w:val="none" w:sz="0" w:space="0" w:color="auto"/>
                <w:left w:val="none" w:sz="0" w:space="0" w:color="auto"/>
                <w:bottom w:val="none" w:sz="0" w:space="0" w:color="auto"/>
                <w:right w:val="none" w:sz="0" w:space="0" w:color="auto"/>
              </w:divBdr>
            </w:div>
            <w:div w:id="503858384">
              <w:marLeft w:val="0"/>
              <w:marRight w:val="0"/>
              <w:marTop w:val="0"/>
              <w:marBottom w:val="0"/>
              <w:divBdr>
                <w:top w:val="none" w:sz="0" w:space="0" w:color="auto"/>
                <w:left w:val="none" w:sz="0" w:space="0" w:color="auto"/>
                <w:bottom w:val="none" w:sz="0" w:space="0" w:color="auto"/>
                <w:right w:val="none" w:sz="0" w:space="0" w:color="auto"/>
              </w:divBdr>
            </w:div>
            <w:div w:id="6448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0803">
      <w:bodyDiv w:val="1"/>
      <w:marLeft w:val="0"/>
      <w:marRight w:val="0"/>
      <w:marTop w:val="0"/>
      <w:marBottom w:val="0"/>
      <w:divBdr>
        <w:top w:val="none" w:sz="0" w:space="0" w:color="auto"/>
        <w:left w:val="none" w:sz="0" w:space="0" w:color="auto"/>
        <w:bottom w:val="none" w:sz="0" w:space="0" w:color="auto"/>
        <w:right w:val="none" w:sz="0" w:space="0" w:color="auto"/>
      </w:divBdr>
      <w:divsChild>
        <w:div w:id="1326785984">
          <w:marLeft w:val="0"/>
          <w:marRight w:val="0"/>
          <w:marTop w:val="0"/>
          <w:marBottom w:val="0"/>
          <w:divBdr>
            <w:top w:val="none" w:sz="0" w:space="0" w:color="auto"/>
            <w:left w:val="none" w:sz="0" w:space="0" w:color="auto"/>
            <w:bottom w:val="none" w:sz="0" w:space="0" w:color="auto"/>
            <w:right w:val="none" w:sz="0" w:space="0" w:color="auto"/>
          </w:divBdr>
          <w:divsChild>
            <w:div w:id="298263820">
              <w:marLeft w:val="0"/>
              <w:marRight w:val="0"/>
              <w:marTop w:val="0"/>
              <w:marBottom w:val="0"/>
              <w:divBdr>
                <w:top w:val="none" w:sz="0" w:space="0" w:color="auto"/>
                <w:left w:val="none" w:sz="0" w:space="0" w:color="auto"/>
                <w:bottom w:val="none" w:sz="0" w:space="0" w:color="auto"/>
                <w:right w:val="none" w:sz="0" w:space="0" w:color="auto"/>
              </w:divBdr>
            </w:div>
            <w:div w:id="1037312202">
              <w:marLeft w:val="0"/>
              <w:marRight w:val="0"/>
              <w:marTop w:val="0"/>
              <w:marBottom w:val="0"/>
              <w:divBdr>
                <w:top w:val="none" w:sz="0" w:space="0" w:color="auto"/>
                <w:left w:val="none" w:sz="0" w:space="0" w:color="auto"/>
                <w:bottom w:val="none" w:sz="0" w:space="0" w:color="auto"/>
                <w:right w:val="none" w:sz="0" w:space="0" w:color="auto"/>
              </w:divBdr>
            </w:div>
            <w:div w:id="1699620060">
              <w:marLeft w:val="0"/>
              <w:marRight w:val="0"/>
              <w:marTop w:val="0"/>
              <w:marBottom w:val="0"/>
              <w:divBdr>
                <w:top w:val="none" w:sz="0" w:space="0" w:color="auto"/>
                <w:left w:val="none" w:sz="0" w:space="0" w:color="auto"/>
                <w:bottom w:val="none" w:sz="0" w:space="0" w:color="auto"/>
                <w:right w:val="none" w:sz="0" w:space="0" w:color="auto"/>
              </w:divBdr>
            </w:div>
            <w:div w:id="2072801236">
              <w:marLeft w:val="0"/>
              <w:marRight w:val="0"/>
              <w:marTop w:val="0"/>
              <w:marBottom w:val="0"/>
              <w:divBdr>
                <w:top w:val="none" w:sz="0" w:space="0" w:color="auto"/>
                <w:left w:val="none" w:sz="0" w:space="0" w:color="auto"/>
                <w:bottom w:val="none" w:sz="0" w:space="0" w:color="auto"/>
                <w:right w:val="none" w:sz="0" w:space="0" w:color="auto"/>
              </w:divBdr>
            </w:div>
            <w:div w:id="2108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8441">
      <w:bodyDiv w:val="1"/>
      <w:marLeft w:val="0"/>
      <w:marRight w:val="0"/>
      <w:marTop w:val="0"/>
      <w:marBottom w:val="0"/>
      <w:divBdr>
        <w:top w:val="none" w:sz="0" w:space="0" w:color="auto"/>
        <w:left w:val="none" w:sz="0" w:space="0" w:color="auto"/>
        <w:bottom w:val="none" w:sz="0" w:space="0" w:color="auto"/>
        <w:right w:val="none" w:sz="0" w:space="0" w:color="auto"/>
      </w:divBdr>
      <w:divsChild>
        <w:div w:id="1419718088">
          <w:marLeft w:val="0"/>
          <w:marRight w:val="0"/>
          <w:marTop w:val="0"/>
          <w:marBottom w:val="0"/>
          <w:divBdr>
            <w:top w:val="none" w:sz="0" w:space="0" w:color="auto"/>
            <w:left w:val="none" w:sz="0" w:space="0" w:color="auto"/>
            <w:bottom w:val="none" w:sz="0" w:space="0" w:color="auto"/>
            <w:right w:val="none" w:sz="0" w:space="0" w:color="auto"/>
          </w:divBdr>
          <w:divsChild>
            <w:div w:id="151139514">
              <w:marLeft w:val="0"/>
              <w:marRight w:val="0"/>
              <w:marTop w:val="0"/>
              <w:marBottom w:val="0"/>
              <w:divBdr>
                <w:top w:val="none" w:sz="0" w:space="0" w:color="auto"/>
                <w:left w:val="none" w:sz="0" w:space="0" w:color="auto"/>
                <w:bottom w:val="none" w:sz="0" w:space="0" w:color="auto"/>
                <w:right w:val="none" w:sz="0" w:space="0" w:color="auto"/>
              </w:divBdr>
            </w:div>
            <w:div w:id="318313577">
              <w:marLeft w:val="0"/>
              <w:marRight w:val="0"/>
              <w:marTop w:val="0"/>
              <w:marBottom w:val="0"/>
              <w:divBdr>
                <w:top w:val="none" w:sz="0" w:space="0" w:color="auto"/>
                <w:left w:val="none" w:sz="0" w:space="0" w:color="auto"/>
                <w:bottom w:val="none" w:sz="0" w:space="0" w:color="auto"/>
                <w:right w:val="none" w:sz="0" w:space="0" w:color="auto"/>
              </w:divBdr>
            </w:div>
            <w:div w:id="393744736">
              <w:marLeft w:val="0"/>
              <w:marRight w:val="0"/>
              <w:marTop w:val="0"/>
              <w:marBottom w:val="0"/>
              <w:divBdr>
                <w:top w:val="none" w:sz="0" w:space="0" w:color="auto"/>
                <w:left w:val="none" w:sz="0" w:space="0" w:color="auto"/>
                <w:bottom w:val="none" w:sz="0" w:space="0" w:color="auto"/>
                <w:right w:val="none" w:sz="0" w:space="0" w:color="auto"/>
              </w:divBdr>
            </w:div>
            <w:div w:id="20139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59514">
      <w:bodyDiv w:val="1"/>
      <w:marLeft w:val="0"/>
      <w:marRight w:val="0"/>
      <w:marTop w:val="0"/>
      <w:marBottom w:val="0"/>
      <w:divBdr>
        <w:top w:val="none" w:sz="0" w:space="0" w:color="auto"/>
        <w:left w:val="none" w:sz="0" w:space="0" w:color="auto"/>
        <w:bottom w:val="none" w:sz="0" w:space="0" w:color="auto"/>
        <w:right w:val="none" w:sz="0" w:space="0" w:color="auto"/>
      </w:divBdr>
      <w:divsChild>
        <w:div w:id="1061251742">
          <w:marLeft w:val="0"/>
          <w:marRight w:val="0"/>
          <w:marTop w:val="0"/>
          <w:marBottom w:val="0"/>
          <w:divBdr>
            <w:top w:val="none" w:sz="0" w:space="0" w:color="auto"/>
            <w:left w:val="none" w:sz="0" w:space="0" w:color="auto"/>
            <w:bottom w:val="none" w:sz="0" w:space="0" w:color="auto"/>
            <w:right w:val="none" w:sz="0" w:space="0" w:color="auto"/>
          </w:divBdr>
          <w:divsChild>
            <w:div w:id="14355394">
              <w:marLeft w:val="0"/>
              <w:marRight w:val="0"/>
              <w:marTop w:val="0"/>
              <w:marBottom w:val="0"/>
              <w:divBdr>
                <w:top w:val="none" w:sz="0" w:space="0" w:color="auto"/>
                <w:left w:val="none" w:sz="0" w:space="0" w:color="auto"/>
                <w:bottom w:val="none" w:sz="0" w:space="0" w:color="auto"/>
                <w:right w:val="none" w:sz="0" w:space="0" w:color="auto"/>
              </w:divBdr>
            </w:div>
            <w:div w:id="570583069">
              <w:marLeft w:val="0"/>
              <w:marRight w:val="0"/>
              <w:marTop w:val="0"/>
              <w:marBottom w:val="0"/>
              <w:divBdr>
                <w:top w:val="none" w:sz="0" w:space="0" w:color="auto"/>
                <w:left w:val="none" w:sz="0" w:space="0" w:color="auto"/>
                <w:bottom w:val="none" w:sz="0" w:space="0" w:color="auto"/>
                <w:right w:val="none" w:sz="0" w:space="0" w:color="auto"/>
              </w:divBdr>
            </w:div>
            <w:div w:id="1426540148">
              <w:marLeft w:val="0"/>
              <w:marRight w:val="0"/>
              <w:marTop w:val="0"/>
              <w:marBottom w:val="0"/>
              <w:divBdr>
                <w:top w:val="none" w:sz="0" w:space="0" w:color="auto"/>
                <w:left w:val="none" w:sz="0" w:space="0" w:color="auto"/>
                <w:bottom w:val="none" w:sz="0" w:space="0" w:color="auto"/>
                <w:right w:val="none" w:sz="0" w:space="0" w:color="auto"/>
              </w:divBdr>
            </w:div>
            <w:div w:id="170801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21023">
      <w:bodyDiv w:val="1"/>
      <w:marLeft w:val="0"/>
      <w:marRight w:val="0"/>
      <w:marTop w:val="0"/>
      <w:marBottom w:val="0"/>
      <w:divBdr>
        <w:top w:val="none" w:sz="0" w:space="0" w:color="auto"/>
        <w:left w:val="none" w:sz="0" w:space="0" w:color="auto"/>
        <w:bottom w:val="none" w:sz="0" w:space="0" w:color="auto"/>
        <w:right w:val="none" w:sz="0" w:space="0" w:color="auto"/>
      </w:divBdr>
      <w:divsChild>
        <w:div w:id="2090736518">
          <w:marLeft w:val="0"/>
          <w:marRight w:val="0"/>
          <w:marTop w:val="0"/>
          <w:marBottom w:val="0"/>
          <w:divBdr>
            <w:top w:val="none" w:sz="0" w:space="0" w:color="auto"/>
            <w:left w:val="none" w:sz="0" w:space="0" w:color="auto"/>
            <w:bottom w:val="none" w:sz="0" w:space="0" w:color="auto"/>
            <w:right w:val="none" w:sz="0" w:space="0" w:color="auto"/>
          </w:divBdr>
          <w:divsChild>
            <w:div w:id="97524334">
              <w:marLeft w:val="0"/>
              <w:marRight w:val="0"/>
              <w:marTop w:val="0"/>
              <w:marBottom w:val="0"/>
              <w:divBdr>
                <w:top w:val="none" w:sz="0" w:space="0" w:color="auto"/>
                <w:left w:val="none" w:sz="0" w:space="0" w:color="auto"/>
                <w:bottom w:val="none" w:sz="0" w:space="0" w:color="auto"/>
                <w:right w:val="none" w:sz="0" w:space="0" w:color="auto"/>
              </w:divBdr>
            </w:div>
            <w:div w:id="864757245">
              <w:marLeft w:val="0"/>
              <w:marRight w:val="0"/>
              <w:marTop w:val="0"/>
              <w:marBottom w:val="0"/>
              <w:divBdr>
                <w:top w:val="none" w:sz="0" w:space="0" w:color="auto"/>
                <w:left w:val="none" w:sz="0" w:space="0" w:color="auto"/>
                <w:bottom w:val="none" w:sz="0" w:space="0" w:color="auto"/>
                <w:right w:val="none" w:sz="0" w:space="0" w:color="auto"/>
              </w:divBdr>
            </w:div>
            <w:div w:id="973413903">
              <w:marLeft w:val="0"/>
              <w:marRight w:val="0"/>
              <w:marTop w:val="0"/>
              <w:marBottom w:val="0"/>
              <w:divBdr>
                <w:top w:val="none" w:sz="0" w:space="0" w:color="auto"/>
                <w:left w:val="none" w:sz="0" w:space="0" w:color="auto"/>
                <w:bottom w:val="none" w:sz="0" w:space="0" w:color="auto"/>
                <w:right w:val="none" w:sz="0" w:space="0" w:color="auto"/>
              </w:divBdr>
            </w:div>
            <w:div w:id="18051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8058">
      <w:bodyDiv w:val="1"/>
      <w:marLeft w:val="0"/>
      <w:marRight w:val="0"/>
      <w:marTop w:val="0"/>
      <w:marBottom w:val="0"/>
      <w:divBdr>
        <w:top w:val="none" w:sz="0" w:space="0" w:color="auto"/>
        <w:left w:val="none" w:sz="0" w:space="0" w:color="auto"/>
        <w:bottom w:val="none" w:sz="0" w:space="0" w:color="auto"/>
        <w:right w:val="none" w:sz="0" w:space="0" w:color="auto"/>
      </w:divBdr>
      <w:divsChild>
        <w:div w:id="460877921">
          <w:marLeft w:val="0"/>
          <w:marRight w:val="0"/>
          <w:marTop w:val="0"/>
          <w:marBottom w:val="0"/>
          <w:divBdr>
            <w:top w:val="none" w:sz="0" w:space="0" w:color="auto"/>
            <w:left w:val="none" w:sz="0" w:space="0" w:color="auto"/>
            <w:bottom w:val="none" w:sz="0" w:space="0" w:color="auto"/>
            <w:right w:val="none" w:sz="0" w:space="0" w:color="auto"/>
          </w:divBdr>
          <w:divsChild>
            <w:div w:id="80419915">
              <w:marLeft w:val="0"/>
              <w:marRight w:val="0"/>
              <w:marTop w:val="0"/>
              <w:marBottom w:val="0"/>
              <w:divBdr>
                <w:top w:val="none" w:sz="0" w:space="0" w:color="auto"/>
                <w:left w:val="none" w:sz="0" w:space="0" w:color="auto"/>
                <w:bottom w:val="none" w:sz="0" w:space="0" w:color="auto"/>
                <w:right w:val="none" w:sz="0" w:space="0" w:color="auto"/>
              </w:divBdr>
            </w:div>
            <w:div w:id="325011482">
              <w:marLeft w:val="0"/>
              <w:marRight w:val="0"/>
              <w:marTop w:val="0"/>
              <w:marBottom w:val="0"/>
              <w:divBdr>
                <w:top w:val="none" w:sz="0" w:space="0" w:color="auto"/>
                <w:left w:val="none" w:sz="0" w:space="0" w:color="auto"/>
                <w:bottom w:val="none" w:sz="0" w:space="0" w:color="auto"/>
                <w:right w:val="none" w:sz="0" w:space="0" w:color="auto"/>
              </w:divBdr>
            </w:div>
            <w:div w:id="415714971">
              <w:marLeft w:val="0"/>
              <w:marRight w:val="0"/>
              <w:marTop w:val="0"/>
              <w:marBottom w:val="0"/>
              <w:divBdr>
                <w:top w:val="none" w:sz="0" w:space="0" w:color="auto"/>
                <w:left w:val="none" w:sz="0" w:space="0" w:color="auto"/>
                <w:bottom w:val="none" w:sz="0" w:space="0" w:color="auto"/>
                <w:right w:val="none" w:sz="0" w:space="0" w:color="auto"/>
              </w:divBdr>
            </w:div>
            <w:div w:id="471676549">
              <w:marLeft w:val="0"/>
              <w:marRight w:val="0"/>
              <w:marTop w:val="0"/>
              <w:marBottom w:val="0"/>
              <w:divBdr>
                <w:top w:val="none" w:sz="0" w:space="0" w:color="auto"/>
                <w:left w:val="none" w:sz="0" w:space="0" w:color="auto"/>
                <w:bottom w:val="none" w:sz="0" w:space="0" w:color="auto"/>
                <w:right w:val="none" w:sz="0" w:space="0" w:color="auto"/>
              </w:divBdr>
            </w:div>
            <w:div w:id="834339771">
              <w:marLeft w:val="0"/>
              <w:marRight w:val="0"/>
              <w:marTop w:val="0"/>
              <w:marBottom w:val="0"/>
              <w:divBdr>
                <w:top w:val="none" w:sz="0" w:space="0" w:color="auto"/>
                <w:left w:val="none" w:sz="0" w:space="0" w:color="auto"/>
                <w:bottom w:val="none" w:sz="0" w:space="0" w:color="auto"/>
                <w:right w:val="none" w:sz="0" w:space="0" w:color="auto"/>
              </w:divBdr>
            </w:div>
            <w:div w:id="919680927">
              <w:marLeft w:val="0"/>
              <w:marRight w:val="0"/>
              <w:marTop w:val="0"/>
              <w:marBottom w:val="0"/>
              <w:divBdr>
                <w:top w:val="none" w:sz="0" w:space="0" w:color="auto"/>
                <w:left w:val="none" w:sz="0" w:space="0" w:color="auto"/>
                <w:bottom w:val="none" w:sz="0" w:space="0" w:color="auto"/>
                <w:right w:val="none" w:sz="0" w:space="0" w:color="auto"/>
              </w:divBdr>
            </w:div>
            <w:div w:id="1075854921">
              <w:marLeft w:val="0"/>
              <w:marRight w:val="0"/>
              <w:marTop w:val="0"/>
              <w:marBottom w:val="0"/>
              <w:divBdr>
                <w:top w:val="none" w:sz="0" w:space="0" w:color="auto"/>
                <w:left w:val="none" w:sz="0" w:space="0" w:color="auto"/>
                <w:bottom w:val="none" w:sz="0" w:space="0" w:color="auto"/>
                <w:right w:val="none" w:sz="0" w:space="0" w:color="auto"/>
              </w:divBdr>
            </w:div>
            <w:div w:id="1112895309">
              <w:marLeft w:val="0"/>
              <w:marRight w:val="0"/>
              <w:marTop w:val="0"/>
              <w:marBottom w:val="0"/>
              <w:divBdr>
                <w:top w:val="none" w:sz="0" w:space="0" w:color="auto"/>
                <w:left w:val="none" w:sz="0" w:space="0" w:color="auto"/>
                <w:bottom w:val="none" w:sz="0" w:space="0" w:color="auto"/>
                <w:right w:val="none" w:sz="0" w:space="0" w:color="auto"/>
              </w:divBdr>
            </w:div>
            <w:div w:id="1428039376">
              <w:marLeft w:val="0"/>
              <w:marRight w:val="0"/>
              <w:marTop w:val="0"/>
              <w:marBottom w:val="0"/>
              <w:divBdr>
                <w:top w:val="none" w:sz="0" w:space="0" w:color="auto"/>
                <w:left w:val="none" w:sz="0" w:space="0" w:color="auto"/>
                <w:bottom w:val="none" w:sz="0" w:space="0" w:color="auto"/>
                <w:right w:val="none" w:sz="0" w:space="0" w:color="auto"/>
              </w:divBdr>
            </w:div>
            <w:div w:id="206629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2374">
      <w:bodyDiv w:val="1"/>
      <w:marLeft w:val="0"/>
      <w:marRight w:val="0"/>
      <w:marTop w:val="0"/>
      <w:marBottom w:val="0"/>
      <w:divBdr>
        <w:top w:val="none" w:sz="0" w:space="0" w:color="auto"/>
        <w:left w:val="none" w:sz="0" w:space="0" w:color="auto"/>
        <w:bottom w:val="none" w:sz="0" w:space="0" w:color="auto"/>
        <w:right w:val="none" w:sz="0" w:space="0" w:color="auto"/>
      </w:divBdr>
      <w:divsChild>
        <w:div w:id="135803797">
          <w:marLeft w:val="0"/>
          <w:marRight w:val="0"/>
          <w:marTop w:val="0"/>
          <w:marBottom w:val="0"/>
          <w:divBdr>
            <w:top w:val="none" w:sz="0" w:space="0" w:color="auto"/>
            <w:left w:val="none" w:sz="0" w:space="0" w:color="auto"/>
            <w:bottom w:val="none" w:sz="0" w:space="0" w:color="auto"/>
            <w:right w:val="none" w:sz="0" w:space="0" w:color="auto"/>
          </w:divBdr>
          <w:divsChild>
            <w:div w:id="528642430">
              <w:marLeft w:val="0"/>
              <w:marRight w:val="0"/>
              <w:marTop w:val="0"/>
              <w:marBottom w:val="0"/>
              <w:divBdr>
                <w:top w:val="none" w:sz="0" w:space="0" w:color="auto"/>
                <w:left w:val="none" w:sz="0" w:space="0" w:color="auto"/>
                <w:bottom w:val="none" w:sz="0" w:space="0" w:color="auto"/>
                <w:right w:val="none" w:sz="0" w:space="0" w:color="auto"/>
              </w:divBdr>
            </w:div>
            <w:div w:id="14346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03841">
      <w:bodyDiv w:val="1"/>
      <w:marLeft w:val="0"/>
      <w:marRight w:val="0"/>
      <w:marTop w:val="0"/>
      <w:marBottom w:val="0"/>
      <w:divBdr>
        <w:top w:val="none" w:sz="0" w:space="0" w:color="auto"/>
        <w:left w:val="none" w:sz="0" w:space="0" w:color="auto"/>
        <w:bottom w:val="none" w:sz="0" w:space="0" w:color="auto"/>
        <w:right w:val="none" w:sz="0" w:space="0" w:color="auto"/>
      </w:divBdr>
      <w:divsChild>
        <w:div w:id="1426808621">
          <w:marLeft w:val="0"/>
          <w:marRight w:val="0"/>
          <w:marTop w:val="0"/>
          <w:marBottom w:val="0"/>
          <w:divBdr>
            <w:top w:val="none" w:sz="0" w:space="0" w:color="auto"/>
            <w:left w:val="none" w:sz="0" w:space="0" w:color="auto"/>
            <w:bottom w:val="none" w:sz="0" w:space="0" w:color="auto"/>
            <w:right w:val="none" w:sz="0" w:space="0" w:color="auto"/>
          </w:divBdr>
          <w:divsChild>
            <w:div w:id="135294017">
              <w:marLeft w:val="0"/>
              <w:marRight w:val="0"/>
              <w:marTop w:val="0"/>
              <w:marBottom w:val="0"/>
              <w:divBdr>
                <w:top w:val="none" w:sz="0" w:space="0" w:color="auto"/>
                <w:left w:val="none" w:sz="0" w:space="0" w:color="auto"/>
                <w:bottom w:val="none" w:sz="0" w:space="0" w:color="auto"/>
                <w:right w:val="none" w:sz="0" w:space="0" w:color="auto"/>
              </w:divBdr>
            </w:div>
            <w:div w:id="750274136">
              <w:marLeft w:val="0"/>
              <w:marRight w:val="0"/>
              <w:marTop w:val="0"/>
              <w:marBottom w:val="0"/>
              <w:divBdr>
                <w:top w:val="none" w:sz="0" w:space="0" w:color="auto"/>
                <w:left w:val="none" w:sz="0" w:space="0" w:color="auto"/>
                <w:bottom w:val="none" w:sz="0" w:space="0" w:color="auto"/>
                <w:right w:val="none" w:sz="0" w:space="0" w:color="auto"/>
              </w:divBdr>
            </w:div>
            <w:div w:id="105573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8931">
      <w:bodyDiv w:val="1"/>
      <w:marLeft w:val="0"/>
      <w:marRight w:val="0"/>
      <w:marTop w:val="0"/>
      <w:marBottom w:val="0"/>
      <w:divBdr>
        <w:top w:val="none" w:sz="0" w:space="0" w:color="auto"/>
        <w:left w:val="none" w:sz="0" w:space="0" w:color="auto"/>
        <w:bottom w:val="none" w:sz="0" w:space="0" w:color="auto"/>
        <w:right w:val="none" w:sz="0" w:space="0" w:color="auto"/>
      </w:divBdr>
      <w:divsChild>
        <w:div w:id="209074970">
          <w:marLeft w:val="0"/>
          <w:marRight w:val="0"/>
          <w:marTop w:val="0"/>
          <w:marBottom w:val="0"/>
          <w:divBdr>
            <w:top w:val="none" w:sz="0" w:space="0" w:color="auto"/>
            <w:left w:val="none" w:sz="0" w:space="0" w:color="auto"/>
            <w:bottom w:val="none" w:sz="0" w:space="0" w:color="auto"/>
            <w:right w:val="none" w:sz="0" w:space="0" w:color="auto"/>
          </w:divBdr>
          <w:divsChild>
            <w:div w:id="370349677">
              <w:marLeft w:val="0"/>
              <w:marRight w:val="0"/>
              <w:marTop w:val="0"/>
              <w:marBottom w:val="0"/>
              <w:divBdr>
                <w:top w:val="none" w:sz="0" w:space="0" w:color="auto"/>
                <w:left w:val="none" w:sz="0" w:space="0" w:color="auto"/>
                <w:bottom w:val="none" w:sz="0" w:space="0" w:color="auto"/>
                <w:right w:val="none" w:sz="0" w:space="0" w:color="auto"/>
              </w:divBdr>
            </w:div>
            <w:div w:id="1130826329">
              <w:marLeft w:val="0"/>
              <w:marRight w:val="0"/>
              <w:marTop w:val="0"/>
              <w:marBottom w:val="0"/>
              <w:divBdr>
                <w:top w:val="none" w:sz="0" w:space="0" w:color="auto"/>
                <w:left w:val="none" w:sz="0" w:space="0" w:color="auto"/>
                <w:bottom w:val="none" w:sz="0" w:space="0" w:color="auto"/>
                <w:right w:val="none" w:sz="0" w:space="0" w:color="auto"/>
              </w:divBdr>
            </w:div>
            <w:div w:id="146133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5853">
      <w:bodyDiv w:val="1"/>
      <w:marLeft w:val="0"/>
      <w:marRight w:val="0"/>
      <w:marTop w:val="0"/>
      <w:marBottom w:val="0"/>
      <w:divBdr>
        <w:top w:val="none" w:sz="0" w:space="0" w:color="auto"/>
        <w:left w:val="none" w:sz="0" w:space="0" w:color="auto"/>
        <w:bottom w:val="none" w:sz="0" w:space="0" w:color="auto"/>
        <w:right w:val="none" w:sz="0" w:space="0" w:color="auto"/>
      </w:divBdr>
      <w:divsChild>
        <w:div w:id="419913364">
          <w:marLeft w:val="0"/>
          <w:marRight w:val="0"/>
          <w:marTop w:val="0"/>
          <w:marBottom w:val="0"/>
          <w:divBdr>
            <w:top w:val="none" w:sz="0" w:space="0" w:color="auto"/>
            <w:left w:val="none" w:sz="0" w:space="0" w:color="auto"/>
            <w:bottom w:val="none" w:sz="0" w:space="0" w:color="auto"/>
            <w:right w:val="none" w:sz="0" w:space="0" w:color="auto"/>
          </w:divBdr>
          <w:divsChild>
            <w:div w:id="538204279">
              <w:marLeft w:val="0"/>
              <w:marRight w:val="0"/>
              <w:marTop w:val="0"/>
              <w:marBottom w:val="0"/>
              <w:divBdr>
                <w:top w:val="none" w:sz="0" w:space="0" w:color="auto"/>
                <w:left w:val="none" w:sz="0" w:space="0" w:color="auto"/>
                <w:bottom w:val="none" w:sz="0" w:space="0" w:color="auto"/>
                <w:right w:val="none" w:sz="0" w:space="0" w:color="auto"/>
              </w:divBdr>
            </w:div>
            <w:div w:id="1562327815">
              <w:marLeft w:val="0"/>
              <w:marRight w:val="0"/>
              <w:marTop w:val="0"/>
              <w:marBottom w:val="0"/>
              <w:divBdr>
                <w:top w:val="none" w:sz="0" w:space="0" w:color="auto"/>
                <w:left w:val="none" w:sz="0" w:space="0" w:color="auto"/>
                <w:bottom w:val="none" w:sz="0" w:space="0" w:color="auto"/>
                <w:right w:val="none" w:sz="0" w:space="0" w:color="auto"/>
              </w:divBdr>
            </w:div>
            <w:div w:id="19005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68150">
      <w:bodyDiv w:val="1"/>
      <w:marLeft w:val="0"/>
      <w:marRight w:val="0"/>
      <w:marTop w:val="0"/>
      <w:marBottom w:val="0"/>
      <w:divBdr>
        <w:top w:val="none" w:sz="0" w:space="0" w:color="auto"/>
        <w:left w:val="none" w:sz="0" w:space="0" w:color="auto"/>
        <w:bottom w:val="none" w:sz="0" w:space="0" w:color="auto"/>
        <w:right w:val="none" w:sz="0" w:space="0" w:color="auto"/>
      </w:divBdr>
      <w:divsChild>
        <w:div w:id="1064833879">
          <w:marLeft w:val="0"/>
          <w:marRight w:val="0"/>
          <w:marTop w:val="0"/>
          <w:marBottom w:val="0"/>
          <w:divBdr>
            <w:top w:val="none" w:sz="0" w:space="0" w:color="auto"/>
            <w:left w:val="none" w:sz="0" w:space="0" w:color="auto"/>
            <w:bottom w:val="none" w:sz="0" w:space="0" w:color="auto"/>
            <w:right w:val="none" w:sz="0" w:space="0" w:color="auto"/>
          </w:divBdr>
          <w:divsChild>
            <w:div w:id="506363638">
              <w:marLeft w:val="0"/>
              <w:marRight w:val="0"/>
              <w:marTop w:val="0"/>
              <w:marBottom w:val="0"/>
              <w:divBdr>
                <w:top w:val="none" w:sz="0" w:space="0" w:color="auto"/>
                <w:left w:val="none" w:sz="0" w:space="0" w:color="auto"/>
                <w:bottom w:val="none" w:sz="0" w:space="0" w:color="auto"/>
                <w:right w:val="none" w:sz="0" w:space="0" w:color="auto"/>
              </w:divBdr>
            </w:div>
            <w:div w:id="1436056802">
              <w:marLeft w:val="0"/>
              <w:marRight w:val="0"/>
              <w:marTop w:val="0"/>
              <w:marBottom w:val="0"/>
              <w:divBdr>
                <w:top w:val="none" w:sz="0" w:space="0" w:color="auto"/>
                <w:left w:val="none" w:sz="0" w:space="0" w:color="auto"/>
                <w:bottom w:val="none" w:sz="0" w:space="0" w:color="auto"/>
                <w:right w:val="none" w:sz="0" w:space="0" w:color="auto"/>
              </w:divBdr>
            </w:div>
            <w:div w:id="15745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43359">
      <w:bodyDiv w:val="1"/>
      <w:marLeft w:val="0"/>
      <w:marRight w:val="0"/>
      <w:marTop w:val="0"/>
      <w:marBottom w:val="0"/>
      <w:divBdr>
        <w:top w:val="none" w:sz="0" w:space="0" w:color="auto"/>
        <w:left w:val="none" w:sz="0" w:space="0" w:color="auto"/>
        <w:bottom w:val="none" w:sz="0" w:space="0" w:color="auto"/>
        <w:right w:val="none" w:sz="0" w:space="0" w:color="auto"/>
      </w:divBdr>
      <w:divsChild>
        <w:div w:id="351348888">
          <w:marLeft w:val="0"/>
          <w:marRight w:val="0"/>
          <w:marTop w:val="0"/>
          <w:marBottom w:val="0"/>
          <w:divBdr>
            <w:top w:val="none" w:sz="0" w:space="0" w:color="auto"/>
            <w:left w:val="none" w:sz="0" w:space="0" w:color="auto"/>
            <w:bottom w:val="none" w:sz="0" w:space="0" w:color="auto"/>
            <w:right w:val="none" w:sz="0" w:space="0" w:color="auto"/>
          </w:divBdr>
        </w:div>
      </w:divsChild>
    </w:div>
    <w:div w:id="1920482474">
      <w:bodyDiv w:val="1"/>
      <w:marLeft w:val="0"/>
      <w:marRight w:val="0"/>
      <w:marTop w:val="0"/>
      <w:marBottom w:val="0"/>
      <w:divBdr>
        <w:top w:val="none" w:sz="0" w:space="0" w:color="auto"/>
        <w:left w:val="none" w:sz="0" w:space="0" w:color="auto"/>
        <w:bottom w:val="none" w:sz="0" w:space="0" w:color="auto"/>
        <w:right w:val="none" w:sz="0" w:space="0" w:color="auto"/>
      </w:divBdr>
      <w:divsChild>
        <w:div w:id="1542523177">
          <w:marLeft w:val="0"/>
          <w:marRight w:val="0"/>
          <w:marTop w:val="0"/>
          <w:marBottom w:val="0"/>
          <w:divBdr>
            <w:top w:val="none" w:sz="0" w:space="0" w:color="auto"/>
            <w:left w:val="none" w:sz="0" w:space="0" w:color="auto"/>
            <w:bottom w:val="none" w:sz="0" w:space="0" w:color="auto"/>
            <w:right w:val="none" w:sz="0" w:space="0" w:color="auto"/>
          </w:divBdr>
          <w:divsChild>
            <w:div w:id="37366012">
              <w:marLeft w:val="0"/>
              <w:marRight w:val="0"/>
              <w:marTop w:val="0"/>
              <w:marBottom w:val="0"/>
              <w:divBdr>
                <w:top w:val="none" w:sz="0" w:space="0" w:color="auto"/>
                <w:left w:val="none" w:sz="0" w:space="0" w:color="auto"/>
                <w:bottom w:val="none" w:sz="0" w:space="0" w:color="auto"/>
                <w:right w:val="none" w:sz="0" w:space="0" w:color="auto"/>
              </w:divBdr>
            </w:div>
            <w:div w:id="678311254">
              <w:marLeft w:val="0"/>
              <w:marRight w:val="0"/>
              <w:marTop w:val="0"/>
              <w:marBottom w:val="0"/>
              <w:divBdr>
                <w:top w:val="none" w:sz="0" w:space="0" w:color="auto"/>
                <w:left w:val="none" w:sz="0" w:space="0" w:color="auto"/>
                <w:bottom w:val="none" w:sz="0" w:space="0" w:color="auto"/>
                <w:right w:val="none" w:sz="0" w:space="0" w:color="auto"/>
              </w:divBdr>
            </w:div>
            <w:div w:id="1262759882">
              <w:marLeft w:val="0"/>
              <w:marRight w:val="0"/>
              <w:marTop w:val="0"/>
              <w:marBottom w:val="0"/>
              <w:divBdr>
                <w:top w:val="none" w:sz="0" w:space="0" w:color="auto"/>
                <w:left w:val="none" w:sz="0" w:space="0" w:color="auto"/>
                <w:bottom w:val="none" w:sz="0" w:space="0" w:color="auto"/>
                <w:right w:val="none" w:sz="0" w:space="0" w:color="auto"/>
              </w:divBdr>
            </w:div>
            <w:div w:id="1329795135">
              <w:marLeft w:val="0"/>
              <w:marRight w:val="0"/>
              <w:marTop w:val="0"/>
              <w:marBottom w:val="0"/>
              <w:divBdr>
                <w:top w:val="none" w:sz="0" w:space="0" w:color="auto"/>
                <w:left w:val="none" w:sz="0" w:space="0" w:color="auto"/>
                <w:bottom w:val="none" w:sz="0" w:space="0" w:color="auto"/>
                <w:right w:val="none" w:sz="0" w:space="0" w:color="auto"/>
              </w:divBdr>
            </w:div>
            <w:div w:id="1530217008">
              <w:marLeft w:val="0"/>
              <w:marRight w:val="0"/>
              <w:marTop w:val="0"/>
              <w:marBottom w:val="0"/>
              <w:divBdr>
                <w:top w:val="none" w:sz="0" w:space="0" w:color="auto"/>
                <w:left w:val="none" w:sz="0" w:space="0" w:color="auto"/>
                <w:bottom w:val="none" w:sz="0" w:space="0" w:color="auto"/>
                <w:right w:val="none" w:sz="0" w:space="0" w:color="auto"/>
              </w:divBdr>
            </w:div>
            <w:div w:id="213243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4621">
      <w:bodyDiv w:val="1"/>
      <w:marLeft w:val="0"/>
      <w:marRight w:val="0"/>
      <w:marTop w:val="0"/>
      <w:marBottom w:val="0"/>
      <w:divBdr>
        <w:top w:val="none" w:sz="0" w:space="0" w:color="auto"/>
        <w:left w:val="none" w:sz="0" w:space="0" w:color="auto"/>
        <w:bottom w:val="none" w:sz="0" w:space="0" w:color="auto"/>
        <w:right w:val="none" w:sz="0" w:space="0" w:color="auto"/>
      </w:divBdr>
      <w:divsChild>
        <w:div w:id="1900163122">
          <w:marLeft w:val="0"/>
          <w:marRight w:val="0"/>
          <w:marTop w:val="0"/>
          <w:marBottom w:val="0"/>
          <w:divBdr>
            <w:top w:val="none" w:sz="0" w:space="0" w:color="auto"/>
            <w:left w:val="none" w:sz="0" w:space="0" w:color="auto"/>
            <w:bottom w:val="none" w:sz="0" w:space="0" w:color="auto"/>
            <w:right w:val="none" w:sz="0" w:space="0" w:color="auto"/>
          </w:divBdr>
          <w:divsChild>
            <w:div w:id="372652479">
              <w:marLeft w:val="0"/>
              <w:marRight w:val="0"/>
              <w:marTop w:val="0"/>
              <w:marBottom w:val="0"/>
              <w:divBdr>
                <w:top w:val="none" w:sz="0" w:space="0" w:color="auto"/>
                <w:left w:val="none" w:sz="0" w:space="0" w:color="auto"/>
                <w:bottom w:val="none" w:sz="0" w:space="0" w:color="auto"/>
                <w:right w:val="none" w:sz="0" w:space="0" w:color="auto"/>
              </w:divBdr>
            </w:div>
            <w:div w:id="19176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1257">
      <w:bodyDiv w:val="1"/>
      <w:marLeft w:val="0"/>
      <w:marRight w:val="0"/>
      <w:marTop w:val="0"/>
      <w:marBottom w:val="0"/>
      <w:divBdr>
        <w:top w:val="none" w:sz="0" w:space="0" w:color="auto"/>
        <w:left w:val="none" w:sz="0" w:space="0" w:color="auto"/>
        <w:bottom w:val="none" w:sz="0" w:space="0" w:color="auto"/>
        <w:right w:val="none" w:sz="0" w:space="0" w:color="auto"/>
      </w:divBdr>
      <w:divsChild>
        <w:div w:id="1785466414">
          <w:marLeft w:val="0"/>
          <w:marRight w:val="0"/>
          <w:marTop w:val="0"/>
          <w:marBottom w:val="0"/>
          <w:divBdr>
            <w:top w:val="none" w:sz="0" w:space="0" w:color="auto"/>
            <w:left w:val="none" w:sz="0" w:space="0" w:color="auto"/>
            <w:bottom w:val="none" w:sz="0" w:space="0" w:color="auto"/>
            <w:right w:val="none" w:sz="0" w:space="0" w:color="auto"/>
          </w:divBdr>
          <w:divsChild>
            <w:div w:id="737629249">
              <w:marLeft w:val="0"/>
              <w:marRight w:val="0"/>
              <w:marTop w:val="0"/>
              <w:marBottom w:val="0"/>
              <w:divBdr>
                <w:top w:val="none" w:sz="0" w:space="0" w:color="auto"/>
                <w:left w:val="none" w:sz="0" w:space="0" w:color="auto"/>
                <w:bottom w:val="none" w:sz="0" w:space="0" w:color="auto"/>
                <w:right w:val="none" w:sz="0" w:space="0" w:color="auto"/>
              </w:divBdr>
            </w:div>
            <w:div w:id="81703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19168">
      <w:bodyDiv w:val="1"/>
      <w:marLeft w:val="0"/>
      <w:marRight w:val="0"/>
      <w:marTop w:val="0"/>
      <w:marBottom w:val="0"/>
      <w:divBdr>
        <w:top w:val="none" w:sz="0" w:space="0" w:color="auto"/>
        <w:left w:val="none" w:sz="0" w:space="0" w:color="auto"/>
        <w:bottom w:val="none" w:sz="0" w:space="0" w:color="auto"/>
        <w:right w:val="none" w:sz="0" w:space="0" w:color="auto"/>
      </w:divBdr>
      <w:divsChild>
        <w:div w:id="871653933">
          <w:marLeft w:val="0"/>
          <w:marRight w:val="0"/>
          <w:marTop w:val="0"/>
          <w:marBottom w:val="0"/>
          <w:divBdr>
            <w:top w:val="none" w:sz="0" w:space="0" w:color="auto"/>
            <w:left w:val="none" w:sz="0" w:space="0" w:color="auto"/>
            <w:bottom w:val="none" w:sz="0" w:space="0" w:color="auto"/>
            <w:right w:val="none" w:sz="0" w:space="0" w:color="auto"/>
          </w:divBdr>
        </w:div>
      </w:divsChild>
    </w:div>
    <w:div w:id="2059471508">
      <w:bodyDiv w:val="1"/>
      <w:marLeft w:val="0"/>
      <w:marRight w:val="0"/>
      <w:marTop w:val="0"/>
      <w:marBottom w:val="0"/>
      <w:divBdr>
        <w:top w:val="none" w:sz="0" w:space="0" w:color="auto"/>
        <w:left w:val="none" w:sz="0" w:space="0" w:color="auto"/>
        <w:bottom w:val="none" w:sz="0" w:space="0" w:color="auto"/>
        <w:right w:val="none" w:sz="0" w:space="0" w:color="auto"/>
      </w:divBdr>
      <w:divsChild>
        <w:div w:id="1048846024">
          <w:marLeft w:val="0"/>
          <w:marRight w:val="0"/>
          <w:marTop w:val="0"/>
          <w:marBottom w:val="0"/>
          <w:divBdr>
            <w:top w:val="none" w:sz="0" w:space="0" w:color="auto"/>
            <w:left w:val="none" w:sz="0" w:space="0" w:color="auto"/>
            <w:bottom w:val="none" w:sz="0" w:space="0" w:color="auto"/>
            <w:right w:val="none" w:sz="0" w:space="0" w:color="auto"/>
          </w:divBdr>
          <w:divsChild>
            <w:div w:id="34231931">
              <w:marLeft w:val="0"/>
              <w:marRight w:val="0"/>
              <w:marTop w:val="0"/>
              <w:marBottom w:val="0"/>
              <w:divBdr>
                <w:top w:val="none" w:sz="0" w:space="0" w:color="auto"/>
                <w:left w:val="none" w:sz="0" w:space="0" w:color="auto"/>
                <w:bottom w:val="none" w:sz="0" w:space="0" w:color="auto"/>
                <w:right w:val="none" w:sz="0" w:space="0" w:color="auto"/>
              </w:divBdr>
            </w:div>
            <w:div w:id="1009714998">
              <w:marLeft w:val="0"/>
              <w:marRight w:val="0"/>
              <w:marTop w:val="0"/>
              <w:marBottom w:val="0"/>
              <w:divBdr>
                <w:top w:val="none" w:sz="0" w:space="0" w:color="auto"/>
                <w:left w:val="none" w:sz="0" w:space="0" w:color="auto"/>
                <w:bottom w:val="none" w:sz="0" w:space="0" w:color="auto"/>
                <w:right w:val="none" w:sz="0" w:space="0" w:color="auto"/>
              </w:divBdr>
            </w:div>
            <w:div w:id="14199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59305">
      <w:bodyDiv w:val="1"/>
      <w:marLeft w:val="0"/>
      <w:marRight w:val="0"/>
      <w:marTop w:val="0"/>
      <w:marBottom w:val="0"/>
      <w:divBdr>
        <w:top w:val="none" w:sz="0" w:space="0" w:color="auto"/>
        <w:left w:val="none" w:sz="0" w:space="0" w:color="auto"/>
        <w:bottom w:val="none" w:sz="0" w:space="0" w:color="auto"/>
        <w:right w:val="none" w:sz="0" w:space="0" w:color="auto"/>
      </w:divBdr>
      <w:divsChild>
        <w:div w:id="1437293014">
          <w:marLeft w:val="0"/>
          <w:marRight w:val="0"/>
          <w:marTop w:val="0"/>
          <w:marBottom w:val="0"/>
          <w:divBdr>
            <w:top w:val="none" w:sz="0" w:space="0" w:color="auto"/>
            <w:left w:val="none" w:sz="0" w:space="0" w:color="auto"/>
            <w:bottom w:val="none" w:sz="0" w:space="0" w:color="auto"/>
            <w:right w:val="none" w:sz="0" w:space="0" w:color="auto"/>
          </w:divBdr>
          <w:divsChild>
            <w:div w:id="5905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5966">
      <w:bodyDiv w:val="1"/>
      <w:marLeft w:val="0"/>
      <w:marRight w:val="0"/>
      <w:marTop w:val="0"/>
      <w:marBottom w:val="0"/>
      <w:divBdr>
        <w:top w:val="none" w:sz="0" w:space="0" w:color="auto"/>
        <w:left w:val="none" w:sz="0" w:space="0" w:color="auto"/>
        <w:bottom w:val="none" w:sz="0" w:space="0" w:color="auto"/>
        <w:right w:val="none" w:sz="0" w:space="0" w:color="auto"/>
      </w:divBdr>
      <w:divsChild>
        <w:div w:id="488786852">
          <w:marLeft w:val="0"/>
          <w:marRight w:val="0"/>
          <w:marTop w:val="0"/>
          <w:marBottom w:val="0"/>
          <w:divBdr>
            <w:top w:val="none" w:sz="0" w:space="0" w:color="auto"/>
            <w:left w:val="none" w:sz="0" w:space="0" w:color="auto"/>
            <w:bottom w:val="none" w:sz="0" w:space="0" w:color="auto"/>
            <w:right w:val="none" w:sz="0" w:space="0" w:color="auto"/>
          </w:divBdr>
          <w:divsChild>
            <w:div w:id="393233944">
              <w:marLeft w:val="0"/>
              <w:marRight w:val="0"/>
              <w:marTop w:val="0"/>
              <w:marBottom w:val="0"/>
              <w:divBdr>
                <w:top w:val="none" w:sz="0" w:space="0" w:color="auto"/>
                <w:left w:val="none" w:sz="0" w:space="0" w:color="auto"/>
                <w:bottom w:val="none" w:sz="0" w:space="0" w:color="auto"/>
                <w:right w:val="none" w:sz="0" w:space="0" w:color="auto"/>
              </w:divBdr>
            </w:div>
            <w:div w:id="1277179914">
              <w:marLeft w:val="0"/>
              <w:marRight w:val="0"/>
              <w:marTop w:val="0"/>
              <w:marBottom w:val="0"/>
              <w:divBdr>
                <w:top w:val="none" w:sz="0" w:space="0" w:color="auto"/>
                <w:left w:val="none" w:sz="0" w:space="0" w:color="auto"/>
                <w:bottom w:val="none" w:sz="0" w:space="0" w:color="auto"/>
                <w:right w:val="none" w:sz="0" w:space="0" w:color="auto"/>
              </w:divBdr>
            </w:div>
            <w:div w:id="1435128778">
              <w:marLeft w:val="0"/>
              <w:marRight w:val="0"/>
              <w:marTop w:val="0"/>
              <w:marBottom w:val="0"/>
              <w:divBdr>
                <w:top w:val="none" w:sz="0" w:space="0" w:color="auto"/>
                <w:left w:val="none" w:sz="0" w:space="0" w:color="auto"/>
                <w:bottom w:val="none" w:sz="0" w:space="0" w:color="auto"/>
                <w:right w:val="none" w:sz="0" w:space="0" w:color="auto"/>
              </w:divBdr>
            </w:div>
            <w:div w:id="20779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3107">
      <w:bodyDiv w:val="1"/>
      <w:marLeft w:val="0"/>
      <w:marRight w:val="0"/>
      <w:marTop w:val="0"/>
      <w:marBottom w:val="0"/>
      <w:divBdr>
        <w:top w:val="none" w:sz="0" w:space="0" w:color="auto"/>
        <w:left w:val="none" w:sz="0" w:space="0" w:color="auto"/>
        <w:bottom w:val="none" w:sz="0" w:space="0" w:color="auto"/>
        <w:right w:val="none" w:sz="0" w:space="0" w:color="auto"/>
      </w:divBdr>
      <w:divsChild>
        <w:div w:id="2001957409">
          <w:marLeft w:val="0"/>
          <w:marRight w:val="0"/>
          <w:marTop w:val="0"/>
          <w:marBottom w:val="0"/>
          <w:divBdr>
            <w:top w:val="none" w:sz="0" w:space="0" w:color="auto"/>
            <w:left w:val="none" w:sz="0" w:space="0" w:color="auto"/>
            <w:bottom w:val="none" w:sz="0" w:space="0" w:color="auto"/>
            <w:right w:val="none" w:sz="0" w:space="0" w:color="auto"/>
          </w:divBdr>
          <w:divsChild>
            <w:div w:id="575213462">
              <w:marLeft w:val="0"/>
              <w:marRight w:val="0"/>
              <w:marTop w:val="0"/>
              <w:marBottom w:val="0"/>
              <w:divBdr>
                <w:top w:val="none" w:sz="0" w:space="0" w:color="auto"/>
                <w:left w:val="none" w:sz="0" w:space="0" w:color="auto"/>
                <w:bottom w:val="none" w:sz="0" w:space="0" w:color="auto"/>
                <w:right w:val="none" w:sz="0" w:space="0" w:color="auto"/>
              </w:divBdr>
            </w:div>
            <w:div w:id="1013216945">
              <w:marLeft w:val="0"/>
              <w:marRight w:val="0"/>
              <w:marTop w:val="0"/>
              <w:marBottom w:val="0"/>
              <w:divBdr>
                <w:top w:val="none" w:sz="0" w:space="0" w:color="auto"/>
                <w:left w:val="none" w:sz="0" w:space="0" w:color="auto"/>
                <w:bottom w:val="none" w:sz="0" w:space="0" w:color="auto"/>
                <w:right w:val="none" w:sz="0" w:space="0" w:color="auto"/>
              </w:divBdr>
            </w:div>
            <w:div w:id="206340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97718">
      <w:bodyDiv w:val="1"/>
      <w:marLeft w:val="0"/>
      <w:marRight w:val="0"/>
      <w:marTop w:val="0"/>
      <w:marBottom w:val="0"/>
      <w:divBdr>
        <w:top w:val="none" w:sz="0" w:space="0" w:color="auto"/>
        <w:left w:val="none" w:sz="0" w:space="0" w:color="auto"/>
        <w:bottom w:val="none" w:sz="0" w:space="0" w:color="auto"/>
        <w:right w:val="none" w:sz="0" w:space="0" w:color="auto"/>
      </w:divBdr>
      <w:divsChild>
        <w:div w:id="1520974408">
          <w:marLeft w:val="0"/>
          <w:marRight w:val="0"/>
          <w:marTop w:val="0"/>
          <w:marBottom w:val="0"/>
          <w:divBdr>
            <w:top w:val="none" w:sz="0" w:space="0" w:color="auto"/>
            <w:left w:val="none" w:sz="0" w:space="0" w:color="auto"/>
            <w:bottom w:val="none" w:sz="0" w:space="0" w:color="auto"/>
            <w:right w:val="none" w:sz="0" w:space="0" w:color="auto"/>
          </w:divBdr>
          <w:divsChild>
            <w:div w:id="4402408">
              <w:marLeft w:val="0"/>
              <w:marRight w:val="0"/>
              <w:marTop w:val="0"/>
              <w:marBottom w:val="0"/>
              <w:divBdr>
                <w:top w:val="none" w:sz="0" w:space="0" w:color="auto"/>
                <w:left w:val="none" w:sz="0" w:space="0" w:color="auto"/>
                <w:bottom w:val="none" w:sz="0" w:space="0" w:color="auto"/>
                <w:right w:val="none" w:sz="0" w:space="0" w:color="auto"/>
              </w:divBdr>
            </w:div>
            <w:div w:id="1055658558">
              <w:marLeft w:val="0"/>
              <w:marRight w:val="0"/>
              <w:marTop w:val="0"/>
              <w:marBottom w:val="0"/>
              <w:divBdr>
                <w:top w:val="none" w:sz="0" w:space="0" w:color="auto"/>
                <w:left w:val="none" w:sz="0" w:space="0" w:color="auto"/>
                <w:bottom w:val="none" w:sz="0" w:space="0" w:color="auto"/>
                <w:right w:val="none" w:sz="0" w:space="0" w:color="auto"/>
              </w:divBdr>
            </w:div>
            <w:div w:id="1632780211">
              <w:marLeft w:val="0"/>
              <w:marRight w:val="0"/>
              <w:marTop w:val="0"/>
              <w:marBottom w:val="0"/>
              <w:divBdr>
                <w:top w:val="none" w:sz="0" w:space="0" w:color="auto"/>
                <w:left w:val="none" w:sz="0" w:space="0" w:color="auto"/>
                <w:bottom w:val="none" w:sz="0" w:space="0" w:color="auto"/>
                <w:right w:val="none" w:sz="0" w:space="0" w:color="auto"/>
              </w:divBdr>
            </w:div>
            <w:div w:id="17358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3398">
      <w:bodyDiv w:val="1"/>
      <w:marLeft w:val="0"/>
      <w:marRight w:val="0"/>
      <w:marTop w:val="0"/>
      <w:marBottom w:val="0"/>
      <w:divBdr>
        <w:top w:val="none" w:sz="0" w:space="0" w:color="auto"/>
        <w:left w:val="none" w:sz="0" w:space="0" w:color="auto"/>
        <w:bottom w:val="none" w:sz="0" w:space="0" w:color="auto"/>
        <w:right w:val="none" w:sz="0" w:space="0" w:color="auto"/>
      </w:divBdr>
      <w:divsChild>
        <w:div w:id="175075890">
          <w:marLeft w:val="0"/>
          <w:marRight w:val="0"/>
          <w:marTop w:val="0"/>
          <w:marBottom w:val="0"/>
          <w:divBdr>
            <w:top w:val="none" w:sz="0" w:space="0" w:color="auto"/>
            <w:left w:val="none" w:sz="0" w:space="0" w:color="auto"/>
            <w:bottom w:val="none" w:sz="0" w:space="0" w:color="auto"/>
            <w:right w:val="none" w:sz="0" w:space="0" w:color="auto"/>
          </w:divBdr>
          <w:divsChild>
            <w:div w:id="119689986">
              <w:marLeft w:val="0"/>
              <w:marRight w:val="0"/>
              <w:marTop w:val="0"/>
              <w:marBottom w:val="0"/>
              <w:divBdr>
                <w:top w:val="none" w:sz="0" w:space="0" w:color="auto"/>
                <w:left w:val="none" w:sz="0" w:space="0" w:color="auto"/>
                <w:bottom w:val="none" w:sz="0" w:space="0" w:color="auto"/>
                <w:right w:val="none" w:sz="0" w:space="0" w:color="auto"/>
              </w:divBdr>
            </w:div>
            <w:div w:id="162741086">
              <w:marLeft w:val="0"/>
              <w:marRight w:val="0"/>
              <w:marTop w:val="0"/>
              <w:marBottom w:val="0"/>
              <w:divBdr>
                <w:top w:val="none" w:sz="0" w:space="0" w:color="auto"/>
                <w:left w:val="none" w:sz="0" w:space="0" w:color="auto"/>
                <w:bottom w:val="none" w:sz="0" w:space="0" w:color="auto"/>
                <w:right w:val="none" w:sz="0" w:space="0" w:color="auto"/>
              </w:divBdr>
            </w:div>
            <w:div w:id="320694663">
              <w:marLeft w:val="0"/>
              <w:marRight w:val="0"/>
              <w:marTop w:val="0"/>
              <w:marBottom w:val="0"/>
              <w:divBdr>
                <w:top w:val="none" w:sz="0" w:space="0" w:color="auto"/>
                <w:left w:val="none" w:sz="0" w:space="0" w:color="auto"/>
                <w:bottom w:val="none" w:sz="0" w:space="0" w:color="auto"/>
                <w:right w:val="none" w:sz="0" w:space="0" w:color="auto"/>
              </w:divBdr>
            </w:div>
            <w:div w:id="14492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5160</Words>
  <Characters>28380</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ELAM</Company>
  <LinksUpToDate>false</LinksUpToDate>
  <CharactersWithSpaces>33474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YLACADM</dc:creator>
  <cp:keywords/>
  <dc:description/>
  <cp:lastModifiedBy>Admin</cp:lastModifiedBy>
  <cp:revision>2</cp:revision>
  <dcterms:created xsi:type="dcterms:W3CDTF">2013-10-23T20:23:00Z</dcterms:created>
  <dcterms:modified xsi:type="dcterms:W3CDTF">2013-10-23T20:23:00Z</dcterms:modified>
</cp:coreProperties>
</file>