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380j2cpwlnrd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TDD using JUnit5 &amp; Mockito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1: Mocking and Stubbing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3gnbvo86zjp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 need to test a service that depends on an external API by using Mockito to mock the external API and stub its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i993aojysqtw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ExternalApi.java: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ExternalApi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39oiuobrqagj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MyService.java: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MyService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ExternalApi api;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(ExternalApi api)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.api = api;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fetchData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api.getData();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0b5394"/>
        </w:rPr>
      </w:pPr>
      <w:bookmarkStart w:colFirst="0" w:colLast="0" w:name="_1oemxtidctux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MyServiceTest.java: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org.junit.jupiter.api.Assertions.assertEquals;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org.mockito.Mockito.*;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org.mockito.Mockito;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MyServiceTest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testExternalApi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1. Created a mock object for the external Api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ExternalApi mockApi = Mockito.mock(ExternalApi.class);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//2. Stubbed the method to return a predefined value.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when(mockApi.getData()).thenReturn(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"Mock 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 3. Used the mock in your service and test.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MyService service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MyService(mockApi);</w:t>
              <w:br w:type="textWrapping"/>
              <w:t xml:space="preserve">       String result = service.fetchData();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1"/>
                <w:szCs w:val="21"/>
                <w:shd w:fill="282c34" w:val="clear"/>
                <w:rtl w:val="0"/>
              </w:rPr>
              <w:t xml:space="preserve">//Assert that the result is as expected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"Mock 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, result);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