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1155cc"/>
          <w:u w:val="single"/>
        </w:rPr>
      </w:pPr>
      <w:bookmarkStart w:colFirst="0" w:colLast="0" w:name="_8oanw8dc1h1i" w:id="0"/>
      <w:bookmarkEnd w:id="0"/>
      <w:r w:rsidDel="00000000" w:rsidR="00000000" w:rsidRPr="00000000">
        <w:rPr>
          <w:b w:val="1"/>
          <w:color w:val="1155cc"/>
          <w:u w:val="single"/>
          <w:rtl w:val="0"/>
        </w:rPr>
        <w:t xml:space="preserve">TDD using JUnit5 &amp; Mockito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  <w:color w:val="0b5394"/>
        </w:rPr>
      </w:pPr>
      <w:bookmarkStart w:colFirst="0" w:colLast="0" w:name="_z62l2elo5qz7" w:id="1"/>
      <w:bookmarkEnd w:id="1"/>
      <w:r w:rsidDel="00000000" w:rsidR="00000000" w:rsidRPr="00000000">
        <w:rPr>
          <w:b w:val="1"/>
          <w:color w:val="0b5394"/>
          <w:rtl w:val="0"/>
        </w:rPr>
        <w:t xml:space="preserve">Exercise 2: Verifying Interactions 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o3gnbvo86zjp" w:id="2"/>
      <w:bookmarkEnd w:id="2"/>
      <w:r w:rsidDel="00000000" w:rsidR="00000000" w:rsidRPr="00000000">
        <w:rPr>
          <w:b w:val="1"/>
          <w:color w:val="0b5394"/>
          <w:rtl w:val="0"/>
        </w:rPr>
        <w:t xml:space="preserve">Scenario: </w:t>
      </w:r>
      <w:r w:rsidDel="00000000" w:rsidR="00000000" w:rsidRPr="00000000">
        <w:rPr>
          <w:color w:val="0b5394"/>
          <w:rtl w:val="0"/>
        </w:rPr>
        <w:t xml:space="preserve">I need to ensure that a method is called with specific arguments.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b w:val="1"/>
          <w:i w:val="1"/>
          <w:color w:val="0b5394"/>
        </w:rPr>
      </w:pPr>
      <w:bookmarkStart w:colFirst="0" w:colLast="0" w:name="_r29ywuwmudg8" w:id="3"/>
      <w:bookmarkEnd w:id="3"/>
      <w:r w:rsidDel="00000000" w:rsidR="00000000" w:rsidRPr="00000000">
        <w:rPr>
          <w:b w:val="1"/>
          <w:i w:val="1"/>
          <w:color w:val="0b5394"/>
          <w:rtl w:val="0"/>
        </w:rPr>
        <w:t xml:space="preserve">ExternalApi.java:</w:t>
      </w:r>
    </w:p>
    <w:tbl>
      <w:tblPr>
        <w:tblStyle w:val="Table1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1"/>
                <w:szCs w:val="21"/>
                <w:shd w:fill="282c34" w:val="clear"/>
                <w:rtl w:val="0"/>
              </w:rPr>
              <w:t xml:space="preserve">ExternalApi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getData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b w:val="1"/>
          <w:i w:val="1"/>
          <w:color w:val="0b5394"/>
        </w:rPr>
      </w:pPr>
      <w:bookmarkStart w:colFirst="0" w:colLast="0" w:name="_7yke3yr07r7e" w:id="4"/>
      <w:bookmarkEnd w:id="4"/>
      <w:r w:rsidDel="00000000" w:rsidR="00000000" w:rsidRPr="00000000">
        <w:rPr>
          <w:b w:val="1"/>
          <w:i w:val="1"/>
          <w:color w:val="0b5394"/>
          <w:rtl w:val="0"/>
        </w:rPr>
        <w:t xml:space="preserve">MyService.java:</w:t>
      </w:r>
    </w:p>
    <w:tbl>
      <w:tblPr>
        <w:tblStyle w:val="Table2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1"/>
                <w:szCs w:val="21"/>
                <w:shd w:fill="282c34" w:val="clear"/>
                <w:rtl w:val="0"/>
              </w:rPr>
              <w:t xml:space="preserve">MyService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ExternalApi api;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MyService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(ExternalApi api)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.api = api;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fetchData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() {</w:t>
              <w:br w:type="textWrapping"/>
              <w:t xml:space="preserve">       api.getData();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b w:val="1"/>
          <w:i w:val="1"/>
          <w:color w:val="0b5394"/>
        </w:rPr>
      </w:pPr>
      <w:bookmarkStart w:colFirst="0" w:colLast="0" w:name="_91wcup9czncc" w:id="5"/>
      <w:bookmarkEnd w:id="5"/>
      <w:r w:rsidDel="00000000" w:rsidR="00000000" w:rsidRPr="00000000">
        <w:rPr>
          <w:b w:val="1"/>
          <w:i w:val="1"/>
          <w:color w:val="0b5394"/>
          <w:rtl w:val="0"/>
        </w:rPr>
        <w:t xml:space="preserve">MyServiceTest.java:</w:t>
      </w:r>
    </w:p>
    <w:tbl>
      <w:tblPr>
        <w:tblStyle w:val="Table3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org.mockito.Mockito.*;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org.junit.jupiter.api.Test;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org.mockito.Mockito;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1"/>
                <w:szCs w:val="21"/>
                <w:shd w:fill="282c34" w:val="clear"/>
                <w:rtl w:val="0"/>
              </w:rPr>
              <w:t xml:space="preserve">MyServiceTest2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testVerifyInteraction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() {</w:t>
              <w:br w:type="textWrapping"/>
              <w:t xml:space="preserve">       ExternalApi mockApi = Mockito.mock(ExternalApi.class);</w:t>
              <w:br w:type="textWrapping"/>
              <w:t xml:space="preserve">       MyService service =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MyService(mockApi);</w:t>
              <w:br w:type="textWrapping"/>
              <w:t xml:space="preserve">       service.fetchData();</w:t>
              <w:br w:type="textWrapping"/>
              <w:t xml:space="preserve">       verify(mockApi).getData();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