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r>
        <w:rPr>
          <w:rFonts w:ascii="Arial" w:cs="Arial" w:eastAsia="Arial" w:hAnsi="Arial"/>
          <w:b/>
          <w:bCs/>
          <w:color w:val="1A7A4A"/>
          <w:sz w:val="56"/>
          <w:szCs w:val="56"/>
        </w:rPr>
        <w:t xml:space="preserve">ENLIGHTEN</w:t>
      </w:r>
    </w:p>
    <w:p>
      <w:pPr>
        <w:spacing w:before="0" w:after="80"/>
      </w:pPr>
      <w:r>
        <w:rPr>
          <w:rFonts w:ascii="Arial" w:cs="Arial" w:eastAsia="Arial" w:hAnsi="Arial"/>
          <w:color w:val="666666"/>
          <w:sz w:val="30"/>
          <w:szCs w:val="30"/>
        </w:rPr>
        <w:t xml:space="preserve">Data Intelligence Platform</w:t>
      </w:r>
    </w:p>
    <w:p>
      <w:pPr>
        <w:spacing w:before="0" w:after="400"/>
      </w:pPr>
      <w:r>
        <w:rPr>
          <w:rFonts w:ascii="Arial" w:cs="Arial" w:eastAsia="Arial" w:hAnsi="Arial"/>
          <w:color w:val="666666"/>
          <w:sz w:val="24"/>
          <w:szCs w:val="24"/>
        </w:rPr>
        <w:t xml:space="preserve">Technical Reference</w:t>
      </w:r>
    </w:p>
    <w:p>
      <w:pPr>
        <w:pBdr>
          <w:bottom w:val="single" w:color="DDDDDD" w:sz="4" w:space="1"/>
        </w:pBdr>
        <w:spacing w:before="200" w:after="200"/>
      </w:pPr>
    </w:p>
    <w:p>
      <w:pPr>
        <w:pStyle w:val="Heading1"/>
        <w:spacing w:before="400" w:after="200"/>
      </w:pPr>
      <w:r>
        <w:rPr>
          <w:rFonts w:ascii="Arial" w:cs="Arial" w:eastAsia="Arial" w:hAnsi="Arial"/>
          <w:b/>
          <w:bCs/>
          <w:color w:val="1A7A4A"/>
          <w:sz w:val="36"/>
          <w:szCs w:val="36"/>
        </w:rPr>
        <w:t xml:space="preserve">System Architecture</w:t>
      </w:r>
    </w:p>
    <w:p>
      <w:pPr>
        <w:spacing w:before="80" w:after="120"/>
      </w:pPr>
      <w:r>
        <w:rPr>
          <w:rFonts w:ascii="Arial" w:cs="Arial" w:eastAsia="Arial" w:hAnsi="Arial"/>
          <w:color w:val="1A1A1A"/>
          <w:sz w:val="22"/>
          <w:szCs w:val="22"/>
        </w:rPr>
        <w:t xml:space="preserve">Enlighten is a containerised stack of services orchestrated with Docker Compose. All services run on the host at 192.168.188.25. The AI language model runs on a separate GPU machine at 192.168.188.49:11434.</w:t>
      </w:r>
    </w:p>
    <w:p>
      <w:pPr>
        <w:spacing w:before="200" w:after="200"/>
      </w:pPr>
    </w:p>
    <w:p>
      <w:pPr>
        <w:pStyle w:val="Heading2"/>
        <w:spacing w:before="300" w:after="150"/>
      </w:pPr>
      <w:r>
        <w:rPr>
          <w:rFonts w:ascii="Arial" w:cs="Arial" w:eastAsia="Arial" w:hAnsi="Arial"/>
          <w:b/>
          <w:bCs/>
          <w:color w:val="1A1A1A"/>
          <w:sz w:val="28"/>
          <w:szCs w:val="28"/>
        </w:rPr>
        <w:t xml:space="preserve">Request Flow</w:t>
      </w:r>
    </w:p>
    <w:p>
      <w:pPr>
        <w:spacing w:before="80" w:after="120"/>
      </w:pPr>
      <w:r>
        <w:rPr>
          <w:rFonts w:ascii="Arial" w:cs="Arial" w:eastAsia="Arial" w:hAnsi="Arial"/>
          <w:color w:val="1A1A1A"/>
          <w:sz w:val="22"/>
          <w:szCs w:val="22"/>
        </w:rPr>
        <w:t xml:space="preserve">A natural language query follows this path through the system:</w:t>
      </w:r>
    </w:p>
    <w:p>
      <w:pPr>
        <w:spacing w:before="100" w:after="80"/>
      </w:pPr>
    </w:p>
    <w:p>
      <w:pPr>
        <w:pStyle w:val="ListParagraph"/>
        <w:numPr>
          <w:ilvl w:val="0"/>
          <w:numId w:val="2"/>
        </w:numPr>
        <w:spacing w:before="60" w:after="60"/>
      </w:pPr>
      <w:r>
        <w:rPr>
          <w:rFonts w:ascii="Arial" w:cs="Arial" w:eastAsia="Arial" w:hAnsi="Arial"/>
          <w:color w:val="1A1A1A"/>
          <w:sz w:val="22"/>
          <w:szCs w:val="22"/>
        </w:rPr>
        <w:t xml:space="preserve">User submits a question via chat.html (served from PocketBase public folder)</w:t>
      </w:r>
    </w:p>
    <w:p>
      <w:pPr>
        <w:pStyle w:val="ListParagraph"/>
        <w:numPr>
          <w:ilvl w:val="0"/>
          <w:numId w:val="2"/>
        </w:numPr>
        <w:spacing w:before="60" w:after="60"/>
      </w:pPr>
      <w:r>
        <w:rPr>
          <w:rFonts w:ascii="Arial" w:cs="Arial" w:eastAsia="Arial" w:hAnsi="Arial"/>
          <w:color w:val="1A1A1A"/>
          <w:sz w:val="22"/>
          <w:szCs w:val="22"/>
        </w:rPr>
        <w:t xml:space="preserve">chat.html POSTs to nlsql:4000/query with the question and conversation history</w:t>
      </w:r>
    </w:p>
    <w:p>
      <w:pPr>
        <w:pStyle w:val="ListParagraph"/>
        <w:numPr>
          <w:ilvl w:val="0"/>
          <w:numId w:val="2"/>
        </w:numPr>
        <w:spacing w:before="60" w:after="60"/>
      </w:pPr>
      <w:r>
        <w:rPr>
          <w:rFonts w:ascii="Arial" w:cs="Arial" w:eastAsia="Arial" w:hAnsi="Arial"/>
          <w:color w:val="1A1A1A"/>
          <w:sz w:val="22"/>
          <w:szCs w:val="22"/>
        </w:rPr>
        <w:t xml:space="preserve">nlsql introspects the PocketBase SQLite schema (read-only file mount)</w:t>
      </w:r>
    </w:p>
    <w:p>
      <w:pPr>
        <w:pStyle w:val="ListParagraph"/>
        <w:numPr>
          <w:ilvl w:val="0"/>
          <w:numId w:val="2"/>
        </w:numPr>
        <w:spacing w:before="60" w:after="60"/>
      </w:pPr>
      <w:r>
        <w:rPr>
          <w:rFonts w:ascii="Arial" w:cs="Arial" w:eastAsia="Arial" w:hAnsi="Arial"/>
          <w:color w:val="1A1A1A"/>
          <w:sz w:val="22"/>
          <w:szCs w:val="22"/>
        </w:rPr>
        <w:t xml:space="preserve">nlsql calls Ollama /api/chat to generate a SELECT query from the schema + question</w:t>
      </w:r>
    </w:p>
    <w:p>
      <w:pPr>
        <w:pStyle w:val="ListParagraph"/>
        <w:numPr>
          <w:ilvl w:val="0"/>
          <w:numId w:val="2"/>
        </w:numPr>
        <w:spacing w:before="60" w:after="60"/>
      </w:pPr>
      <w:r>
        <w:rPr>
          <w:rFonts w:ascii="Arial" w:cs="Arial" w:eastAsia="Arial" w:hAnsi="Arial"/>
          <w:color w:val="1A1A1A"/>
          <w:sz w:val="22"/>
          <w:szCs w:val="22"/>
        </w:rPr>
        <w:t xml:space="preserve">nlsql executes the query read-only via better-sqlite3</w:t>
      </w:r>
    </w:p>
    <w:p>
      <w:pPr>
        <w:pStyle w:val="ListParagraph"/>
        <w:numPr>
          <w:ilvl w:val="0"/>
          <w:numId w:val="2"/>
        </w:numPr>
        <w:spacing w:before="60" w:after="60"/>
      </w:pPr>
      <w:r>
        <w:rPr>
          <w:rFonts w:ascii="Arial" w:cs="Arial" w:eastAsia="Arial" w:hAnsi="Arial"/>
          <w:color w:val="1A1A1A"/>
          <w:sz w:val="22"/>
          <w:szCs w:val="22"/>
        </w:rPr>
        <w:t xml:space="preserve">If execution fails, nlsql retries once with the error fed back to the LLM</w:t>
      </w:r>
    </w:p>
    <w:p>
      <w:pPr>
        <w:pStyle w:val="ListParagraph"/>
        <w:numPr>
          <w:ilvl w:val="0"/>
          <w:numId w:val="2"/>
        </w:numPr>
        <w:spacing w:before="60" w:after="60"/>
      </w:pPr>
      <w:r>
        <w:rPr>
          <w:rFonts w:ascii="Arial" w:cs="Arial" w:eastAsia="Arial" w:hAnsi="Arial"/>
          <w:color w:val="1A1A1A"/>
          <w:sz w:val="22"/>
          <w:szCs w:val="22"/>
        </w:rPr>
        <w:t xml:space="preserve">nlsql calls Ollama again to pick the best Metabase visualisation type</w:t>
      </w:r>
    </w:p>
    <w:p>
      <w:pPr>
        <w:pStyle w:val="ListParagraph"/>
        <w:numPr>
          <w:ilvl w:val="0"/>
          <w:numId w:val="2"/>
        </w:numPr>
        <w:spacing w:before="60" w:after="60"/>
      </w:pPr>
      <w:r>
        <w:rPr>
          <w:rFonts w:ascii="Arial" w:cs="Arial" w:eastAsia="Arial" w:hAnsi="Arial"/>
          <w:color w:val="1A1A1A"/>
          <w:sz w:val="22"/>
          <w:szCs w:val="22"/>
        </w:rPr>
        <w:t xml:space="preserve">nlsql calls Ollama again to summarise the results in plain English</w:t>
      </w:r>
    </w:p>
    <w:p>
      <w:pPr>
        <w:pStyle w:val="ListParagraph"/>
        <w:numPr>
          <w:ilvl w:val="0"/>
          <w:numId w:val="2"/>
        </w:numPr>
        <w:spacing w:before="60" w:after="60"/>
      </w:pPr>
      <w:r>
        <w:rPr>
          <w:rFonts w:ascii="Arial" w:cs="Arial" w:eastAsia="Arial" w:hAnsi="Arial"/>
          <w:color w:val="1A1A1A"/>
          <w:sz w:val="22"/>
          <w:szCs w:val="22"/>
        </w:rPr>
        <w:t xml:space="preserve">nlsql calls Metabase API to create a card and generate a public share URL</w:t>
      </w:r>
    </w:p>
    <w:p>
      <w:pPr>
        <w:pStyle w:val="ListParagraph"/>
        <w:numPr>
          <w:ilvl w:val="0"/>
          <w:numId w:val="2"/>
        </w:numPr>
        <w:spacing w:before="60" w:after="60"/>
      </w:pPr>
      <w:r>
        <w:rPr>
          <w:rFonts w:ascii="Arial" w:cs="Arial" w:eastAsia="Arial" w:hAnsi="Arial"/>
          <w:color w:val="1A1A1A"/>
          <w:sz w:val="22"/>
          <w:szCs w:val="22"/>
        </w:rPr>
        <w:t xml:space="preserve">Response returned to chat.html: question, SQL, results, answer, metabase_url</w:t>
      </w:r>
    </w:p>
    <w:p>
      <w:pPr>
        <w:pStyle w:val="ListParagraph"/>
        <w:numPr>
          <w:ilvl w:val="0"/>
          <w:numId w:val="2"/>
        </w:numPr>
        <w:spacing w:before="60" w:after="60"/>
      </w:pPr>
      <w:r>
        <w:rPr>
          <w:rFonts w:ascii="Arial" w:cs="Arial" w:eastAsia="Arial" w:hAnsi="Arial"/>
          <w:color w:val="1A1A1A"/>
          <w:sz w:val="22"/>
          <w:szCs w:val="22"/>
        </w:rPr>
        <w:t xml:space="preserve">chat.html renders the answer and embeds the Metabase card as an iframe</w:t>
      </w:r>
    </w:p>
    <w:p>
      <w:pPr>
        <w:pBdr>
          <w:bottom w:val="single" w:color="DDDDDD" w:sz="4" w:space="1"/>
        </w:pBdr>
        <w:spacing w:before="200" w:after="200"/>
      </w:pPr>
    </w:p>
    <w:p>
      <w:pPr>
        <w:pStyle w:val="Heading1"/>
        <w:spacing w:before="400" w:after="200"/>
      </w:pPr>
      <w:r>
        <w:rPr>
          <w:rFonts w:ascii="Arial" w:cs="Arial" w:eastAsia="Arial" w:hAnsi="Arial"/>
          <w:b/>
          <w:bCs/>
          <w:color w:val="1A7A4A"/>
          <w:sz w:val="36"/>
          <w:szCs w:val="36"/>
        </w:rPr>
        <w:t xml:space="preserve">Services</w:t>
      </w:r>
    </w:p>
    <w:p>
      <w:pPr>
        <w:pStyle w:val="Heading2"/>
        <w:spacing w:before="300" w:after="150"/>
      </w:pPr>
      <w:r>
        <w:rPr>
          <w:rFonts w:ascii="Arial" w:cs="Arial" w:eastAsia="Arial" w:hAnsi="Arial"/>
          <w:b/>
          <w:bCs/>
          <w:color w:val="1A1A1A"/>
          <w:sz w:val="28"/>
          <w:szCs w:val="28"/>
        </w:rPr>
        <w:t xml:space="preserve">PocketBase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2A9A5A"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Image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ghcr.io/muchobien/pocketbase:latest</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88 → 8090</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Data volume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./pocketbase_data:/pb_data</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Public folder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./pocketbase_public:/pb_public</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Database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/pb_data/data.db (SQLite)</w:t>
            </w:r>
          </w:p>
        </w:tc>
      </w:tr>
    </w:tbl>
    <w:p>
      <w:pPr>
        <w:spacing w:before="200" w:after="100"/>
      </w:pPr>
    </w:p>
    <w:p>
      <w:pPr>
        <w:spacing w:before="80" w:after="120"/>
      </w:pPr>
      <w:r>
        <w:rPr>
          <w:rFonts w:ascii="Arial" w:cs="Arial" w:eastAsia="Arial" w:hAnsi="Arial"/>
          <w:color w:val="1A1A1A"/>
          <w:sz w:val="22"/>
          <w:szCs w:val="22"/>
        </w:rPr>
        <w:t xml:space="preserve">PocketBase serves as both the application database and static file host. The pocketbase_public folder serves chat.html. The pb_data volume is mounted read-only into both metabase and nlsql containers.</w:t>
      </w:r>
    </w:p>
    <w:p>
      <w:pPr>
        <w:spacing w:before="300" w:after="100"/>
      </w:pPr>
    </w:p>
    <w:p>
      <w:pPr>
        <w:pStyle w:val="Heading2"/>
        <w:spacing w:before="300" w:after="150"/>
      </w:pPr>
      <w:r>
        <w:rPr>
          <w:rFonts w:ascii="Arial" w:cs="Arial" w:eastAsia="Arial" w:hAnsi="Arial"/>
          <w:b/>
          <w:bCs/>
          <w:color w:val="1A1A1A"/>
          <w:sz w:val="28"/>
          <w:szCs w:val="28"/>
        </w:rPr>
        <w:t xml:space="preserve">nlsql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2A9A5A"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Build context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./NLSQL</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4000</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Runtime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 20 (ESM)</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Key dependency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better-sqlite3, express</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DB 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./pocketbase_data:/pb_data:ro</w:t>
            </w:r>
          </w:p>
        </w:tc>
      </w:tr>
    </w:tbl>
    <w:p>
      <w:pPr>
        <w:spacing w:before="200" w:after="100"/>
      </w:pPr>
    </w:p>
    <w:p>
      <w:pPr>
        <w:spacing w:before="80" w:after="120"/>
      </w:pPr>
      <w:r>
        <w:rPr>
          <w:rFonts w:ascii="Arial" w:cs="Arial" w:eastAsia="Arial" w:hAnsi="Arial"/>
          <w:color w:val="1A1A1A"/>
          <w:sz w:val="22"/>
          <w:szCs w:val="22"/>
        </w:rPr>
        <w:t xml:space="preserve">The nlsql service is the core engine. It exposes three endpoints:</w:t>
      </w:r>
    </w:p>
    <w:p>
      <w:pPr>
        <w:spacing w:before="100" w:after="80"/>
      </w:pPr>
    </w:p>
    <w:p>
      <w:pPr>
        <w:pStyle w:val="ListParagraph"/>
        <w:numPr>
          <w:ilvl w:val="0"/>
          <w:numId w:val="2"/>
        </w:numPr>
        <w:spacing w:before="60" w:after="60"/>
      </w:pPr>
      <w:r>
        <w:rPr>
          <w:rFonts w:ascii="Arial" w:cs="Arial" w:eastAsia="Arial" w:hAnsi="Arial"/>
          <w:color w:val="1A1A1A"/>
          <w:sz w:val="22"/>
          <w:szCs w:val="22"/>
        </w:rPr>
        <w:t xml:space="preserve">POST /query — accepts { question, history[] }, returns { sql, results, answer, metabase_url }</w:t>
      </w:r>
    </w:p>
    <w:p>
      <w:pPr>
        <w:pStyle w:val="ListParagraph"/>
        <w:numPr>
          <w:ilvl w:val="0"/>
          <w:numId w:val="2"/>
        </w:numPr>
        <w:spacing w:before="60" w:after="60"/>
      </w:pPr>
      <w:r>
        <w:rPr>
          <w:rFonts w:ascii="Arial" w:cs="Arial" w:eastAsia="Arial" w:hAnsi="Arial"/>
          <w:color w:val="1A1A1A"/>
          <w:sz w:val="22"/>
          <w:szCs w:val="22"/>
        </w:rPr>
        <w:t xml:space="preserve">GET /schema — returns the introspected PocketBase schema as JSON</w:t>
      </w:r>
    </w:p>
    <w:p>
      <w:pPr>
        <w:pStyle w:val="ListParagraph"/>
        <w:numPr>
          <w:ilvl w:val="0"/>
          <w:numId w:val="2"/>
        </w:numPr>
        <w:spacing w:before="60" w:after="60"/>
      </w:pPr>
      <w:r>
        <w:rPr>
          <w:rFonts w:ascii="Arial" w:cs="Arial" w:eastAsia="Arial" w:hAnsi="Arial"/>
          <w:color w:val="1A1A1A"/>
          <w:sz w:val="22"/>
          <w:szCs w:val="22"/>
        </w:rPr>
        <w:t xml:space="preserve">GET /health — returns { ok: true }</w:t>
      </w:r>
    </w:p>
    <w:p>
      <w:pPr>
        <w:spacing w:before="100" w:after="80"/>
      </w:pPr>
    </w:p>
    <w:p>
      <w:pPr>
        <w:spacing w:before="80" w:after="120"/>
      </w:pPr>
      <w:r>
        <w:rPr>
          <w:rFonts w:ascii="Arial" w:cs="Arial" w:eastAsia="Arial" w:hAnsi="Arial"/>
          <w:color w:val="1A1A1A"/>
          <w:sz w:val="22"/>
          <w:szCs w:val="22"/>
        </w:rPr>
        <w:t xml:space="preserve">All routes are duplicated under /nlsql/* prefix for Cloudflare tunnel path routing.</w:t>
      </w:r>
    </w:p>
    <w:p>
      <w:pPr>
        <w:spacing w:before="300" w:after="100"/>
      </w:pPr>
    </w:p>
    <w:p>
      <w:pPr>
        <w:pStyle w:val="Heading2"/>
        <w:spacing w:before="300" w:after="150"/>
      </w:pPr>
      <w:r>
        <w:rPr>
          <w:rFonts w:ascii="Arial" w:cs="Arial" w:eastAsia="Arial" w:hAnsi="Arial"/>
          <w:b/>
          <w:bCs/>
          <w:color w:val="1A1A1A"/>
          <w:sz w:val="28"/>
          <w:szCs w:val="28"/>
        </w:rPr>
        <w:t xml:space="preserve">Metabase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2A9A5A"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Image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metabase/metabase:latest</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3000</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Internal DB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H2 (./metabase_data)</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DB 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./pocketbase_data:/pb_data:ro</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PocketBase DB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Public sharing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Enabled (required for iframe embeds)</w:t>
            </w:r>
          </w:p>
        </w:tc>
      </w:tr>
    </w:tbl>
    <w:p>
      <w:pPr>
        <w:spacing w:before="200" w:after="100"/>
      </w:pPr>
    </w:p>
    <w:p>
      <w:pPr>
        <w:spacing w:before="80" w:after="120"/>
      </w:pPr>
      <w:r>
        <w:rPr>
          <w:rFonts w:ascii="Arial" w:cs="Arial" w:eastAsia="Arial" w:hAnsi="Arial"/>
          <w:color w:val="1A1A1A"/>
          <w:sz w:val="22"/>
          <w:szCs w:val="22"/>
        </w:rPr>
        <w:t xml:space="preserve">Metabase connects to PocketBase via a native SQLite connection pointed at /pb_data/data.db. nlsql authenticates against Metabase using session token auth (POST /api/session) and caches the token in memory, re-authenticating on 401.</w:t>
      </w:r>
    </w:p>
    <w:p>
      <w:pPr>
        <w:spacing w:before="300" w:after="100"/>
      </w:pPr>
    </w:p>
    <w:p>
      <w:pPr>
        <w:pStyle w:val="Heading2"/>
        <w:spacing w:before="300" w:after="150"/>
      </w:pPr>
      <w:r>
        <w:rPr>
          <w:rFonts w:ascii="Arial" w:cs="Arial" w:eastAsia="Arial" w:hAnsi="Arial"/>
          <w:b/>
          <w:bCs/>
          <w:color w:val="1A1A1A"/>
          <w:sz w:val="28"/>
          <w:szCs w:val="28"/>
        </w:rPr>
        <w:t xml:space="preserve">Ollama (External)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2A9A5A" w:val="clear"/>
            <w:tcMar>
              <w:top w:type="dxa" w:w="80"/>
              <w:left w:type="dxa" w:w="120"/>
              <w:bottom w:type="dxa" w:w="80"/>
              <w:right w:type="dxa" w:w="120"/>
            </w:tcMar>
          </w:tcPr>
          <w:p>
            <w:r>
              <w:rPr>
                <w:rFonts w:ascii="Arial" w:cs="Arial" w:eastAsia="Arial" w:hAnsi="Arial"/>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Host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192.168.188.49:11434</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llama3.2:3b</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API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/api/chat (streaming: false)</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Calls per query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(SQL generation, viz selection, summarisation)</w:t>
            </w:r>
          </w:p>
        </w:tc>
      </w:tr>
    </w:tbl>
    <w:p>
      <w:pPr>
        <w:spacing w:before="200" w:after="100"/>
      </w:pPr>
    </w:p>
    <w:p>
      <w:pPr>
        <w:spacing w:before="80" w:after="120"/>
      </w:pPr>
      <w:r>
        <w:rPr>
          <w:rFonts w:ascii="Arial" w:cs="Arial" w:eastAsia="Arial" w:hAnsi="Arial"/>
          <w:color w:val="1A1A1A"/>
          <w:sz w:val="22"/>
          <w:szCs w:val="22"/>
        </w:rPr>
        <w:t xml:space="preserve">Ollama runs on a separate machine and is accessed over the local network. It is not containerised in this stack. Open WebUI runs separately on port 3001 on the same machine.</w:t>
      </w:r>
    </w:p>
    <w:p>
      <w:pPr>
        <w:pBdr>
          <w:bottom w:val="single" w:color="DDDDDD" w:sz="4" w:space="1"/>
        </w:pBdr>
        <w:spacing w:before="200" w:after="200"/>
      </w:pPr>
    </w:p>
    <w:p>
      <w:r>
        <w:br w:type="page"/>
      </w:r>
    </w:p>
    <w:p>
      <w:pPr>
        <w:pStyle w:val="Heading1"/>
        <w:spacing w:before="400" w:after="200"/>
      </w:pPr>
      <w:r>
        <w:rPr>
          <w:rFonts w:ascii="Arial" w:cs="Arial" w:eastAsia="Arial" w:hAnsi="Arial"/>
          <w:b/>
          <w:bCs/>
          <w:color w:val="1A7A4A"/>
          <w:sz w:val="36"/>
          <w:szCs w:val="36"/>
        </w:rPr>
        <w:t xml:space="preserve">nlsql — Source Reference</w:t>
      </w:r>
    </w:p>
    <w:p>
      <w:pPr>
        <w:pStyle w:val="Heading2"/>
        <w:spacing w:before="300" w:after="150"/>
      </w:pPr>
      <w:r>
        <w:rPr>
          <w:rFonts w:ascii="Arial" w:cs="Arial" w:eastAsia="Arial" w:hAnsi="Arial"/>
          <w:b/>
          <w:bCs/>
          <w:color w:val="1A1A1A"/>
          <w:sz w:val="28"/>
          <w:szCs w:val="28"/>
        </w:rPr>
        <w:t xml:space="preserve">src/index.js</w:t>
      </w:r>
    </w:p>
    <w:p>
      <w:pPr>
        <w:spacing w:before="80" w:after="120"/>
      </w:pPr>
      <w:r>
        <w:rPr>
          <w:rFonts w:ascii="Arial" w:cs="Arial" w:eastAsia="Arial" w:hAnsi="Arial"/>
          <w:color w:val="1A1A1A"/>
          <w:sz w:val="22"/>
          <w:szCs w:val="22"/>
        </w:rPr>
        <w:t xml:space="preserve">Express server entry point. Handles CORS (Access-Control-Allow-Origin: *), defines routes, orchestrates the query pipeline, and implements one-shot SQL retry logic. Extracts and sanitises conversation history from request body, capped at 20 messages.</w:t>
      </w:r>
    </w:p>
    <w:p>
      <w:pPr>
        <w:spacing w:before="200" w:after="100"/>
      </w:pPr>
    </w:p>
    <w:p>
      <w:pPr>
        <w:pStyle w:val="Heading2"/>
        <w:spacing w:before="300" w:after="150"/>
      </w:pPr>
      <w:r>
        <w:rPr>
          <w:rFonts w:ascii="Arial" w:cs="Arial" w:eastAsia="Arial" w:hAnsi="Arial"/>
          <w:b/>
          <w:bCs/>
          <w:color w:val="1A1A1A"/>
          <w:sz w:val="28"/>
          <w:szCs w:val="28"/>
        </w:rPr>
        <w:t xml:space="preserve">src/llm.js</w:t>
      </w:r>
    </w:p>
    <w:p>
      <w:pPr>
        <w:spacing w:before="80" w:after="120"/>
      </w:pPr>
      <w:r>
        <w:rPr>
          <w:rFonts w:ascii="Arial" w:cs="Arial" w:eastAsia="Arial" w:hAnsi="Arial"/>
          <w:color w:val="1A1A1A"/>
          <w:sz w:val="22"/>
          <w:szCs w:val="22"/>
        </w:rPr>
        <w:t xml:space="preserve">Three exported async functions:</w:t>
      </w:r>
    </w:p>
    <w:p>
      <w:pPr>
        <w:spacing w:before="100" w:after="80"/>
      </w:pPr>
    </w:p>
    <w:p>
      <w:pPr>
        <w:pStyle w:val="ListParagraph"/>
        <w:numPr>
          <w:ilvl w:val="0"/>
          <w:numId w:val="2"/>
        </w:numPr>
        <w:spacing w:before="60" w:after="60"/>
      </w:pPr>
      <w:r>
        <w:rPr>
          <w:rFonts w:ascii="Arial" w:cs="Arial" w:eastAsia="Arial" w:hAnsi="Arial"/>
          <w:color w:val="1A1A1A"/>
          <w:sz w:val="22"/>
          <w:szCs w:val="22"/>
        </w:rPr>
        <w:t xml:space="preserve">generateSQL(question, schema, hint, history) — system prompt enforces SELECT-only, proper aggregate syntax (COUNT(*) etc.), and uses conversation history to resolve pronouns</w:t>
      </w:r>
    </w:p>
    <w:p>
      <w:pPr>
        <w:pStyle w:val="ListParagraph"/>
        <w:numPr>
          <w:ilvl w:val="0"/>
          <w:numId w:val="2"/>
        </w:numPr>
        <w:spacing w:before="60" w:after="60"/>
      </w:pPr>
      <w:r>
        <w:rPr>
          <w:rFonts w:ascii="Arial" w:cs="Arial" w:eastAsia="Arial" w:hAnsi="Arial"/>
          <w:color w:val="1A1A1A"/>
          <w:sz w:val="22"/>
          <w:szCs w:val="22"/>
        </w:rPr>
        <w:t xml:space="preserve">summariseResults(question, sql, results, history) — produces a plain English answer, injecting history for contextual follow-ups</w:t>
      </w:r>
    </w:p>
    <w:p>
      <w:pPr>
        <w:pStyle w:val="ListParagraph"/>
        <w:numPr>
          <w:ilvl w:val="0"/>
          <w:numId w:val="2"/>
        </w:numPr>
        <w:spacing w:before="60" w:after="60"/>
      </w:pPr>
      <w:r>
        <w:rPr>
          <w:rFonts w:ascii="Arial" w:cs="Arial" w:eastAsia="Arial" w:hAnsi="Arial"/>
          <w:color w:val="1A1A1A"/>
          <w:sz w:val="22"/>
          <w:szCs w:val="22"/>
        </w:rPr>
        <w:t xml:space="preserve">pickVisualization(question, sql, results) — returns { display, visualization_settings } for Metabase card creation; falls back to table on parse error</w:t>
      </w:r>
    </w:p>
    <w:p>
      <w:pPr>
        <w:spacing w:before="100" w:after="80"/>
      </w:pPr>
    </w:p>
    <w:p>
      <w:pPr>
        <w:spacing w:before="80" w:after="120"/>
      </w:pPr>
      <w:r>
        <w:rPr>
          <w:rFonts w:ascii="Arial" w:cs="Arial" w:eastAsia="Arial" w:hAnsi="Arial"/>
          <w:color w:val="1A1A1A"/>
          <w:sz w:val="22"/>
          <w:szCs w:val="22"/>
        </w:rPr>
        <w:t xml:space="preserve">All three functions call ollamaChat() which hits the Ollama /api/chat endpoint with stream: false and returns message.content.</w:t>
      </w:r>
    </w:p>
    <w:p>
      <w:pPr>
        <w:spacing w:before="200" w:after="100"/>
      </w:pPr>
    </w:p>
    <w:p>
      <w:pPr>
        <w:pStyle w:val="Heading2"/>
        <w:spacing w:before="300" w:after="150"/>
      </w:pPr>
      <w:r>
        <w:rPr>
          <w:rFonts w:ascii="Arial" w:cs="Arial" w:eastAsia="Arial" w:hAnsi="Arial"/>
          <w:b/>
          <w:bCs/>
          <w:color w:val="1A1A1A"/>
          <w:sz w:val="28"/>
          <w:szCs w:val="28"/>
        </w:rPr>
        <w:t xml:space="preserve">src/schema.js</w:t>
      </w:r>
    </w:p>
    <w:p>
      <w:pPr>
        <w:spacing w:before="80" w:after="120"/>
      </w:pPr>
      <w:r>
        <w:rPr>
          <w:rFonts w:ascii="Arial" w:cs="Arial" w:eastAsia="Arial" w:hAnsi="Arial"/>
          <w:color w:val="1A1A1A"/>
          <w:sz w:val="22"/>
          <w:szCs w:val="22"/>
        </w:rPr>
        <w:t xml:space="preserve">Opens the SQLite file read-only using better-sqlite3 and introspects table structure via sqlite_master and PRAGMA table_info(). Filters out PocketBase internal tables (names prefixed with _). Returns schema as both a plain object and a compact string for LLM prompt injection.</w:t>
      </w:r>
    </w:p>
    <w:p>
      <w:pPr>
        <w:spacing w:before="200" w:after="100"/>
      </w:pPr>
    </w:p>
    <w:p>
      <w:pPr>
        <w:pStyle w:val="Heading2"/>
        <w:spacing w:before="300" w:after="150"/>
      </w:pPr>
      <w:r>
        <w:rPr>
          <w:rFonts w:ascii="Arial" w:cs="Arial" w:eastAsia="Arial" w:hAnsi="Arial"/>
          <w:b/>
          <w:bCs/>
          <w:color w:val="1A1A1A"/>
          <w:sz w:val="28"/>
          <w:szCs w:val="28"/>
        </w:rPr>
        <w:t xml:space="preserve">src/db.js</w:t>
      </w:r>
    </w:p>
    <w:p>
      <w:pPr>
        <w:spacing w:before="80" w:after="120"/>
      </w:pPr>
      <w:r>
        <w:rPr>
          <w:rFonts w:ascii="Arial" w:cs="Arial" w:eastAsia="Arial" w:hAnsi="Arial"/>
          <w:color w:val="1A1A1A"/>
          <w:sz w:val="22"/>
          <w:szCs w:val="22"/>
        </w:rPr>
        <w:t xml:space="preserve">Opens the SQLite file read-only per query using better-sqlite3, executes the prepared statement, and closes the connection immediately. This pattern avoids holding locks during Ollama calls which can take several seconds.</w:t>
      </w:r>
    </w:p>
    <w:p>
      <w:pPr>
        <w:spacing w:before="200" w:after="100"/>
      </w:pPr>
    </w:p>
    <w:p>
      <w:pPr>
        <w:pStyle w:val="Heading2"/>
        <w:spacing w:before="300" w:after="150"/>
      </w:pPr>
      <w:r>
        <w:rPr>
          <w:rFonts w:ascii="Arial" w:cs="Arial" w:eastAsia="Arial" w:hAnsi="Arial"/>
          <w:b/>
          <w:bCs/>
          <w:color w:val="1A1A1A"/>
          <w:sz w:val="28"/>
          <w:szCs w:val="28"/>
        </w:rPr>
        <w:t xml:space="preserve">src/metabase.js</w:t>
      </w:r>
    </w:p>
    <w:p>
      <w:pPr>
        <w:spacing w:before="80" w:after="120"/>
      </w:pPr>
      <w:r>
        <w:rPr>
          <w:rFonts w:ascii="Arial" w:cs="Arial" w:eastAsia="Arial" w:hAnsi="Arial"/>
          <w:color w:val="1A1A1A"/>
          <w:sz w:val="22"/>
          <w:szCs w:val="22"/>
        </w:rPr>
        <w:t xml:space="preserve">Handles all Metabase API interactions. Session token is cached in module scope and re-fetched on 401. Exports three functions:</w:t>
      </w:r>
    </w:p>
    <w:p>
      <w:pPr>
        <w:spacing w:before="100" w:after="80"/>
      </w:pPr>
    </w:p>
    <w:p>
      <w:pPr>
        <w:pStyle w:val="ListParagraph"/>
        <w:numPr>
          <w:ilvl w:val="0"/>
          <w:numId w:val="2"/>
        </w:numPr>
        <w:spacing w:before="60" w:after="60"/>
      </w:pPr>
      <w:r>
        <w:rPr>
          <w:rFonts w:ascii="Arial" w:cs="Arial" w:eastAsia="Arial" w:hAnsi="Arial"/>
          <w:color w:val="1A1A1A"/>
          <w:sz w:val="22"/>
          <w:szCs w:val="22"/>
        </w:rPr>
        <w:t xml:space="preserve">createCard(name, sql, display, visualization_settings) — POST /api/card with native SQL query against METABASE_DB_ID=2</w:t>
      </w:r>
    </w:p>
    <w:p>
      <w:pPr>
        <w:pStyle w:val="ListParagraph"/>
        <w:numPr>
          <w:ilvl w:val="0"/>
          <w:numId w:val="2"/>
        </w:numPr>
        <w:spacing w:before="60" w:after="60"/>
      </w:pPr>
      <w:r>
        <w:rPr>
          <w:rFonts w:ascii="Arial" w:cs="Arial" w:eastAsia="Arial" w:hAnsi="Arial"/>
          <w:color w:val="1A1A1A"/>
          <w:sz w:val="22"/>
          <w:szCs w:val="22"/>
        </w:rPr>
        <w:t xml:space="preserve">getPublicCardUrl(cardId) — POST /api/card/:id/public_link, returns full public URL</w:t>
      </w:r>
    </w:p>
    <w:p>
      <w:pPr>
        <w:pStyle w:val="ListParagraph"/>
        <w:numPr>
          <w:ilvl w:val="0"/>
          <w:numId w:val="2"/>
        </w:numPr>
        <w:spacing w:before="60" w:after="60"/>
      </w:pPr>
      <w:r>
        <w:rPr>
          <w:rFonts w:ascii="Arial" w:cs="Arial" w:eastAsia="Arial" w:hAnsi="Arial"/>
          <w:color w:val="1A1A1A"/>
          <w:sz w:val="22"/>
          <w:szCs w:val="22"/>
        </w:rPr>
        <w:t xml:space="preserve">deleteCard(cardId) — DELETE /api/card/:id (available for cleanup)</w:t>
      </w:r>
    </w:p>
    <w:p>
      <w:pPr>
        <w:pBdr>
          <w:bottom w:val="single" w:color="DDDDDD" w:sz="4" w:space="1"/>
        </w:pBdr>
        <w:spacing w:before="200" w:after="200"/>
      </w:pPr>
    </w:p>
    <w:p>
      <w:pPr>
        <w:pStyle w:val="Heading1"/>
        <w:spacing w:before="400" w:after="200"/>
      </w:pPr>
      <w:r>
        <w:rPr>
          <w:rFonts w:ascii="Arial" w:cs="Arial" w:eastAsia="Arial" w:hAnsi="Arial"/>
          <w:b/>
          <w:bCs/>
          <w:color w:val="1A7A4A"/>
          <w:sz w:val="36"/>
          <w:szCs w:val="36"/>
        </w:rPr>
        <w:t xml:space="preserve">Environment Variables</w:t>
      </w:r>
    </w:p>
    <w:p>
      <w:pPr>
        <w:pStyle w:val="Heading2"/>
        <w:spacing w:before="300" w:after="150"/>
      </w:pPr>
      <w:r>
        <w:rPr>
          <w:rFonts w:ascii="Arial" w:cs="Arial" w:eastAsia="Arial" w:hAnsi="Arial"/>
          <w:b/>
          <w:bCs/>
          <w:color w:val="1A1A1A"/>
          <w:sz w:val="28"/>
          <w:szCs w:val="28"/>
        </w:rPr>
        <w:t xml:space="preserve">nlsql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7A4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2A9A5A"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Express listen port (default: 4000)</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OLLAMA_HOST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Ollama API base URL (http://192.168.188.49:11434)</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OLLAMA_MODEL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name as returned by ollama list (llama3.2:3b)</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DB_PATH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Absolute path to SQLite file inside container (/pb_data/data.db)</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METABASE_URL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Metabase base URL reachable from the container (http://192.168.188.25:3000)</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METABASE_USER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Metabase admin email for session auth</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METABASE_PASS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Metabase admin password</w:t>
            </w:r>
          </w:p>
        </w:tc>
      </w:tr>
      <w:tr>
        <w:tc>
          <w:tcPr>
            <w:tcW w:type="dxa" w:w="3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rFonts w:ascii="Arial" w:cs="Arial" w:eastAsia="Arial" w:hAnsi="Arial"/>
                <w:b/>
                <w:bCs/>
                <w:color w:val="1A1A1A"/>
                <w:sz w:val="20"/>
                <w:szCs w:val="20"/>
              </w:rPr>
              <w:t xml:space="preserve">METABASE_DB_ID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Numeric ID of the PocketBase database in Metabase (2)</w:t>
            </w:r>
          </w:p>
        </w:tc>
      </w:tr>
    </w:tbl>
    <w:p>
      <w:pPr>
        <w:pBdr>
          <w:bottom w:val="single" w:color="DDDDDD" w:sz="4" w:space="1"/>
        </w:pBdr>
        <w:spacing w:before="200" w:after="200"/>
      </w:pPr>
    </w:p>
    <w:p>
      <w:pPr>
        <w:pStyle w:val="Heading1"/>
        <w:spacing w:before="400" w:after="200"/>
      </w:pPr>
      <w:r>
        <w:rPr>
          <w:rFonts w:ascii="Arial" w:cs="Arial" w:eastAsia="Arial" w:hAnsi="Arial"/>
          <w:b/>
          <w:bCs/>
          <w:color w:val="1A7A4A"/>
          <w:sz w:val="36"/>
          <w:szCs w:val="36"/>
        </w:rPr>
        <w:t xml:space="preserve">Data Access &amp; Security</w:t>
      </w:r>
    </w:p>
    <w:p>
      <w:pPr>
        <w:pStyle w:val="Heading2"/>
        <w:spacing w:before="300" w:after="150"/>
      </w:pPr>
      <w:r>
        <w:rPr>
          <w:rFonts w:ascii="Arial" w:cs="Arial" w:eastAsia="Arial" w:hAnsi="Arial"/>
          <w:b/>
          <w:bCs/>
          <w:color w:val="1A1A1A"/>
          <w:sz w:val="28"/>
          <w:szCs w:val="28"/>
        </w:rPr>
        <w:t xml:space="preserve">SQLite Access Model</w:t>
      </w:r>
    </w:p>
    <w:p>
      <w:pPr>
        <w:spacing w:before="80" w:after="120"/>
      </w:pPr>
      <w:r>
        <w:rPr>
          <w:rFonts w:ascii="Arial" w:cs="Arial" w:eastAsia="Arial" w:hAnsi="Arial"/>
          <w:color w:val="1A1A1A"/>
          <w:sz w:val="22"/>
          <w:szCs w:val="22"/>
        </w:rPr>
        <w:t xml:space="preserve">PocketBase's API rules and authentication apply only to HTTP requests through PocketBase's own API. When nlsql and Metabase mount pb_data directly, PocketBase has no opportunity to enforce any access control. Security is enforced at the infrastructure level:</w:t>
      </w:r>
    </w:p>
    <w:p>
      <w:pPr>
        <w:spacing w:before="100" w:after="80"/>
      </w:pPr>
    </w:p>
    <w:p>
      <w:pPr>
        <w:pStyle w:val="ListParagraph"/>
        <w:numPr>
          <w:ilvl w:val="0"/>
          <w:numId w:val="2"/>
        </w:numPr>
        <w:spacing w:before="60" w:after="60"/>
      </w:pPr>
      <w:r>
        <w:rPr>
          <w:rFonts w:ascii="Arial" w:cs="Arial" w:eastAsia="Arial" w:hAnsi="Arial"/>
          <w:color w:val="1A1A1A"/>
          <w:sz w:val="22"/>
          <w:szCs w:val="22"/>
        </w:rPr>
        <w:t xml:space="preserve">Both mounts use the :ro flag — containers cannot write to the database</w:t>
      </w:r>
    </w:p>
    <w:p>
      <w:pPr>
        <w:pStyle w:val="ListParagraph"/>
        <w:numPr>
          <w:ilvl w:val="0"/>
          <w:numId w:val="2"/>
        </w:numPr>
        <w:spacing w:before="60" w:after="60"/>
      </w:pPr>
      <w:r>
        <w:rPr>
          <w:rFonts w:ascii="Arial" w:cs="Arial" w:eastAsia="Arial" w:hAnsi="Arial"/>
          <w:color w:val="1A1A1A"/>
          <w:sz w:val="22"/>
          <w:szCs w:val="22"/>
        </w:rPr>
        <w:t xml:space="preserve">The Docker bridge network isolates services from external access</w:t>
      </w:r>
    </w:p>
    <w:p>
      <w:pPr>
        <w:pStyle w:val="ListParagraph"/>
        <w:numPr>
          <w:ilvl w:val="0"/>
          <w:numId w:val="2"/>
        </w:numPr>
        <w:spacing w:before="60" w:after="60"/>
      </w:pPr>
      <w:r>
        <w:rPr>
          <w:rFonts w:ascii="Arial" w:cs="Arial" w:eastAsia="Arial" w:hAnsi="Arial"/>
          <w:color w:val="1A1A1A"/>
          <w:sz w:val="22"/>
          <w:szCs w:val="22"/>
        </w:rPr>
        <w:t xml:space="preserve">nlsql only generates SELECT statements — write operations are rejected by code before execution</w:t>
      </w:r>
    </w:p>
    <w:p>
      <w:pPr>
        <w:pStyle w:val="ListParagraph"/>
        <w:numPr>
          <w:ilvl w:val="0"/>
          <w:numId w:val="2"/>
        </w:numPr>
        <w:spacing w:before="60" w:after="60"/>
      </w:pPr>
      <w:r>
        <w:rPr>
          <w:rFonts w:ascii="Arial" w:cs="Arial" w:eastAsia="Arial" w:hAnsi="Arial"/>
          <w:color w:val="1A1A1A"/>
          <w:sz w:val="22"/>
          <w:szCs w:val="22"/>
        </w:rPr>
        <w:t xml:space="preserve">Metabase public sharing is scoped to individual cards — it does not expose the full database</w:t>
      </w:r>
    </w:p>
    <w:p>
      <w:pPr>
        <w:spacing w:before="200" w:after="100"/>
      </w:pPr>
    </w:p>
    <w:p>
      <w:pPr>
        <w:pStyle w:val="Heading2"/>
        <w:spacing w:before="300" w:after="150"/>
      </w:pPr>
      <w:r>
        <w:rPr>
          <w:rFonts w:ascii="Arial" w:cs="Arial" w:eastAsia="Arial" w:hAnsi="Arial"/>
          <w:b/>
          <w:bCs/>
          <w:color w:val="1A1A1A"/>
          <w:sz w:val="28"/>
          <w:szCs w:val="28"/>
        </w:rPr>
        <w:t xml:space="preserve">Conversation History</w:t>
      </w:r>
    </w:p>
    <w:p>
      <w:pPr>
        <w:spacing w:before="80" w:after="120"/>
      </w:pPr>
      <w:r>
        <w:rPr>
          <w:rFonts w:ascii="Arial" w:cs="Arial" w:eastAsia="Arial" w:hAnsi="Arial"/>
          <w:color w:val="1A1A1A"/>
          <w:sz w:val="22"/>
          <w:szCs w:val="22"/>
        </w:rPr>
        <w:t xml:space="preserve">History is stored only in the browser (JavaScript array in memory). It is not persisted on the server. On page reload, history is lost. The server sanitises incoming history, rejecting any entries that are not role/content string pairs, and caps at 20 messages before processing.</w:t>
      </w:r>
    </w:p>
    <w:p>
      <w:pPr>
        <w:pBdr>
          <w:bottom w:val="single" w:color="DDDDDD" w:sz="4" w:space="1"/>
        </w:pBdr>
        <w:spacing w:before="200" w:after="200"/>
      </w:pPr>
    </w:p>
    <w:p>
      <w:pPr>
        <w:pStyle w:val="Heading1"/>
        <w:spacing w:before="400" w:after="200"/>
      </w:pPr>
      <w:r>
        <w:rPr>
          <w:rFonts w:ascii="Arial" w:cs="Arial" w:eastAsia="Arial" w:hAnsi="Arial"/>
          <w:b/>
          <w:bCs/>
          <w:color w:val="1A7A4A"/>
          <w:sz w:val="36"/>
          <w:szCs w:val="36"/>
        </w:rPr>
        <w:t xml:space="preserve">Networking</w:t>
      </w:r>
    </w:p>
    <w:p>
      <w:pPr>
        <w:pStyle w:val="Heading2"/>
        <w:spacing w:before="300" w:after="150"/>
      </w:pPr>
      <w:r>
        <w:rPr>
          <w:rFonts w:ascii="Arial" w:cs="Arial" w:eastAsia="Arial" w:hAnsi="Arial"/>
          <w:b/>
          <w:bCs/>
          <w:color w:val="1A1A1A"/>
          <w:sz w:val="28"/>
          <w:szCs w:val="28"/>
        </w:rPr>
        <w:t xml:space="preserve">Internal Docker Network</w:t>
      </w:r>
    </w:p>
    <w:p>
      <w:pPr>
        <w:spacing w:before="80" w:after="120"/>
      </w:pPr>
      <w:r>
        <w:rPr>
          <w:rFonts w:ascii="Arial" w:cs="Arial" w:eastAsia="Arial" w:hAnsi="Arial"/>
          <w:color w:val="1A1A1A"/>
          <w:sz w:val="22"/>
          <w:szCs w:val="22"/>
        </w:rPr>
        <w:t xml:space="preserve">All containers share a default Docker bridge network and communicate by container name. nlsql reaches Metabase as http://metabase:3000. Ollama is external so it is reached by IP.</w:t>
      </w:r>
    </w:p>
    <w:p>
      <w:pPr>
        <w:spacing w:before="200" w:after="100"/>
      </w:pPr>
    </w:p>
    <w:p>
      <w:pPr>
        <w:pStyle w:val="Heading2"/>
        <w:spacing w:before="300" w:after="150"/>
      </w:pPr>
      <w:r>
        <w:rPr>
          <w:rFonts w:ascii="Arial" w:cs="Arial" w:eastAsia="Arial" w:hAnsi="Arial"/>
          <w:b/>
          <w:bCs/>
          <w:color w:val="1A1A1A"/>
          <w:sz w:val="28"/>
          <w:szCs w:val="28"/>
        </w:rPr>
        <w:t xml:space="preserve">Cloudflare Tunnel</w:t>
      </w:r>
    </w:p>
    <w:p>
      <w:pPr>
        <w:spacing w:before="80" w:after="120"/>
      </w:pPr>
      <w:r>
        <w:rPr>
          <w:rFonts w:ascii="Arial" w:cs="Arial" w:eastAsia="Arial" w:hAnsi="Arial"/>
          <w:color w:val="1A1A1A"/>
          <w:sz w:val="22"/>
          <w:szCs w:val="22"/>
        </w:rPr>
        <w:t xml:space="preserve">The stack is exposed externally via a Cloudflare Zero Trust tunnel configured in the Cloudflare dashboard. The tunnel is run as a separate cloudflared container. Current public hostname: enlighten.youroldmangaming.com.</w:t>
      </w:r>
    </w:p>
    <w:p>
      <w:pPr>
        <w:spacing w:before="100" w:after="80"/>
      </w:pPr>
    </w:p>
    <w:p>
      <w:pPr>
        <w:spacing w:before="80" w:after="120"/>
      </w:pPr>
      <w:r>
        <w:rPr>
          <w:rFonts w:ascii="Arial" w:cs="Arial" w:eastAsia="Arial" w:hAnsi="Arial"/>
          <w:color w:val="1A1A1A"/>
          <w:sz w:val="22"/>
          <w:szCs w:val="22"/>
        </w:rPr>
        <w:t xml:space="preserve">When Cloudflare is configured for nlsql, the path /nlsql/* is routed to nlsql:4000. All nlsql routes respond on both /query and /nlsql/query to support both direct internal access and proxied external access. chat.html detects the current hostname and sets the NLSQL_URL accordingly.</w:t>
      </w:r>
    </w:p>
    <w:p>
      <w:pPr>
        <w:pBdr>
          <w:bottom w:val="single" w:color="DDDDDD" w:sz="4" w:space="1"/>
        </w:pBdr>
        <w:spacing w:before="200" w:after="200"/>
      </w:pPr>
    </w:p>
    <w:p>
      <w:pPr>
        <w:pStyle w:val="Heading1"/>
        <w:spacing w:before="400" w:after="200"/>
      </w:pPr>
      <w:r>
        <w:rPr>
          <w:rFonts w:ascii="Arial" w:cs="Arial" w:eastAsia="Arial" w:hAnsi="Arial"/>
          <w:b/>
          <w:bCs/>
          <w:color w:val="1A7A4A"/>
          <w:sz w:val="36"/>
          <w:szCs w:val="36"/>
        </w:rPr>
        <w:t xml:space="preserve">Deployment &amp; Operations</w:t>
      </w:r>
    </w:p>
    <w:p>
      <w:pPr>
        <w:pStyle w:val="Heading2"/>
        <w:spacing w:before="300" w:after="150"/>
      </w:pPr>
      <w:r>
        <w:rPr>
          <w:rFonts w:ascii="Arial" w:cs="Arial" w:eastAsia="Arial" w:hAnsi="Arial"/>
          <w:b/>
          <w:bCs/>
          <w:color w:val="1A1A1A"/>
          <w:sz w:val="28"/>
          <w:szCs w:val="28"/>
        </w:rPr>
        <w:t xml:space="preserve">Starting the Stack</w:t>
      </w:r>
    </w:p>
    <w:p>
      <w:pPr>
        <w:spacing w:before="80" w:after="80"/>
        <w:ind w:left="720"/>
      </w:pPr>
      <w:r>
        <w:rPr>
          <w:rFonts w:ascii="Courier New" w:cs="Courier New" w:eastAsia="Courier New" w:hAnsi="Courier New"/>
          <w:color w:val="1A5C2A"/>
          <w:sz w:val="20"/>
          <w:szCs w:val="20"/>
        </w:rPr>
        <w:t xml:space="preserve">docker compose up -d</w:t>
      </w:r>
    </w:p>
    <w:p>
      <w:pPr>
        <w:spacing w:before="200" w:after="100"/>
      </w:pPr>
    </w:p>
    <w:p>
      <w:pPr>
        <w:pStyle w:val="Heading2"/>
        <w:spacing w:before="300" w:after="150"/>
      </w:pPr>
      <w:r>
        <w:rPr>
          <w:rFonts w:ascii="Arial" w:cs="Arial" w:eastAsia="Arial" w:hAnsi="Arial"/>
          <w:b/>
          <w:bCs/>
          <w:color w:val="1A1A1A"/>
          <w:sz w:val="28"/>
          <w:szCs w:val="28"/>
        </w:rPr>
        <w:t xml:space="preserve">Rebuilding nlsql After Code Changes</w:t>
      </w:r>
    </w:p>
    <w:p>
      <w:pPr>
        <w:spacing w:before="80" w:after="80"/>
        <w:ind w:left="720"/>
      </w:pPr>
      <w:r>
        <w:rPr>
          <w:rFonts w:ascii="Courier New" w:cs="Courier New" w:eastAsia="Courier New" w:hAnsi="Courier New"/>
          <w:color w:val="1A5C2A"/>
          <w:sz w:val="20"/>
          <w:szCs w:val="20"/>
        </w:rPr>
        <w:t xml:space="preserve">docker compose up -d --build nlsql</w:t>
      </w:r>
    </w:p>
    <w:p>
      <w:pPr>
        <w:spacing w:before="200" w:after="100"/>
      </w:pPr>
    </w:p>
    <w:p>
      <w:pPr>
        <w:pStyle w:val="Heading2"/>
        <w:spacing w:before="300" w:after="150"/>
      </w:pPr>
      <w:r>
        <w:rPr>
          <w:rFonts w:ascii="Arial" w:cs="Arial" w:eastAsia="Arial" w:hAnsi="Arial"/>
          <w:b/>
          <w:bCs/>
          <w:color w:val="1A1A1A"/>
          <w:sz w:val="28"/>
          <w:szCs w:val="28"/>
        </w:rPr>
        <w:t xml:space="preserve">Updating chat.html</w:t>
      </w:r>
    </w:p>
    <w:p>
      <w:pPr>
        <w:spacing w:before="80" w:after="80"/>
        <w:ind w:left="720"/>
      </w:pPr>
      <w:r>
        <w:rPr>
          <w:rFonts w:ascii="Courier New" w:cs="Courier New" w:eastAsia="Courier New" w:hAnsi="Courier New"/>
          <w:color w:val="1A5C2A"/>
          <w:sz w:val="20"/>
          <w:szCs w:val="20"/>
        </w:rPr>
        <w:t xml:space="preserve">cp chat.html ./pocketbase_public/chat.html</w:t>
      </w:r>
    </w:p>
    <w:p>
      <w:pPr>
        <w:spacing w:before="200" w:after="100"/>
      </w:pPr>
    </w:p>
    <w:p>
      <w:pPr>
        <w:pStyle w:val="Heading2"/>
        <w:spacing w:before="300" w:after="150"/>
      </w:pPr>
      <w:r>
        <w:rPr>
          <w:rFonts w:ascii="Arial" w:cs="Arial" w:eastAsia="Arial" w:hAnsi="Arial"/>
          <w:b/>
          <w:bCs/>
          <w:color w:val="1A1A1A"/>
          <w:sz w:val="28"/>
          <w:szCs w:val="28"/>
        </w:rPr>
        <w:t xml:space="preserve">Viewing Logs</w:t>
      </w:r>
    </w:p>
    <w:p>
      <w:pPr>
        <w:spacing w:before="80" w:after="80"/>
        <w:ind w:left="720"/>
      </w:pPr>
      <w:r>
        <w:rPr>
          <w:rFonts w:ascii="Courier New" w:cs="Courier New" w:eastAsia="Courier New" w:hAnsi="Courier New"/>
          <w:color w:val="1A5C2A"/>
          <w:sz w:val="20"/>
          <w:szCs w:val="20"/>
        </w:rPr>
        <w:t xml:space="preserve">docker logs nlsql --tail 50 -f</w:t>
      </w:r>
    </w:p>
    <w:p>
      <w:pPr>
        <w:spacing w:before="80" w:after="80"/>
        <w:ind w:left="720"/>
      </w:pPr>
      <w:r>
        <w:rPr>
          <w:rFonts w:ascii="Courier New" w:cs="Courier New" w:eastAsia="Courier New" w:hAnsi="Courier New"/>
          <w:color w:val="1A5C2A"/>
          <w:sz w:val="20"/>
          <w:szCs w:val="20"/>
        </w:rPr>
        <w:t xml:space="preserve">docker logs metabase --tail 50 -f</w:t>
      </w:r>
    </w:p>
    <w:p>
      <w:pPr>
        <w:spacing w:before="200" w:after="100"/>
      </w:pPr>
    </w:p>
    <w:p>
      <w:pPr>
        <w:pStyle w:val="Heading2"/>
        <w:spacing w:before="300" w:after="150"/>
      </w:pPr>
      <w:r>
        <w:rPr>
          <w:rFonts w:ascii="Arial" w:cs="Arial" w:eastAsia="Arial" w:hAnsi="Arial"/>
          <w:b/>
          <w:bCs/>
          <w:color w:val="1A1A1A"/>
          <w:sz w:val="28"/>
          <w:szCs w:val="28"/>
        </w:rPr>
        <w:t xml:space="preserve">Checking Available Ollama Models</w:t>
      </w:r>
    </w:p>
    <w:p>
      <w:pPr>
        <w:spacing w:before="80" w:after="80"/>
        <w:ind w:left="720"/>
      </w:pPr>
      <w:r>
        <w:rPr>
          <w:rFonts w:ascii="Courier New" w:cs="Courier New" w:eastAsia="Courier New" w:hAnsi="Courier New"/>
          <w:color w:val="1A5C2A"/>
          <w:sz w:val="20"/>
          <w:szCs w:val="20"/>
        </w:rPr>
        <w:t xml:space="preserve">curl http://192.168.188.49:11434/api/tags</w:t>
      </w:r>
    </w:p>
    <w:p>
      <w:pPr>
        <w:spacing w:before="200" w:after="100"/>
      </w:pPr>
    </w:p>
    <w:p>
      <w:pPr>
        <w:pStyle w:val="Heading2"/>
        <w:spacing w:before="300" w:after="150"/>
      </w:pPr>
      <w:r>
        <w:rPr>
          <w:rFonts w:ascii="Arial" w:cs="Arial" w:eastAsia="Arial" w:hAnsi="Arial"/>
          <w:b/>
          <w:bCs/>
          <w:color w:val="1A1A1A"/>
          <w:sz w:val="28"/>
          <w:szCs w:val="28"/>
        </w:rPr>
        <w:t xml:space="preserve">Known Limitations</w:t>
      </w:r>
    </w:p>
    <w:p>
      <w:pPr>
        <w:pStyle w:val="ListParagraph"/>
        <w:numPr>
          <w:ilvl w:val="0"/>
          <w:numId w:val="2"/>
        </w:numPr>
        <w:spacing w:before="60" w:after="60"/>
      </w:pPr>
      <w:r>
        <w:rPr>
          <w:rFonts w:ascii="Arial" w:cs="Arial" w:eastAsia="Arial" w:hAnsi="Arial"/>
          <w:color w:val="1A1A1A"/>
          <w:sz w:val="22"/>
          <w:szCs w:val="22"/>
        </w:rPr>
        <w:t xml:space="preserve">llama3.2:3b occasionally generates invalid SQL — the one-shot retry handles most cases but complex queries may still fail</w:t>
      </w:r>
    </w:p>
    <w:p>
      <w:pPr>
        <w:pStyle w:val="ListParagraph"/>
        <w:numPr>
          <w:ilvl w:val="0"/>
          <w:numId w:val="2"/>
        </w:numPr>
        <w:spacing w:before="60" w:after="60"/>
      </w:pPr>
      <w:r>
        <w:rPr>
          <w:rFonts w:ascii="Arial" w:cs="Arial" w:eastAsia="Arial" w:hAnsi="Arial"/>
          <w:color w:val="1A1A1A"/>
          <w:sz w:val="22"/>
          <w:szCs w:val="22"/>
        </w:rPr>
        <w:t xml:space="preserve">Metabase H2 database is not suitable for production — consider migrating to Postgres</w:t>
      </w:r>
    </w:p>
    <w:p>
      <w:pPr>
        <w:pStyle w:val="ListParagraph"/>
        <w:numPr>
          <w:ilvl w:val="0"/>
          <w:numId w:val="2"/>
        </w:numPr>
        <w:spacing w:before="60" w:after="60"/>
      </w:pPr>
      <w:r>
        <w:rPr>
          <w:rFonts w:ascii="Arial" w:cs="Arial" w:eastAsia="Arial" w:hAnsi="Arial"/>
          <w:color w:val="1A1A1A"/>
          <w:sz w:val="22"/>
          <w:szCs w:val="22"/>
        </w:rPr>
        <w:t xml:space="preserve">Ollama on a 3b model has limited context — conversation history is capped at 20 messages to avoid token overflow</w:t>
      </w:r>
    </w:p>
    <w:p>
      <w:pPr>
        <w:pStyle w:val="ListParagraph"/>
        <w:numPr>
          <w:ilvl w:val="0"/>
          <w:numId w:val="2"/>
        </w:numPr>
        <w:spacing w:before="60" w:after="60"/>
      </w:pPr>
      <w:r>
        <w:rPr>
          <w:rFonts w:ascii="Arial" w:cs="Arial" w:eastAsia="Arial" w:hAnsi="Arial"/>
          <w:color w:val="1A1A1A"/>
          <w:sz w:val="22"/>
          <w:szCs w:val="22"/>
        </w:rPr>
        <w:t xml:space="preserve">pickVisualization makes a best-effort guess — users can always switch chart types in Metabase manually</w:t>
      </w:r>
    </w:p>
    <w:p>
      <w:pPr>
        <w:pStyle w:val="ListParagraph"/>
        <w:numPr>
          <w:ilvl w:val="0"/>
          <w:numId w:val="2"/>
        </w:numPr>
        <w:spacing w:before="60" w:after="60"/>
      </w:pPr>
      <w:r>
        <w:rPr>
          <w:rFonts w:ascii="Arial" w:cs="Arial" w:eastAsia="Arial" w:hAnsi="Arial"/>
          <w:color w:val="1A1A1A"/>
          <w:sz w:val="22"/>
          <w:szCs w:val="22"/>
        </w:rPr>
        <w:t xml:space="preserve">Metabase cards accumulate over time — no cleanup mechanism is currently implemented</w:t>
      </w:r>
    </w:p>
    <w:p>
      <w:pPr>
        <w:pBdr>
          <w:bottom w:val="single" w:color="DDDDDD" w:sz="4" w:space="1"/>
        </w:pBdr>
        <w:spacing w:before="200" w:after="200"/>
      </w:pPr>
    </w:p>
    <w:p>
      <w:pPr>
        <w:spacing w:before="200" w:after="0"/>
        <w:jc w:val="center"/>
      </w:pPr>
      <w:r>
        <w:rPr>
          <w:rFonts w:ascii="Arial" w:cs="Arial" w:eastAsia="Arial" w:hAnsi="Arial"/>
          <w:color w:val="AAAAAA"/>
          <w:sz w:val="18"/>
          <w:szCs w:val="18"/>
        </w:rPr>
        <w:t xml:space="preserve">youroldmangaming.com  ·  Internal Technical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7A4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2026-03-06T21:03:01.082Z</dcterms:created>
  <dcterms:modified xsi:type="dcterms:W3CDTF">2026-03-06T21:03:01.082Z</dcterms:modified>
</cp:coreProperties>
</file>

<file path=docProps/custom.xml><?xml version="1.0" encoding="utf-8"?>
<Properties xmlns="http://schemas.openxmlformats.org/officeDocument/2006/custom-properties" xmlns:vt="http://schemas.openxmlformats.org/officeDocument/2006/docPropsVTypes"/>
</file>