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lsavdh0g8e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数字音效处理（五）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8mtwgb1ti2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空间音频历史与实现方式（选择、填空）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历史发展：电影空间音频始于1940年；音乐空间音频始于1990年。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标准演进：Dolby系列（1982年4.0声道 -&gt; 1992年AC-3 5.1声道 -&gt; 2012年Dolby Atmos全景声）；DTS系列（1995年对标5.1 -&gt; 2015年DTS:X对标全景声）。3D音乐时代的分界线约为2012至2015年全景声技术的引入。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空间音效三大实现方式：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生成音效：声源本身无空间信息，利用信号处理（幅度平移、VBAP、人工混响等）结合心理声学模拟空间感。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重放音效：包含多通道环绕声重放（如WFS、Ambisonics）与双耳重放（实测双耳脉冲响应并与干信号卷积）。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混合方式：在重放音效基础上结合生成音效做预处理或后处理。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lvkoss6fz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环绕声重放经典布局（选择、填空、解答）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2.0/2.1立体声：左右扬声器与正前方夹角各为$30^\circ$。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3.1立体声：增加位于$0^\circ$的中置通道，解决中间声像容易中空的问题。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5.1环绕声：基于ITU-R BS 775-1标准。左右前方为$\pm 30^\circ$，左右环绕为$\pm 110^\circ$，中置$0^\circ$。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LCRS环绕声：最原始的Dolby Pro Logic格式。左/右（$\pm 30^\circ$），中置（$0^\circ$），后环绕（$+180^\circ$）。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致命缺陷：侧向定位最差，在$54^\circ$至$90^\circ$出现听音混淆区；对听音位置要求极严（只能在中心点）；后方环绕声缺乏方向定位。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7.1环绕声：在5.1基础上增加$\pm 90^\circ$的侧向扬声器。车载音频主流布局为7.1，但通常缺乏高度定位。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Auro 10.1：在传统环绕基础上增加高度声道，正头顶的扬声器被称为VOG。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NHK 22.2：为8K超高清影像开发，基于MPEG-4 AAC编解码，分为顶层、中层、底层三层布局。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3D环绕声（如Dolby Atmos / DTS:X）：增加了天空/顶部扬声器（如5.1.4或7.1.4中的“4”）。支持对象音频，最高128通道输入，对音箱摆位要求更灵活，无需严格遵循特定布局规范。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yy0qy6capu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简化终端与空间声录音制式（选择、填空）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空间声回音壁：多合一全景声设备。利用扬声器指向性产生声音波束，通过房间四壁反射，结合心理声学在周围及头顶模拟多通道环绕声。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OCT 3D录音制式：小间距（小于等于1米），使用指向性传声器。定位准确，适用于室内乐、戏剧、体育赛事。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Hamasaki Cube录音制式：大间距（2至3米），使用8字型传声器组成正方体。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其它录音制式：人工头录音、Ambisonics（使用AMBEO VR Mic或Eigenmike球形阵列）、Decca Tree等。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zl3m6u78gj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HRTF基础与LTI系统（选择、填空、计算）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动机：普通耳机重放易混淆前后与上下。耳廓和头部为垂直和前后方向提供了有效声学信息。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HRTF：若将声音到耳膜的路径视为滤波器，其频响即包含路径、躯干及耳廓的综合响应。它是水平角、仰角和频率的函数，随个体变化。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HRIR：HRTF在时域的冲激响应表示。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重点公式：LTI系统基本关系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时域卷积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$y(t) = x(t) * h(t)$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频域相除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$H(f) = \frac{Y(f)}{X(f)}$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冲激响应提取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$h(t) = y(t) * \text{IFT}\left\{\frac{1}{X(f)}\right\} = y(t) * x_{inv}(t)$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公式解说与考点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：期末若考查已知激励信号与测得的响应信号求系统特性，需利用频域相除或时域反卷积操作。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wa5egi86wi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HRTF的测量与信号选取（选择、填空）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测量设备：人工头（误差小、信噪比高，但缺乏个性化特征）；真人（能反映个性化，但易晃动产生噪声且不易测）。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测量信号要求：宽频平直响应，功率合适（兼顾信噪比与设备动态范围限制）。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信号演进：脉冲信号、随机噪声（已被淘汰）；扫频信号（较少使用）；伪随机噪声信号、格雷互补序列、指数扫频信号（当前主流使用）。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3d9xvt2i3d7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HRTF的三类均衡处理（选择、填空、解答、计算）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动机：HRIR有效长度仅几毫秒，需加窗截取（2至20ms）。为减少重放时的主观音色改变，必须进行均衡处理。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重点公式：测量均衡 $H(\theta, \phi, f) = \frac{P(\theta, \phi, f)}{P_0(f)}$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公式解说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：$P_0(f)$是移除人头后，原头中心位置的声压。作用为消除测量系统本身的非理想特性。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重点公式：自由场均衡 $H_{free}(\theta, \phi, f) = \frac{H(\theta, \phi, f)}{H(\theta_0, \phi_0, f)}$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公式解说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：分母是正前方（参考方向）的HRTF。作用为消除耳道内的一维传输效应（该效应与声源方向无关），并消除所有公共零极点。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重点公式：扩散场均衡 $H_{diff}(\theta, \phi, f) = \frac{H(\theta, \phi, f)}{\sqrt{\frac{1}{M} \sum_{i=0}^{M-1} |H(\theta_i, \phi_i, f)|^2}}$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公式解说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：分母是所有方向HRTF幅度的均方根。作用类似自由场均衡，但因分母只有幅度，故无法消除相频特性的影响。期末极易考查三类均衡的计算公式及其物理消除意义。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vtmpao7awad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HRTF特征与定向频带（选择、填空）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HRIR时域特征：左前方$45^\circ$声源到达左耳幅度大于右耳（ILD）；右耳起始静音段比左耳多约0.4ms延时（ITD）。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HRTF频域特征：高频衰减大于低频；异侧频响差别极大，同侧较小；后方声音的高频振幅显著较小（耳廓阴影效应）。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定向频带分布规律：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前方定位线索：300至600Hz，以及3k至6kHz。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后方定位线索：1.2kHz左右，以及12kHz左右。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上方定位线索：8kHz左右。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2tjhuqas188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SOFA格式与调用（选择、填空）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主流数据库格式：Wav、Mat、SOFA。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SOFA数据特性：定义空间听觉数据的标准文件格式。数据调用时，若水平角步长为$1^\circ$，数据通常从$0^\circ$开始。例如左侧$90^\circ$的位置对应的数据索引为91。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4ds1fvaoxkv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简化HRTF滤波器模型（选择、填空、计算、解答）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理论基础：利用一阶IIR滤波器近似模拟声源在头部球体表面的频响（仅能表征前半区）。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物理参数定义：$F_s$为采样率，$a$为头部半径，$c$为声速。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重点公式：特征角频率 $\omega_0 = \frac{c}{a}$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重点公式：角度修正参数 $\alpha(\theta) = 1.05 + 0.95 \cos\left(\frac{\theta + \pi/2}{150^\circ} 180^\circ\right)$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公式解说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：$\theta$为声源方位角，范围$-\pi/2, \pi/2$。若声源在同侧半区，$\theta$取负值（对应更大幅频响应）。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重点公式：单极点单零点IIR传递函数 $H_{hs} = \frac{(\omega_0 + \alpha F_s) + (\omega_0 - \alpha F_s)z^{-1}}{(\omega_0 + F_s) + (\omega_0 - F_s)z^{-1}}$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公式解说与考点（必考代码推导）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：在Matlab中调用filter(B, A, input)时，系统强制要求分母系数向量的第一项$a_0 = 1$。因此，实际编程时必须将分子分母同时除以$(\omega_0 + F_s)$。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$B$向量提取为：$\frac{\omega_0 + \alpha F_s}{\omega_0 + F_s}, \frac{-\alpha F_s + \omega_0}{\omega_0 + F_s}$ （注意PPT代码中做了相应符号提取转换）。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$A$向量提取为：$1, -\frac{F_s - \omega_0}{F_s + \omega_0}$。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重点公式：ITD延时样本数计算 $delay = \text{round}\left( -\frac{F_s}{\omega_0} (\cos\theta - 1) \right)$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公式解说与考点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：滤波器本身只解决频响（ILD与频谱变化），时延必须单独补偿。$\frac{F_s}{\omega_0}$相当于计入了头部半径的基础延时。期末极大可能给出一组具体的采样率、声速、人头半径及角度，要求手算出滤波器系数$B, A$和需要补零的延迟样本数。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odwvaor6rm8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更一般化的HRTF设计与双耳渲染架构（选择、填空）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一般化HRTF滤波设计：利用低频搁架滤波器、高频搁架滤波器与多个峰值滤波器串联，通过参数优化逼近真实HRTF频响至容差（如2dB）以内。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双耳渲染核心流程：音源 -&gt; 根据位置选择个体化HRTF（或合成滤波器） -&gt; 引入头部追踪动态线索 -&gt; 引入混响环境线索 -&gt; 左右耳双通道卷积重放。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