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1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-242570</wp:posOffset>
            </wp:positionH>
            <wp:positionV relativeFrom="page">
              <wp:posOffset>-8890</wp:posOffset>
            </wp:positionV>
            <wp:extent cx="8257540" cy="340691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57540" cy="340691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-242570</wp:posOffset>
            </wp:positionH>
            <wp:positionV relativeFrom="page">
              <wp:posOffset>731520</wp:posOffset>
            </wp:positionV>
            <wp:extent cx="8257540" cy="178778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57540" cy="178778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-242570</wp:posOffset>
            </wp:positionH>
            <wp:positionV relativeFrom="page">
              <wp:posOffset>896619</wp:posOffset>
            </wp:positionV>
            <wp:extent cx="8257540" cy="82301"/>
            <wp:wrapNone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57540" cy="82301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-242570</wp:posOffset>
            </wp:positionH>
            <wp:positionV relativeFrom="page">
              <wp:posOffset>977900</wp:posOffset>
            </wp:positionV>
            <wp:extent cx="8257540" cy="263108"/>
            <wp:wrapNone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57540" cy="263108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-242570</wp:posOffset>
            </wp:positionH>
            <wp:positionV relativeFrom="page">
              <wp:posOffset>1225550</wp:posOffset>
            </wp:positionV>
            <wp:extent cx="8257540" cy="82301"/>
            <wp:wrapNone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257540" cy="82301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-242570</wp:posOffset>
            </wp:positionH>
            <wp:positionV relativeFrom="page">
              <wp:posOffset>1308100</wp:posOffset>
            </wp:positionV>
            <wp:extent cx="8257540" cy="266481"/>
            <wp:wrapNone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257540" cy="266481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-242570</wp:posOffset>
            </wp:positionH>
            <wp:positionV relativeFrom="page">
              <wp:posOffset>1554480</wp:posOffset>
            </wp:positionV>
            <wp:extent cx="8257540" cy="529589"/>
            <wp:wrapNone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257540" cy="52958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-242570</wp:posOffset>
            </wp:positionH>
            <wp:positionV relativeFrom="page">
              <wp:posOffset>2048510</wp:posOffset>
            </wp:positionV>
            <wp:extent cx="8257540" cy="82301"/>
            <wp:wrapNone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257540" cy="82301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-242570</wp:posOffset>
            </wp:positionH>
            <wp:positionV relativeFrom="page">
              <wp:posOffset>2131060</wp:posOffset>
            </wp:positionV>
            <wp:extent cx="8257540" cy="82301"/>
            <wp:wrapNone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257540" cy="82301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-242570</wp:posOffset>
            </wp:positionH>
            <wp:positionV relativeFrom="page">
              <wp:posOffset>2212340</wp:posOffset>
            </wp:positionV>
            <wp:extent cx="8257540" cy="82301"/>
            <wp:wrapNone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257540" cy="82301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-242570</wp:posOffset>
            </wp:positionH>
            <wp:positionV relativeFrom="page">
              <wp:posOffset>2294890</wp:posOffset>
            </wp:positionV>
            <wp:extent cx="8257540" cy="82301"/>
            <wp:wrapNone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257540" cy="82301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-242570</wp:posOffset>
            </wp:positionH>
            <wp:positionV relativeFrom="page">
              <wp:posOffset>2377440</wp:posOffset>
            </wp:positionV>
            <wp:extent cx="8257540" cy="178778"/>
            <wp:wrapNone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257540" cy="178778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-242570</wp:posOffset>
            </wp:positionH>
            <wp:positionV relativeFrom="page">
              <wp:posOffset>2542540</wp:posOffset>
            </wp:positionV>
            <wp:extent cx="8257540" cy="178778"/>
            <wp:wrapNone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257540" cy="178778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-242570</wp:posOffset>
            </wp:positionH>
            <wp:positionV relativeFrom="page">
              <wp:posOffset>2706370</wp:posOffset>
            </wp:positionV>
            <wp:extent cx="8257540" cy="82301"/>
            <wp:wrapNone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257540" cy="82301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-242570</wp:posOffset>
            </wp:positionH>
            <wp:positionV relativeFrom="page">
              <wp:posOffset>2788920</wp:posOffset>
            </wp:positionV>
            <wp:extent cx="8257540" cy="82301"/>
            <wp:wrapNone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257540" cy="82301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-242570</wp:posOffset>
            </wp:positionH>
            <wp:positionV relativeFrom="page">
              <wp:posOffset>2871470</wp:posOffset>
            </wp:positionV>
            <wp:extent cx="8257540" cy="82301"/>
            <wp:wrapNone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257540" cy="82301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-242570</wp:posOffset>
            </wp:positionH>
            <wp:positionV relativeFrom="page">
              <wp:posOffset>2954020</wp:posOffset>
            </wp:positionV>
            <wp:extent cx="8257540" cy="82301"/>
            <wp:wrapNone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257540" cy="82301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-242570</wp:posOffset>
            </wp:positionH>
            <wp:positionV relativeFrom="page">
              <wp:posOffset>3035300</wp:posOffset>
            </wp:positionV>
            <wp:extent cx="8257540" cy="175405"/>
            <wp:wrapNone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257540" cy="17540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-242570</wp:posOffset>
            </wp:positionH>
            <wp:positionV relativeFrom="page">
              <wp:posOffset>3200400</wp:posOffset>
            </wp:positionV>
            <wp:extent cx="8257540" cy="82301"/>
            <wp:wrapNone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57540" cy="82301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-242570</wp:posOffset>
            </wp:positionH>
            <wp:positionV relativeFrom="page">
              <wp:posOffset>3282950</wp:posOffset>
            </wp:positionV>
            <wp:extent cx="8257540" cy="178778"/>
            <wp:wrapNone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257540" cy="178778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-242570</wp:posOffset>
            </wp:positionH>
            <wp:positionV relativeFrom="page">
              <wp:posOffset>3446779</wp:posOffset>
            </wp:positionV>
            <wp:extent cx="8257540" cy="82301"/>
            <wp:wrapNone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57540" cy="82301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-242570</wp:posOffset>
            </wp:positionH>
            <wp:positionV relativeFrom="page">
              <wp:posOffset>3529329</wp:posOffset>
            </wp:positionV>
            <wp:extent cx="8257540" cy="178778"/>
            <wp:wrapNone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8257540" cy="178778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-242570</wp:posOffset>
            </wp:positionH>
            <wp:positionV relativeFrom="page">
              <wp:posOffset>3694429</wp:posOffset>
            </wp:positionV>
            <wp:extent cx="8257540" cy="82301"/>
            <wp:wrapNone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57540" cy="82301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-242570</wp:posOffset>
            </wp:positionH>
            <wp:positionV relativeFrom="page">
              <wp:posOffset>3776979</wp:posOffset>
            </wp:positionV>
            <wp:extent cx="8257540" cy="178778"/>
            <wp:wrapNone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257540" cy="178778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-242570</wp:posOffset>
            </wp:positionH>
            <wp:positionV relativeFrom="page">
              <wp:posOffset>3940810</wp:posOffset>
            </wp:positionV>
            <wp:extent cx="8257540" cy="178778"/>
            <wp:wrapNone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8257540" cy="178778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-242570</wp:posOffset>
            </wp:positionH>
            <wp:positionV relativeFrom="page">
              <wp:posOffset>4105910</wp:posOffset>
            </wp:positionV>
            <wp:extent cx="8257540" cy="175405"/>
            <wp:wrapNone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8257540" cy="17540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-242570</wp:posOffset>
            </wp:positionH>
            <wp:positionV relativeFrom="page">
              <wp:posOffset>4269740</wp:posOffset>
            </wp:positionV>
            <wp:extent cx="8257540" cy="178778"/>
            <wp:wrapNone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8257540" cy="178778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-242570</wp:posOffset>
            </wp:positionH>
            <wp:positionV relativeFrom="page">
              <wp:posOffset>4434840</wp:posOffset>
            </wp:positionV>
            <wp:extent cx="8257540" cy="178778"/>
            <wp:wrapNone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257540" cy="178778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-242570</wp:posOffset>
            </wp:positionH>
            <wp:positionV relativeFrom="page">
              <wp:posOffset>4599940</wp:posOffset>
            </wp:positionV>
            <wp:extent cx="8257540" cy="178778"/>
            <wp:wrapNone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257540" cy="178778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-242570</wp:posOffset>
            </wp:positionH>
            <wp:positionV relativeFrom="page">
              <wp:posOffset>4763770</wp:posOffset>
            </wp:positionV>
            <wp:extent cx="8257540" cy="82301"/>
            <wp:wrapNone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57540" cy="82301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-242570</wp:posOffset>
            </wp:positionH>
            <wp:positionV relativeFrom="page">
              <wp:posOffset>4846320</wp:posOffset>
            </wp:positionV>
            <wp:extent cx="8257540" cy="178778"/>
            <wp:wrapNone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257540" cy="178778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-242570</wp:posOffset>
            </wp:positionH>
            <wp:positionV relativeFrom="page">
              <wp:posOffset>5011420</wp:posOffset>
            </wp:positionV>
            <wp:extent cx="8257540" cy="178778"/>
            <wp:wrapNone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257540" cy="178778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-242570</wp:posOffset>
            </wp:positionH>
            <wp:positionV relativeFrom="page">
              <wp:posOffset>5175250</wp:posOffset>
            </wp:positionV>
            <wp:extent cx="8257540" cy="82301"/>
            <wp:wrapNone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57540" cy="82301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-242570</wp:posOffset>
            </wp:positionH>
            <wp:positionV relativeFrom="page">
              <wp:posOffset>5257800</wp:posOffset>
            </wp:positionV>
            <wp:extent cx="8257540" cy="82301"/>
            <wp:wrapNone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57540" cy="82301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-242570</wp:posOffset>
            </wp:positionH>
            <wp:positionV relativeFrom="page">
              <wp:posOffset>5340350</wp:posOffset>
            </wp:positionV>
            <wp:extent cx="8257540" cy="82301"/>
            <wp:wrapNone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57540" cy="82301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-242570</wp:posOffset>
            </wp:positionH>
            <wp:positionV relativeFrom="page">
              <wp:posOffset>5422900</wp:posOffset>
            </wp:positionV>
            <wp:extent cx="8257540" cy="178778"/>
            <wp:wrapNone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257540" cy="178778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-242570</wp:posOffset>
            </wp:positionH>
            <wp:positionV relativeFrom="page">
              <wp:posOffset>5586730</wp:posOffset>
            </wp:positionV>
            <wp:extent cx="8257540" cy="178778"/>
            <wp:wrapNone/>
            <wp:docPr id="41" name="Picture 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8257540" cy="178778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-242570</wp:posOffset>
            </wp:positionH>
            <wp:positionV relativeFrom="page">
              <wp:posOffset>5751830</wp:posOffset>
            </wp:positionV>
            <wp:extent cx="8257540" cy="178778"/>
            <wp:wrapNone/>
            <wp:docPr id="42" name="Picture 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8257540" cy="178778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-242570</wp:posOffset>
            </wp:positionH>
            <wp:positionV relativeFrom="page">
              <wp:posOffset>5915660</wp:posOffset>
            </wp:positionV>
            <wp:extent cx="8257540" cy="82301"/>
            <wp:wrapNone/>
            <wp:docPr id="43" name="Picture 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57540" cy="82301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-242570</wp:posOffset>
            </wp:positionH>
            <wp:positionV relativeFrom="page">
              <wp:posOffset>5998210</wp:posOffset>
            </wp:positionV>
            <wp:extent cx="8257540" cy="82301"/>
            <wp:wrapNone/>
            <wp:docPr id="44" name="Picture 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57540" cy="82301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-242570</wp:posOffset>
            </wp:positionH>
            <wp:positionV relativeFrom="page">
              <wp:posOffset>6080760</wp:posOffset>
            </wp:positionV>
            <wp:extent cx="8257540" cy="263108"/>
            <wp:wrapNone/>
            <wp:docPr id="45" name="Picture 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8257540" cy="263108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-242570</wp:posOffset>
            </wp:positionH>
            <wp:positionV relativeFrom="page">
              <wp:posOffset>6327140</wp:posOffset>
            </wp:positionV>
            <wp:extent cx="8257540" cy="266481"/>
            <wp:wrapNone/>
            <wp:docPr id="46" name="Picture 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8257540" cy="266481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-242570</wp:posOffset>
            </wp:positionH>
            <wp:positionV relativeFrom="page">
              <wp:posOffset>6574790</wp:posOffset>
            </wp:positionV>
            <wp:extent cx="8257540" cy="82301"/>
            <wp:wrapNone/>
            <wp:docPr id="47" name="Picture 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57540" cy="82301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-242570</wp:posOffset>
            </wp:positionH>
            <wp:positionV relativeFrom="page">
              <wp:posOffset>6657340</wp:posOffset>
            </wp:positionV>
            <wp:extent cx="8257540" cy="82301"/>
            <wp:wrapNone/>
            <wp:docPr id="48" name="Picture 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57540" cy="82301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-242570</wp:posOffset>
            </wp:positionH>
            <wp:positionV relativeFrom="page">
              <wp:posOffset>6738620</wp:posOffset>
            </wp:positionV>
            <wp:extent cx="8257540" cy="82301"/>
            <wp:wrapNone/>
            <wp:docPr id="49" name="Picture 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57540" cy="82301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-242570</wp:posOffset>
            </wp:positionH>
            <wp:positionV relativeFrom="page">
              <wp:posOffset>6821170</wp:posOffset>
            </wp:positionV>
            <wp:extent cx="8257540" cy="82301"/>
            <wp:wrapNone/>
            <wp:docPr id="50" name="Picture 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57540" cy="82301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-242570</wp:posOffset>
            </wp:positionH>
            <wp:positionV relativeFrom="page">
              <wp:posOffset>6903720</wp:posOffset>
            </wp:positionV>
            <wp:extent cx="8257540" cy="82301"/>
            <wp:wrapNone/>
            <wp:docPr id="51" name="Picture 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57540" cy="82301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-242570</wp:posOffset>
            </wp:positionH>
            <wp:positionV relativeFrom="page">
              <wp:posOffset>6986270</wp:posOffset>
            </wp:positionV>
            <wp:extent cx="8257540" cy="82301"/>
            <wp:wrapNone/>
            <wp:docPr id="52" name="Picture 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57540" cy="82301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-242570</wp:posOffset>
            </wp:positionH>
            <wp:positionV relativeFrom="page">
              <wp:posOffset>7068820</wp:posOffset>
            </wp:positionV>
            <wp:extent cx="8257540" cy="82301"/>
            <wp:wrapNone/>
            <wp:docPr id="53" name="Picture 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57540" cy="82301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-242570</wp:posOffset>
            </wp:positionH>
            <wp:positionV relativeFrom="page">
              <wp:posOffset>7150100</wp:posOffset>
            </wp:positionV>
            <wp:extent cx="8257540" cy="82301"/>
            <wp:wrapNone/>
            <wp:docPr id="54" name="Picture 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57540" cy="82301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-242570</wp:posOffset>
            </wp:positionH>
            <wp:positionV relativeFrom="page">
              <wp:posOffset>7232650</wp:posOffset>
            </wp:positionV>
            <wp:extent cx="8257540" cy="82301"/>
            <wp:wrapNone/>
            <wp:docPr id="55" name="Picture 5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57540" cy="82301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-242570</wp:posOffset>
            </wp:positionH>
            <wp:positionV relativeFrom="page">
              <wp:posOffset>7315200</wp:posOffset>
            </wp:positionV>
            <wp:extent cx="8257540" cy="82301"/>
            <wp:wrapNone/>
            <wp:docPr id="56" name="Picture 5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57540" cy="82301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-242570</wp:posOffset>
            </wp:positionH>
            <wp:positionV relativeFrom="page">
              <wp:posOffset>7397750</wp:posOffset>
            </wp:positionV>
            <wp:extent cx="8257540" cy="82301"/>
            <wp:wrapNone/>
            <wp:docPr id="57" name="Picture 5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57540" cy="82301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-242570</wp:posOffset>
            </wp:positionH>
            <wp:positionV relativeFrom="page">
              <wp:posOffset>7480300</wp:posOffset>
            </wp:positionV>
            <wp:extent cx="8257540" cy="178778"/>
            <wp:wrapNone/>
            <wp:docPr id="58" name="Picture 5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257540" cy="178778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-242570</wp:posOffset>
            </wp:positionH>
            <wp:positionV relativeFrom="page">
              <wp:posOffset>7644130</wp:posOffset>
            </wp:positionV>
            <wp:extent cx="8257540" cy="82301"/>
            <wp:wrapNone/>
            <wp:docPr id="59" name="Picture 5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57540" cy="82301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-242570</wp:posOffset>
            </wp:positionH>
            <wp:positionV relativeFrom="page">
              <wp:posOffset>7726680</wp:posOffset>
            </wp:positionV>
            <wp:extent cx="8257540" cy="82301"/>
            <wp:wrapNone/>
            <wp:docPr id="60" name="Picture 6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57540" cy="82301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-242570</wp:posOffset>
            </wp:positionH>
            <wp:positionV relativeFrom="page">
              <wp:posOffset>7809230</wp:posOffset>
            </wp:positionV>
            <wp:extent cx="8257540" cy="178778"/>
            <wp:wrapNone/>
            <wp:docPr id="61" name="Picture 6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257540" cy="178778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-242570</wp:posOffset>
            </wp:positionH>
            <wp:positionV relativeFrom="page">
              <wp:posOffset>7973059</wp:posOffset>
            </wp:positionV>
            <wp:extent cx="8257540" cy="82301"/>
            <wp:wrapNone/>
            <wp:docPr id="62" name="Picture 6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57540" cy="82301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-242570</wp:posOffset>
            </wp:positionH>
            <wp:positionV relativeFrom="page">
              <wp:posOffset>8055609</wp:posOffset>
            </wp:positionV>
            <wp:extent cx="8257540" cy="82301"/>
            <wp:wrapNone/>
            <wp:docPr id="63" name="Picture 6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57540" cy="82301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-242570</wp:posOffset>
            </wp:positionH>
            <wp:positionV relativeFrom="page">
              <wp:posOffset>8138159</wp:posOffset>
            </wp:positionV>
            <wp:extent cx="8257540" cy="82301"/>
            <wp:wrapNone/>
            <wp:docPr id="64" name="Picture 6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57540" cy="82301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-242570</wp:posOffset>
            </wp:positionH>
            <wp:positionV relativeFrom="page">
              <wp:posOffset>8220709</wp:posOffset>
            </wp:positionV>
            <wp:extent cx="8257540" cy="82301"/>
            <wp:wrapNone/>
            <wp:docPr id="65" name="Picture 6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57540" cy="82301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-242570</wp:posOffset>
            </wp:positionH>
            <wp:positionV relativeFrom="page">
              <wp:posOffset>8303259</wp:posOffset>
            </wp:positionV>
            <wp:extent cx="8257540" cy="82301"/>
            <wp:wrapNone/>
            <wp:docPr id="66" name="Picture 6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57540" cy="82301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-242570</wp:posOffset>
            </wp:positionH>
            <wp:positionV relativeFrom="page">
              <wp:posOffset>8384540</wp:posOffset>
            </wp:positionV>
            <wp:extent cx="8257540" cy="82301"/>
            <wp:wrapNone/>
            <wp:docPr id="67" name="Picture 6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57540" cy="82301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-242570</wp:posOffset>
            </wp:positionH>
            <wp:positionV relativeFrom="page">
              <wp:posOffset>8467090</wp:posOffset>
            </wp:positionV>
            <wp:extent cx="8257540" cy="82301"/>
            <wp:wrapNone/>
            <wp:docPr id="68" name="Picture 6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57540" cy="82301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-242570</wp:posOffset>
            </wp:positionH>
            <wp:positionV relativeFrom="page">
              <wp:posOffset>8549640</wp:posOffset>
            </wp:positionV>
            <wp:extent cx="8257540" cy="82301"/>
            <wp:wrapNone/>
            <wp:docPr id="69" name="Picture 6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57540" cy="82301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-242570</wp:posOffset>
            </wp:positionH>
            <wp:positionV relativeFrom="page">
              <wp:posOffset>8632190</wp:posOffset>
            </wp:positionV>
            <wp:extent cx="8257540" cy="82301"/>
            <wp:wrapNone/>
            <wp:docPr id="70" name="Picture 7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57540" cy="82301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-242570</wp:posOffset>
            </wp:positionH>
            <wp:positionV relativeFrom="page">
              <wp:posOffset>8714740</wp:posOffset>
            </wp:positionV>
            <wp:extent cx="8257540" cy="82301"/>
            <wp:wrapNone/>
            <wp:docPr id="71" name="Picture 7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57540" cy="82301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-242570</wp:posOffset>
            </wp:positionH>
            <wp:positionV relativeFrom="page">
              <wp:posOffset>8796020</wp:posOffset>
            </wp:positionV>
            <wp:extent cx="8257540" cy="82301"/>
            <wp:wrapNone/>
            <wp:docPr id="72" name="Picture 7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57540" cy="82301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-242570</wp:posOffset>
            </wp:positionH>
            <wp:positionV relativeFrom="page">
              <wp:posOffset>8878570</wp:posOffset>
            </wp:positionV>
            <wp:extent cx="8257540" cy="82301"/>
            <wp:wrapNone/>
            <wp:docPr id="73" name="Picture 7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57540" cy="82301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-242570</wp:posOffset>
            </wp:positionH>
            <wp:positionV relativeFrom="page">
              <wp:posOffset>8961120</wp:posOffset>
            </wp:positionV>
            <wp:extent cx="8257540" cy="82301"/>
            <wp:wrapNone/>
            <wp:docPr id="74" name="Picture 7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57540" cy="82301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-242570</wp:posOffset>
            </wp:positionH>
            <wp:positionV relativeFrom="page">
              <wp:posOffset>9043670</wp:posOffset>
            </wp:positionV>
            <wp:extent cx="8257540" cy="82301"/>
            <wp:wrapNone/>
            <wp:docPr id="75" name="Picture 7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57540" cy="82301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-242570</wp:posOffset>
            </wp:positionH>
            <wp:positionV relativeFrom="page">
              <wp:posOffset>9126220</wp:posOffset>
            </wp:positionV>
            <wp:extent cx="8257540" cy="82301"/>
            <wp:wrapNone/>
            <wp:docPr id="76" name="Picture 7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57540" cy="82301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-242570</wp:posOffset>
            </wp:positionH>
            <wp:positionV relativeFrom="page">
              <wp:posOffset>9207500</wp:posOffset>
            </wp:positionV>
            <wp:extent cx="8257540" cy="82301"/>
            <wp:wrapNone/>
            <wp:docPr id="77" name="Picture 7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57540" cy="82301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-242570</wp:posOffset>
            </wp:positionH>
            <wp:positionV relativeFrom="page">
              <wp:posOffset>9290050</wp:posOffset>
            </wp:positionV>
            <wp:extent cx="8257540" cy="82301"/>
            <wp:wrapNone/>
            <wp:docPr id="78" name="Picture 7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57540" cy="82301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-242570</wp:posOffset>
            </wp:positionH>
            <wp:positionV relativeFrom="page">
              <wp:posOffset>9372600</wp:posOffset>
            </wp:positionV>
            <wp:extent cx="8257540" cy="82301"/>
            <wp:wrapNone/>
            <wp:docPr id="79" name="Picture 7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57540" cy="82301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-242570</wp:posOffset>
            </wp:positionH>
            <wp:positionV relativeFrom="page">
              <wp:posOffset>9455150</wp:posOffset>
            </wp:positionV>
            <wp:extent cx="8257540" cy="82301"/>
            <wp:wrapNone/>
            <wp:docPr id="80" name="Picture 8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57540" cy="82301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-242570</wp:posOffset>
            </wp:positionH>
            <wp:positionV relativeFrom="page">
              <wp:posOffset>9537700</wp:posOffset>
            </wp:positionV>
            <wp:extent cx="8257540" cy="178778"/>
            <wp:wrapNone/>
            <wp:docPr id="81" name="Picture 8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257540" cy="178778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-242570</wp:posOffset>
            </wp:positionH>
            <wp:positionV relativeFrom="page">
              <wp:posOffset>9701530</wp:posOffset>
            </wp:positionV>
            <wp:extent cx="8257540" cy="82301"/>
            <wp:wrapNone/>
            <wp:docPr id="82" name="Picture 8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57540" cy="82301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-242570</wp:posOffset>
            </wp:positionH>
            <wp:positionV relativeFrom="page">
              <wp:posOffset>320040</wp:posOffset>
            </wp:positionV>
            <wp:extent cx="8257540" cy="82301"/>
            <wp:wrapNone/>
            <wp:docPr id="83" name="Picture 8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8257540" cy="82301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-242570</wp:posOffset>
            </wp:positionH>
            <wp:positionV relativeFrom="page">
              <wp:posOffset>402590</wp:posOffset>
            </wp:positionV>
            <wp:extent cx="8257540" cy="82301"/>
            <wp:wrapNone/>
            <wp:docPr id="84" name="Picture 8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8257540" cy="82301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-242570</wp:posOffset>
            </wp:positionH>
            <wp:positionV relativeFrom="page">
              <wp:posOffset>485140</wp:posOffset>
            </wp:positionV>
            <wp:extent cx="8257540" cy="82301"/>
            <wp:wrapNone/>
            <wp:docPr id="85" name="Picture 8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8257540" cy="82301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-242570</wp:posOffset>
            </wp:positionH>
            <wp:positionV relativeFrom="page">
              <wp:posOffset>566420</wp:posOffset>
            </wp:positionV>
            <wp:extent cx="8257540" cy="82301"/>
            <wp:wrapNone/>
            <wp:docPr id="86" name="Picture 8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8257540" cy="82301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-242570</wp:posOffset>
            </wp:positionH>
            <wp:positionV relativeFrom="page">
              <wp:posOffset>648970</wp:posOffset>
            </wp:positionV>
            <wp:extent cx="8257540" cy="82301"/>
            <wp:wrapNone/>
            <wp:docPr id="87" name="Picture 8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8257540" cy="82301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9880600"/>
            <wp:wrapNone/>
            <wp:docPr id="88" name="Picture 8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98806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76" w:lineRule="exact" w:before="606" w:after="0"/>
        <w:ind w:left="10006" w:right="288" w:hanging="3782"/>
        <w:jc w:val="left"/>
      </w:pPr>
      <w:r>
        <w:rPr>
          <w:rFonts w:ascii="CIDFont+F2" w:hAnsi="CIDFont+F2" w:eastAsia="CIDFont+F2"/>
          <w:b w:val="0"/>
          <w:i w:val="0"/>
          <w:color w:val="FFFFFF"/>
          <w:sz w:val="80"/>
        </w:rPr>
        <w:t xml:space="preserve">AMAN KUMAR </w:t>
      </w:r>
      <w:r>
        <w:br/>
      </w:r>
      <w:r>
        <w:rPr>
          <w:rFonts w:ascii="CIDFont+F3" w:hAnsi="CIDFont+F3" w:eastAsia="CIDFont+F3"/>
          <w:b/>
          <w:i w:val="0"/>
          <w:color w:val="FFFFFF"/>
          <w:sz w:val="24"/>
        </w:rPr>
        <w:t>Web Developer</w:t>
      </w:r>
    </w:p>
    <w:p>
      <w:pPr>
        <w:autoSpaceDN w:val="0"/>
        <w:autoSpaceDE w:val="0"/>
        <w:widowControl/>
        <w:spacing w:line="332" w:lineRule="exact" w:before="980" w:after="150"/>
        <w:ind w:left="500" w:right="0" w:firstLine="0"/>
        <w:jc w:val="left"/>
      </w:pPr>
      <w:r>
        <w:rPr>
          <w:rFonts w:ascii="CIDFont+F3" w:hAnsi="CIDFont+F3" w:eastAsia="CIDFont+F3"/>
          <w:b/>
          <w:i w:val="0"/>
          <w:color w:val="205C6C"/>
          <w:sz w:val="30"/>
        </w:rPr>
        <w:t>CONTACT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40.0" w:type="dxa"/>
      </w:tblPr>
      <w:tblGrid>
        <w:gridCol w:w="6120"/>
        <w:gridCol w:w="6120"/>
      </w:tblGrid>
      <w:tr>
        <w:trPr>
          <w:trHeight w:hRule="exact" w:val="904"/>
        </w:trPr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2" w:after="0"/>
              <w:ind w:left="260" w:right="1008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212121"/>
                <w:sz w:val="22"/>
              </w:rPr>
              <w:t xml:space="preserve">Phone 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212121"/>
                <w:sz w:val="22"/>
              </w:rPr>
              <w:t xml:space="preserve">(+91) 83191-51766 </w:t>
            </w:r>
          </w:p>
        </w:tc>
        <w:tc>
          <w:tcPr>
            <w:tcW w:type="dxa" w:w="8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60" w:after="0"/>
              <w:ind w:left="1148" w:right="288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3B3838"/>
                <w:sz w:val="22"/>
              </w:rPr>
              <w:t xml:space="preserve">To secure a responsible and challenging position in the industry, leveraging my </w:t>
            </w:r>
            <w:r>
              <w:rPr>
                <w:rFonts w:ascii="CIDFont+F1" w:hAnsi="CIDFont+F1" w:eastAsia="CIDFont+F1"/>
                <w:b w:val="0"/>
                <w:i w:val="0"/>
                <w:color w:val="3B3838"/>
                <w:sz w:val="22"/>
              </w:rPr>
              <w:t xml:space="preserve">technical skills and dedication to contribute to the growth of the organization </w:t>
            </w:r>
            <w:r>
              <w:rPr>
                <w:rFonts w:ascii="CIDFont+F1" w:hAnsi="CIDFont+F1" w:eastAsia="CIDFont+F1"/>
                <w:b w:val="0"/>
                <w:i w:val="0"/>
                <w:color w:val="3B3838"/>
                <w:sz w:val="22"/>
              </w:rPr>
              <w:t xml:space="preserve">while fostering a collaborative and innovative work environment. </w:t>
            </w:r>
          </w:p>
        </w:tc>
      </w:tr>
    </w:tbl>
    <w:p>
      <w:pPr>
        <w:autoSpaceDN w:val="0"/>
        <w:autoSpaceDE w:val="0"/>
        <w:widowControl/>
        <w:spacing w:line="244" w:lineRule="exact" w:before="38" w:after="2"/>
        <w:ind w:left="500" w:right="0" w:firstLine="0"/>
        <w:jc w:val="left"/>
      </w:pPr>
      <w:r>
        <w:rPr>
          <w:rFonts w:ascii="CIDFont+F2" w:hAnsi="CIDFont+F2" w:eastAsia="CIDFont+F2"/>
          <w:b w:val="0"/>
          <w:i w:val="0"/>
          <w:color w:val="212121"/>
          <w:sz w:val="22"/>
        </w:rPr>
        <w:t>Address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40.0" w:type="dxa"/>
      </w:tblPr>
      <w:tblGrid>
        <w:gridCol w:w="3060"/>
        <w:gridCol w:w="3060"/>
        <w:gridCol w:w="3060"/>
        <w:gridCol w:w="3060"/>
      </w:tblGrid>
      <w:tr>
        <w:trPr>
          <w:trHeight w:hRule="exact" w:val="720"/>
        </w:trPr>
        <w:tc>
          <w:tcPr>
            <w:tcW w:type="dxa" w:w="3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4" w:lineRule="exact" w:before="0" w:after="0"/>
              <w:ind w:left="260" w:right="432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212121"/>
                <w:sz w:val="22"/>
              </w:rPr>
              <w:t xml:space="preserve">Bengaluru, Karnataka, 560096 </w:t>
            </w:r>
            <w:r>
              <w:rPr>
                <w:rFonts w:ascii="CIDFont+F2" w:hAnsi="CIDFont+F2" w:eastAsia="CIDFont+F2"/>
                <w:b w:val="0"/>
                <w:i w:val="0"/>
                <w:color w:val="212121"/>
                <w:sz w:val="22"/>
              </w:rPr>
              <w:t xml:space="preserve">Email 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212121"/>
                <w:sz w:val="22"/>
              </w:rPr>
              <w:t xml:space="preserve">amansahu.er@gmail.com </w:t>
            </w:r>
            <w:r>
              <w:br/>
            </w:r>
            <w:r>
              <w:rPr>
                <w:rFonts w:ascii="CIDFont+F2" w:hAnsi="CIDFont+F2" w:eastAsia="CIDFont+F2"/>
                <w:b w:val="0"/>
                <w:i w:val="0"/>
                <w:color w:val="212121"/>
                <w:sz w:val="22"/>
              </w:rPr>
              <w:t xml:space="preserve">LinkedIn 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563C1"/>
                <w:sz w:val="22"/>
              </w:rPr>
              <w:t>https://in.linkedin.com/in/am</w:t>
            </w:r>
            <w:r>
              <w:rPr>
                <w:rFonts w:ascii="CIDFont+F1" w:hAnsi="CIDFont+F1" w:eastAsia="CIDFont+F1"/>
                <w:b w:val="0"/>
                <w:i w:val="0"/>
                <w:color w:val="0563C1"/>
                <w:sz w:val="22"/>
              </w:rPr>
              <w:t>a</w:t>
            </w:r>
            <w:r>
              <w:rPr>
                <w:rFonts w:ascii="CIDFont+F1" w:hAnsi="CIDFont+F1" w:eastAsia="CIDFont+F1"/>
                <w:b w:val="0"/>
                <w:i w:val="0"/>
                <w:color w:val="0563C1"/>
                <w:sz w:val="22"/>
              </w:rPr>
              <w:t>n-</w:t>
            </w:r>
            <w:r>
              <w:rPr>
                <w:rFonts w:ascii="CIDFont+F1" w:hAnsi="CIDFont+F1" w:eastAsia="CIDFont+F1"/>
                <w:b w:val="0"/>
                <w:i w:val="0"/>
                <w:color w:val="0563C1"/>
                <w:sz w:val="22"/>
              </w:rPr>
              <w:t>kumar-087004159</w:t>
            </w:r>
          </w:p>
        </w:tc>
        <w:tc>
          <w:tcPr>
            <w:tcW w:type="dxa" w:w="80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38" w:after="0"/>
              <w:ind w:left="528" w:right="0" w:firstLine="0"/>
              <w:jc w:val="left"/>
            </w:pPr>
            <w:r>
              <w:rPr>
                <w:rFonts w:ascii="CIDFont+F3" w:hAnsi="CIDFont+F3" w:eastAsia="CIDFont+F3"/>
                <w:b/>
                <w:i w:val="0"/>
                <w:color w:val="205C6C"/>
                <w:sz w:val="30"/>
              </w:rPr>
              <w:t xml:space="preserve">PROFESSIONAL EXPERIENCE </w:t>
            </w:r>
          </w:p>
        </w:tc>
      </w:tr>
      <w:tr>
        <w:trPr>
          <w:trHeight w:hRule="exact" w:val="720"/>
        </w:trPr>
        <w:tc>
          <w:tcPr>
            <w:tcW w:type="dxa" w:w="3060"/>
            <w:vMerge/>
            <w:tcBorders/>
          </w:tcPr>
          <w:p/>
        </w:tc>
        <w:tc>
          <w:tcPr>
            <w:tcW w:type="dxa" w:w="4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2" w:after="0"/>
              <w:ind w:left="432" w:right="1872" w:firstLine="0"/>
              <w:jc w:val="center"/>
            </w:pPr>
            <w:r>
              <w:rPr>
                <w:rFonts w:ascii="CIDFont+F2" w:hAnsi="CIDFont+F2" w:eastAsia="CIDFont+F2"/>
                <w:b w:val="0"/>
                <w:i w:val="0"/>
                <w:color w:val="212121"/>
                <w:sz w:val="22"/>
              </w:rPr>
              <w:t xml:space="preserve">Laravel Developer 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212121"/>
                <w:sz w:val="22"/>
              </w:rPr>
              <w:t>July 2024 – Present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76" w:after="0"/>
              <w:ind w:left="0" w:right="23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212121"/>
                <w:sz w:val="22"/>
              </w:rPr>
              <w:t>ISKCON, Bangalore</w:t>
            </w:r>
          </w:p>
        </w:tc>
      </w:tr>
      <w:tr>
        <w:trPr>
          <w:trHeight w:hRule="exact" w:val="360"/>
        </w:trPr>
        <w:tc>
          <w:tcPr>
            <w:tcW w:type="dxa" w:w="3060"/>
            <w:vMerge/>
            <w:tcBorders/>
          </w:tcPr>
          <w:p/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72" w:after="0"/>
              <w:ind w:left="0" w:right="112" w:firstLine="0"/>
              <w:jc w:val="right"/>
            </w:pPr>
            <w:r>
              <w:rPr>
                <w:rFonts w:ascii="CIDFont+F5" w:hAnsi="CIDFont+F5" w:eastAsia="CIDFont+F5"/>
                <w:b w:val="0"/>
                <w:i w:val="0"/>
                <w:color w:val="262626"/>
                <w:sz w:val="22"/>
              </w:rPr>
              <w:t></w:t>
            </w:r>
          </w:p>
        </w:tc>
        <w:tc>
          <w:tcPr>
            <w:tcW w:type="dxa" w:w="7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4" w:after="0"/>
              <w:ind w:left="144" w:right="0" w:firstLine="0"/>
              <w:jc w:val="left"/>
            </w:pPr>
            <w:r>
              <w:rPr>
                <w:rFonts w:ascii="CIDFont+F4" w:hAnsi="CIDFont+F4" w:eastAsia="CIDFont+F4"/>
                <w:b/>
                <w:i w:val="0"/>
                <w:color w:val="262626"/>
                <w:sz w:val="22"/>
              </w:rPr>
              <w:t>Book-Marathon Project:</w:t>
            </w:r>
            <w:r>
              <w:rPr>
                <w:rFonts w:ascii="CIDFont+F1" w:hAnsi="CIDFont+F1" w:eastAsia="CIDFont+F1"/>
                <w:b w:val="0"/>
                <w:i w:val="0"/>
                <w:color w:val="262626"/>
                <w:sz w:val="22"/>
              </w:rPr>
              <w:t xml:space="preserve"> Spearheading the development of a </w:t>
            </w:r>
          </w:p>
        </w:tc>
      </w:tr>
      <w:tr>
        <w:trPr>
          <w:trHeight w:hRule="exact" w:val="332"/>
        </w:trPr>
        <w:tc>
          <w:tcPr>
            <w:tcW w:type="dxa" w:w="3060"/>
            <w:vMerge/>
            <w:tcBorders/>
          </w:tcPr>
          <w:p/>
        </w:tc>
        <w:tc>
          <w:tcPr>
            <w:tcW w:type="dxa" w:w="80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4" w:after="0"/>
              <w:ind w:left="884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262626"/>
                <w:sz w:val="22"/>
              </w:rPr>
              <w:t xml:space="preserve">comprehensive book-selling application designed to streamline the online </w:t>
            </w:r>
          </w:p>
        </w:tc>
      </w:tr>
    </w:tbl>
    <w:p>
      <w:pPr>
        <w:autoSpaceDN w:val="0"/>
        <w:autoSpaceDE w:val="0"/>
        <w:widowControl/>
        <w:spacing w:line="270" w:lineRule="exact" w:before="8" w:after="20"/>
        <w:ind w:left="0" w:right="1586" w:firstLine="0"/>
        <w:jc w:val="right"/>
      </w:pPr>
      <w:r>
        <w:rPr>
          <w:rFonts w:ascii="CIDFont+F1" w:hAnsi="CIDFont+F1" w:eastAsia="CIDFont+F1"/>
          <w:b w:val="0"/>
          <w:i w:val="0"/>
          <w:color w:val="262626"/>
          <w:sz w:val="22"/>
        </w:rPr>
        <w:t xml:space="preserve">purchasing process. My role involves leveraging a broad array of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40.0" w:type="dxa"/>
      </w:tblPr>
      <w:tblGrid>
        <w:gridCol w:w="2448"/>
        <w:gridCol w:w="2448"/>
        <w:gridCol w:w="2448"/>
        <w:gridCol w:w="2448"/>
        <w:gridCol w:w="2448"/>
      </w:tblGrid>
      <w:tr>
        <w:trPr>
          <w:trHeight w:hRule="exact" w:val="650"/>
        </w:trPr>
        <w:tc>
          <w:tcPr>
            <w:tcW w:type="dxa" w:w="38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90" w:lineRule="exact" w:before="162" w:after="0"/>
              <w:ind w:left="260" w:right="288" w:firstLine="0"/>
              <w:jc w:val="left"/>
            </w:pPr>
            <w:r>
              <w:rPr>
                <w:rFonts w:ascii="CIDFont+F3" w:hAnsi="CIDFont+F3" w:eastAsia="CIDFont+F3"/>
                <w:b/>
                <w:i w:val="0"/>
                <w:color w:val="205C6C"/>
                <w:sz w:val="30"/>
              </w:rPr>
              <w:t xml:space="preserve">EDUCATION </w:t>
            </w:r>
            <w:r>
              <w:br/>
            </w:r>
            <w:r>
              <w:rPr>
                <w:rFonts w:ascii="CIDFont+F4" w:hAnsi="CIDFont+F4" w:eastAsia="CIDFont+F4"/>
                <w:b/>
                <w:i w:val="0"/>
                <w:color w:val="212121"/>
                <w:sz w:val="22"/>
              </w:rPr>
              <w:t xml:space="preserve">Bachelor of Technology 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212121"/>
                <w:sz w:val="22"/>
              </w:rPr>
              <w:t xml:space="preserve">(Computer Science and Engineering) </w:t>
            </w:r>
            <w:r>
              <w:rPr>
                <w:rFonts w:ascii="CIDFont+F1" w:hAnsi="CIDFont+F1" w:eastAsia="CIDFont+F1"/>
                <w:b w:val="0"/>
                <w:i w:val="0"/>
                <w:color w:val="212121"/>
                <w:sz w:val="22"/>
              </w:rPr>
              <w:t xml:space="preserve">CSVTU, Bhilai 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212121"/>
                <w:sz w:val="22"/>
              </w:rPr>
              <w:t>JULY 2023</w:t>
            </w:r>
          </w:p>
          <w:p>
            <w:pPr>
              <w:autoSpaceDN w:val="0"/>
              <w:autoSpaceDE w:val="0"/>
              <w:widowControl/>
              <w:spacing w:line="330" w:lineRule="exact" w:before="530" w:after="0"/>
              <w:ind w:left="260" w:right="0" w:firstLine="0"/>
              <w:jc w:val="left"/>
            </w:pPr>
            <w:r>
              <w:rPr>
                <w:rFonts w:ascii="CIDFont+F3" w:hAnsi="CIDFont+F3" w:eastAsia="CIDFont+F3"/>
                <w:b/>
                <w:i w:val="0"/>
                <w:color w:val="205C6C"/>
                <w:sz w:val="30"/>
              </w:rPr>
              <w:t>RELEVANT SKILLS</w:t>
            </w:r>
          </w:p>
        </w:tc>
        <w:tc>
          <w:tcPr>
            <w:tcW w:type="dxa" w:w="78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744" w:right="72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262626"/>
                <w:sz w:val="22"/>
              </w:rPr>
              <w:t xml:space="preserve">technologies including Laravel, JavaScript, Ajax, JQuery, Bootstrap, and </w:t>
            </w:r>
            <w:r>
              <w:rPr>
                <w:rFonts w:ascii="CIDFont+F1" w:hAnsi="CIDFont+F1" w:eastAsia="CIDFont+F1"/>
                <w:b w:val="0"/>
                <w:i w:val="0"/>
                <w:color w:val="262626"/>
                <w:sz w:val="22"/>
              </w:rPr>
              <w:t xml:space="preserve">HTML/CSS to deliver a high-quality, responsive web application. </w:t>
            </w:r>
          </w:p>
        </w:tc>
      </w:tr>
      <w:tr>
        <w:trPr>
          <w:trHeight w:hRule="exact" w:val="380"/>
        </w:trPr>
        <w:tc>
          <w:tcPr>
            <w:tcW w:type="dxa" w:w="4896"/>
            <w:gridSpan w:val="2"/>
            <w:vMerge/>
            <w:tcBorders/>
          </w:tcPr>
          <w:p/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88" w:after="0"/>
              <w:ind w:left="0" w:right="112" w:firstLine="0"/>
              <w:jc w:val="right"/>
            </w:pPr>
            <w:r>
              <w:rPr>
                <w:rFonts w:ascii="CIDFont+F5" w:hAnsi="CIDFont+F5" w:eastAsia="CIDFont+F5"/>
                <w:b w:val="0"/>
                <w:i w:val="0"/>
                <w:color w:val="262626"/>
                <w:sz w:val="22"/>
              </w:rPr>
              <w:t></w:t>
            </w:r>
          </w:p>
        </w:tc>
        <w:tc>
          <w:tcPr>
            <w:tcW w:type="dxa" w:w="7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0" w:after="0"/>
              <w:ind w:left="144" w:right="0" w:firstLine="0"/>
              <w:jc w:val="left"/>
            </w:pPr>
            <w:r>
              <w:rPr>
                <w:rFonts w:ascii="CIDFont+F4" w:hAnsi="CIDFont+F4" w:eastAsia="CIDFont+F4"/>
                <w:b/>
                <w:i w:val="0"/>
                <w:color w:val="262626"/>
                <w:sz w:val="22"/>
              </w:rPr>
              <w:t>API Development:</w:t>
            </w:r>
            <w:r>
              <w:rPr>
                <w:rFonts w:ascii="CIDFont+F1" w:hAnsi="CIDFont+F1" w:eastAsia="CIDFont+F1"/>
                <w:b w:val="0"/>
                <w:i w:val="0"/>
                <w:color w:val="262626"/>
                <w:sz w:val="22"/>
              </w:rPr>
              <w:t xml:space="preserve"> Designing and implementing robust APIs to facilitate </w:t>
            </w:r>
          </w:p>
        </w:tc>
      </w:tr>
      <w:tr>
        <w:trPr>
          <w:trHeight w:hRule="exact" w:val="1280"/>
        </w:trPr>
        <w:tc>
          <w:tcPr>
            <w:tcW w:type="dxa" w:w="4896"/>
            <w:gridSpan w:val="2"/>
            <w:vMerge/>
            <w:tcBorders/>
          </w:tcPr>
          <w:p/>
        </w:tc>
        <w:tc>
          <w:tcPr>
            <w:tcW w:type="dxa" w:w="78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0" w:after="0"/>
              <w:ind w:left="744" w:right="144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262626"/>
                <w:sz w:val="22"/>
              </w:rPr>
              <w:t xml:space="preserve">seamless interaction between the front-end and back-end components of </w:t>
            </w:r>
            <w:r>
              <w:rPr>
                <w:rFonts w:ascii="CIDFont+F1" w:hAnsi="CIDFont+F1" w:eastAsia="CIDFont+F1"/>
                <w:b w:val="0"/>
                <w:i w:val="0"/>
                <w:color w:val="262626"/>
                <w:sz w:val="22"/>
              </w:rPr>
              <w:t xml:space="preserve">the application. This includes creating RESTful endpoints to handle various </w:t>
            </w:r>
            <w:r>
              <w:rPr>
                <w:rFonts w:ascii="CIDFont+F1" w:hAnsi="CIDFont+F1" w:eastAsia="CIDFont+F1"/>
                <w:b w:val="0"/>
                <w:i w:val="0"/>
                <w:color w:val="262626"/>
                <w:sz w:val="22"/>
              </w:rPr>
              <w:t xml:space="preserve">functionalities such as user authentication, product management, and order </w:t>
            </w:r>
            <w:r>
              <w:rPr>
                <w:rFonts w:ascii="CIDFont+F1" w:hAnsi="CIDFont+F1" w:eastAsia="CIDFont+F1"/>
                <w:b w:val="0"/>
                <w:i w:val="0"/>
                <w:color w:val="262626"/>
                <w:sz w:val="22"/>
              </w:rPr>
              <w:t xml:space="preserve">processing. </w:t>
            </w:r>
          </w:p>
        </w:tc>
      </w:tr>
      <w:tr>
        <w:trPr>
          <w:trHeight w:hRule="exact" w:val="380"/>
        </w:trPr>
        <w:tc>
          <w:tcPr>
            <w:tcW w:type="dxa" w:w="4896"/>
            <w:gridSpan w:val="2"/>
            <w:vMerge/>
            <w:tcBorders/>
          </w:tcPr>
          <w:p/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84" w:after="0"/>
              <w:ind w:left="0" w:right="112" w:firstLine="0"/>
              <w:jc w:val="right"/>
            </w:pPr>
            <w:r>
              <w:rPr>
                <w:rFonts w:ascii="CIDFont+F5" w:hAnsi="CIDFont+F5" w:eastAsia="CIDFont+F5"/>
                <w:b w:val="0"/>
                <w:i w:val="0"/>
                <w:color w:val="212121"/>
                <w:sz w:val="22"/>
              </w:rPr>
              <w:t></w:t>
            </w:r>
          </w:p>
        </w:tc>
        <w:tc>
          <w:tcPr>
            <w:tcW w:type="dxa" w:w="7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6" w:after="0"/>
              <w:ind w:left="144" w:right="0" w:firstLine="0"/>
              <w:jc w:val="left"/>
            </w:pPr>
            <w:r>
              <w:rPr>
                <w:rFonts w:ascii="CIDFont+F4" w:hAnsi="CIDFont+F4" w:eastAsia="CIDFont+F4"/>
                <w:b/>
                <w:i w:val="0"/>
                <w:color w:val="262626"/>
                <w:sz w:val="22"/>
              </w:rPr>
              <w:t>Continuous Improvement:</w:t>
            </w:r>
            <w:r>
              <w:rPr>
                <w:rFonts w:ascii="CIDFont+F1" w:hAnsi="CIDFont+F1" w:eastAsia="CIDFont+F1"/>
                <w:b w:val="0"/>
                <w:i w:val="0"/>
                <w:color w:val="262626"/>
                <w:sz w:val="22"/>
              </w:rPr>
              <w:t xml:space="preserve"> Staying updated with the latest industry trends </w:t>
            </w:r>
          </w:p>
        </w:tc>
      </w:tr>
      <w:tr>
        <w:trPr>
          <w:trHeight w:hRule="exact" w:val="580"/>
        </w:trPr>
        <w:tc>
          <w:tcPr>
            <w:tcW w:type="dxa" w:w="4896"/>
            <w:gridSpan w:val="2"/>
            <w:vMerge/>
            <w:tcBorders/>
          </w:tcPr>
          <w:p/>
        </w:tc>
        <w:tc>
          <w:tcPr>
            <w:tcW w:type="dxa" w:w="78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0" w:after="0"/>
              <w:ind w:left="744" w:right="288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262626"/>
                <w:sz w:val="22"/>
              </w:rPr>
              <w:t xml:space="preserve">and best practices in web development to continuously improve the </w:t>
            </w:r>
            <w:r>
              <w:rPr>
                <w:rFonts w:ascii="CIDFont+F1" w:hAnsi="CIDFont+F1" w:eastAsia="CIDFont+F1"/>
                <w:b w:val="0"/>
                <w:i w:val="0"/>
                <w:color w:val="262626"/>
                <w:sz w:val="22"/>
              </w:rPr>
              <w:t>application’s performance and incorporate new features and functionalities.</w:t>
            </w:r>
          </w:p>
        </w:tc>
      </w:tr>
      <w:tr>
        <w:trPr>
          <w:trHeight w:hRule="exact" w:val="324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0" w:right="120" w:firstLine="0"/>
              <w:jc w:val="right"/>
            </w:pPr>
            <w:r>
              <w:rPr>
                <w:rFonts w:ascii="CIDFont+F5" w:hAnsi="CIDFont+F5" w:eastAsia="CIDFont+F5"/>
                <w:b w:val="0"/>
                <w:i w:val="0"/>
                <w:color w:val="212121"/>
                <w:sz w:val="22"/>
              </w:rPr>
              <w:t></w:t>
            </w:r>
          </w:p>
        </w:tc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136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212121"/>
                <w:sz w:val="22"/>
              </w:rPr>
              <w:t xml:space="preserve">C/C++ </w:t>
            </w:r>
          </w:p>
        </w:tc>
        <w:tc>
          <w:tcPr>
            <w:tcW w:type="dxa" w:w="42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456" w:after="0"/>
              <w:ind w:left="388" w:right="1728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212121"/>
                <w:sz w:val="22"/>
              </w:rPr>
              <w:t xml:space="preserve">Web Developer 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212121"/>
                <w:sz w:val="22"/>
              </w:rPr>
              <w:t>June 2023 – June 2024</w:t>
            </w:r>
          </w:p>
        </w:tc>
        <w:tc>
          <w:tcPr>
            <w:tcW w:type="dxa" w:w="3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606" w:after="0"/>
              <w:ind w:left="0" w:right="24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212121"/>
                <w:sz w:val="22"/>
              </w:rPr>
              <w:t>FixingDots, Raipur</w:t>
            </w:r>
          </w:p>
        </w:tc>
      </w:tr>
      <w:tr>
        <w:trPr>
          <w:trHeight w:hRule="exact" w:val="376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60" w:after="0"/>
              <w:ind w:left="0" w:right="120" w:firstLine="0"/>
              <w:jc w:val="right"/>
            </w:pPr>
            <w:r>
              <w:rPr>
                <w:rFonts w:ascii="CIDFont+F5" w:hAnsi="CIDFont+F5" w:eastAsia="CIDFont+F5"/>
                <w:b w:val="0"/>
                <w:i w:val="0"/>
                <w:color w:val="212121"/>
                <w:sz w:val="22"/>
              </w:rPr>
              <w:t></w:t>
            </w:r>
          </w:p>
        </w:tc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86" w:after="0"/>
              <w:ind w:left="136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212121"/>
                <w:sz w:val="22"/>
              </w:rPr>
              <w:t xml:space="preserve">Laravel </w:t>
            </w:r>
          </w:p>
        </w:tc>
        <w:tc>
          <w:tcPr>
            <w:tcW w:type="dxa" w:w="4896"/>
            <w:gridSpan w:val="2"/>
            <w:vMerge/>
            <w:tcBorders/>
          </w:tcPr>
          <w:p/>
        </w:tc>
        <w:tc>
          <w:tcPr>
            <w:tcW w:type="dxa" w:w="2448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72" w:after="0"/>
              <w:ind w:left="0" w:right="120" w:firstLine="0"/>
              <w:jc w:val="right"/>
            </w:pPr>
            <w:r>
              <w:rPr>
                <w:rFonts w:ascii="CIDFont+F5" w:hAnsi="CIDFont+F5" w:eastAsia="CIDFont+F5"/>
                <w:b w:val="0"/>
                <w:i w:val="0"/>
                <w:color w:val="212121"/>
                <w:sz w:val="22"/>
              </w:rPr>
              <w:t></w:t>
            </w:r>
          </w:p>
        </w:tc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8" w:after="0"/>
              <w:ind w:left="136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212121"/>
                <w:sz w:val="22"/>
              </w:rPr>
              <w:t xml:space="preserve">JavaScript </w:t>
            </w:r>
          </w:p>
        </w:tc>
        <w:tc>
          <w:tcPr>
            <w:tcW w:type="dxa" w:w="4896"/>
            <w:gridSpan w:val="2"/>
            <w:vMerge/>
            <w:tcBorders/>
          </w:tcPr>
          <w:p/>
        </w:tc>
        <w:tc>
          <w:tcPr>
            <w:tcW w:type="dxa" w:w="2448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82" w:after="0"/>
              <w:ind w:left="0" w:right="120" w:firstLine="0"/>
              <w:jc w:val="right"/>
            </w:pPr>
            <w:r>
              <w:rPr>
                <w:rFonts w:ascii="CIDFont+F5" w:hAnsi="CIDFont+F5" w:eastAsia="CIDFont+F5"/>
                <w:b w:val="0"/>
                <w:i w:val="0"/>
                <w:color w:val="212121"/>
                <w:sz w:val="22"/>
              </w:rPr>
              <w:t></w:t>
            </w:r>
          </w:p>
        </w:tc>
        <w:tc>
          <w:tcPr>
            <w:tcW w:type="dxa" w:w="3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06" w:after="0"/>
              <w:ind w:left="136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212121"/>
                <w:sz w:val="22"/>
              </w:rPr>
              <w:t xml:space="preserve">JQuery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42" w:after="0"/>
              <w:ind w:left="0" w:right="112" w:firstLine="0"/>
              <w:jc w:val="right"/>
            </w:pPr>
            <w:r>
              <w:rPr>
                <w:rFonts w:ascii="CIDFont+F5" w:hAnsi="CIDFont+F5" w:eastAsia="CIDFont+F5"/>
                <w:b w:val="0"/>
                <w:i w:val="0"/>
                <w:color w:val="262626"/>
                <w:sz w:val="22"/>
              </w:rPr>
              <w:t></w:t>
            </w:r>
          </w:p>
        </w:tc>
        <w:tc>
          <w:tcPr>
            <w:tcW w:type="dxa" w:w="7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50" w:after="0"/>
              <w:ind w:left="144" w:right="0" w:firstLine="0"/>
              <w:jc w:val="left"/>
            </w:pPr>
            <w:r>
              <w:rPr>
                <w:rFonts w:ascii="CIDFont+F4" w:hAnsi="CIDFont+F4" w:eastAsia="CIDFont+F4"/>
                <w:b/>
                <w:i w:val="0"/>
                <w:color w:val="262626"/>
                <w:sz w:val="22"/>
              </w:rPr>
              <w:t>Developed and Maintained FixHR Project:</w:t>
            </w:r>
            <w:r>
              <w:rPr>
                <w:rFonts w:ascii="CIDFont+F1" w:hAnsi="CIDFont+F1" w:eastAsia="CIDFont+F1"/>
                <w:b w:val="0"/>
                <w:i w:val="0"/>
                <w:color w:val="262626"/>
                <w:sz w:val="22"/>
              </w:rPr>
              <w:t xml:space="preserve"> Led the development of FixHR, </w:t>
            </w:r>
          </w:p>
        </w:tc>
      </w:tr>
      <w:tr>
        <w:trPr>
          <w:trHeight w:hRule="exact" w:val="90"/>
        </w:trPr>
        <w:tc>
          <w:tcPr>
            <w:tcW w:type="dxa" w:w="2448"/>
            <w:vMerge/>
            <w:tcBorders/>
          </w:tcPr>
          <w:p/>
        </w:tc>
        <w:tc>
          <w:tcPr>
            <w:tcW w:type="dxa" w:w="2448"/>
            <w:vMerge/>
            <w:tcBorders/>
          </w:tcPr>
          <w:p/>
        </w:tc>
        <w:tc>
          <w:tcPr>
            <w:tcW w:type="dxa" w:w="78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6" w:after="0"/>
              <w:ind w:left="744" w:right="288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262626"/>
                <w:sz w:val="22"/>
              </w:rPr>
              <w:t xml:space="preserve">an HR Management TADA module designed to streamline HR processes. </w:t>
            </w:r>
            <w:r>
              <w:rPr>
                <w:rFonts w:ascii="CIDFont+F1" w:hAnsi="CIDFont+F1" w:eastAsia="CIDFont+F1"/>
                <w:b w:val="0"/>
                <w:i w:val="0"/>
                <w:color w:val="262626"/>
                <w:sz w:val="22"/>
              </w:rPr>
              <w:t xml:space="preserve">Utilized technologies including Laravel for backend, JavaScript and AJAX for </w:t>
            </w:r>
            <w:r>
              <w:rPr>
                <w:rFonts w:ascii="CIDFont+F1" w:hAnsi="CIDFont+F1" w:eastAsia="CIDFont+F1"/>
                <w:b w:val="0"/>
                <w:i w:val="0"/>
                <w:color w:val="262626"/>
                <w:sz w:val="22"/>
              </w:rPr>
              <w:t xml:space="preserve">dynamic functionalities, jQuery for DOM manipulation, and Bootstrap for </w:t>
            </w:r>
            <w:r>
              <w:rPr>
                <w:rFonts w:ascii="CIDFont+F1" w:hAnsi="CIDFont+F1" w:eastAsia="CIDFont+F1"/>
                <w:b w:val="0"/>
                <w:i w:val="0"/>
                <w:color w:val="262626"/>
                <w:sz w:val="22"/>
              </w:rPr>
              <w:t xml:space="preserve">responsive design. Employed HTML and CSS to create an intuitive and </w:t>
            </w:r>
            <w:r>
              <w:rPr>
                <w:rFonts w:ascii="CIDFont+F1" w:hAnsi="CIDFont+F1" w:eastAsia="CIDFont+F1"/>
                <w:b w:val="0"/>
                <w:i w:val="0"/>
                <w:color w:val="262626"/>
                <w:sz w:val="22"/>
              </w:rPr>
              <w:t xml:space="preserve">visually appealing user interface. </w:t>
            </w:r>
          </w:p>
        </w:tc>
      </w:tr>
      <w:tr>
        <w:trPr>
          <w:trHeight w:hRule="exact" w:val="390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60" w:after="0"/>
              <w:ind w:left="0" w:right="120" w:firstLine="0"/>
              <w:jc w:val="right"/>
            </w:pPr>
            <w:r>
              <w:rPr>
                <w:rFonts w:ascii="CIDFont+F5" w:hAnsi="CIDFont+F5" w:eastAsia="CIDFont+F5"/>
                <w:b w:val="0"/>
                <w:i w:val="0"/>
                <w:color w:val="212121"/>
                <w:sz w:val="22"/>
              </w:rPr>
              <w:t></w:t>
            </w:r>
          </w:p>
        </w:tc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86" w:after="0"/>
              <w:ind w:left="136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212121"/>
                <w:sz w:val="22"/>
              </w:rPr>
              <w:t xml:space="preserve">Bootstrap </w:t>
            </w:r>
          </w:p>
        </w:tc>
        <w:tc>
          <w:tcPr>
            <w:tcW w:type="dxa" w:w="7344"/>
            <w:gridSpan w:val="3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60" w:after="0"/>
              <w:ind w:left="0" w:right="120" w:firstLine="0"/>
              <w:jc w:val="right"/>
            </w:pPr>
            <w:r>
              <w:rPr>
                <w:rFonts w:ascii="CIDFont+F5" w:hAnsi="CIDFont+F5" w:eastAsia="CIDFont+F5"/>
                <w:b w:val="0"/>
                <w:i w:val="0"/>
                <w:color w:val="212121"/>
                <w:sz w:val="22"/>
              </w:rPr>
              <w:t></w:t>
            </w:r>
          </w:p>
        </w:tc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84" w:after="0"/>
              <w:ind w:left="136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212121"/>
                <w:sz w:val="22"/>
              </w:rPr>
              <w:t xml:space="preserve">MySQL </w:t>
            </w:r>
          </w:p>
        </w:tc>
        <w:tc>
          <w:tcPr>
            <w:tcW w:type="dxa" w:w="7344"/>
            <w:gridSpan w:val="3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68" w:after="0"/>
              <w:ind w:left="0" w:right="120" w:firstLine="0"/>
              <w:jc w:val="right"/>
            </w:pPr>
            <w:r>
              <w:rPr>
                <w:rFonts w:ascii="CIDFont+F5" w:hAnsi="CIDFont+F5" w:eastAsia="CIDFont+F5"/>
                <w:b w:val="0"/>
                <w:i w:val="0"/>
                <w:color w:val="212121"/>
                <w:sz w:val="22"/>
              </w:rPr>
              <w:t></w:t>
            </w:r>
          </w:p>
        </w:tc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4" w:after="0"/>
              <w:ind w:left="136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212121"/>
                <w:sz w:val="22"/>
              </w:rPr>
              <w:t xml:space="preserve">AJAX </w:t>
            </w:r>
          </w:p>
        </w:tc>
        <w:tc>
          <w:tcPr>
            <w:tcW w:type="dxa" w:w="7344"/>
            <w:gridSpan w:val="3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76" w:after="0"/>
              <w:ind w:left="0" w:right="120" w:firstLine="0"/>
              <w:jc w:val="right"/>
            </w:pPr>
            <w:r>
              <w:rPr>
                <w:rFonts w:ascii="CIDFont+F5" w:hAnsi="CIDFont+F5" w:eastAsia="CIDFont+F5"/>
                <w:b w:val="0"/>
                <w:i w:val="0"/>
                <w:color w:val="212121"/>
                <w:sz w:val="22"/>
              </w:rPr>
              <w:t></w:t>
            </w:r>
          </w:p>
        </w:tc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02" w:after="0"/>
              <w:ind w:left="136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212121"/>
                <w:sz w:val="22"/>
              </w:rPr>
              <w:t xml:space="preserve">HTML </w:t>
            </w:r>
          </w:p>
        </w:tc>
        <w:tc>
          <w:tcPr>
            <w:tcW w:type="dxa" w:w="7344"/>
            <w:gridSpan w:val="3"/>
            <w:vMerge/>
            <w:tcBorders/>
          </w:tcPr>
          <w:p/>
        </w:tc>
      </w:tr>
      <w:tr>
        <w:trPr>
          <w:trHeight w:hRule="exact" w:val="372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86" w:after="0"/>
              <w:ind w:left="0" w:right="120" w:firstLine="0"/>
              <w:jc w:val="right"/>
            </w:pPr>
            <w:r>
              <w:rPr>
                <w:rFonts w:ascii="CIDFont+F5" w:hAnsi="CIDFont+F5" w:eastAsia="CIDFont+F5"/>
                <w:b w:val="0"/>
                <w:i w:val="0"/>
                <w:color w:val="212121"/>
                <w:sz w:val="22"/>
              </w:rPr>
              <w:t></w:t>
            </w:r>
          </w:p>
        </w:tc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10" w:after="0"/>
              <w:ind w:left="136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212121"/>
                <w:sz w:val="22"/>
              </w:rPr>
              <w:t xml:space="preserve">CSS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68" w:after="0"/>
              <w:ind w:left="0" w:right="112" w:firstLine="0"/>
              <w:jc w:val="right"/>
            </w:pPr>
            <w:r>
              <w:rPr>
                <w:rFonts w:ascii="CIDFont+F5" w:hAnsi="CIDFont+F5" w:eastAsia="CIDFont+F5"/>
                <w:b w:val="0"/>
                <w:i w:val="0"/>
                <w:color w:val="212121"/>
                <w:sz w:val="22"/>
              </w:rPr>
              <w:t></w:t>
            </w:r>
          </w:p>
        </w:tc>
        <w:tc>
          <w:tcPr>
            <w:tcW w:type="dxa" w:w="7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80" w:after="0"/>
              <w:ind w:left="144" w:right="0" w:firstLine="0"/>
              <w:jc w:val="left"/>
            </w:pPr>
            <w:r>
              <w:rPr>
                <w:rFonts w:ascii="CIDFont+F4" w:hAnsi="CIDFont+F4" w:eastAsia="CIDFont+F4"/>
                <w:b/>
                <w:i w:val="0"/>
                <w:color w:val="262626"/>
                <w:sz w:val="22"/>
              </w:rPr>
              <w:t>API Development:</w:t>
            </w:r>
            <w:r>
              <w:rPr>
                <w:rFonts w:ascii="CIDFont+F1" w:hAnsi="CIDFont+F1" w:eastAsia="CIDFont+F1"/>
                <w:b w:val="0"/>
                <w:i w:val="0"/>
                <w:color w:val="262626"/>
                <w:sz w:val="22"/>
              </w:rPr>
              <w:t xml:space="preserve"> Designed and implemented robust APIs to support </w:t>
            </w:r>
          </w:p>
        </w:tc>
      </w:tr>
    </w:tbl>
    <w:p>
      <w:pPr>
        <w:autoSpaceDN w:val="0"/>
        <w:autoSpaceDE w:val="0"/>
        <w:widowControl/>
        <w:spacing w:line="268" w:lineRule="exact" w:before="16" w:after="0"/>
        <w:ind w:left="0" w:right="736" w:firstLine="0"/>
        <w:jc w:val="right"/>
      </w:pPr>
      <w:r>
        <w:rPr>
          <w:rFonts w:ascii="CIDFont+F1" w:hAnsi="CIDFont+F1" w:eastAsia="CIDFont+F1"/>
          <w:b w:val="0"/>
          <w:i w:val="0"/>
          <w:color w:val="262626"/>
          <w:sz w:val="22"/>
        </w:rPr>
        <w:t xml:space="preserve">various functionalities within the FixHR application. This included creating </w:t>
      </w:r>
    </w:p>
    <w:p>
      <w:pPr>
        <w:autoSpaceDN w:val="0"/>
        <w:autoSpaceDE w:val="0"/>
        <w:widowControl/>
        <w:spacing w:line="270" w:lineRule="exact" w:before="40" w:after="0"/>
        <w:ind w:left="0" w:right="534" w:firstLine="0"/>
        <w:jc w:val="right"/>
      </w:pPr>
      <w:r>
        <w:rPr>
          <w:rFonts w:ascii="CIDFont+F1" w:hAnsi="CIDFont+F1" w:eastAsia="CIDFont+F1"/>
          <w:b w:val="0"/>
          <w:i w:val="0"/>
          <w:color w:val="262626"/>
          <w:sz w:val="22"/>
        </w:rPr>
        <w:t xml:space="preserve">RESTful endpoints to handle data exchange between the front end and back </w:t>
      </w:r>
    </w:p>
    <w:p>
      <w:pPr>
        <w:autoSpaceDN w:val="0"/>
        <w:autoSpaceDE w:val="0"/>
        <w:widowControl/>
        <w:spacing w:line="270" w:lineRule="exact" w:before="38" w:after="0"/>
        <w:ind w:left="0" w:right="1760" w:firstLine="0"/>
        <w:jc w:val="right"/>
      </w:pPr>
      <w:r>
        <w:rPr>
          <w:rFonts w:ascii="CIDFont+F1" w:hAnsi="CIDFont+F1" w:eastAsia="CIDFont+F1"/>
          <w:b w:val="0"/>
          <w:i w:val="0"/>
          <w:color w:val="262626"/>
          <w:sz w:val="22"/>
        </w:rPr>
        <w:t>end, ensuring seamless integration and efficient data handling.</w:t>
      </w:r>
    </w:p>
    <w:p>
      <w:pPr>
        <w:autoSpaceDN w:val="0"/>
        <w:autoSpaceDE w:val="0"/>
        <w:widowControl/>
        <w:spacing w:line="240" w:lineRule="auto" w:before="934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8257540" cy="825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57540" cy="82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8257540" cy="825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57540" cy="82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8257540" cy="8127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57540" cy="812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8257540" cy="8255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57540" cy="8255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336" w:right="0" w:bottom="0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