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465BA" w14:textId="1F07B05A" w:rsidR="008077B4" w:rsidRDefault="008077B4" w:rsidP="008077B4">
      <w:pPr>
        <w:jc w:val="center"/>
      </w:pPr>
      <w:r>
        <w:t>Latihan Cloud Computing</w:t>
      </w:r>
    </w:p>
    <w:p w14:paraId="050536E1" w14:textId="1A22B9A4" w:rsidR="008077B4" w:rsidRDefault="008077B4">
      <w:r>
        <w:rPr>
          <w:noProof/>
        </w:rPr>
        <w:drawing>
          <wp:inline distT="0" distB="0" distL="0" distR="0" wp14:anchorId="271C97FA" wp14:editId="63EEAB9F">
            <wp:extent cx="6210334" cy="34933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378" cy="3510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077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B4"/>
    <w:rsid w:val="0080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A1FA"/>
  <w15:chartTrackingRefBased/>
  <w15:docId w15:val="{D51509FC-2E35-4E4C-85FA-A0750484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1</cp:revision>
  <dcterms:created xsi:type="dcterms:W3CDTF">2022-04-23T04:46:00Z</dcterms:created>
  <dcterms:modified xsi:type="dcterms:W3CDTF">2022-04-23T04:53:00Z</dcterms:modified>
</cp:coreProperties>
</file>