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Change Request</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0.6</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CR v0.6</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0.6</w:t>
            </w:r>
          </w:p>
        </w:tc>
        <w:tc>
          <w:tcPr>
            <w:tcW w:type="dxa" w:w="2160"/>
          </w:tcPr>
          <w:p>
            <w:r>
              <w:t>2026-10-09</w:t>
            </w:r>
          </w:p>
        </w:tc>
        <w:tc>
          <w:tcPr>
            <w:tcW w:type="dxa" w:w="2160"/>
          </w:tcPr>
          <w:p>
            <w:r>
              <w:t>Claude (AI draft) for Business Analyst</w:t>
            </w:r>
          </w:p>
        </w:tc>
        <w:tc>
          <w:tcPr>
            <w:tcW w:type="dxa" w:w="2160"/>
          </w:tcPr>
          <w:p>
            <w:r>
              <w:t>Jira attachment: client needs, workflow, requirements with prototypes</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w:t>
            </w:r>
          </w:p>
        </w:tc>
      </w:tr>
      <w:tr>
        <w:tc>
          <w:tcPr>
            <w:tcW w:type="dxa" w:w="4320"/>
          </w:tcPr>
          <w:p>
            <w:r>
              <w:rPr>
                <w:sz w:val="18"/>
              </w:rPr>
            </w:r>
            <w:r>
              <w:rPr>
                <w:sz w:val="18"/>
              </w:rPr>
              <w:t>Module</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Version / Status</w:t>
            </w:r>
          </w:p>
        </w:tc>
        <w:tc>
          <w:tcPr>
            <w:tcW w:type="dxa" w:w="4320"/>
          </w:tcPr>
          <w:p>
            <w:r>
              <w:rPr>
                <w:sz w:val="18"/>
              </w:rPr>
            </w:r>
            <w:r>
              <w:rPr>
                <w:sz w:val="18"/>
              </w:rPr>
              <w:t>0.6 / DRAFT</w:t>
            </w:r>
          </w:p>
        </w:tc>
      </w:tr>
      <w:tr>
        <w:tc>
          <w:tcPr>
            <w:tcW w:type="dxa" w:w="4320"/>
          </w:tcPr>
          <w:p>
            <w:r>
              <w:rPr>
                <w:sz w:val="18"/>
              </w:rPr>
            </w:r>
            <w:r>
              <w:rPr>
                <w:sz w:val="18"/>
              </w:rPr>
              <w:t>Date</w:t>
            </w:r>
          </w:p>
        </w:tc>
        <w:tc>
          <w:tcPr>
            <w:tcW w:type="dxa" w:w="4320"/>
          </w:tcPr>
          <w:p>
            <w:r>
              <w:rPr>
                <w:sz w:val="18"/>
              </w:rPr>
            </w:r>
            <w:r>
              <w:rPr>
                <w:sz w:val="18"/>
              </w:rPr>
              <w:t>09-Oct-2026</w:t>
            </w:r>
          </w:p>
        </w:tc>
      </w:tr>
    </w:tbl>
    <w:p>
      <w:pP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approval hierarchy set up for the department</w:t>
      </w:r>
      <w:r>
        <w:t xml:space="preserve"> (for example HOD, then Director). If no hierarchy is set up for the department, it follows the </w:t>
      </w:r>
      <w:r>
        <w:rPr>
          <w:b/>
        </w:rPr>
        <w:t>organizational leave hierarchy</w:t>
      </w:r>
      <w:r>
        <w:t xml:space="preserve"> already defined in the system.</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pStyle w:val="ListNumber"/>
      </w:pPr>
      <w:r>
        <w:t>The evaluation form has four sections (replacing today's Excel form):</w:t>
      </w:r>
    </w:p>
    <w:p>
      <w:pPr>
        <w:pStyle w:val="ListBullet2"/>
      </w:pPr>
      <w:r>
        <w:rPr>
          <w:b/>
        </w:rPr>
        <w:t>Evaluation criteria</w:t>
      </w:r>
      <w:r>
        <w:t xml:space="preserve"> (standard parameters such as job knowledge and quality of work), each rated </w:t>
      </w:r>
      <w:r>
        <w:rPr>
          <w:b/>
        </w:rPr>
        <w:t>1 to 5</w:t>
      </w:r>
      <w:r>
        <w:t>;</w:t>
      </w:r>
    </w:p>
    <w:p>
      <w:pPr>
        <w:pStyle w:val="ListBullet2"/>
      </w:pPr>
      <w:r>
        <w:rPr>
          <w:b/>
        </w:rPr>
        <w:t>Assignments completed during the probationary period</w:t>
      </w:r>
      <w:r>
        <w:t xml:space="preserve">, each rated </w:t>
      </w:r>
      <w:r>
        <w:rPr>
          <w:b/>
        </w:rPr>
        <w:t>1 to 5</w:t>
      </w:r>
      <w:r>
        <w:t>;</w:t>
      </w:r>
    </w:p>
    <w:p>
      <w:pPr>
        <w:pStyle w:val="ListBullet2"/>
      </w:pPr>
      <w:r>
        <w:rPr>
          <w:b/>
        </w:rPr>
        <w:t>Employee's assessed training needs</w:t>
      </w:r>
      <w:r>
        <w:t>;</w:t>
      </w:r>
    </w:p>
    <w:p>
      <w:pPr>
        <w:pStyle w:val="ListBullet2"/>
      </w:pPr>
      <w:r>
        <w:rPr>
          <w:b/>
        </w:rPr>
        <w:t>Specific reasons and observations, with evidence</w:t>
      </w:r>
      <w:r>
        <w:t xml:space="preserve">, when the employee is </w:t>
      </w:r>
      <w:r>
        <w:rPr>
          <w:b/>
        </w:rPr>
        <w:t>not recommended for confirmation</w:t>
      </w:r>
      <w:r>
        <w:t>.</w:t>
      </w:r>
    </w:p>
    <w:p>
      <w:pPr/>
      <w:r>
        <w:rPr>
          <w:b/>
        </w:rPr>
        <w:t>Expected benefits:</w:t>
      </w:r>
      <w:r>
        <w:t xml:space="preserve"> no missed or late evaluations, a consistent approval path, no manual chasing by HR, and an audit trail of who did what and when.</w:t>
      </w:r>
    </w:p>
    <w:p>
      <w:pPr/>
      <w:r>
        <w:rPr>
          <w:b/>
        </w:rPr>
        <w:t>Today:</w:t>
      </w:r>
      <w:r>
        <w:t xml:space="preserve"> a probation-ending alert is e-mailed </w:t>
      </w:r>
      <w:r>
        <w:rPr>
          <w:b/>
        </w:rPr>
        <w:t>15 or 30 days before</w:t>
      </w:r>
      <w:r>
        <w:t xml:space="preserve"> the probation end date with an </w:t>
      </w:r>
      <w:r>
        <w:rPr>
          <w:b/>
        </w:rPr>
        <w:t>Excel probation evaluation form</w:t>
      </w:r>
      <w:r>
        <w:t xml:space="preserve"> attached. The concerned person fills in the Excel form and sends it back as feedback. In the HRD system, the alert is configured as alert 001 (</w:t>
      </w:r>
      <w:r>
        <w:rPr>
          <w:rFonts w:ascii="Consolas" w:hAnsi="Consolas"/>
          <w:sz w:val="18"/>
        </w:rPr>
        <w:t>HRD.ALERTS</w:t>
      </w:r>
      <w:r>
        <w:t xml:space="preserve"> / </w:t>
      </w:r>
      <w:r>
        <w:rPr>
          <w:rFonts w:ascii="Consolas" w:hAnsi="Consolas"/>
          <w:sz w:val="18"/>
        </w:rPr>
        <w:t>HRD.HR_ALERT_QUEUE</w:t>
      </w:r>
      <w:r>
        <w:t>, visible to HR users only), and HR records the confirm/extend decision on form S07FRM00362. There is no online form, approval routing or status tracking.</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1"/>
      </w:pPr>
      <w:r>
        <w:t>3. Functional Requirements</w:t>
      </w:r>
    </w:p>
    <w:p>
      <w:pPr>
        <w:pStyle w:val="Heading2"/>
      </w:pPr>
      <w:r>
        <w:t>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pStyle w:val="Heading3"/>
      </w:pPr>
      <w:r>
        <w:t>Prototype: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2"/>
      </w:pPr>
      <w:r>
        <w:t>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 xml:space="preserve">The form has four tabs: </w:t>
      </w:r>
      <w:r>
        <w:rPr>
          <w:b/>
        </w:rPr>
        <w:t>Evaluation Criteria | Assignments | Training Needs | Recommendation</w:t>
      </w:r>
      <w:r>
        <w:t>.</w:t>
      </w:r>
    </w:p>
    <w:p>
      <w:pPr>
        <w:pStyle w:val="ListBullet2"/>
      </w:pPr>
      <w:r>
        <w:rPr>
          <w:b/>
        </w:rPr>
        <w:t>Evaluation Criteria:</w:t>
      </w:r>
      <w:r>
        <w:t xml:space="preserve"> the standard parameters maintained by HR (e.g. Job Knowledge, Quality of Work, Punctuality &amp; Attendance), each rated </w:t>
      </w:r>
      <w:r>
        <w:rPr>
          <w:b/>
        </w:rPr>
        <w:t>1 to 5</w:t>
      </w:r>
      <w:r>
        <w:t xml:space="preserve"> with optional remarks, beside the Rating Scale panel and a score bar.</w:t>
      </w:r>
    </w:p>
    <w:p>
      <w:pPr>
        <w:pStyle w:val="ListBullet2"/>
      </w:pPr>
      <w:r>
        <w:rPr>
          <w:b/>
        </w:rPr>
        <w:t>Assignments:</w:t>
      </w:r>
      <w:r>
        <w:t xml:space="preserve"> the evaluator lists the assignments completed during the probationary period and rates each one from </w:t>
      </w:r>
      <w:r>
        <w:rPr>
          <w:b/>
        </w:rPr>
        <w:t>1 (Very Low) to 5 (Very High)</w:t>
      </w:r>
      <w:r>
        <w:t>, with optional remarks. The system calculates the total, obtained score and performance %.</w:t>
      </w:r>
    </w:p>
    <w:p>
      <w:pPr>
        <w:pStyle w:val="ListBullet2"/>
      </w:pPr>
      <w:r>
        <w:rPr>
          <w:b/>
        </w:rPr>
        <w:t>Training Needs:</w:t>
      </w:r>
      <w:r>
        <w:t xml:space="preserve"> the evaluator lists the employee's assessed training needs.</w:t>
      </w:r>
    </w:p>
    <w:p>
      <w:pPr>
        <w:pStyle w:val="ListBullet2"/>
      </w:pPr>
      <w:r>
        <w:rPr>
          <w:b/>
        </w:rPr>
        <w:t>Recommendation:</w:t>
      </w:r>
      <w:r>
        <w:t xml:space="preserve"> Confirm, Extend Probation (with days) or Not to Confirm. When the employee is </w:t>
      </w:r>
      <w:r>
        <w:rPr>
          <w:b/>
        </w:rPr>
        <w:t>not recommended for confirmation</w:t>
      </w:r>
      <w:r>
        <w:t xml:space="preserve"> (Extend or Not to Confirm), the evaluator </w:t>
      </w:r>
      <w:r>
        <w:rPr>
          <w:b/>
        </w:rPr>
        <w:t>must</w:t>
      </w:r>
      <w:r>
        <w:t xml:space="preserve"> enter the specific reasons and observations and attach the </w:t>
      </w:r>
      <w:r>
        <w:rPr>
          <w:b/>
        </w:rPr>
        <w:t>evidence</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Submit with an unrated mandatory criterion, without any assignment, with an unrated assignment, or (when not recommending confirmation) without reasons and evidence is refused.</w:t>
      </w:r>
    </w:p>
    <w:p>
      <w:pPr>
        <w:pStyle w:val="ListBullet"/>
      </w:pPr>
      <w:r>
        <w:t>A user who is not the evaluator cannot open the form.</w:t>
      </w:r>
    </w:p>
    <w:p>
      <w:pPr>
        <w:pStyle w:val="Heading3"/>
      </w:pPr>
      <w:r>
        <w:t>Prototype: Probation Evaluation form (Evaluation Criteria, Assignments, Training Needs, Recommendation)</w:t>
      </w:r>
    </w:p>
    <w:p>
      <w:pPr/>
      <w:r>
        <w:rPr>
          <w:b/>
        </w:rPr>
        <w:t>Screen 2 – Evaluation Criteria tab: standard parameters rated 1–5</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criteria.png"/>
                    <pic:cNvPicPr/>
                  </pic:nvPicPr>
                  <pic:blipFill>
                    <a:blip r:embed="rId15"/>
                    <a:stretch>
                      <a:fillRect/>
                    </a:stretch>
                  </pic:blipFill>
                  <pic:spPr>
                    <a:xfrm>
                      <a:off x="0" y="0"/>
                      <a:ext cx="5486400" cy="2645368"/>
                    </a:xfrm>
                    <a:prstGeom prst="rect"/>
                  </pic:spPr>
                </pic:pic>
              </a:graphicData>
            </a:graphic>
          </wp:inline>
        </w:drawing>
      </w:r>
    </w:p>
    <w:p>
      <w:pPr/>
      <w:r>
        <w:rPr>
          <w:b/>
        </w:rPr>
        <w:t>Screen 3 – Assignments tab: assignments completed during probation, rated 1–5</w:t>
      </w:r>
    </w:p>
    <w:p>
      <w:pPr/>
      <w:r>
        <w:drawing>
          <wp:inline xmlns:a="http://schemas.openxmlformats.org/drawingml/2006/main" xmlns:pic="http://schemas.openxmlformats.org/drawingml/2006/picture">
            <wp:extent cx="5486400" cy="2668848"/>
            <wp:docPr id="4" name="Picture 4"/>
            <wp:cNvGraphicFramePr>
              <a:graphicFrameLocks noChangeAspect="1"/>
            </wp:cNvGraphicFramePr>
            <a:graphic>
              <a:graphicData uri="http://schemas.openxmlformats.org/drawingml/2006/picture">
                <pic:pic>
                  <pic:nvPicPr>
                    <pic:cNvPr id="0" name="03_evaluation_assignments.png"/>
                    <pic:cNvPicPr/>
                  </pic:nvPicPr>
                  <pic:blipFill>
                    <a:blip r:embed="rId16"/>
                    <a:stretch>
                      <a:fillRect/>
                    </a:stretch>
                  </pic:blipFill>
                  <pic:spPr>
                    <a:xfrm>
                      <a:off x="0" y="0"/>
                      <a:ext cx="5486400" cy="2668848"/>
                    </a:xfrm>
                    <a:prstGeom prst="rect"/>
                  </pic:spPr>
                </pic:pic>
              </a:graphicData>
            </a:graphic>
          </wp:inline>
        </w:drawing>
      </w:r>
    </w:p>
    <w:p>
      <w:pPr/>
      <w:r>
        <w:rPr>
          <w:b/>
        </w:rPr>
        <w:t>Screen 4 – Training Needs tab: employee's assessed training needs</w:t>
      </w:r>
    </w:p>
    <w:p>
      <w:pPr/>
      <w:r>
        <w:drawing>
          <wp:inline xmlns:a="http://schemas.openxmlformats.org/drawingml/2006/main" xmlns:pic="http://schemas.openxmlformats.org/drawingml/2006/picture">
            <wp:extent cx="5486400" cy="2053161"/>
            <wp:docPr id="5" name="Picture 5"/>
            <wp:cNvGraphicFramePr>
              <a:graphicFrameLocks noChangeAspect="1"/>
            </wp:cNvGraphicFramePr>
            <a:graphic>
              <a:graphicData uri="http://schemas.openxmlformats.org/drawingml/2006/picture">
                <pic:pic>
                  <pic:nvPicPr>
                    <pic:cNvPr id="0" name="04_evaluation_training_needs.png"/>
                    <pic:cNvPicPr/>
                  </pic:nvPicPr>
                  <pic:blipFill>
                    <a:blip r:embed="rId17"/>
                    <a:stretch>
                      <a:fillRect/>
                    </a:stretch>
                  </pic:blipFill>
                  <pic:spPr>
                    <a:xfrm>
                      <a:off x="0" y="0"/>
                      <a:ext cx="5486400" cy="2053161"/>
                    </a:xfrm>
                    <a:prstGeom prst="rect"/>
                  </pic:spPr>
                </pic:pic>
              </a:graphicData>
            </a:graphic>
          </wp:inline>
        </w:drawing>
      </w:r>
    </w:p>
    <w:p>
      <w:pPr/>
      <w:r>
        <w:rPr>
          <w:b/>
        </w:rPr>
        <w:t>Screen 5 – Recommendation tab: reasons, observations and evidence when not recommended</w:t>
      </w:r>
    </w:p>
    <w:p>
      <w:pPr/>
      <w:r>
        <w:drawing>
          <wp:inline xmlns:a="http://schemas.openxmlformats.org/drawingml/2006/main" xmlns:pic="http://schemas.openxmlformats.org/drawingml/2006/picture">
            <wp:extent cx="5486400" cy="2861902"/>
            <wp:docPr id="6" name="Picture 6"/>
            <wp:cNvGraphicFramePr>
              <a:graphicFrameLocks noChangeAspect="1"/>
            </wp:cNvGraphicFramePr>
            <a:graphic>
              <a:graphicData uri="http://schemas.openxmlformats.org/drawingml/2006/picture">
                <pic:pic>
                  <pic:nvPicPr>
                    <pic:cNvPr id="0" name="05_evaluation_recommendation.png"/>
                    <pic:cNvPicPr/>
                  </pic:nvPicPr>
                  <pic:blipFill>
                    <a:blip r:embed="rId18"/>
                    <a:stretch>
                      <a:fillRect/>
                    </a:stretch>
                  </pic:blipFill>
                  <pic:spPr>
                    <a:xfrm>
                      <a:off x="0" y="0"/>
                      <a:ext cx="5486400" cy="2861902"/>
                    </a:xfrm>
                    <a:prstGeom prst="rect"/>
                  </pic:spPr>
                </pic:pic>
              </a:graphicData>
            </a:graphic>
          </wp:inline>
        </w:drawing>
      </w:r>
    </w:p>
    <w:p>
      <w:pPr>
        <w:pStyle w:val="Heading2"/>
      </w:pPr>
      <w:r>
        <w:t>Requirement 3: Routing through the configured approval hierarchy</w:t>
      </w:r>
    </w:p>
    <w:p>
      <w:pPr/>
      <w:r>
        <w:rPr>
          <w:b/>
        </w:rPr>
        <w:t>Description:</w:t>
      </w:r>
      <w:r>
        <w:t xml:space="preserve"> On Submit, the system shall route the evaluation one level at a time in order:</w:t>
      </w:r>
    </w:p>
    <w:p>
      <w:pPr>
        <w:pStyle w:val="ListBullet"/>
      </w:pPr>
      <w:r>
        <w:rPr>
          <w:b/>
        </w:rPr>
        <w:t>If a probation approval hierarchy is set up for the employee's department</w:t>
      </w:r>
      <w:r>
        <w:t>, it follows that hierarchy.</w:t>
      </w:r>
    </w:p>
    <w:p>
      <w:pPr>
        <w:pStyle w:val="ListBullet"/>
      </w:pPr>
      <w:r>
        <w:rPr>
          <w:b/>
        </w:rPr>
        <w:t>Otherwise it follows the organizational leave hierarchy</w:t>
      </w:r>
      <w:r>
        <w:t xml:space="preserve"> already defined in HRD, the same approvers who approve the employee's leave: the department leave hierarchy if one is defined, else the supervisor chain upwards until the final leave approver.</w:t>
      </w:r>
    </w:p>
    <w:p>
      <w:pPr>
        <w:pStyle w:val="ListBullet"/>
      </w:pPr>
      <w:r>
        <w:t>The screen shows which route source is used.</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Design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pStyle w:val="Heading3"/>
      </w:pPr>
      <w:r>
        <w:t>Prototype: Approver screen and hierarchy setup</w:t>
      </w:r>
    </w:p>
    <w:p>
      <w:pPr/>
      <w:r>
        <w:rPr>
          <w:b/>
        </w:rPr>
        <w:t>Screen 6 – Approval view (Approve / Return to Evaluator)</w:t>
      </w:r>
    </w:p>
    <w:p>
      <w:pPr/>
      <w:r>
        <w:drawing>
          <wp:inline xmlns:a="http://schemas.openxmlformats.org/drawingml/2006/main" xmlns:pic="http://schemas.openxmlformats.org/drawingml/2006/picture">
            <wp:extent cx="5486400" cy="3328886"/>
            <wp:docPr id="7" name="Picture 7"/>
            <wp:cNvGraphicFramePr>
              <a:graphicFrameLocks noChangeAspect="1"/>
            </wp:cNvGraphicFramePr>
            <a:graphic>
              <a:graphicData uri="http://schemas.openxmlformats.org/drawingml/2006/picture">
                <pic:pic>
                  <pic:nvPicPr>
                    <pic:cNvPr id="0" name="06_approver.png"/>
                    <pic:cNvPicPr/>
                  </pic:nvPicPr>
                  <pic:blipFill>
                    <a:blip r:embed="rId19"/>
                    <a:stretch>
                      <a:fillRect/>
                    </a:stretch>
                  </pic:blipFill>
                  <pic:spPr>
                    <a:xfrm>
                      <a:off x="0" y="0"/>
                      <a:ext cx="5486400" cy="3328886"/>
                    </a:xfrm>
                    <a:prstGeom prst="rect"/>
                  </pic:spPr>
                </pic:pic>
              </a:graphicData>
            </a:graphic>
          </wp:inline>
        </w:drawing>
      </w:r>
    </w:p>
    <w:p>
      <w:pPr/>
      <w:r>
        <w:rPr>
          <w:b/>
        </w:rPr>
        <w:t>Screen 7 – Probation Approval Hierarchy Setup (HR Administrator)</w:t>
      </w:r>
    </w:p>
    <w:p>
      <w:pPr/>
      <w:r>
        <w:drawing>
          <wp:inline xmlns:a="http://schemas.openxmlformats.org/drawingml/2006/main" xmlns:pic="http://schemas.openxmlformats.org/drawingml/2006/picture">
            <wp:extent cx="5486400" cy="1659225"/>
            <wp:docPr id="8" name="Picture 8"/>
            <wp:cNvGraphicFramePr>
              <a:graphicFrameLocks noChangeAspect="1"/>
            </wp:cNvGraphicFramePr>
            <a:graphic>
              <a:graphicData uri="http://schemas.openxmlformats.org/drawingml/2006/picture">
                <pic:pic>
                  <pic:nvPicPr>
                    <pic:cNvPr id="0" name="07_hierarchy_setup.png"/>
                    <pic:cNvPicPr/>
                  </pic:nvPicPr>
                  <pic:blipFill>
                    <a:blip r:embed="rId20"/>
                    <a:stretch>
                      <a:fillRect/>
                    </a:stretch>
                  </pic:blipFill>
                  <pic:spPr>
                    <a:xfrm>
                      <a:off x="0" y="0"/>
                      <a:ext cx="5486400" cy="1659225"/>
                    </a:xfrm>
                    <a:prstGeom prst="rect"/>
                  </pic:spPr>
                </pic:pic>
              </a:graphicData>
            </a:graphic>
          </wp:inline>
        </w:drawing>
      </w:r>
    </w:p>
    <w:p>
      <w:pPr>
        <w:pStyle w:val="Heading2"/>
      </w:pPr>
      <w:r>
        <w:t>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pStyle w:val="Heading3"/>
      </w:pPr>
      <w:r>
        <w:t>Prototype: HR queue and decision</w:t>
      </w:r>
    </w:p>
    <w:p>
      <w:pPr/>
      <w:r>
        <w:rPr>
          <w:b/>
        </w:rPr>
        <w:t>Screen 8 – HR queue of completed evaluations</w:t>
      </w:r>
    </w:p>
    <w:p>
      <w:pPr/>
      <w:r>
        <w:drawing>
          <wp:inline xmlns:a="http://schemas.openxmlformats.org/drawingml/2006/main" xmlns:pic="http://schemas.openxmlformats.org/drawingml/2006/picture">
            <wp:extent cx="5486400" cy="1017449"/>
            <wp:docPr id="9" name="Picture 9"/>
            <wp:cNvGraphicFramePr>
              <a:graphicFrameLocks noChangeAspect="1"/>
            </wp:cNvGraphicFramePr>
            <a:graphic>
              <a:graphicData uri="http://schemas.openxmlformats.org/drawingml/2006/picture">
                <pic:pic>
                  <pic:nvPicPr>
                    <pic:cNvPr id="0" name="08_hr_queue.png"/>
                    <pic:cNvPicPr/>
                  </pic:nvPicPr>
                  <pic:blipFill>
                    <a:blip r:embed="rId21"/>
                    <a:stretch>
                      <a:fillRect/>
                    </a:stretch>
                  </pic:blipFill>
                  <pic:spPr>
                    <a:xfrm>
                      <a:off x="0" y="0"/>
                      <a:ext cx="5486400" cy="1017449"/>
                    </a:xfrm>
                    <a:prstGeom prst="rect"/>
                  </pic:spPr>
                </pic:pic>
              </a:graphicData>
            </a:graphic>
          </wp:inline>
        </w:drawing>
      </w:r>
    </w:p>
    <w:p>
      <w:pPr/>
      <w:r>
        <w:rPr>
          <w:b/>
        </w:rPr>
        <w:t>Screen 9 – HR Finalization (Confirm / Extend)</w:t>
      </w:r>
    </w:p>
    <w:p>
      <w:pPr/>
      <w:r>
        <w:drawing>
          <wp:inline xmlns:a="http://schemas.openxmlformats.org/drawingml/2006/main" xmlns:pic="http://schemas.openxmlformats.org/drawingml/2006/picture">
            <wp:extent cx="5486400" cy="2687110"/>
            <wp:docPr id="10" name="Picture 10"/>
            <wp:cNvGraphicFramePr>
              <a:graphicFrameLocks noChangeAspect="1"/>
            </wp:cNvGraphicFramePr>
            <a:graphic>
              <a:graphicData uri="http://schemas.openxmlformats.org/drawingml/2006/picture">
                <pic:pic>
                  <pic:nvPicPr>
                    <pic:cNvPr id="0" name="09_hr_decision.png"/>
                    <pic:cNvPicPr/>
                  </pic:nvPicPr>
                  <pic:blipFill>
                    <a:blip r:embed="rId22"/>
                    <a:stretch>
                      <a:fillRect/>
                    </a:stretch>
                  </pic:blipFill>
                  <pic:spPr>
                    <a:xfrm>
                      <a:off x="0" y="0"/>
                      <a:ext cx="5486400" cy="2687110"/>
                    </a:xfrm>
                    <a:prstGeom prst="rect"/>
                  </pic:spPr>
                </pic:pic>
              </a:graphicData>
            </a:graphic>
          </wp:inline>
        </w:drawing>
      </w:r>
    </w:p>
    <w:p>
      <w:pPr>
        <w:pStyle w:val="Heading2"/>
      </w:pPr>
      <w:r>
        <w:t>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pStyle w:val="Heading3"/>
      </w:pPr>
      <w:r>
        <w:t>Prototype: Monitoring and status history</w:t>
      </w:r>
    </w:p>
    <w:p>
      <w:pPr/>
      <w:r>
        <w:rPr>
          <w:b/>
        </w:rPr>
        <w:t>Screen 10 – Probation Evaluation Monitoring and status history (HR)</w:t>
      </w:r>
    </w:p>
    <w:p>
      <w:pPr/>
      <w:r>
        <w:drawing>
          <wp:inline xmlns:a="http://schemas.openxmlformats.org/drawingml/2006/main" xmlns:pic="http://schemas.openxmlformats.org/drawingml/2006/picture">
            <wp:extent cx="5486400" cy="2580147"/>
            <wp:docPr id="11" name="Picture 11"/>
            <wp:cNvGraphicFramePr>
              <a:graphicFrameLocks noChangeAspect="1"/>
            </wp:cNvGraphicFramePr>
            <a:graphic>
              <a:graphicData uri="http://schemas.openxmlformats.org/drawingml/2006/picture">
                <pic:pic>
                  <pic:nvPicPr>
                    <pic:cNvPr id="0" name="10_monitoring.png"/>
                    <pic:cNvPicPr/>
                  </pic:nvPicPr>
                  <pic:blipFill>
                    <a:blip r:embed="rId23"/>
                    <a:stretch>
                      <a:fillRect/>
                    </a:stretch>
                  </pic:blipFill>
                  <pic:spPr>
                    <a:xfrm>
                      <a:off x="0" y="0"/>
                      <a:ext cx="5486400" cy="2580147"/>
                    </a:xfrm>
                    <a:prstGeom prst="rect"/>
                  </pic:spPr>
                </pic:pic>
              </a:graphicData>
            </a:graphic>
          </wp:inline>
        </w:drawing>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Change Request  |  CR-2026-XXX-PEV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