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 – Change Request</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0.2</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CR v0.1 + SRS v0.3;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0.2</w:t>
            </w:r>
          </w:p>
        </w:tc>
        <w:tc>
          <w:tcPr>
            <w:tcW w:type="dxa" w:w="2160"/>
          </w:tcPr>
          <w:p>
            <w:r>
              <w:t>2026-10-09</w:t>
            </w:r>
          </w:p>
        </w:tc>
        <w:tc>
          <w:tcPr>
            <w:tcW w:type="dxa" w:w="2160"/>
          </w:tcPr>
          <w:p>
            <w:r>
              <w:t>Claude (AI draft) for Business Analyst</w:t>
            </w:r>
          </w:p>
        </w:tc>
        <w:tc>
          <w:tcPr>
            <w:tcW w:type="dxa" w:w="2160"/>
          </w:tcPr>
          <w:p>
            <w:r>
              <w:t>Merged CR and SRS; GUI prototypes in SKMCH GUI template</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0.2 / DRAFT (CR + SRS merged)</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Sources merged</w:t>
            </w:r>
          </w:p>
        </w:tc>
        <w:tc>
          <w:tcPr>
            <w:tcW w:type="dxa" w:w="4320"/>
          </w:tcPr>
          <w:p>
            <w:r>
              <w:rPr>
                <w:sz w:val="18"/>
              </w:rPr>
            </w:r>
            <w:r>
              <w:rPr>
                <w:sz w:val="18"/>
              </w:rPr>
              <w:t>CR-2026-XXX-PEV_CR_v0.1 (client template) + CR-2026-XXX-PEV_SRS_v0.3 (detailed requirements, impact analysis). SA review: CR-2026-XXX-PEV_SRS-Review_v2</w:t>
            </w:r>
          </w:p>
        </w:tc>
      </w:tr>
    </w:tbl>
    <w:p>
      <w:pP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configured approval hierarchy</w:t>
      </w:r>
      <w:r>
        <w:t xml:space="preserve"> (for example HOD, then Director).</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r>
        <w:rPr>
          <w:b/>
        </w:rPr>
        <w:t>Expected benefits:</w:t>
      </w:r>
      <w:r>
        <w:t xml:space="preserve"> no missed or late evaluations, a consistent approval path, no manual chasing by HR, and an audit trail of who did what and when.</w:t>
      </w:r>
    </w:p>
    <w:p>
      <w:pPr/>
      <w:r>
        <w:rPr>
          <w:b/>
        </w:rPr>
        <w:t>Today (from the HRD system):</w:t>
      </w:r>
      <w:r>
        <w:t xml:space="preserve"> probation-expiry alerts (alert 001, </w:t>
      </w:r>
      <w:r>
        <w:rPr>
          <w:rFonts w:ascii="Consolas" w:hAnsi="Consolas"/>
          <w:sz w:val="18"/>
        </w:rPr>
        <w:t>HRD.HR_ALERT_QUEUE</w:t>
      </w:r>
      <w:r>
        <w:t xml:space="preserve">) go to </w:t>
      </w:r>
      <w:r>
        <w:rPr>
          <w:b/>
        </w:rPr>
        <w:t>HR users only</w:t>
      </w:r>
      <w:r>
        <w:t>, and HR records the confirm/extend decision on form S07FRM00362. Supervisors have no system task, and the evaluation is not routed through approvals.</w:t>
      </w:r>
    </w:p>
    <w:p>
      <w:pPr>
        <w:pStyle w:val="Heading2"/>
      </w:pPr>
      <w:r>
        <w:t>1.1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bl>
    <w:p>
      <w:pP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Current process (As-Is)</w:t>
      </w:r>
    </w:p>
    <w:p>
      <w:pPr/>
      <w:r>
        <w:t>The request does not describe the current process (Q-02). The HRD schema (v0.3) shows existing probation objects: a probation period record with status (</w:t>
      </w:r>
      <w:r>
        <w:rPr>
          <w:rFonts w:ascii="Consolas" w:hAnsi="Consolas"/>
          <w:sz w:val="18"/>
        </w:rPr>
        <w:t>HRD.EMPLOYEE_PROBATION_HISTORY</w:t>
      </w:r>
      <w:r>
        <w:t>), a probation-expiry pending task (</w:t>
      </w:r>
      <w:r>
        <w:rPr>
          <w:rFonts w:ascii="Consolas" w:hAnsi="Consolas"/>
          <w:sz w:val="18"/>
        </w:rPr>
        <w:t>PKG_PENDING_TASKS.PROBATION_EXPIRE_QUEUE</w:t>
      </w:r>
      <w:r>
        <w:t>) and an evaluation alert/confirmation queue with Completed / Extend / Pending / In-process statuses (</w:t>
      </w:r>
      <w:r>
        <w:rPr>
          <w:rFonts w:ascii="Consolas" w:hAnsi="Consolas"/>
          <w:sz w:val="18"/>
        </w:rPr>
        <w:t>HRD.EVALUATION_ALERT_QUEUE</w:t>
      </w:r>
      <w:r>
        <w:t>). Today's process probably uses these, which HR/IT need to confirm (Q-24). Based on the requested changes, the following is assumed (A-01):</w:t>
      </w:r>
    </w:p>
    <w:p>
      <w:pPr>
        <w:pStyle w:val="ListNumber"/>
      </w:pPr>
      <w:r>
        <w:t>HR tracks probation end dates and asks supervisors to evaluate employees, manually or by a non-automated means.</w:t>
      </w:r>
    </w:p>
    <w:p>
      <w:pPr>
        <w:pStyle w:val="ListNumber"/>
      </w:pPr>
      <w:r>
        <w:t>Supervisors complete the evaluation outside a system workflow (or on a screen without approval routing) and send it to HR.</w:t>
      </w:r>
    </w:p>
    <w:p>
      <w:pPr>
        <w:pStyle w:val="ListNumber"/>
      </w:pPr>
      <w:r>
        <w:t>Approval by higher levels (if any) is obtained manually.</w:t>
      </w:r>
    </w:p>
    <w:p>
      <w:pPr>
        <w:pStyle w:val="ListNumber"/>
      </w:pPr>
      <w:r>
        <w:t>Probation request status, if a probation request record exists, is updated manually by HR.</w:t>
      </w:r>
    </w:p>
    <w:p>
      <w:pPr/>
      <w:r>
        <w:t>Pain points implied by the request: evaluations started late or missed, no consistent approval path, no automatic hand-over to HR, and status that does not reflect where the evaluation actually is.</w:t>
      </w:r>
    </w:p>
    <w:p>
      <w:pPr>
        <w:pStyle w:val="Heading2"/>
      </w:pPr>
      <w:r>
        <w:t>1.4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Design of the evaluation form content (criteria, rating scale, recommendation values). Not provided in the request; to be supplied by HR (Q-05). The workflow is in scope; the form content is a dependency.</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1.5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1.6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1.7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2"/>
      </w:pPr>
      <w:r>
        <w:t>2.1 Status model</w:t>
      </w:r>
    </w:p>
    <w:p>
      <w:pPr/>
      <w:r>
        <w:t>Allowed statuses and transitions are defined in RULE-08 (section 5.1 below).</w:t>
      </w:r>
    </w:p>
    <w:p>
      <w:pPr>
        <w:pStyle w:val="Heading1"/>
      </w:pPr>
      <w:r>
        <w:t>3. Functional Requirements</w:t>
      </w:r>
    </w:p>
    <w:p>
      <w:pPr/>
      <w:r>
        <w:t xml:space="preserve">Each requirement below follows the client template: a summary, a GUI prototype (screen mock-up in the SKMCH APEX GUI template — title bar with page code, tabs, region headers, rating-scale panel, score bar, Preview/Save/Exit buttons; sample data is synthetic and form content is indicative until HR supplies the evaluation form) and the detailed functional requirements (FR-NNN) with acceptance criteria. Editable prototype sources: </w:t>
      </w:r>
      <w:r>
        <w:rPr>
          <w:rFonts w:ascii="Consolas" w:hAnsi="Consolas"/>
          <w:sz w:val="18"/>
        </w:rPr>
        <w:t>prototypes/src/</w:t>
      </w:r>
      <w:r>
        <w:t>.</w:t>
      </w:r>
    </w:p>
    <w:p>
      <w:pPr>
        <w:pStyle w:val="Heading2"/>
      </w:pPr>
      <w:r>
        <w:t>3.1 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3.1.1 Prototype (GUI):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3"/>
      </w:pPr>
      <w:r>
        <w:t>3.1.2 Detailed functional requirements</w:t>
      </w:r>
    </w:p>
    <w:p>
      <w:pPr>
        <w:pStyle w:val="Heading4"/>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4"/>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4"/>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4"/>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4"/>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4"/>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3.2 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The form content (criteria, rating scale and recommendation values such as Confirm / Extend / Terminate) comes from HR's form design (</w:t>
      </w:r>
      <w:r>
        <w:rPr>
          <w:b/>
        </w:rPr>
        <w:t>pending from HR</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A user who is not the evaluator cannot open the form.</w:t>
      </w:r>
    </w:p>
    <w:p>
      <w:pPr/>
      <w:r>
        <w:rPr>
          <w:i/>
        </w:rPr>
        <w:t>Traceability: FR-007 – FR-010, RULE-04, RULE-05, NFR-DAT-03.</w:t>
      </w:r>
    </w:p>
    <w:p>
      <w:pPr>
        <w:pStyle w:val="Heading3"/>
      </w:pPr>
      <w:r>
        <w:t>3.2.1 Prototype (GUI): Probation Evaluation form</w:t>
      </w:r>
    </w:p>
    <w:p>
      <w:pPr/>
      <w:r>
        <w:rPr>
          <w:b/>
        </w:rPr>
        <w:t>Screen 2 – Probation Evaluation: Evaluation Criteria tab (Save as Draft / Submit)</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form.png"/>
                    <pic:cNvPicPr/>
                  </pic:nvPicPr>
                  <pic:blipFill>
                    <a:blip r:embed="rId15"/>
                    <a:stretch>
                      <a:fillRect/>
                    </a:stretch>
                  </pic:blipFill>
                  <pic:spPr>
                    <a:xfrm>
                      <a:off x="0" y="0"/>
                      <a:ext cx="5486400" cy="2645368"/>
                    </a:xfrm>
                    <a:prstGeom prst="rect"/>
                  </pic:spPr>
                </pic:pic>
              </a:graphicData>
            </a:graphic>
          </wp:inline>
        </w:drawing>
      </w:r>
    </w:p>
    <w:p>
      <w:pPr/>
      <w:r>
        <w:rPr>
          <w:b/>
        </w:rPr>
        <w:t>Screen 3 – Probation Evaluation: Recommendation tab</w:t>
      </w:r>
    </w:p>
    <w:p>
      <w:pPr/>
      <w:r>
        <w:drawing>
          <wp:inline xmlns:a="http://schemas.openxmlformats.org/drawingml/2006/main" xmlns:pic="http://schemas.openxmlformats.org/drawingml/2006/picture">
            <wp:extent cx="5486400" cy="1938371"/>
            <wp:docPr id="4" name="Picture 4"/>
            <wp:cNvGraphicFramePr>
              <a:graphicFrameLocks noChangeAspect="1"/>
            </wp:cNvGraphicFramePr>
            <a:graphic>
              <a:graphicData uri="http://schemas.openxmlformats.org/drawingml/2006/picture">
                <pic:pic>
                  <pic:nvPicPr>
                    <pic:cNvPr id="0" name="03_evaluation_recommendation.png"/>
                    <pic:cNvPicPr/>
                  </pic:nvPicPr>
                  <pic:blipFill>
                    <a:blip r:embed="rId16"/>
                    <a:stretch>
                      <a:fillRect/>
                    </a:stretch>
                  </pic:blipFill>
                  <pic:spPr>
                    <a:xfrm>
                      <a:off x="0" y="0"/>
                      <a:ext cx="5486400" cy="1938371"/>
                    </a:xfrm>
                    <a:prstGeom prst="rect"/>
                  </pic:spPr>
                </pic:pic>
              </a:graphicData>
            </a:graphic>
          </wp:inline>
        </w:drawing>
      </w:r>
    </w:p>
    <w:p>
      <w:pPr>
        <w:pStyle w:val="Heading3"/>
      </w:pPr>
      <w:r>
        <w:t>3.2.2 Detailed functional requirements</w:t>
      </w:r>
    </w:p>
    <w:p>
      <w:pPr>
        <w:pStyle w:val="Heading4"/>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4"/>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4"/>
      </w:pPr>
      <w:r>
        <w:t>FR-009 Submit evaluation for approval</w:t>
      </w:r>
    </w:p>
    <w:p>
      <w:pPr/>
      <w:r>
        <w:rPr>
          <w:b/>
        </w:rPr>
        <w:t>Description:</w:t>
      </w:r>
      <w:r>
        <w:t xml:space="preserve"> The system shall allow the evaluator to submit a completed evaluation for approval after validating that all mandatory fields are filled.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4"/>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2"/>
      </w:pPr>
      <w:r>
        <w:t>3.3 Requirement 3: Routing through the configured approval hierarchy</w:t>
      </w:r>
    </w:p>
    <w:p>
      <w:pPr/>
      <w:r>
        <w:rPr>
          <w:b/>
        </w:rPr>
        <w:t>Description:</w:t>
      </w:r>
      <w:r>
        <w:t xml:space="preserve"> On Submit, the system shall route the evaluation to the approval hierarchy configured for probation evaluations, one level at a time in order.</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Recommended approach:</w:t>
      </w:r>
      <w:r>
        <w:t xml:space="preserve"> reuse the existing HRD appraisal routing engine (</w:t>
      </w:r>
      <w:r>
        <w:rPr>
          <w:rFonts w:ascii="Consolas" w:hAnsi="Consolas"/>
          <w:sz w:val="18"/>
        </w:rPr>
        <w:t>PA_HIERARCHY</w:t>
      </w:r>
      <w:r>
        <w:t xml:space="preserve">, </w:t>
      </w:r>
      <w:r>
        <w:rPr>
          <w:rFonts w:ascii="Consolas" w:hAnsi="Consolas"/>
          <w:sz w:val="18"/>
        </w:rPr>
        <w:t>PA_PERFORM_APPRAISER</w:t>
      </w:r>
      <w:r>
        <w:t xml:space="preserve">, </w:t>
      </w:r>
      <w:r>
        <w:rPr>
          <w:rFonts w:ascii="Consolas" w:hAnsi="Consolas"/>
          <w:sz w:val="18"/>
        </w:rPr>
        <w:t>PKG_PERFORMANCE_APPRAISAL</w:t>
      </w:r>
      <w:r>
        <w:t>), which already supports Recommend / Approve / Final / Send-back and acting-for. The final decision is made at the design stage.</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3.3.1 Prototype (GUI): Approver screen and hierarchy setup</w:t>
      </w:r>
    </w:p>
    <w:p>
      <w:pPr/>
      <w:r>
        <w:rPr>
          <w:b/>
        </w:rPr>
        <w:t>Screen 4 – Approval view (Approve / Return to Evaluator)</w:t>
      </w:r>
    </w:p>
    <w:p>
      <w:pPr/>
      <w:r>
        <w:drawing>
          <wp:inline xmlns:a="http://schemas.openxmlformats.org/drawingml/2006/main" xmlns:pic="http://schemas.openxmlformats.org/drawingml/2006/picture">
            <wp:extent cx="5486400" cy="3255838"/>
            <wp:docPr id="5" name="Picture 5"/>
            <wp:cNvGraphicFramePr>
              <a:graphicFrameLocks noChangeAspect="1"/>
            </wp:cNvGraphicFramePr>
            <a:graphic>
              <a:graphicData uri="http://schemas.openxmlformats.org/drawingml/2006/picture">
                <pic:pic>
                  <pic:nvPicPr>
                    <pic:cNvPr id="0" name="04_approver.png"/>
                    <pic:cNvPicPr/>
                  </pic:nvPicPr>
                  <pic:blipFill>
                    <a:blip r:embed="rId17"/>
                    <a:stretch>
                      <a:fillRect/>
                    </a:stretch>
                  </pic:blipFill>
                  <pic:spPr>
                    <a:xfrm>
                      <a:off x="0" y="0"/>
                      <a:ext cx="5486400" cy="3255838"/>
                    </a:xfrm>
                    <a:prstGeom prst="rect"/>
                  </pic:spPr>
                </pic:pic>
              </a:graphicData>
            </a:graphic>
          </wp:inline>
        </w:drawing>
      </w:r>
    </w:p>
    <w:p>
      <w:pPr/>
      <w:r>
        <w:rPr>
          <w:b/>
        </w:rPr>
        <w:t>Screen 5 – Probation Approval Hierarchy Setup (HR Administrator)</w:t>
      </w:r>
    </w:p>
    <w:p>
      <w:pPr/>
      <w:r>
        <w:drawing>
          <wp:inline xmlns:a="http://schemas.openxmlformats.org/drawingml/2006/main" xmlns:pic="http://schemas.openxmlformats.org/drawingml/2006/picture">
            <wp:extent cx="5486400" cy="1760970"/>
            <wp:docPr id="6" name="Picture 6"/>
            <wp:cNvGraphicFramePr>
              <a:graphicFrameLocks noChangeAspect="1"/>
            </wp:cNvGraphicFramePr>
            <a:graphic>
              <a:graphicData uri="http://schemas.openxmlformats.org/drawingml/2006/picture">
                <pic:pic>
                  <pic:nvPicPr>
                    <pic:cNvPr id="0" name="05_hierarchy_setup.png"/>
                    <pic:cNvPicPr/>
                  </pic:nvPicPr>
                  <pic:blipFill>
                    <a:blip r:embed="rId18"/>
                    <a:stretch>
                      <a:fillRect/>
                    </a:stretch>
                  </pic:blipFill>
                  <pic:spPr>
                    <a:xfrm>
                      <a:off x="0" y="0"/>
                      <a:ext cx="5486400" cy="1760970"/>
                    </a:xfrm>
                    <a:prstGeom prst="rect"/>
                  </pic:spPr>
                </pic:pic>
              </a:graphicData>
            </a:graphic>
          </wp:inline>
        </w:drawing>
      </w:r>
    </w:p>
    <w:p>
      <w:pPr>
        <w:pStyle w:val="Heading3"/>
      </w:pPr>
      <w:r>
        <w:t>3.3.2 Detailed functional requirements</w:t>
      </w:r>
    </w:p>
    <w:p>
      <w:pPr>
        <w:pStyle w:val="Heading4"/>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4"/>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4"/>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4"/>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3.4 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3.4.1 Prototype (GUI): HR queue and decision</w:t>
      </w:r>
    </w:p>
    <w:p>
      <w:pPr/>
      <w:r>
        <w:rPr>
          <w:b/>
        </w:rPr>
        <w:t>Screen 6 – HR queue of completed evaluations</w:t>
      </w:r>
    </w:p>
    <w:p>
      <w:pPr/>
      <w:r>
        <w:drawing>
          <wp:inline xmlns:a="http://schemas.openxmlformats.org/drawingml/2006/main" xmlns:pic="http://schemas.openxmlformats.org/drawingml/2006/picture">
            <wp:extent cx="5486400" cy="1017449"/>
            <wp:docPr id="7" name="Picture 7"/>
            <wp:cNvGraphicFramePr>
              <a:graphicFrameLocks noChangeAspect="1"/>
            </wp:cNvGraphicFramePr>
            <a:graphic>
              <a:graphicData uri="http://schemas.openxmlformats.org/drawingml/2006/picture">
                <pic:pic>
                  <pic:nvPicPr>
                    <pic:cNvPr id="0" name="06_hr_queue.png"/>
                    <pic:cNvPicPr/>
                  </pic:nvPicPr>
                  <pic:blipFill>
                    <a:blip r:embed="rId19"/>
                    <a:stretch>
                      <a:fillRect/>
                    </a:stretch>
                  </pic:blipFill>
                  <pic:spPr>
                    <a:xfrm>
                      <a:off x="0" y="0"/>
                      <a:ext cx="5486400" cy="1017449"/>
                    </a:xfrm>
                    <a:prstGeom prst="rect"/>
                  </pic:spPr>
                </pic:pic>
              </a:graphicData>
            </a:graphic>
          </wp:inline>
        </w:drawing>
      </w:r>
    </w:p>
    <w:p>
      <w:pPr/>
      <w:r>
        <w:rPr>
          <w:b/>
        </w:rPr>
        <w:t>Screen 7 – HR Finalization (Confirm / Extend)</w:t>
      </w:r>
    </w:p>
    <w:p>
      <w:pPr/>
      <w:r>
        <w:drawing>
          <wp:inline xmlns:a="http://schemas.openxmlformats.org/drawingml/2006/main" xmlns:pic="http://schemas.openxmlformats.org/drawingml/2006/picture">
            <wp:extent cx="5486400" cy="2640151"/>
            <wp:docPr id="8" name="Picture 8"/>
            <wp:cNvGraphicFramePr>
              <a:graphicFrameLocks noChangeAspect="1"/>
            </wp:cNvGraphicFramePr>
            <a:graphic>
              <a:graphicData uri="http://schemas.openxmlformats.org/drawingml/2006/picture">
                <pic:pic>
                  <pic:nvPicPr>
                    <pic:cNvPr id="0" name="07_hr_decision.png"/>
                    <pic:cNvPicPr/>
                  </pic:nvPicPr>
                  <pic:blipFill>
                    <a:blip r:embed="rId20"/>
                    <a:stretch>
                      <a:fillRect/>
                    </a:stretch>
                  </pic:blipFill>
                  <pic:spPr>
                    <a:xfrm>
                      <a:off x="0" y="0"/>
                      <a:ext cx="5486400" cy="2640151"/>
                    </a:xfrm>
                    <a:prstGeom prst="rect"/>
                  </pic:spPr>
                </pic:pic>
              </a:graphicData>
            </a:graphic>
          </wp:inline>
        </w:drawing>
      </w:r>
    </w:p>
    <w:p>
      <w:pPr>
        <w:pStyle w:val="Heading3"/>
      </w:pPr>
      <w:r>
        <w:t>3.4.2 Detailed functional requirements</w:t>
      </w:r>
    </w:p>
    <w:p>
      <w:pPr>
        <w:pStyle w:val="Heading4"/>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4"/>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3.5 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 NFR-AUD-01/02.</w:t>
      </w:r>
    </w:p>
    <w:p>
      <w:pPr>
        <w:pStyle w:val="Heading3"/>
      </w:pPr>
      <w:r>
        <w:t>3.5.1 Prototype (GUI): Monitoring and status history</w:t>
      </w:r>
    </w:p>
    <w:p>
      <w:pPr/>
      <w:r>
        <w:rPr>
          <w:b/>
        </w:rPr>
        <w:t>Screen 8 – Probation Evaluation Monitoring and status history (HR)</w:t>
      </w:r>
    </w:p>
    <w:p>
      <w:pPr/>
      <w:r>
        <w:drawing>
          <wp:inline xmlns:a="http://schemas.openxmlformats.org/drawingml/2006/main" xmlns:pic="http://schemas.openxmlformats.org/drawingml/2006/picture">
            <wp:extent cx="5486400" cy="2580147"/>
            <wp:docPr id="9" name="Picture 9"/>
            <wp:cNvGraphicFramePr>
              <a:graphicFrameLocks noChangeAspect="1"/>
            </wp:cNvGraphicFramePr>
            <a:graphic>
              <a:graphicData uri="http://schemas.openxmlformats.org/drawingml/2006/picture">
                <pic:pic>
                  <pic:nvPicPr>
                    <pic:cNvPr id="0" name="08_monitoring.png"/>
                    <pic:cNvPicPr/>
                  </pic:nvPicPr>
                  <pic:blipFill>
                    <a:blip r:embed="rId21"/>
                    <a:stretch>
                      <a:fillRect/>
                    </a:stretch>
                  </pic:blipFill>
                  <pic:spPr>
                    <a:xfrm>
                      <a:off x="0" y="0"/>
                      <a:ext cx="5486400" cy="2580147"/>
                    </a:xfrm>
                    <a:prstGeom prst="rect"/>
                  </pic:spPr>
                </pic:pic>
              </a:graphicData>
            </a:graphic>
          </wp:inline>
        </w:drawing>
      </w:r>
    </w:p>
    <w:p>
      <w:pPr>
        <w:pStyle w:val="Heading3"/>
      </w:pPr>
      <w:r>
        <w:t>3.5.2 Detailed functional requirements</w:t>
      </w:r>
    </w:p>
    <w:p>
      <w:pPr>
        <w:pStyle w:val="Heading4"/>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4"/>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4"/>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4"/>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4.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(§5.3).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NFR-DAT-03</w:t>
            </w:r>
          </w:p>
        </w:tc>
        <w:tc>
          <w:tcPr>
            <w:tcW w:type="dxa" w:w="1440"/>
          </w:tcPr>
          <w:p>
            <w:r>
              <w:rPr>
                <w:sz w:val="18"/>
              </w:rPr>
            </w:r>
            <w:r>
              <w:rPr>
                <w:sz w:val="18"/>
              </w:rPr>
              <w:t>Data quality</w:t>
            </w:r>
          </w:p>
        </w:tc>
        <w:tc>
          <w:tcPr>
            <w:tcW w:type="dxa" w:w="1440"/>
          </w:tcPr>
          <w:p>
            <w:r>
              <w:rPr>
                <w:sz w:val="18"/>
              </w:rPr>
            </w:r>
            <w:r>
              <w:rPr>
                <w:sz w:val="18"/>
              </w:rPr>
              <w:t>The system rejects a save or workflow action on an evaluation that another user changed after it was opened, with the message "This evaluation was changed by another user. Reload and try again." A repeated Submit or Approve has no further effect (added in v0.2, RV-09).</w:t>
            </w:r>
          </w:p>
        </w:tc>
        <w:tc>
          <w:tcPr>
            <w:tcW w:type="dxa" w:w="1440"/>
          </w:tcPr>
          <w:p>
            <w:r>
              <w:rPr>
                <w:sz w:val="18"/>
              </w:rPr>
            </w:r>
            <w:r>
              <w:rPr>
                <w:sz w:val="18"/>
              </w:rPr>
              <w:t>0 lost updates; 0 duplicate approvals in concurrency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 A notification failure does not block the workflow action, and failures are logged and visible to IT support (changed in v0.2, RV-13).</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5. Business Rules, Data and Access</w:t>
      </w:r>
    </w:p>
    <w:p>
      <w:pPr>
        <w:pStyle w:val="Heading2"/>
      </w:pPr>
      <w:r>
        <w:t>5.1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Draft/Pending Approval – Level 1;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skipped and the evaluation moves to the next level, with the reason recorded in history; if there is no next level, the evaluation goes to the HR exception list (changed in v0.2, RV-06;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bl>
    <w:p>
      <w:pPr/>
    </w:p>
    <w:p>
      <w:pPr>
        <w:pStyle w:val="Heading2"/>
      </w:pPr>
      <w:r>
        <w:t>5.2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Evaluation criteria and ratings</w:t>
            </w:r>
          </w:p>
        </w:tc>
        <w:tc>
          <w:tcPr>
            <w:tcW w:type="dxa" w:w="1440"/>
          </w:tcPr>
          <w:p>
            <w:r>
              <w:rPr>
                <w:sz w:val="18"/>
              </w:rPr>
            </w:r>
            <w:r>
              <w:rPr>
                <w:sz w:val="18"/>
              </w:rPr>
              <w:t>Performance assessment</w:t>
            </w:r>
          </w:p>
        </w:tc>
        <w:tc>
          <w:tcPr>
            <w:tcW w:type="dxa" w:w="1440"/>
          </w:tcPr>
          <w:p>
            <w:r>
              <w:rPr>
                <w:sz w:val="18"/>
              </w:rPr>
            </w:r>
            <w:r>
              <w:rPr>
                <w:sz w:val="18"/>
              </w:rPr>
              <w:t>Yes on Submit</w:t>
            </w:r>
          </w:p>
        </w:tc>
        <w:tc>
          <w:tcPr>
            <w:tcW w:type="dxa" w:w="1440"/>
          </w:tcPr>
          <w:p>
            <w:r>
              <w:rPr>
                <w:sz w:val="18"/>
              </w:rPr>
            </w:r>
            <w:r>
              <w:rPr>
                <w:sz w:val="18"/>
              </w:rPr>
              <w:t>Per HR form design (Q-05)</w:t>
            </w:r>
          </w:p>
        </w:tc>
        <w:tc>
          <w:tcPr>
            <w:tcW w:type="dxa" w:w="1440"/>
          </w:tcPr>
          <w:p>
            <w:r>
              <w:rPr>
                <w:sz w:val="18"/>
              </w:rPr>
            </w:r>
            <w:r>
              <w:rPr>
                <w:sz w:val="18"/>
              </w:rPr>
              <w:t>Punctuality: 4 / 5</w:t>
            </w:r>
          </w:p>
        </w:tc>
        <w:tc>
          <w:tcPr>
            <w:tcW w:type="dxa" w:w="1440"/>
          </w:tcPr>
          <w:p>
            <w:r>
              <w:rPr>
                <w:sz w:val="18"/>
              </w:rPr>
            </w:r>
            <w:r>
              <w:rPr>
                <w:sz w:val="18"/>
              </w:rPr>
              <w:t>FR-008, FR-009</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Evaluator comments</w:t>
            </w:r>
          </w:p>
        </w:tc>
        <w:tc>
          <w:tcPr>
            <w:tcW w:type="dxa" w:w="1440"/>
          </w:tcPr>
          <w:p>
            <w:r>
              <w:rPr>
                <w:sz w:val="18"/>
              </w:rPr>
            </w:r>
            <w:r>
              <w:rPr>
                <w:sz w:val="18"/>
              </w:rPr>
              <w:t>Free-text remarks</w:t>
            </w:r>
          </w:p>
        </w:tc>
        <w:tc>
          <w:tcPr>
            <w:tcW w:type="dxa" w:w="1440"/>
          </w:tcPr>
          <w:p>
            <w:r>
              <w:rPr>
                <w:sz w:val="18"/>
              </w:rPr>
            </w:r>
            <w:r>
              <w:rPr>
                <w:sz w:val="18"/>
              </w:rPr>
              <w:t>Q-05</w:t>
            </w:r>
          </w:p>
        </w:tc>
        <w:tc>
          <w:tcPr>
            <w:tcW w:type="dxa" w:w="1440"/>
          </w:tcPr>
          <w:p>
            <w:r>
              <w:rPr>
                <w:sz w:val="18"/>
              </w:rPr>
            </w:r>
            <w:r>
              <w:rPr>
                <w:sz w:val="18"/>
              </w:rPr>
              <w:t>Max 4,000 characters</w:t>
            </w:r>
          </w:p>
        </w:tc>
        <w:tc>
          <w:tcPr>
            <w:tcW w:type="dxa" w:w="1440"/>
          </w:tcPr>
          <w:p>
            <w:r>
              <w:rPr>
                <w:sz w:val="18"/>
              </w:rPr>
            </w:r>
            <w:r>
              <w:rPr>
                <w:sz w:val="18"/>
              </w:rPr>
              <w:t>"Meets expectations."</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and approver role per level</w:t>
            </w:r>
          </w:p>
        </w:tc>
        <w:tc>
          <w:tcPr>
            <w:tcW w:type="dxa" w:w="1440"/>
          </w:tcPr>
          <w:p>
            <w:r>
              <w:rPr>
                <w:sz w:val="18"/>
              </w:rPr>
            </w:r>
            <w:r>
              <w:rPr>
                <w:sz w:val="18"/>
              </w:rPr>
              <w:t>Yes</w:t>
            </w:r>
          </w:p>
        </w:tc>
        <w:tc>
          <w:tcPr>
            <w:tcW w:type="dxa" w:w="1440"/>
          </w:tcPr>
          <w:p>
            <w:r>
              <w:rPr>
                <w:sz w:val="18"/>
              </w:rPr>
            </w:r>
            <w:r>
              <w:rPr>
                <w:sz w:val="18"/>
              </w:rPr>
              <w:t>At least one level</w:t>
            </w:r>
          </w:p>
        </w:tc>
        <w:tc>
          <w:tcPr>
            <w:tcW w:type="dxa" w:w="1440"/>
          </w:tcPr>
          <w:p>
            <w:r>
              <w:rPr>
                <w:sz w:val="18"/>
              </w:rPr>
            </w:r>
            <w:r>
              <w:rPr>
                <w:sz w:val="18"/>
              </w:rPr>
              <w:t>L1 = HOD, L2 = Director</w:t>
            </w:r>
          </w:p>
        </w:tc>
        <w:tc>
          <w:tcPr>
            <w:tcW w:type="dxa" w:w="1440"/>
          </w:tcPr>
          <w:p>
            <w:r>
              <w:rPr>
                <w:sz w:val="18"/>
              </w:rPr>
            </w:r>
            <w:r>
              <w:rPr>
                <w:sz w:val="18"/>
              </w:rPr>
              <w:t>FR-011</w:t>
            </w:r>
          </w:p>
        </w:tc>
      </w:tr>
    </w:tbl>
    <w:p>
      <w:pPr/>
    </w:p>
    <w:p>
      <w:pPr>
        <w:pStyle w:val="Heading2"/>
      </w:pPr>
      <w:r>
        <w:t>5.3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edit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 (Q-20)</w:t>
            </w:r>
          </w:p>
        </w:tc>
      </w:tr>
      <w:tr>
        <w:tc>
          <w:tcPr>
            <w:tcW w:type="dxa" w:w="1440"/>
          </w:tcPr>
          <w:p>
            <w:r>
              <w:rPr>
                <w:sz w:val="18"/>
              </w:rPr>
            </w:r>
            <w:r>
              <w:rPr>
                <w:sz w:val="18"/>
              </w:rPr>
              <w:t>Evaluation form – view submitted (changed in v0.2, RV-10)</w:t>
            </w:r>
          </w:p>
        </w:tc>
        <w:tc>
          <w:tcPr>
            <w:tcW w:type="dxa" w:w="1440"/>
          </w:tcPr>
          <w:p>
            <w:r>
              <w:rPr>
                <w:sz w:val="18"/>
              </w:rPr>
            </w:r>
            <w:r>
              <w:rPr>
                <w:sz w:val="18"/>
              </w:rPr>
              <w:t>R</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5.4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1"/>
      </w:pPr>
      <w:r>
        <w:t>6. System Interfaces</w:t>
      </w:r>
    </w:p>
    <w:p>
      <w:pPr>
        <w:pStyle w:val="Heading2"/>
      </w:pPr>
      <w:r>
        <w:t>6.1 Hardware Interfaces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Interface</w:t>
            </w:r>
          </w:p>
        </w:tc>
        <w:tc>
          <w:tcPr>
            <w:tcW w:type="dxa" w:w="4320"/>
            <w:shd w:val="clear" w:color="auto" w:fill="D9E2F3"/>
          </w:tcPr>
          <w:p>
            <w:r>
              <w:rPr>
                <w:b/>
                <w:sz w:val="18"/>
              </w:rPr>
            </w:r>
            <w:r>
              <w:rPr>
                <w:b/>
                <w:sz w:val="18"/>
              </w:rPr>
              <w:t>Detail</w:t>
            </w:r>
          </w:p>
        </w:tc>
      </w:tr>
      <w:tr>
        <w:tc>
          <w:tcPr>
            <w:tcW w:type="dxa" w:w="4320"/>
          </w:tcPr>
          <w:p>
            <w:r>
              <w:rPr>
                <w:sz w:val="18"/>
              </w:rPr>
            </w:r>
            <w:r>
              <w:rPr>
                <w:sz w:val="18"/>
              </w:rPr>
              <w:t>End-user devices</w:t>
            </w:r>
          </w:p>
        </w:tc>
        <w:tc>
          <w:tcPr>
            <w:tcW w:type="dxa" w:w="4320"/>
          </w:tcPr>
          <w:p>
            <w:r>
              <w:rPr>
                <w:sz w:val="18"/>
              </w:rPr>
            </w:r>
            <w:r>
              <w:rPr>
                <w:sz w:val="18"/>
              </w:rPr>
              <w:t>Existing hospital desktops/laptops with a supported browser (Chrome / Edge). The screens also work at tablet width (768 px and above). No new hardware is needed.</w:t>
            </w:r>
          </w:p>
        </w:tc>
      </w:tr>
      <w:tr>
        <w:tc>
          <w:tcPr>
            <w:tcW w:type="dxa" w:w="4320"/>
          </w:tcPr>
          <w:p>
            <w:r>
              <w:rPr>
                <w:sz w:val="18"/>
              </w:rPr>
            </w:r>
            <w:r>
              <w:rPr>
                <w:sz w:val="18"/>
              </w:rPr>
              <w:t>Servers</w:t>
            </w:r>
          </w:p>
        </w:tc>
        <w:tc>
          <w:tcPr>
            <w:tcW w:type="dxa" w:w="4320"/>
          </w:tcPr>
          <w:p>
            <w:r>
              <w:rPr>
                <w:sz w:val="18"/>
              </w:rPr>
            </w:r>
            <w:r>
              <w:rPr>
                <w:sz w:val="18"/>
              </w:rPr>
              <w:t>Existing Oracle Database and APEX/ORDS application servers. No new server. The daily job runs on the existing database scheduler.</w:t>
            </w:r>
          </w:p>
        </w:tc>
      </w:tr>
      <w:tr>
        <w:tc>
          <w:tcPr>
            <w:tcW w:type="dxa" w:w="4320"/>
          </w:tcPr>
          <w:p>
            <w:r>
              <w:rPr>
                <w:sz w:val="18"/>
              </w:rPr>
            </w:r>
            <w:r>
              <w:rPr>
                <w:sz w:val="18"/>
              </w:rPr>
              <w:t>Mail server</w:t>
            </w:r>
          </w:p>
        </w:tc>
        <w:tc>
          <w:tcPr>
            <w:tcW w:type="dxa" w:w="4320"/>
          </w:tcPr>
          <w:p>
            <w:r>
              <w:rPr>
                <w:sz w:val="18"/>
              </w:rPr>
            </w:r>
            <w:r>
              <w:rPr>
                <w:sz w:val="18"/>
              </w:rPr>
              <w:t>The existing hospital SMTP mail server sends the notification e-mails. No change.</w:t>
            </w:r>
          </w:p>
        </w:tc>
      </w:tr>
      <w:tr>
        <w:tc>
          <w:tcPr>
            <w:tcW w:type="dxa" w:w="4320"/>
          </w:tcPr>
          <w:p>
            <w:r>
              <w:rPr>
                <w:sz w:val="18"/>
              </w:rPr>
            </w:r>
            <w:r>
              <w:rPr>
                <w:sz w:val="18"/>
              </w:rPr>
              <w:t>Biometric / RFID devices</w:t>
            </w:r>
          </w:p>
        </w:tc>
        <w:tc>
          <w:tcPr>
            <w:tcW w:type="dxa" w:w="4320"/>
          </w:tcPr>
          <w:p>
            <w:r>
              <w:rPr>
                <w:sz w:val="18"/>
              </w:rPr>
            </w:r>
            <w:r>
              <w:rPr>
                <w:sz w:val="18"/>
              </w:rPr>
              <w:t>Not applicable. Attendance devices are not involved.</w:t>
            </w:r>
          </w:p>
        </w:tc>
      </w:tr>
      <w:tr>
        <w:tc>
          <w:tcPr>
            <w:tcW w:type="dxa" w:w="4320"/>
          </w:tcPr>
          <w:p>
            <w:r>
              <w:rPr>
                <w:sz w:val="18"/>
              </w:rPr>
            </w:r>
            <w:r>
              <w:rPr>
                <w:sz w:val="18"/>
              </w:rPr>
              <w:t>Printers</w:t>
            </w:r>
          </w:p>
        </w:tc>
        <w:tc>
          <w:tcPr>
            <w:tcW w:type="dxa" w:w="4320"/>
          </w:tcPr>
          <w:p>
            <w:r>
              <w:rPr>
                <w:sz w:val="18"/>
              </w:rPr>
            </w:r>
            <w:r>
              <w:rPr>
                <w:sz w:val="18"/>
              </w:rPr>
              <w:t>Optional: print/PDF of the completed evaluation on existing printers.</w:t>
            </w:r>
          </w:p>
        </w:tc>
      </w:tr>
    </w:tbl>
    <w:p>
      <w:pPr/>
    </w:p>
    <w:p>
      <w:pPr>
        <w:pStyle w:val="Heading2"/>
      </w:pPr>
      <w:r>
        <w:t>6.2 Software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 / object</w:t>
            </w:r>
          </w:p>
        </w:tc>
        <w:tc>
          <w:tcPr>
            <w:tcW w:type="dxa" w:w="1728"/>
            <w:shd w:val="clear" w:color="auto" w:fill="D9E2F3"/>
          </w:tcPr>
          <w:p>
            <w:r>
              <w:rPr>
                <w:b/>
                <w:sz w:val="18"/>
              </w:rPr>
            </w:r>
            <w:r>
              <w:rPr>
                <w:b/>
                <w:sz w:val="18"/>
              </w:rPr>
              <w:t>Direction</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Purpose</w:t>
            </w:r>
          </w:p>
        </w:tc>
        <w:tc>
          <w:tcPr>
            <w:tcW w:type="dxa" w:w="1728"/>
            <w:shd w:val="clear" w:color="auto" w:fill="D9E2F3"/>
          </w:tcPr>
          <w:p>
            <w:r>
              <w:rPr>
                <w:b/>
                <w:sz w:val="18"/>
              </w:rPr>
            </w:r>
            <w:r>
              <w:rPr>
                <w:b/>
                <w:sz w:val="18"/>
              </w:rPr>
              <w:t>Related requirement</w:t>
            </w:r>
          </w:p>
        </w:tc>
      </w:tr>
      <w:tr>
        <w:tc>
          <w:tcPr>
            <w:tcW w:type="dxa" w:w="1728"/>
          </w:tcPr>
          <w:p>
            <w:r>
              <w:rPr>
                <w:sz w:val="18"/>
              </w:rPr>
            </w:r>
            <w:r>
              <w:rPr>
                <w:sz w:val="18"/>
              </w:rPr>
              <w:t xml:space="preserve">HRD employee master </w:t>
            </w:r>
            <w:r>
              <w:rPr>
                <w:rFonts w:ascii="Consolas" w:hAnsi="Consolas"/>
                <w:sz w:val="18"/>
              </w:rPr>
              <w:t>HRD.INFORMATION</w:t>
            </w:r>
          </w:p>
        </w:tc>
        <w:tc>
          <w:tcPr>
            <w:tcW w:type="dxa" w:w="1728"/>
          </w:tcPr>
          <w:p>
            <w:r>
              <w:rPr>
                <w:sz w:val="18"/>
              </w:rPr>
            </w:r>
            <w:r>
              <w:rPr>
                <w:sz w:val="18"/>
              </w:rPr>
              <w:t>Read</w:t>
            </w:r>
          </w:p>
        </w:tc>
        <w:tc>
          <w:tcPr>
            <w:tcW w:type="dxa" w:w="1728"/>
          </w:tcPr>
          <w:p>
            <w:r>
              <w:rPr>
                <w:sz w:val="18"/>
              </w:rPr>
            </w:r>
            <w:r>
              <w:rPr>
                <w:sz w:val="18"/>
              </w:rPr>
              <w:t>Employee no. (</w:t>
            </w:r>
            <w:r>
              <w:rPr>
                <w:rFonts w:ascii="Consolas" w:hAnsi="Consolas"/>
                <w:sz w:val="18"/>
              </w:rPr>
              <w:t>MRNO</w:t>
            </w:r>
            <w:r>
              <w:rPr>
                <w:sz w:val="18"/>
              </w:rPr>
              <w:t>), name, department, designation, joining date, supervisor (</w:t>
            </w:r>
            <w:r>
              <w:rPr>
                <w:rFonts w:ascii="Consolas" w:hAnsi="Consolas"/>
                <w:sz w:val="18"/>
              </w:rPr>
              <w:t>MANAGER_MRNO</w:t>
            </w:r>
            <w:r>
              <w:rPr>
                <w:sz w:val="18"/>
              </w:rPr>
              <w:t>), active status</w:t>
            </w:r>
          </w:p>
        </w:tc>
        <w:tc>
          <w:tcPr>
            <w:tcW w:type="dxa" w:w="1728"/>
          </w:tcPr>
          <w:p>
            <w:r>
              <w:rPr>
                <w:sz w:val="18"/>
              </w:rPr>
            </w:r>
            <w:r>
              <w:rPr>
                <w:sz w:val="18"/>
              </w:rPr>
              <w:t>Who is on probation and who evaluates them</w:t>
            </w:r>
          </w:p>
        </w:tc>
        <w:tc>
          <w:tcPr>
            <w:tcW w:type="dxa" w:w="1728"/>
          </w:tcPr>
          <w:p>
            <w:r>
              <w:rPr>
                <w:sz w:val="18"/>
              </w:rPr>
            </w:r>
            <w:r>
              <w:rPr>
                <w:sz w:val="18"/>
              </w:rPr>
              <w:t>R1, R2</w:t>
            </w:r>
          </w:p>
        </w:tc>
      </w:tr>
      <w:tr>
        <w:tc>
          <w:tcPr>
            <w:tcW w:type="dxa" w:w="1728"/>
          </w:tcPr>
          <w:p>
            <w:r>
              <w:rPr>
                <w:sz w:val="18"/>
              </w:rPr>
            </w:r>
            <w:r>
              <w:rPr>
                <w:sz w:val="18"/>
              </w:rPr>
              <w:t xml:space="preserve">Probation record </w:t>
            </w:r>
            <w:r>
              <w:rPr>
                <w:rFonts w:ascii="Consolas" w:hAnsi="Consolas"/>
                <w:sz w:val="18"/>
              </w:rPr>
              <w:t>HRD.EMPLOYEE_PROBATION_HISTORY</w:t>
            </w:r>
            <w:r>
              <w:rPr>
                <w:sz w:val="18"/>
              </w:rPr>
              <w:t xml:space="preserve"> (+ </w:t>
            </w:r>
            <w:r>
              <w:rPr>
                <w:rFonts w:ascii="Consolas" w:hAnsi="Consolas"/>
                <w:sz w:val="18"/>
              </w:rPr>
              <w:t>F_PROBATION_END_DATE</w:t>
            </w:r>
            <w:r>
              <w:rPr>
                <w:sz w:val="18"/>
              </w:rPr>
              <w:t xml:space="preserve">, </w:t>
            </w:r>
            <w:r>
              <w:rPr>
                <w:rFonts w:ascii="Consolas" w:hAnsi="Consolas"/>
                <w:sz w:val="18"/>
              </w:rPr>
              <w:t>F_PROBATION_YN</w:t>
            </w:r>
            <w:r>
              <w:rPr>
                <w:sz w:val="18"/>
              </w:rPr>
              <w:t>)</w:t>
            </w:r>
          </w:p>
        </w:tc>
        <w:tc>
          <w:tcPr>
            <w:tcW w:type="dxa" w:w="1728"/>
          </w:tcPr>
          <w:p>
            <w:r>
              <w:rPr>
                <w:sz w:val="18"/>
              </w:rPr>
            </w:r>
            <w:r>
              <w:rPr>
                <w:sz w:val="18"/>
              </w:rPr>
              <w:t>Read / Write (HR step only)</w:t>
            </w:r>
          </w:p>
        </w:tc>
        <w:tc>
          <w:tcPr>
            <w:tcW w:type="dxa" w:w="1728"/>
          </w:tcPr>
          <w:p>
            <w:r>
              <w:rPr>
                <w:sz w:val="18"/>
              </w:rPr>
            </w:r>
            <w:r>
              <w:rPr>
                <w:sz w:val="18"/>
              </w:rPr>
              <w:t xml:space="preserve">Probation start/end date, </w:t>
            </w:r>
            <w:r>
              <w:rPr>
                <w:rFonts w:ascii="Consolas" w:hAnsi="Consolas"/>
                <w:sz w:val="18"/>
              </w:rPr>
              <w:t>PROBATION_STATUS</w:t>
            </w:r>
            <w:r>
              <w:rPr>
                <w:sz w:val="18"/>
              </w:rPr>
              <w:t xml:space="preserve"> ('C' = Confirmed), period, reason</w:t>
            </w:r>
          </w:p>
        </w:tc>
        <w:tc>
          <w:tcPr>
            <w:tcW w:type="dxa" w:w="1728"/>
          </w:tcPr>
          <w:p>
            <w:r>
              <w:rPr>
                <w:sz w:val="18"/>
              </w:rPr>
            </w:r>
            <w:r>
              <w:rPr>
                <w:sz w:val="18"/>
              </w:rPr>
              <w:t>Eligibility; final confirm/extend</w:t>
            </w:r>
          </w:p>
        </w:tc>
        <w:tc>
          <w:tcPr>
            <w:tcW w:type="dxa" w:w="1728"/>
          </w:tcPr>
          <w:p>
            <w:r>
              <w:rPr>
                <w:sz w:val="18"/>
              </w:rPr>
            </w:r>
            <w:r>
              <w:rPr>
                <w:sz w:val="18"/>
              </w:rPr>
              <w:t>R1, R4, R5</w:t>
            </w:r>
          </w:p>
        </w:tc>
      </w:tr>
      <w:tr>
        <w:tc>
          <w:tcPr>
            <w:tcW w:type="dxa" w:w="1728"/>
          </w:tcPr>
          <w:p>
            <w:r>
              <w:rPr>
                <w:sz w:val="18"/>
              </w:rPr>
            </w:r>
            <w:r>
              <w:rPr>
                <w:sz w:val="18"/>
              </w:rPr>
              <w:t xml:space="preserve">Department setup </w:t>
            </w:r>
            <w:r>
              <w:rPr>
                <w:rFonts w:ascii="Consolas" w:hAnsi="Consolas"/>
                <w:sz w:val="18"/>
              </w:rPr>
              <w:t>DEFINITIONS.DEPARTMENT</w:t>
            </w:r>
          </w:p>
        </w:tc>
        <w:tc>
          <w:tcPr>
            <w:tcW w:type="dxa" w:w="1728"/>
          </w:tcPr>
          <w:p>
            <w:r>
              <w:rPr>
                <w:sz w:val="18"/>
              </w:rPr>
            </w:r>
            <w:r>
              <w:rPr>
                <w:sz w:val="18"/>
              </w:rPr>
              <w:t>Read</w:t>
            </w:r>
          </w:p>
        </w:tc>
        <w:tc>
          <w:tcPr>
            <w:tcW w:type="dxa" w:w="1728"/>
          </w:tcPr>
          <w:p>
            <w:r>
              <w:rPr>
                <w:sz w:val="18"/>
              </w:rPr>
            </w:r>
            <w:r>
              <w:rPr>
                <w:sz w:val="18"/>
              </w:rPr>
              <w:t>Department head / manager</w:t>
            </w:r>
          </w:p>
        </w:tc>
        <w:tc>
          <w:tcPr>
            <w:tcW w:type="dxa" w:w="1728"/>
          </w:tcPr>
          <w:p>
            <w:r>
              <w:rPr>
                <w:sz w:val="18"/>
              </w:rPr>
            </w:r>
            <w:r>
              <w:rPr>
                <w:sz w:val="18"/>
              </w:rPr>
              <w:t>Resolving approvers</w:t>
            </w:r>
          </w:p>
        </w:tc>
        <w:tc>
          <w:tcPr>
            <w:tcW w:type="dxa" w:w="1728"/>
          </w:tcPr>
          <w:p>
            <w:r>
              <w:rPr>
                <w:sz w:val="18"/>
              </w:rPr>
            </w:r>
            <w:r>
              <w:rPr>
                <w:sz w:val="18"/>
              </w:rPr>
              <w:t>R3</w:t>
            </w:r>
          </w:p>
        </w:tc>
      </w:tr>
      <w:tr>
        <w:tc>
          <w:tcPr>
            <w:tcW w:type="dxa" w:w="1728"/>
          </w:tcPr>
          <w:p>
            <w:r>
              <w:rPr>
                <w:sz w:val="18"/>
              </w:rPr>
            </w:r>
            <w:r>
              <w:rPr>
                <w:sz w:val="18"/>
              </w:rPr>
              <w:t xml:space="preserve">Approval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xml:space="preserve"> (recommended reuse)</w:t>
            </w:r>
          </w:p>
        </w:tc>
        <w:tc>
          <w:tcPr>
            <w:tcW w:type="dxa" w:w="1728"/>
          </w:tcPr>
          <w:p>
            <w:r>
              <w:rPr>
                <w:sz w:val="18"/>
              </w:rPr>
            </w:r>
            <w:r>
              <w:rPr>
                <w:sz w:val="18"/>
              </w:rPr>
              <w:t>Read / Write</w:t>
            </w:r>
          </w:p>
        </w:tc>
        <w:tc>
          <w:tcPr>
            <w:tcW w:type="dxa" w:w="1728"/>
          </w:tcPr>
          <w:p>
            <w:r>
              <w:rPr>
                <w:sz w:val="18"/>
              </w:rPr>
            </w:r>
            <w:r>
              <w:rPr>
                <w:sz w:val="18"/>
              </w:rPr>
              <w:t>Levels, routing, approve/return</w:t>
            </w:r>
          </w:p>
        </w:tc>
        <w:tc>
          <w:tcPr>
            <w:tcW w:type="dxa" w:w="1728"/>
          </w:tcPr>
          <w:p>
            <w:r>
              <w:rPr>
                <w:sz w:val="18"/>
              </w:rPr>
            </w:r>
            <w:r>
              <w:rPr>
                <w:sz w:val="18"/>
              </w:rPr>
              <w:t>Approval hierarchy</w:t>
            </w:r>
          </w:p>
        </w:tc>
        <w:tc>
          <w:tcPr>
            <w:tcW w:type="dxa" w:w="1728"/>
          </w:tcPr>
          <w:p>
            <w:r>
              <w:rPr>
                <w:sz w:val="18"/>
              </w:rPr>
            </w:r>
            <w:r>
              <w:rPr>
                <w:sz w:val="18"/>
              </w:rPr>
              <w:t>R3</w:t>
            </w:r>
          </w:p>
        </w:tc>
      </w:tr>
      <w:tr>
        <w:tc>
          <w:tcPr>
            <w:tcW w:type="dxa" w:w="1728"/>
          </w:tcPr>
          <w:p>
            <w:r>
              <w:rPr>
                <w:sz w:val="18"/>
              </w:rPr>
            </w:r>
            <w:r>
              <w:rPr>
                <w:sz w:val="18"/>
              </w:rPr>
              <w:t xml:space="preserve">Delegation </w:t>
            </w:r>
            <w:r>
              <w:rPr>
                <w:rFonts w:ascii="Consolas" w:hAnsi="Consolas"/>
                <w:sz w:val="18"/>
              </w:rPr>
              <w:t>HRD.ACTING_FOR</w:t>
            </w:r>
          </w:p>
        </w:tc>
        <w:tc>
          <w:tcPr>
            <w:tcW w:type="dxa" w:w="1728"/>
          </w:tcPr>
          <w:p>
            <w:r>
              <w:rPr>
                <w:sz w:val="18"/>
              </w:rPr>
            </w:r>
            <w:r>
              <w:rPr>
                <w:sz w:val="18"/>
              </w:rPr>
              <w:t>Read</w:t>
            </w:r>
          </w:p>
        </w:tc>
        <w:tc>
          <w:tcPr>
            <w:tcW w:type="dxa" w:w="1728"/>
          </w:tcPr>
          <w:p>
            <w:r>
              <w:rPr>
                <w:sz w:val="18"/>
              </w:rPr>
            </w:r>
            <w:r>
              <w:rPr>
                <w:sz w:val="18"/>
              </w:rPr>
              <w:t>Acting-for person and leave dates</w:t>
            </w:r>
          </w:p>
        </w:tc>
        <w:tc>
          <w:tcPr>
            <w:tcW w:type="dxa" w:w="1728"/>
          </w:tcPr>
          <w:p>
            <w:r>
              <w:rPr>
                <w:sz w:val="18"/>
              </w:rPr>
            </w:r>
            <w:r>
              <w:rPr>
                <w:sz w:val="18"/>
              </w:rPr>
              <w:t>Approver on leave</w:t>
            </w:r>
          </w:p>
        </w:tc>
        <w:tc>
          <w:tcPr>
            <w:tcW w:type="dxa" w:w="1728"/>
          </w:tcPr>
          <w:p>
            <w:r>
              <w:rPr>
                <w:sz w:val="18"/>
              </w:rPr>
            </w:r>
            <w:r>
              <w:rPr>
                <w:sz w:val="18"/>
              </w:rPr>
              <w:t>R3</w:t>
            </w:r>
          </w:p>
        </w:tc>
      </w:tr>
      <w:tr>
        <w:tc>
          <w:tcPr>
            <w:tcW w:type="dxa" w:w="1728"/>
          </w:tcPr>
          <w:p>
            <w:r>
              <w:rPr>
                <w:sz w:val="18"/>
              </w:rPr>
            </w:r>
            <w:r>
              <w:rPr>
                <w:sz w:val="18"/>
              </w:rPr>
              <w:t xml:space="preserve">Pending-task framework </w:t>
            </w:r>
            <w:r>
              <w:rPr>
                <w:rFonts w:ascii="Consolas" w:hAnsi="Consolas"/>
                <w:sz w:val="18"/>
              </w:rPr>
              <w:t>HRD.PKG_PENDING_TASKS</w:t>
            </w:r>
            <w:r>
              <w:rPr>
                <w:sz w:val="18"/>
              </w:rPr>
              <w:t xml:space="preserve"> / APEX inbox</w:t>
            </w:r>
          </w:p>
        </w:tc>
        <w:tc>
          <w:tcPr>
            <w:tcW w:type="dxa" w:w="1728"/>
          </w:tcPr>
          <w:p>
            <w:r>
              <w:rPr>
                <w:sz w:val="18"/>
              </w:rPr>
            </w:r>
            <w:r>
              <w:rPr>
                <w:sz w:val="18"/>
              </w:rPr>
              <w:t>Write</w:t>
            </w:r>
          </w:p>
        </w:tc>
        <w:tc>
          <w:tcPr>
            <w:tcW w:type="dxa" w:w="1728"/>
          </w:tcPr>
          <w:p>
            <w:r>
              <w:rPr>
                <w:sz w:val="18"/>
              </w:rPr>
            </w:r>
            <w:r>
              <w:rPr>
                <w:sz w:val="18"/>
              </w:rPr>
              <w:t>Queue counts and items per user</w:t>
            </w:r>
          </w:p>
        </w:tc>
        <w:tc>
          <w:tcPr>
            <w:tcW w:type="dxa" w:w="1728"/>
          </w:tcPr>
          <w:p>
            <w:r>
              <w:rPr>
                <w:sz w:val="18"/>
              </w:rPr>
            </w:r>
            <w:r>
              <w:rPr>
                <w:sz w:val="18"/>
              </w:rPr>
              <w:t>Supervisor, approver and HR queues</w:t>
            </w:r>
          </w:p>
        </w:tc>
        <w:tc>
          <w:tcPr>
            <w:tcW w:type="dxa" w:w="1728"/>
          </w:tcPr>
          <w:p>
            <w:r>
              <w:rPr>
                <w:sz w:val="18"/>
              </w:rPr>
            </w:r>
            <w:r>
              <w:rPr>
                <w:sz w:val="18"/>
              </w:rPr>
              <w:t>R1, R3, R4</w:t>
            </w:r>
          </w:p>
        </w:tc>
      </w:tr>
      <w:tr>
        <w:tc>
          <w:tcPr>
            <w:tcW w:type="dxa" w:w="1728"/>
          </w:tcPr>
          <w:p>
            <w:r>
              <w:rPr>
                <w:sz w:val="18"/>
              </w:rPr>
            </w:r>
            <w:r>
              <w:rPr>
                <w:sz w:val="18"/>
              </w:rPr>
              <w:t xml:space="preserve">Alerts / e-mail </w:t>
            </w:r>
            <w:r>
              <w:rPr>
                <w:rFonts w:ascii="Consolas" w:hAnsi="Consolas"/>
                <w:sz w:val="18"/>
              </w:rPr>
              <w:t>HRD.ALERTS</w:t>
            </w:r>
            <w:r>
              <w:rPr>
                <w:sz w:val="18"/>
              </w:rPr>
              <w:t xml:space="preserve">, </w:t>
            </w:r>
            <w:r>
              <w:rPr>
                <w:rFonts w:ascii="Consolas" w:hAnsi="Consolas"/>
                <w:sz w:val="18"/>
              </w:rPr>
              <w:t>HRD.ALERT_RECIPIENTS</w:t>
            </w:r>
            <w:r>
              <w:rPr>
                <w:sz w:val="18"/>
              </w:rPr>
              <w:t xml:space="preserve">, </w:t>
            </w:r>
            <w:r>
              <w:rPr>
                <w:rFonts w:ascii="Consolas" w:hAnsi="Consolas"/>
                <w:sz w:val="18"/>
              </w:rPr>
              <w:t>PKG_HR_ALERTS</w:t>
            </w:r>
          </w:p>
        </w:tc>
        <w:tc>
          <w:tcPr>
            <w:tcW w:type="dxa" w:w="1728"/>
          </w:tcPr>
          <w:p>
            <w:r>
              <w:rPr>
                <w:sz w:val="18"/>
              </w:rPr>
            </w:r>
            <w:r>
              <w:rPr>
                <w:sz w:val="18"/>
              </w:rPr>
              <w:t>Write</w:t>
            </w:r>
          </w:p>
        </w:tc>
        <w:tc>
          <w:tcPr>
            <w:tcW w:type="dxa" w:w="1728"/>
          </w:tcPr>
          <w:p>
            <w:r>
              <w:rPr>
                <w:sz w:val="18"/>
              </w:rPr>
            </w:r>
            <w:r>
              <w:rPr>
                <w:sz w:val="18"/>
              </w:rPr>
              <w:t>Notification e-mails</w:t>
            </w:r>
          </w:p>
        </w:tc>
        <w:tc>
          <w:tcPr>
            <w:tcW w:type="dxa" w:w="1728"/>
          </w:tcPr>
          <w:p>
            <w:r>
              <w:rPr>
                <w:sz w:val="18"/>
              </w:rPr>
            </w:r>
            <w:r>
              <w:rPr>
                <w:sz w:val="18"/>
              </w:rPr>
              <w:t>Assignment, return and forwarded-to-HR notifications</w:t>
            </w:r>
          </w:p>
        </w:tc>
        <w:tc>
          <w:tcPr>
            <w:tcW w:type="dxa" w:w="1728"/>
          </w:tcPr>
          <w:p>
            <w:r>
              <w:rPr>
                <w:sz w:val="18"/>
              </w:rPr>
            </w:r>
            <w:r>
              <w:rPr>
                <w:sz w:val="18"/>
              </w:rPr>
              <w:t>R1, R3, R4</w:t>
            </w:r>
          </w:p>
        </w:tc>
      </w:tr>
      <w:tr>
        <w:tc>
          <w:tcPr>
            <w:tcW w:type="dxa" w:w="1728"/>
          </w:tcPr>
          <w:p>
            <w:r>
              <w:rPr>
                <w:sz w:val="18"/>
              </w:rPr>
            </w:r>
            <w:r>
              <w:rPr>
                <w:sz w:val="18"/>
              </w:rPr>
              <w:t>Existing probation process: alert 001 (</w:t>
            </w:r>
            <w:r>
              <w:rPr>
                <w:rFonts w:ascii="Consolas" w:hAnsi="Consolas"/>
                <w:sz w:val="18"/>
              </w:rPr>
              <w:t>HR_ALERT_QUEUE</w:t>
            </w:r>
            <w:r>
              <w:rPr>
                <w:sz w:val="18"/>
              </w:rPr>
              <w:t>), form S07FRM00362 (</w:t>
            </w:r>
            <w:r>
              <w:rPr>
                <w:rFonts w:ascii="Consolas" w:hAnsi="Consolas"/>
                <w:sz w:val="18"/>
              </w:rPr>
              <w:t>PKG_S07FRM00362</w:t>
            </w:r>
            <w:r>
              <w:rPr>
                <w:sz w:val="18"/>
              </w:rPr>
              <w:t xml:space="preserve">, </w:t>
            </w:r>
            <w:r>
              <w:rPr>
                <w:rFonts w:ascii="Consolas" w:hAnsi="Consolas"/>
                <w:sz w:val="18"/>
              </w:rPr>
              <w:t>EVALUATION_ALERT_QUEUE</w:t>
            </w:r>
            <w:r>
              <w:rPr>
                <w:sz w:val="18"/>
              </w:rPr>
              <w:t>)</w:t>
            </w:r>
          </w:p>
        </w:tc>
        <w:tc>
          <w:tcPr>
            <w:tcW w:type="dxa" w:w="1728"/>
          </w:tcPr>
          <w:p>
            <w:r>
              <w:rPr>
                <w:sz w:val="18"/>
              </w:rPr>
            </w:r>
            <w:r>
              <w:rPr>
                <w:sz w:val="18"/>
              </w:rPr>
              <w:t>Replace / integrate (HR to decide)</w:t>
            </w:r>
          </w:p>
        </w:tc>
        <w:tc>
          <w:tcPr>
            <w:tcW w:type="dxa" w:w="1728"/>
          </w:tcPr>
          <w:p>
            <w:r>
              <w:rPr>
                <w:sz w:val="18"/>
              </w:rPr>
            </w:r>
            <w:r>
              <w:rPr>
                <w:sz w:val="18"/>
              </w:rPr>
              <w:t>Probation alerts and confirm/extend decision</w:t>
            </w:r>
          </w:p>
        </w:tc>
        <w:tc>
          <w:tcPr>
            <w:tcW w:type="dxa" w:w="1728"/>
          </w:tcPr>
          <w:p>
            <w:r>
              <w:rPr>
                <w:sz w:val="18"/>
              </w:rPr>
            </w:r>
            <w:r>
              <w:rPr>
                <w:sz w:val="18"/>
              </w:rPr>
              <w:t>Avoid duplicate queues and decisions</w:t>
            </w:r>
          </w:p>
        </w:tc>
        <w:tc>
          <w:tcPr>
            <w:tcW w:type="dxa" w:w="1728"/>
          </w:tcPr>
          <w:p>
            <w:r>
              <w:rPr>
                <w:sz w:val="18"/>
              </w:rPr>
            </w:r>
            <w:r>
              <w:rPr>
                <w:sz w:val="18"/>
              </w:rPr>
              <w:t>R1, R4</w:t>
            </w:r>
          </w:p>
        </w:tc>
      </w:tr>
      <w:tr>
        <w:tc>
          <w:tcPr>
            <w:tcW w:type="dxa" w:w="1728"/>
          </w:tcPr>
          <w:p>
            <w:r>
              <w:rPr>
                <w:sz w:val="18"/>
              </w:rPr>
            </w:r>
            <w:r>
              <w:rPr>
                <w:sz w:val="18"/>
              </w:rPr>
              <w:t>Payroll / incentives (</w:t>
            </w:r>
            <w:r>
              <w:rPr>
                <w:rFonts w:ascii="Consolas" w:hAnsi="Consolas"/>
                <w:sz w:val="18"/>
              </w:rPr>
              <w:t>PKG_EMP_INCENTIVE</w:t>
            </w:r>
            <w:r>
              <w:rPr>
                <w:sz w:val="18"/>
              </w:rPr>
              <w:t xml:space="preserve">, </w:t>
            </w:r>
            <w:r>
              <w:rPr>
                <w:rFonts w:ascii="Consolas" w:hAnsi="Consolas"/>
                <w:sz w:val="18"/>
              </w:rPr>
              <w:t>EMP_INCENTIVE_QUEUE</w:t>
            </w:r>
            <w:r>
              <w:rPr>
                <w:sz w:val="18"/>
              </w:rPr>
              <w:t xml:space="preserve"> via trigger)</w:t>
            </w:r>
          </w:p>
        </w:tc>
        <w:tc>
          <w:tcPr>
            <w:tcW w:type="dxa" w:w="1728"/>
          </w:tcPr>
          <w:p>
            <w:r>
              <w:rPr>
                <w:sz w:val="18"/>
              </w:rPr>
            </w:r>
            <w:r>
              <w:rPr>
                <w:sz w:val="18"/>
              </w:rPr>
              <w:t>Indirect (triggered on confirmation)</w:t>
            </w:r>
          </w:p>
        </w:tc>
        <w:tc>
          <w:tcPr>
            <w:tcW w:type="dxa" w:w="1728"/>
          </w:tcPr>
          <w:p>
            <w:r>
              <w:rPr>
                <w:sz w:val="18"/>
              </w:rPr>
            </w:r>
            <w:r>
              <w:rPr>
                <w:sz w:val="18"/>
              </w:rPr>
              <w:t>Allowance / incentive queue entries</w:t>
            </w:r>
          </w:p>
        </w:tc>
        <w:tc>
          <w:tcPr>
            <w:tcW w:type="dxa" w:w="1728"/>
          </w:tcPr>
          <w:p>
            <w:r>
              <w:rPr>
                <w:sz w:val="18"/>
              </w:rPr>
            </w:r>
            <w:r>
              <w:rPr>
                <w:sz w:val="18"/>
              </w:rPr>
              <w:t>Starts automatically only when HR confirms</w:t>
            </w:r>
          </w:p>
        </w:tc>
        <w:tc>
          <w:tcPr>
            <w:tcW w:type="dxa" w:w="1728"/>
          </w:tcPr>
          <w:p>
            <w:r>
              <w:rPr>
                <w:sz w:val="18"/>
              </w:rPr>
            </w:r>
            <w:r>
              <w:rPr>
                <w:sz w:val="18"/>
              </w:rPr>
              <w:t>R4</w:t>
            </w:r>
          </w:p>
        </w:tc>
      </w:tr>
      <w:tr>
        <w:tc>
          <w:tcPr>
            <w:tcW w:type="dxa" w:w="1728"/>
          </w:tcPr>
          <w:p>
            <w:r>
              <w:rPr>
                <w:sz w:val="18"/>
              </w:rPr>
            </w:r>
            <w:r>
              <w:rPr>
                <w:sz w:val="18"/>
              </w:rPr>
              <w:t>Oracle APEX</w:t>
            </w:r>
          </w:p>
        </w:tc>
        <w:tc>
          <w:tcPr>
            <w:tcW w:type="dxa" w:w="1728"/>
          </w:tcPr>
          <w:p>
            <w:r>
              <w:rPr>
                <w:sz w:val="18"/>
              </w:rPr>
            </w:r>
            <w:r>
              <w:rPr>
                <w:sz w:val="18"/>
              </w:rPr>
              <w:t>UI</w:t>
            </w:r>
          </w:p>
        </w:tc>
        <w:tc>
          <w:tcPr>
            <w:tcW w:type="dxa" w:w="1728"/>
          </w:tcPr>
          <w:p>
            <w:r>
              <w:rPr>
                <w:sz w:val="18"/>
              </w:rPr>
            </w:r>
            <w:r>
              <w:rPr>
                <w:sz w:val="18"/>
              </w:rPr>
              <w:t>All screens above</w:t>
            </w:r>
          </w:p>
        </w:tc>
        <w:tc>
          <w:tcPr>
            <w:tcW w:type="dxa" w:w="1728"/>
          </w:tcPr>
          <w:p>
            <w:r>
              <w:rPr>
                <w:sz w:val="18"/>
              </w:rPr>
            </w:r>
            <w:r>
              <w:rPr>
                <w:sz w:val="18"/>
              </w:rPr>
              <w:t>User interface</w:t>
            </w:r>
          </w:p>
        </w:tc>
        <w:tc>
          <w:tcPr>
            <w:tcW w:type="dxa" w:w="1728"/>
          </w:tcPr>
          <w:p>
            <w:r>
              <w:rPr>
                <w:sz w:val="18"/>
              </w:rPr>
            </w:r>
            <w:r>
              <w:rPr>
                <w:sz w:val="18"/>
              </w:rPr>
              <w:t>R1 – R5</w:t>
            </w:r>
          </w:p>
        </w:tc>
      </w:tr>
    </w:tbl>
    <w:p>
      <w:pPr/>
    </w:p>
    <w:p>
      <w:pPr>
        <w:pStyle w:val="Heading3"/>
      </w:pPr>
      <w:r>
        <w:t>Interface summary (from SRS)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§5.4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7. Impact Analysis</w:t>
      </w:r>
    </w:p>
    <w:p>
      <w:pPr/>
      <w:r>
        <w:rPr>
          <w:i/>
          <w:color w:val="555555"/>
        </w:rPr>
        <w:t>Schema context used (changed in v0.3): (1) the full DDL exports supplied by the user on 09-Oct-2026: `HRD_SCHEMA.txt`, `DEFINITIONS_SCHEMA.txt`, `PAYROLL_SCHMA.txt`, `HIS.txt`, `REGISTRATION.txt` (tables, triggers, views, package specs **and bodies**); (2) the schema summary `schema/skm/*.md`. "Code-verified" below means the package body or trigger source was read. APEX applications are **not** in the export, so APEX pages stay `Likely` or `PROVISIONAL`.</w:t>
      </w:r>
    </w:p>
    <w:p>
      <w:pPr/>
      <w:r>
        <w:rPr>
          <w:b/>
        </w:rPr>
        <w:t>Key finding (v0.3):</w:t>
      </w:r>
      <w:r>
        <w:t xml:space="preserve"> HRD already has most of the building blocks this CR needs: a probation record with status (</w:t>
      </w:r>
      <w:r>
        <w:rPr>
          <w:rFonts w:ascii="Consolas" w:hAnsi="Consolas"/>
          <w:sz w:val="18"/>
        </w:rPr>
        <w:t>HRD.EMPLOYEE_PROBATION_HISTORY</w:t>
      </w:r>
      <w:r>
        <w:t>), a probation-expiry pending task (</w:t>
      </w:r>
      <w:r>
        <w:rPr>
          <w:rFonts w:ascii="Consolas" w:hAnsi="Consolas"/>
          <w:sz w:val="18"/>
        </w:rPr>
        <w:t>HRD.PKG_PENDING_TASKS.PROBATION_EXPIRE_QUEUE</w:t>
      </w:r>
      <w:r>
        <w:t>), an evaluation alert/confirmation queue (</w:t>
      </w:r>
      <w:r>
        <w:rPr>
          <w:rFonts w:ascii="Consolas" w:hAnsi="Consolas"/>
          <w:sz w:val="18"/>
        </w:rPr>
        <w:t>HRD.EVALUATION_ALERT_QUEUE</w:t>
      </w:r>
      <w:r>
        <w:t xml:space="preserve">, </w:t>
      </w:r>
      <w:r>
        <w:rPr>
          <w:rFonts w:ascii="Consolas" w:hAnsi="Consolas"/>
          <w:sz w:val="18"/>
        </w:rPr>
        <w:t>HRD.EMPLOYEE_EVALUATION_HISTORY</w:t>
      </w:r>
      <w:r>
        <w:t>), an acting-for/delegation table (</w:t>
      </w:r>
      <w:r>
        <w:rPr>
          <w:rFonts w:ascii="Consolas" w:hAnsi="Consolas"/>
          <w:sz w:val="18"/>
        </w:rPr>
        <w:t>HRD.ACTING_FOR</w:t>
      </w:r>
      <w:r>
        <w:t>) and a configurable performance-appraisal engine with templates, hierarchy, multi-level routing, send-back and HR distribution (</w:t>
      </w:r>
      <w:r>
        <w:rPr>
          <w:rFonts w:ascii="Consolas" w:hAnsi="Consolas"/>
          <w:sz w:val="18"/>
        </w:rPr>
        <w:t>HRD.PA_*</w:t>
      </w:r>
      <w:r>
        <w:t xml:space="preserve">, </w:t>
      </w:r>
      <w:r>
        <w:rPr>
          <w:rFonts w:ascii="Consolas" w:hAnsi="Consolas"/>
          <w:sz w:val="18"/>
        </w:rPr>
        <w:t>HRD.PKG_PERFORMANCE_APPRAISAL</w:t>
      </w:r>
      <w:r>
        <w:t xml:space="preserve">). The design stage must decide between </w:t>
      </w:r>
      <w:r>
        <w:rPr>
          <w:b/>
        </w:rPr>
        <w:t>Option A: configure a new PA type "Probation Evaluation" on the existing PA engine</w:t>
      </w:r>
      <w:r>
        <w:t xml:space="preserve"> and </w:t>
      </w:r>
      <w:r>
        <w:rPr>
          <w:b/>
        </w:rPr>
        <w:t>Option B: new probation-evaluation tables (IMP-16 to IMP-20)</w:t>
      </w:r>
      <w:r>
        <w:t>. Q-26 records this.</w:t>
      </w:r>
    </w:p>
    <w:p>
      <w:pPr>
        <w:pStyle w:val="Heading2"/>
      </w:pPr>
      <w:r>
        <w:t>7.1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probation management process</w:t>
            </w:r>
          </w:p>
        </w:tc>
        <w:tc>
          <w:tcPr>
            <w:tcW w:type="dxa" w:w="1728"/>
          </w:tcPr>
          <w:p>
            <w:r>
              <w:rPr>
                <w:sz w:val="18"/>
              </w:rPr>
            </w:r>
            <w:r>
              <w:rPr>
                <w:sz w:val="18"/>
              </w:rPr>
              <w:t>Manual tracking of due evaluations is replaced by the system queue and monitoring view. The SOP needs updating. The existing probation-expiry queue and evaluation alert process (IMP-22, IMP-28) change or are replaced.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supervisors</w:t>
            </w:r>
          </w:p>
        </w:tc>
        <w:tc>
          <w:tcPr>
            <w:tcW w:type="dxa" w:w="1728"/>
          </w:tcPr>
          <w:p>
            <w:r>
              <w:rPr>
                <w:sz w:val="18"/>
              </w:rPr>
            </w:r>
            <w:r>
              <w:rPr>
                <w:sz w:val="18"/>
              </w:rPr>
              <w:t>New queue task 15 days before each subordinate's probation end. Training and 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their queue. If Option A is chosen, they appear alongside performance appraisals.</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only: probation outcomes for clinical staff affect staffing. No clinical data is involved.</w:t>
            </w:r>
          </w:p>
        </w:tc>
        <w:tc>
          <w:tcPr>
            <w:tcW w:type="dxa" w:w="1728"/>
          </w:tcPr>
          <w:p>
            <w:r>
              <w:rPr>
                <w:sz w:val="18"/>
              </w:rPr>
            </w:r>
            <w:r>
              <w:rPr>
                <w:sz w:val="18"/>
              </w:rPr>
              <w:t>FR-015</w:t>
            </w:r>
          </w:p>
        </w:tc>
        <w:tc>
          <w:tcPr>
            <w:tcW w:type="dxa" w:w="1728"/>
          </w:tcPr>
          <w:p>
            <w:r>
              <w:rPr>
                <w:sz w:val="18"/>
              </w:rPr>
            </w:r>
            <w:r>
              <w:rPr>
                <w:sz w:val="18"/>
              </w:rPr>
              <w:t>N (indirect staffing only)</w:t>
            </w:r>
          </w:p>
        </w:tc>
      </w:tr>
      <w:tr>
        <w:tc>
          <w:tcPr>
            <w:tcW w:type="dxa" w:w="1728"/>
          </w:tcPr>
          <w:p>
            <w:r>
              <w:rPr>
                <w:sz w:val="18"/>
              </w:rPr>
            </w:r>
            <w:r>
              <w:rPr>
                <w:sz w:val="18"/>
              </w:rPr>
              <w:t>IMP-34</w:t>
            </w:r>
          </w:p>
        </w:tc>
        <w:tc>
          <w:tcPr>
            <w:tcW w:type="dxa" w:w="1728"/>
          </w:tcPr>
          <w:p>
            <w:r>
              <w:rPr>
                <w:sz w:val="18"/>
              </w:rPr>
            </w:r>
            <w:r>
              <w:rPr>
                <w:sz w:val="18"/>
              </w:rPr>
              <w:t>Payroll / incentives</w:t>
            </w:r>
          </w:p>
        </w:tc>
        <w:tc>
          <w:tcPr>
            <w:tcW w:type="dxa" w:w="1728"/>
          </w:tcPr>
          <w:p>
            <w:r>
              <w:rPr>
                <w:sz w:val="18"/>
              </w:rPr>
            </w:r>
            <w:r>
              <w:rPr>
                <w:sz w:val="18"/>
              </w:rPr>
              <w:t xml:space="preserve">Code-verified: setting </w:t>
            </w:r>
            <w:r>
              <w:rPr>
                <w:rFonts w:ascii="Consolas" w:hAnsi="Consolas"/>
                <w:sz w:val="18"/>
              </w:rPr>
              <w:t>EMPLOYEE_PROBATION_HISTORY.PROBATION_STATUS = 'C'</w:t>
            </w:r>
            <w:r>
              <w:rPr>
                <w:sz w:val="18"/>
              </w:rPr>
              <w:t xml:space="preserve"> (Confirmed) fires </w:t>
            </w:r>
            <w:r>
              <w:rPr>
                <w:rFonts w:ascii="Consolas" w:hAnsi="Consolas"/>
                <w:sz w:val="18"/>
              </w:rPr>
              <w:t>EMP_INCENTIVE_QUEUE</w:t>
            </w:r>
            <w:r>
              <w:rPr>
                <w:sz w:val="18"/>
              </w:rPr>
              <w:t xml:space="preserve">, which calls </w:t>
            </w:r>
            <w:r>
              <w:rPr>
                <w:rFonts w:ascii="Consolas" w:hAnsi="Consolas"/>
                <w:sz w:val="18"/>
              </w:rPr>
              <w:t>PKG_EMP_INCENTIVE.P_INS_QUEUE</w:t>
            </w:r>
            <w:r>
              <w:rPr>
                <w:sz w:val="18"/>
              </w:rPr>
              <w:t xml:space="preserve"> for each eligible allowance, and </w:t>
            </w:r>
            <w:r>
              <w:rPr>
                <w:rFonts w:ascii="Consolas" w:hAnsi="Consolas"/>
                <w:sz w:val="18"/>
              </w:rPr>
              <w:t>EMP_PROBATION_HISTORY_INFO_UPD</w:t>
            </w:r>
            <w:r>
              <w:rPr>
                <w:sz w:val="18"/>
              </w:rPr>
              <w:t xml:space="preserve">, which sets </w:t>
            </w:r>
            <w:r>
              <w:rPr>
                <w:rFonts w:ascii="Consolas" w:hAnsi="Consolas"/>
                <w:sz w:val="18"/>
              </w:rPr>
              <w:t>INFORMATION.CONFIRMATION_DATE = END_DATE + 1</w:t>
            </w:r>
            <w:r>
              <w:rPr>
                <w:sz w:val="18"/>
              </w:rPr>
              <w:t>. Writing 'C' anywhere except the HR completion step would confirm the employee and start incentives early (added in v0.3).</w:t>
            </w:r>
          </w:p>
        </w:tc>
        <w:tc>
          <w:tcPr>
            <w:tcW w:type="dxa" w:w="1728"/>
          </w:tcPr>
          <w:p>
            <w:r>
              <w:rPr>
                <w:sz w:val="18"/>
              </w:rPr>
            </w:r>
            <w:r>
              <w:rPr>
                <w:sz w:val="18"/>
              </w:rPr>
              <w:t>FR-016, FR-017</w:t>
            </w:r>
          </w:p>
        </w:tc>
        <w:tc>
          <w:tcPr>
            <w:tcW w:type="dxa" w:w="1728"/>
          </w:tcPr>
          <w:p>
            <w:r>
              <w:rPr>
                <w:sz w:val="18"/>
              </w:rPr>
            </w:r>
            <w:r>
              <w:rPr>
                <w:sz w:val="18"/>
              </w:rPr>
              <w:t>N</w:t>
            </w:r>
          </w:p>
        </w:tc>
      </w:tr>
    </w:tbl>
    <w:p>
      <w:pPr/>
    </w:p>
    <w:p>
      <w:pPr>
        <w:pStyle w:val="Heading2"/>
      </w:pPr>
      <w:r>
        <w:t>7.2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 xml:space="preserve">Pending-task (queue) framework </w:t>
            </w:r>
            <w:r>
              <w:rPr>
                <w:rFonts w:ascii="Consolas" w:hAnsi="Consolas"/>
                <w:sz w:val="18"/>
              </w:rPr>
              <w:t>HRD.PKG_PENDING_TASKS</w:t>
            </w:r>
            <w:r>
              <w:rPr>
                <w:sz w:val="18"/>
              </w:rPr>
              <w:t xml:space="preserve"> and the APEX inbox page that shows it</w:t>
            </w:r>
          </w:p>
        </w:tc>
        <w:tc>
          <w:tcPr>
            <w:tcW w:type="dxa" w:w="1234"/>
          </w:tcPr>
          <w:p>
            <w:r>
              <w:rPr>
                <w:sz w:val="18"/>
              </w:rPr>
            </w:r>
            <w:r>
              <w:rPr>
                <w:sz w:val="18"/>
              </w:rPr>
              <w:t>Modify</w:t>
            </w:r>
          </w:p>
        </w:tc>
        <w:tc>
          <w:tcPr>
            <w:tcW w:type="dxa" w:w="1234"/>
          </w:tcPr>
          <w:p>
            <w:r>
              <w:rPr>
                <w:sz w:val="18"/>
              </w:rPr>
            </w:r>
            <w:r>
              <w:rPr>
                <w:sz w:val="18"/>
              </w:rPr>
              <w:t>Add a probation-evaluation queue procedure that follows the framework's standard signature (</w:t>
            </w:r>
            <w:r>
              <w:rPr>
                <w:rFonts w:ascii="Consolas" w:hAnsi="Consolas"/>
                <w:sz w:val="18"/>
              </w:rPr>
              <w:t>P_USER_MRNO, P_ACTING_FOR, P_OBJECT_CODE, P_PROCESS_ID, P_TERMINAL, P_EVENT, P_ASSIGNMENT_ID</w:t>
            </w:r>
            <w:r>
              <w:rPr>
                <w:sz w:val="18"/>
              </w:rPr>
              <w:t xml:space="preserve">), as </w:t>
            </w:r>
            <w:r>
              <w:rPr>
                <w:rFonts w:ascii="Consolas" w:hAnsi="Consolas"/>
                <w:sz w:val="18"/>
              </w:rPr>
              <w:t>TRAINING_EXPIRE_QUEUE</w:t>
            </w:r>
            <w:r>
              <w:rPr>
                <w:sz w:val="18"/>
              </w:rPr>
              <w:t xml:space="preserve">, </w:t>
            </w:r>
            <w:r>
              <w:rPr>
                <w:rFonts w:ascii="Consolas" w:hAnsi="Consolas"/>
                <w:sz w:val="18"/>
              </w:rPr>
              <w:t>CONTRACT_EXPIRE_QUEUE</w:t>
            </w:r>
            <w:r>
              <w:rPr>
                <w:sz w:val="18"/>
              </w:rPr>
              <w:t xml:space="preserve"> and </w:t>
            </w:r>
            <w:r>
              <w:rPr>
                <w:rFonts w:ascii="Consolas" w:hAnsi="Consolas"/>
                <w:sz w:val="18"/>
              </w:rPr>
              <w:t>PROBATION_EXPIRE_QUEUE</w:t>
            </w:r>
            <w:r>
              <w:rPr>
                <w:sz w:val="18"/>
              </w:rPr>
              <w:t xml:space="preserve"> do. The inbox APEX page is not in the export. (changed in v0.3)</w:t>
            </w:r>
          </w:p>
        </w:tc>
        <w:tc>
          <w:tcPr>
            <w:tcW w:type="dxa" w:w="1234"/>
          </w:tcPr>
          <w:p>
            <w:r>
              <w:rPr>
                <w:sz w:val="18"/>
              </w:rPr>
            </w:r>
            <w:r>
              <w:rPr>
                <w:sz w:val="18"/>
              </w:rPr>
              <w:t>FR-002, FR-007, FR-011</w:t>
            </w:r>
          </w:p>
        </w:tc>
        <w:tc>
          <w:tcPr>
            <w:tcW w:type="dxa" w:w="1234"/>
          </w:tcPr>
          <w:p>
            <w:r>
              <w:rPr>
                <w:sz w:val="18"/>
              </w:rPr>
            </w:r>
            <w:r>
              <w:rPr>
                <w:sz w:val="18"/>
              </w:rPr>
              <w:t xml:space="preserve">HRD_SCHEMA.md: </w:t>
            </w:r>
            <w:r>
              <w:rPr>
                <w:rFonts w:ascii="Consolas" w:hAnsi="Consolas"/>
                <w:sz w:val="18"/>
              </w:rPr>
              <w:t>PKG_PENDING_TASKS</w:t>
            </w:r>
            <w:r>
              <w:rPr>
                <w:sz w:val="18"/>
              </w:rPr>
              <w:t xml:space="preserve"> spec</w:t>
            </w:r>
          </w:p>
        </w:tc>
        <w:tc>
          <w:tcPr>
            <w:tcW w:type="dxa" w:w="1234"/>
          </w:tcPr>
          <w:p>
            <w:r>
              <w:rPr>
                <w:sz w:val="18"/>
              </w:rPr>
            </w:r>
            <w:r>
              <w:rPr>
                <w:sz w:val="18"/>
              </w:rPr>
              <w:t>Confirmed in schema (package spec); APEX page Likely</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 or reuse PA template page</w:t>
            </w:r>
          </w:p>
        </w:tc>
        <w:tc>
          <w:tcPr>
            <w:tcW w:type="dxa" w:w="1234"/>
          </w:tcPr>
          <w:p>
            <w:r>
              <w:rPr>
                <w:sz w:val="18"/>
              </w:rPr>
            </w:r>
            <w:r>
              <w:rPr>
                <w:sz w:val="18"/>
              </w:rPr>
              <w:t xml:space="preserve">Option A: a PA template whose </w:t>
            </w:r>
            <w:r>
              <w:rPr>
                <w:rFonts w:ascii="Consolas" w:hAnsi="Consolas"/>
                <w:sz w:val="18"/>
              </w:rPr>
              <w:t>PA_DEF_TEMPLATE.APEX_OBJECT_CODE</w:t>
            </w:r>
            <w:r>
              <w:rPr>
                <w:sz w:val="18"/>
              </w:rPr>
              <w:t xml:space="preserve"> points to the evaluation page. Option B: a new page. Either way the page has Save as Draft / Submit, approval actions and a history region.</w:t>
            </w:r>
          </w:p>
        </w:tc>
        <w:tc>
          <w:tcPr>
            <w:tcW w:type="dxa" w:w="1234"/>
          </w:tcPr>
          <w:p>
            <w:r>
              <w:rPr>
                <w:sz w:val="18"/>
              </w:rPr>
            </w:r>
            <w:r>
              <w:rPr>
                <w:sz w:val="18"/>
              </w:rPr>
              <w:t>FR-007 – FR-014, FR-018</w:t>
            </w:r>
          </w:p>
        </w:tc>
        <w:tc>
          <w:tcPr>
            <w:tcW w:type="dxa" w:w="1234"/>
          </w:tcPr>
          <w:p>
            <w:r>
              <w:rPr>
                <w:sz w:val="18"/>
              </w:rPr>
            </w:r>
            <w:r>
              <w:rPr>
                <w:sz w:val="18"/>
              </w:rPr>
              <w:t xml:space="preserve">HRD_SCHEMA.md: </w:t>
            </w:r>
            <w:r>
              <w:rPr>
                <w:rFonts w:ascii="Consolas" w:hAnsi="Consolas"/>
                <w:sz w:val="18"/>
              </w:rPr>
              <w:t>PA_DEF_TEMPLATE</w:t>
            </w:r>
          </w:p>
        </w:tc>
        <w:tc>
          <w:tcPr>
            <w:tcW w:type="dxa" w:w="1234"/>
          </w:tcPr>
          <w:p>
            <w:r>
              <w:rPr>
                <w:sz w:val="18"/>
              </w:rPr>
            </w:r>
            <w:r>
              <w:rPr>
                <w:sz w:val="18"/>
              </w:rPr>
              <w:t>Likely</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with filters, overdue flag, exception list and reassignment.</w:t>
            </w:r>
          </w:p>
        </w:tc>
        <w:tc>
          <w:tcPr>
            <w:tcW w:type="dxa" w:w="1234"/>
          </w:tcPr>
          <w:p>
            <w:r>
              <w:rPr>
                <w:sz w:val="18"/>
              </w:rPr>
            </w:r>
            <w:r>
              <w:rPr>
                <w:sz w:val="18"/>
              </w:rPr>
              <w:t>FR-005, FR-006, FR-016, FR-019, FR-020</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Approval hierarchy setup</w:t>
            </w:r>
          </w:p>
        </w:tc>
        <w:tc>
          <w:tcPr>
            <w:tcW w:type="dxa" w:w="1234"/>
          </w:tcPr>
          <w:p>
            <w:r>
              <w:rPr>
                <w:sz w:val="18"/>
              </w:rPr>
            </w:r>
            <w:r>
              <w:rPr>
                <w:sz w:val="18"/>
              </w:rPr>
              <w:t>Reuse (Option A) / NEW (Option B)</w:t>
            </w:r>
          </w:p>
        </w:tc>
        <w:tc>
          <w:tcPr>
            <w:tcW w:type="dxa" w:w="1234"/>
          </w:tcPr>
          <w:p>
            <w:r>
              <w:rPr>
                <w:sz w:val="18"/>
              </w:rPr>
            </w:r>
            <w:r>
              <w:rPr>
                <w:sz w:val="18"/>
              </w:rPr>
              <w:t>Option A: the PA hierarchy setup (</w:t>
            </w:r>
            <w:r>
              <w:rPr>
                <w:rFonts w:ascii="Consolas" w:hAnsi="Consolas"/>
                <w:sz w:val="18"/>
              </w:rPr>
              <w:t>HRD.PA_HIERARCHY</w:t>
            </w:r>
            <w:r>
              <w:rPr>
                <w:sz w:val="18"/>
              </w:rPr>
              <w:t>) and its existing setup screen. Option B: a new setup page. (changed in v0.3)</w:t>
            </w:r>
          </w:p>
        </w:tc>
        <w:tc>
          <w:tcPr>
            <w:tcW w:type="dxa" w:w="1234"/>
          </w:tcPr>
          <w:p>
            <w:r>
              <w:rPr>
                <w:sz w:val="18"/>
              </w:rPr>
            </w:r>
            <w:r>
              <w:rPr>
                <w:sz w:val="18"/>
              </w:rPr>
              <w:t>FR-011</w:t>
            </w:r>
          </w:p>
        </w:tc>
        <w:tc>
          <w:tcPr>
            <w:tcW w:type="dxa" w:w="1234"/>
          </w:tcPr>
          <w:p>
            <w:r>
              <w:rPr>
                <w:sz w:val="18"/>
              </w:rPr>
            </w:r>
            <w:r>
              <w:rPr>
                <w:sz w:val="18"/>
              </w:rPr>
              <w:t xml:space="preserve">HRD_SCHEMA.md: </w:t>
            </w:r>
            <w:r>
              <w:rPr>
                <w:rFonts w:ascii="Consolas" w:hAnsi="Consolas"/>
                <w:sz w:val="18"/>
              </w:rPr>
              <w:t>PA_HIERARCHY</w:t>
            </w:r>
          </w:p>
        </w:tc>
        <w:tc>
          <w:tcPr>
            <w:tcW w:type="dxa" w:w="1234"/>
          </w:tcPr>
          <w:p>
            <w:r>
              <w:rPr>
                <w:sz w:val="18"/>
              </w:rPr>
            </w:r>
            <w:r>
              <w:rPr>
                <w:sz w:val="18"/>
              </w:rPr>
              <w:t>Confirmed in schema (table); page Likely</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Orchestration: queue generation (</w:t>
            </w:r>
            <w:r>
              <w:rPr>
                <w:rFonts w:ascii="Consolas" w:hAnsi="Consolas"/>
                <w:sz w:val="18"/>
              </w:rPr>
              <w:t>P_GENERATE_EVAL_QUEUE</w:t>
            </w:r>
            <w:r>
              <w:rPr>
                <w:sz w:val="18"/>
              </w:rPr>
              <w:t xml:space="preserve">), save, submit, status update and history. Under Option A it calls </w:t>
            </w:r>
            <w:r>
              <w:rPr>
                <w:rFonts w:ascii="Consolas" w:hAnsi="Consolas"/>
                <w:sz w:val="18"/>
              </w:rPr>
              <w:t>PKG_PERFORMANCE_APPRAISAL</w:t>
            </w:r>
            <w:r>
              <w:rPr>
                <w:sz w:val="18"/>
              </w:rPr>
              <w:t xml:space="preserve"> for routing.</w:t>
            </w:r>
          </w:p>
        </w:tc>
        <w:tc>
          <w:tcPr>
            <w:tcW w:type="dxa" w:w="1234"/>
          </w:tcPr>
          <w:p>
            <w:r>
              <w:rPr>
                <w:sz w:val="18"/>
              </w:rPr>
            </w:r>
            <w:r>
              <w:rPr>
                <w:sz w:val="18"/>
              </w:rPr>
              <w:t>FR-001 – FR-018</w:t>
            </w:r>
          </w:p>
        </w:tc>
        <w:tc>
          <w:tcPr>
            <w:tcW w:type="dxa" w:w="1234"/>
          </w:tcPr>
          <w:p>
            <w:r>
              <w:rPr>
                <w:sz w:val="18"/>
              </w:rPr>
            </w:r>
            <w:r>
              <w:rPr>
                <w:sz w:val="18"/>
              </w:rPr>
              <w:t>None (new)</w:t>
            </w:r>
          </w:p>
        </w:tc>
        <w:tc>
          <w:tcPr>
            <w:tcW w:type="dxa" w:w="1234"/>
          </w:tcPr>
          <w:p>
            <w:r>
              <w:rPr>
                <w:sz w:val="18"/>
              </w:rPr>
            </w:r>
            <w:r>
              <w:rPr>
                <w:sz w:val="18"/>
              </w:rPr>
              <w:t>NEW (proposed)</w:t>
            </w:r>
          </w:p>
        </w:tc>
      </w:tr>
      <w:tr>
        <w:tc>
          <w:tcPr>
            <w:tcW w:type="dxa" w:w="1234"/>
          </w:tcPr>
          <w:p>
            <w:r>
              <w:rPr>
                <w:sz w:val="18"/>
              </w:rPr>
            </w:r>
            <w:r>
              <w:rPr>
                <w:sz w:val="18"/>
              </w:rPr>
              <w:t>IMP-10</w:t>
            </w:r>
          </w:p>
        </w:tc>
        <w:tc>
          <w:tcPr>
            <w:tcW w:type="dxa" w:w="1234"/>
          </w:tcPr>
          <w:p>
            <w:r>
              <w:rPr>
                <w:sz w:val="18"/>
              </w:rPr>
            </w:r>
            <w:r>
              <w:rPr>
                <w:sz w:val="18"/>
              </w:rPr>
              <w:t>Daily queue-generation job</w:t>
            </w:r>
          </w:p>
        </w:tc>
        <w:tc>
          <w:tcPr>
            <w:tcW w:type="dxa" w:w="1234"/>
          </w:tcPr>
          <w:p>
            <w:r>
              <w:rPr>
                <w:sz w:val="18"/>
              </w:rPr>
            </w:r>
            <w:r>
              <w:rPr>
                <w:sz w:val="18"/>
              </w:rPr>
              <w:t>NEW (proposed) or configure the alert framework</w:t>
            </w:r>
          </w:p>
        </w:tc>
        <w:tc>
          <w:tcPr>
            <w:tcW w:type="dxa" w:w="1234"/>
          </w:tcPr>
          <w:p>
            <w:r>
              <w:rPr>
                <w:sz w:val="18"/>
              </w:rPr>
            </w:r>
            <w:r>
              <w:rPr>
                <w:sz w:val="18"/>
              </w:rPr>
              <w:t xml:space="preserve">Either a new DBMS_SCHEDULER job, or a row in </w:t>
            </w:r>
            <w:r>
              <w:rPr>
                <w:rFonts w:ascii="Consolas" w:hAnsi="Consolas"/>
                <w:sz w:val="18"/>
              </w:rPr>
              <w:t>HRD.ALERTS</w:t>
            </w:r>
            <w:r>
              <w:rPr>
                <w:sz w:val="18"/>
              </w:rPr>
              <w:t xml:space="preserve"> (</w:t>
            </w:r>
            <w:r>
              <w:rPr>
                <w:rFonts w:ascii="Consolas" w:hAnsi="Consolas"/>
                <w:sz w:val="18"/>
              </w:rPr>
              <w:t>EXECUTION_UNIT</w:t>
            </w:r>
            <w:r>
              <w:rPr>
                <w:sz w:val="18"/>
              </w:rPr>
              <w:t xml:space="preserve">, </w:t>
            </w:r>
            <w:r>
              <w:rPr>
                <w:rFonts w:ascii="Consolas" w:hAnsi="Consolas"/>
                <w:sz w:val="18"/>
              </w:rPr>
              <w:t>EXECUTE_JOB</w:t>
            </w:r>
            <w:r>
              <w:rPr>
                <w:sz w:val="18"/>
              </w:rPr>
              <w:t xml:space="preserve">, </w:t>
            </w:r>
            <w:r>
              <w:rPr>
                <w:rFonts w:ascii="Consolas" w:hAnsi="Consolas"/>
                <w:sz w:val="18"/>
              </w:rPr>
              <w:t>PENDING_QUEUE</w:t>
            </w:r>
            <w:r>
              <w:rPr>
                <w:sz w:val="18"/>
              </w:rPr>
              <w:t xml:space="preserve">, </w:t>
            </w:r>
            <w:r>
              <w:rPr>
                <w:rFonts w:ascii="Consolas" w:hAnsi="Consolas"/>
                <w:sz w:val="18"/>
              </w:rPr>
              <w:t>DAY_GAP</w:t>
            </w:r>
            <w:r>
              <w:rPr>
                <w:sz w:val="18"/>
              </w:rPr>
              <w:t>) using the existing alert job. (changed in v0.3)</w:t>
            </w:r>
          </w:p>
        </w:tc>
        <w:tc>
          <w:tcPr>
            <w:tcW w:type="dxa" w:w="1234"/>
          </w:tcPr>
          <w:p>
            <w:r>
              <w:rPr>
                <w:sz w:val="18"/>
              </w:rPr>
            </w:r>
            <w:r>
              <w:rPr>
                <w:sz w:val="18"/>
              </w:rPr>
              <w:t>FR-001, NFR-AVL-01, NFR-OPS-01</w:t>
            </w:r>
          </w:p>
        </w:tc>
        <w:tc>
          <w:tcPr>
            <w:tcW w:type="dxa" w:w="1234"/>
          </w:tcPr>
          <w:p>
            <w:r>
              <w:rPr>
                <w:sz w:val="18"/>
              </w:rPr>
            </w:r>
            <w:r>
              <w:rPr>
                <w:sz w:val="18"/>
              </w:rPr>
              <w:t xml:space="preserve">HRD_SCHEMA.md: </w:t>
            </w:r>
            <w:r>
              <w:rPr>
                <w:rFonts w:ascii="Consolas" w:hAnsi="Consolas"/>
                <w:sz w:val="18"/>
              </w:rPr>
              <w:t>ALERTS</w:t>
            </w:r>
          </w:p>
        </w:tc>
        <w:tc>
          <w:tcPr>
            <w:tcW w:type="dxa" w:w="1234"/>
          </w:tcPr>
          <w:p>
            <w:r>
              <w:rPr>
                <w:sz w:val="18"/>
              </w:rPr>
            </w:r>
            <w:r>
              <w:rPr>
                <w:sz w:val="18"/>
              </w:rPr>
              <w:t>Confirmed in schema (table)</w:t>
            </w:r>
          </w:p>
        </w:tc>
      </w:tr>
      <w:tr>
        <w:tc>
          <w:tcPr>
            <w:tcW w:type="dxa" w:w="1234"/>
          </w:tcPr>
          <w:p>
            <w:r>
              <w:rPr>
                <w:sz w:val="18"/>
              </w:rPr>
            </w:r>
            <w:r>
              <w:rPr>
                <w:sz w:val="18"/>
              </w:rPr>
              <w:t>IMP-11</w:t>
            </w:r>
          </w:p>
        </w:tc>
        <w:tc>
          <w:tcPr>
            <w:tcW w:type="dxa" w:w="1234"/>
          </w:tcPr>
          <w:p>
            <w:r>
              <w:rPr>
                <w:sz w:val="18"/>
              </w:rPr>
            </w:r>
            <w:r>
              <w:rPr>
                <w:rFonts w:ascii="Consolas" w:hAnsi="Consolas"/>
                <w:sz w:val="18"/>
              </w:rPr>
              <w:t>HRD.PKG_PERFORMANCE_APPRAISAL</w:t>
            </w:r>
          </w:p>
        </w:tc>
        <w:tc>
          <w:tcPr>
            <w:tcW w:type="dxa" w:w="1234"/>
          </w:tcPr>
          <w:p>
            <w:r>
              <w:rPr>
                <w:sz w:val="18"/>
              </w:rPr>
            </w:r>
            <w:r>
              <w:rPr>
                <w:sz w:val="18"/>
              </w:rPr>
              <w:t>Read-only / reuse (Option A)</w:t>
            </w:r>
          </w:p>
        </w:tc>
        <w:tc>
          <w:tcPr>
            <w:tcW w:type="dxa" w:w="1234"/>
          </w:tcPr>
          <w:p>
            <w:r>
              <w:rPr>
                <w:sz w:val="18"/>
              </w:rPr>
            </w:r>
            <w:r>
              <w:rPr>
                <w:sz w:val="18"/>
              </w:rPr>
              <w:t xml:space="preserve">Existing routing and finalisation: </w:t>
            </w:r>
            <w:r>
              <w:rPr>
                <w:rFonts w:ascii="Consolas" w:hAnsi="Consolas"/>
                <w:sz w:val="18"/>
              </w:rPr>
              <w:t>SET_HIERARCHY</w:t>
            </w:r>
            <w:r>
              <w:rPr>
                <w:sz w:val="18"/>
              </w:rPr>
              <w:t xml:space="preserve">, </w:t>
            </w:r>
            <w:r>
              <w:rPr>
                <w:rFonts w:ascii="Consolas" w:hAnsi="Consolas"/>
                <w:sz w:val="18"/>
              </w:rPr>
              <w:t>SET_EMP_PERFORM_HIERARCHY</w:t>
            </w:r>
            <w:r>
              <w:rPr>
                <w:sz w:val="18"/>
              </w:rPr>
              <w:t xml:space="preserve">, </w:t>
            </w:r>
            <w:r>
              <w:rPr>
                <w:rFonts w:ascii="Consolas" w:hAnsi="Consolas"/>
                <w:sz w:val="18"/>
              </w:rPr>
              <w:t>P_UPDATE_QUEUE</w:t>
            </w:r>
            <w:r>
              <w:rPr>
                <w:sz w:val="18"/>
              </w:rPr>
              <w:t xml:space="preserve">, </w:t>
            </w:r>
            <w:r>
              <w:rPr>
                <w:rFonts w:ascii="Consolas" w:hAnsi="Consolas"/>
                <w:sz w:val="18"/>
              </w:rPr>
              <w:t>P_FINALIZE_APPRAISAL</w:t>
            </w:r>
            <w:r>
              <w:rPr>
                <w:sz w:val="18"/>
              </w:rPr>
              <w:t xml:space="preserve">, </w:t>
            </w:r>
            <w:r>
              <w:rPr>
                <w:rFonts w:ascii="Consolas" w:hAnsi="Consolas"/>
                <w:sz w:val="18"/>
              </w:rPr>
              <w:t>SET_ROUTING_AS_PREVIOUS</w:t>
            </w:r>
            <w:r>
              <w:rPr>
                <w:sz w:val="18"/>
              </w:rPr>
              <w:t xml:space="preserve"> (send back), </w:t>
            </w:r>
            <w:r>
              <w:rPr>
                <w:rFonts w:ascii="Consolas" w:hAnsi="Consolas"/>
                <w:sz w:val="18"/>
              </w:rPr>
              <w:t>SET_ROUTING_AS_LEAVE</w:t>
            </w:r>
            <w:r>
              <w:rPr>
                <w:sz w:val="18"/>
              </w:rPr>
              <w:t xml:space="preserve"> / </w:t>
            </w:r>
            <w:r>
              <w:rPr>
                <w:rFonts w:ascii="Consolas" w:hAnsi="Consolas"/>
                <w:sz w:val="18"/>
              </w:rPr>
              <w:t>SET_EMP_ROUTING_AS_LEAVE</w:t>
            </w:r>
            <w:r>
              <w:rPr>
                <w:sz w:val="18"/>
              </w:rPr>
              <w:t xml:space="preserve"> (approver on leave), </w:t>
            </w:r>
            <w:r>
              <w:rPr>
                <w:rFonts w:ascii="Consolas" w:hAnsi="Consolas"/>
                <w:sz w:val="18"/>
              </w:rPr>
              <w:t>MOVE_TO_DEPARTMENT</w:t>
            </w:r>
            <w:r>
              <w:rPr>
                <w:sz w:val="18"/>
              </w:rPr>
              <w:t>. (changed in v0.3)</w:t>
            </w:r>
          </w:p>
        </w:tc>
        <w:tc>
          <w:tcPr>
            <w:tcW w:type="dxa" w:w="1234"/>
          </w:tcPr>
          <w:p>
            <w:r>
              <w:rPr>
                <w:sz w:val="18"/>
              </w:rPr>
            </w:r>
            <w:r>
              <w:rPr>
                <w:sz w:val="18"/>
              </w:rPr>
              <w:t>FR-011 – FR-015</w:t>
            </w:r>
          </w:p>
        </w:tc>
        <w:tc>
          <w:tcPr>
            <w:tcW w:type="dxa" w:w="1234"/>
          </w:tcPr>
          <w:p>
            <w:r>
              <w:rPr>
                <w:sz w:val="18"/>
              </w:rPr>
            </w:r>
            <w:r>
              <w:rPr>
                <w:sz w:val="18"/>
              </w:rPr>
              <w:t>HRD_SCHEMA.md: package spec</w:t>
            </w:r>
          </w:p>
        </w:tc>
        <w:tc>
          <w:tcPr>
            <w:tcW w:type="dxa" w:w="1234"/>
          </w:tcPr>
          <w:p>
            <w:r>
              <w:rPr>
                <w:sz w:val="18"/>
              </w:rPr>
            </w:r>
            <w:r>
              <w:rPr>
                <w:sz w:val="18"/>
              </w:rPr>
              <w:t>Confirmed in schema (package spec)</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Checks for Evaluator, Approver, HR User and HR Administrator.</w:t>
            </w:r>
          </w:p>
        </w:tc>
        <w:tc>
          <w:tcPr>
            <w:tcW w:type="dxa" w:w="1234"/>
          </w:tcPr>
          <w:p>
            <w:r>
              <w:rPr>
                <w:sz w:val="18"/>
              </w:rPr>
            </w:r>
            <w:r>
              <w:rPr>
                <w:sz w:val="18"/>
              </w:rPr>
              <w:t>NFR-SEC-01</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notifications</w:t>
            </w:r>
          </w:p>
        </w:tc>
        <w:tc>
          <w:tcPr>
            <w:tcW w:type="dxa" w:w="1234"/>
          </w:tcPr>
          <w:p>
            <w:r>
              <w:rPr>
                <w:sz w:val="18"/>
              </w:rPr>
            </w:r>
            <w:r>
              <w:rPr>
                <w:sz w:val="18"/>
              </w:rPr>
              <w:t>Read-only / configure</w:t>
            </w:r>
          </w:p>
        </w:tc>
        <w:tc>
          <w:tcPr>
            <w:tcW w:type="dxa" w:w="1234"/>
          </w:tcPr>
          <w:p>
            <w:r>
              <w:rPr>
                <w:sz w:val="18"/>
              </w:rPr>
            </w:r>
            <w:r>
              <w:rPr>
                <w:sz w:val="18"/>
              </w:rPr>
              <w:t xml:space="preserve">Existing alert e-mail configuration in </w:t>
            </w:r>
            <w:r>
              <w:rPr>
                <w:rFonts w:ascii="Consolas" w:hAnsi="Consolas"/>
                <w:sz w:val="18"/>
              </w:rPr>
              <w:t>HRD.ALERTS</w:t>
            </w:r>
            <w:r>
              <w:rPr>
                <w:sz w:val="18"/>
              </w:rPr>
              <w:t xml:space="preserve"> (</w:t>
            </w:r>
            <w:r>
              <w:rPr>
                <w:rFonts w:ascii="Consolas" w:hAnsi="Consolas"/>
                <w:sz w:val="18"/>
              </w:rPr>
              <w:t>SUBJECT</w:t>
            </w:r>
            <w:r>
              <w:rPr>
                <w:sz w:val="18"/>
              </w:rPr>
              <w:t xml:space="preserve">, </w:t>
            </w:r>
            <w:r>
              <w:rPr>
                <w:rFonts w:ascii="Consolas" w:hAnsi="Consolas"/>
                <w:sz w:val="18"/>
              </w:rPr>
              <w:t>MAIL_TO_DEPT_HEAD</w:t>
            </w:r>
            <w:r>
              <w:rPr>
                <w:sz w:val="18"/>
              </w:rPr>
              <w:t xml:space="preserve">) and </w:t>
            </w:r>
            <w:r>
              <w:rPr>
                <w:rFonts w:ascii="Consolas" w:hAnsi="Consolas"/>
                <w:sz w:val="18"/>
              </w:rPr>
              <w:t>HRD.ALERT_RECIPIENTS</w:t>
            </w:r>
            <w:r>
              <w:rPr>
                <w:sz w:val="18"/>
              </w:rPr>
              <w:t xml:space="preserve">. Trigger </w:t>
            </w:r>
            <w:r>
              <w:rPr>
                <w:rFonts w:ascii="Consolas" w:hAnsi="Consolas"/>
                <w:sz w:val="18"/>
              </w:rPr>
              <w:t>SEND_EMAIL_SUBSTITUTE</w:t>
            </w:r>
            <w:r>
              <w:rPr>
                <w:sz w:val="18"/>
              </w:rPr>
              <w:t xml:space="preserve"> on </w:t>
            </w:r>
            <w:r>
              <w:rPr>
                <w:rFonts w:ascii="Consolas" w:hAnsi="Consolas"/>
                <w:sz w:val="18"/>
              </w:rPr>
              <w:t>ACTING_FOR</w:t>
            </w:r>
            <w:r>
              <w:rPr>
                <w:sz w:val="18"/>
              </w:rPr>
              <w:t xml:space="preserve"> shows an e-mail mechanism exists. (changed in v0.3)</w:t>
            </w:r>
          </w:p>
        </w:tc>
        <w:tc>
          <w:tcPr>
            <w:tcW w:type="dxa" w:w="1234"/>
          </w:tcPr>
          <w:p>
            <w:r>
              <w:rPr>
                <w:sz w:val="18"/>
              </w:rPr>
            </w:r>
            <w:r>
              <w:rPr>
                <w:sz w:val="18"/>
              </w:rPr>
              <w:t>NFR-OPS-02</w:t>
            </w:r>
          </w:p>
        </w:tc>
        <w:tc>
          <w:tcPr>
            <w:tcW w:type="dxa" w:w="1234"/>
          </w:tcPr>
          <w:p>
            <w:r>
              <w:rPr>
                <w:sz w:val="18"/>
              </w:rPr>
            </w:r>
            <w:r>
              <w:rPr>
                <w:sz w:val="18"/>
              </w:rPr>
              <w:t xml:space="preserve">HRD_SCHEMA.md: </w:t>
            </w:r>
            <w:r>
              <w:rPr>
                <w:rFonts w:ascii="Consolas" w:hAnsi="Consolas"/>
                <w:sz w:val="18"/>
              </w:rPr>
              <w:t>ALERTS</w:t>
            </w:r>
            <w:r>
              <w:rPr>
                <w:sz w:val="18"/>
              </w:rPr>
              <w:t xml:space="preserve">, </w:t>
            </w:r>
            <w:r>
              <w:rPr>
                <w:rFonts w:ascii="Consolas" w:hAnsi="Consolas"/>
                <w:sz w:val="18"/>
              </w:rPr>
              <w:t>ALERT_RECIPIENTS</w:t>
            </w:r>
            <w:r>
              <w:rPr>
                <w:sz w:val="18"/>
              </w:rPr>
              <w:t xml:space="preserve">, </w:t>
            </w:r>
            <w:r>
              <w:rPr>
                <w:rFonts w:ascii="Consolas" w:hAnsi="Consolas"/>
                <w:sz w:val="18"/>
              </w:rPr>
              <w:t>ACTING_FOR</w:t>
            </w:r>
          </w:p>
        </w:tc>
        <w:tc>
          <w:tcPr>
            <w:tcW w:type="dxa" w:w="1234"/>
          </w:tcPr>
          <w:p>
            <w:r>
              <w:rPr>
                <w:sz w:val="18"/>
              </w:rPr>
            </w:r>
            <w:r>
              <w:rPr>
                <w:sz w:val="18"/>
              </w:rPr>
              <w:t>Confirmed in schema (tables); mail package Likely</w:t>
            </w:r>
          </w:p>
        </w:tc>
      </w:tr>
      <w:tr>
        <w:tc>
          <w:tcPr>
            <w:tcW w:type="dxa" w:w="1234"/>
          </w:tcPr>
          <w:p>
            <w:r>
              <w:rPr>
                <w:sz w:val="18"/>
              </w:rPr>
            </w:r>
            <w:r>
              <w:rPr>
                <w:sz w:val="18"/>
              </w:rPr>
              <w:t>IMP-22</w:t>
            </w:r>
          </w:p>
        </w:tc>
        <w:tc>
          <w:tcPr>
            <w:tcW w:type="dxa" w:w="1234"/>
          </w:tcPr>
          <w:p>
            <w:r>
              <w:rPr>
                <w:sz w:val="18"/>
              </w:rPr>
            </w:r>
            <w:r>
              <w:rPr>
                <w:sz w:val="18"/>
              </w:rPr>
              <w:t xml:space="preserve">Existing probation-expiry alert: alert </w:t>
            </w:r>
            <w:r>
              <w:rPr>
                <w:rFonts w:ascii="Consolas" w:hAnsi="Consolas"/>
                <w:sz w:val="18"/>
              </w:rPr>
              <w:t>'001'</w:t>
            </w:r>
            <w:r>
              <w:rPr>
                <w:sz w:val="18"/>
              </w:rPr>
              <w:t xml:space="preserve"> in </w:t>
            </w:r>
            <w:r>
              <w:rPr>
                <w:rFonts w:ascii="Consolas" w:hAnsi="Consolas"/>
                <w:sz w:val="18"/>
              </w:rPr>
              <w:t>HRD.ALERTS</w:t>
            </w:r>
            <w:r>
              <w:rPr>
                <w:sz w:val="18"/>
              </w:rPr>
              <w:t xml:space="preserve">, generated by </w:t>
            </w:r>
            <w:r>
              <w:rPr>
                <w:rFonts w:ascii="Consolas" w:hAnsi="Consolas"/>
                <w:sz w:val="18"/>
              </w:rPr>
              <w:t>PKG_HR_ALERTS.JOB_HR_ALERTS</w:t>
            </w:r>
            <w:r>
              <w:rPr>
                <w:sz w:val="18"/>
              </w:rPr>
              <w:t xml:space="preserve"> / </w:t>
            </w:r>
            <w:r>
              <w:rPr>
                <w:rFonts w:ascii="Consolas" w:hAnsi="Consolas"/>
                <w:sz w:val="18"/>
              </w:rPr>
              <w:t>GENRATE_EMAIL_ALERT</w:t>
            </w:r>
            <w:r>
              <w:rPr>
                <w:sz w:val="18"/>
              </w:rPr>
              <w:t xml:space="preserve"> / </w:t>
            </w:r>
            <w:r>
              <w:rPr>
                <w:rFonts w:ascii="Consolas" w:hAnsi="Consolas"/>
                <w:sz w:val="18"/>
              </w:rPr>
              <w:t>P_ALERT_QUEUE</w:t>
            </w:r>
            <w:r>
              <w:rPr>
                <w:sz w:val="18"/>
              </w:rPr>
              <w:t xml:space="preserve"> into </w:t>
            </w:r>
            <w:r>
              <w:rPr>
                <w:rFonts w:ascii="Consolas" w:hAnsi="Consolas"/>
                <w:sz w:val="18"/>
              </w:rPr>
              <w:t>HRD.HR_ALERT_QUEUE</w:t>
            </w:r>
            <w:r>
              <w:rPr>
                <w:sz w:val="18"/>
              </w:rPr>
              <w:t xml:space="preserve">; counted for </w:t>
            </w:r>
            <w:r>
              <w:rPr>
                <w:b/>
                <w:sz w:val="18"/>
              </w:rPr>
              <w:t>HR users only</w:t>
            </w:r>
            <w:r>
              <w:rPr>
                <w:sz w:val="18"/>
              </w:rPr>
              <w:t xml:space="preserve"> by </w:t>
            </w:r>
            <w:r>
              <w:rPr>
                <w:rFonts w:ascii="Consolas" w:hAnsi="Consolas"/>
                <w:sz w:val="18"/>
              </w:rPr>
              <w:t>PKG_PENDING_TASKS.PROBATION_EXPIRE_QUEUE</w:t>
            </w:r>
            <w:r>
              <w:rPr>
                <w:sz w:val="18"/>
              </w:rPr>
              <w:t xml:space="preserve"> (rights check </w:t>
            </w:r>
            <w:r>
              <w:rPr>
                <w:rFonts w:ascii="Consolas" w:hAnsi="Consolas"/>
                <w:sz w:val="18"/>
              </w:rPr>
              <w:t>PKG_HR_ALERTS.F_CHECK_HR_ALERT_RIGHTS</w:t>
            </w:r>
            <w:r>
              <w:rPr>
                <w:sz w:val="18"/>
              </w:rPr>
              <w:t xml:space="preserve">); removed by trigger </w:t>
            </w:r>
            <w:r>
              <w:rPr>
                <w:rFonts w:ascii="Consolas" w:hAnsi="Consolas"/>
                <w:sz w:val="18"/>
              </w:rPr>
              <w:t>TR_PROBATION_EXPIRE_QUEUE_DEL</w:t>
            </w:r>
            <w:r>
              <w:rPr>
                <w:sz w:val="18"/>
              </w:rPr>
              <w:t xml:space="preserve"> (via </w:t>
            </w:r>
            <w:r>
              <w:rPr>
                <w:rFonts w:ascii="Consolas" w:hAnsi="Consolas"/>
                <w:sz w:val="18"/>
              </w:rPr>
              <w:t>PKG_HR_ALERTS.P_DEL_ALERT_QUEUE</w:t>
            </w:r>
            <w:r>
              <w:rPr>
                <w:sz w:val="18"/>
              </w:rPr>
              <w:t xml:space="preserve">) when </w:t>
            </w:r>
            <w:r>
              <w:rPr>
                <w:rFonts w:ascii="Consolas" w:hAnsi="Consolas"/>
                <w:sz w:val="18"/>
              </w:rPr>
              <w:t>PROBATION_STATUS</w:t>
            </w:r>
            <w:r>
              <w:rPr>
                <w:sz w:val="18"/>
              </w:rPr>
              <w:t xml:space="preserve"> becomes 'C'</w:t>
            </w:r>
          </w:p>
        </w:tc>
        <w:tc>
          <w:tcPr>
            <w:tcW w:type="dxa" w:w="1234"/>
          </w:tcPr>
          <w:p>
            <w:r>
              <w:rPr>
                <w:sz w:val="18"/>
              </w:rPr>
            </w:r>
            <w:r>
              <w:rPr>
                <w:sz w:val="18"/>
              </w:rPr>
              <w:t>Modify / Retire (TO BE DECIDED)</w:t>
            </w:r>
          </w:p>
        </w:tc>
        <w:tc>
          <w:tcPr>
            <w:tcW w:type="dxa" w:w="1234"/>
          </w:tcPr>
          <w:p>
            <w:r>
              <w:rPr>
                <w:sz w:val="18"/>
              </w:rPr>
            </w:r>
            <w:r>
              <w:rPr>
                <w:sz w:val="18"/>
              </w:rPr>
              <w:t>The current process alerts HR, not the supervisor. The new supervisor queue either replaces alert 001 or runs alongside it as an HR monitoring alert (Q-24). Code-verified. (added in v0.3)</w:t>
            </w:r>
          </w:p>
        </w:tc>
        <w:tc>
          <w:tcPr>
            <w:tcW w:type="dxa" w:w="1234"/>
          </w:tcPr>
          <w:p>
            <w:r>
              <w:rPr>
                <w:sz w:val="18"/>
              </w:rPr>
            </w:r>
            <w:r>
              <w:rPr>
                <w:sz w:val="18"/>
              </w:rPr>
              <w:t>FR-001, FR-002, FR-003, FR-019</w:t>
            </w:r>
          </w:p>
        </w:tc>
        <w:tc>
          <w:tcPr>
            <w:tcW w:type="dxa" w:w="1234"/>
          </w:tcPr>
          <w:p>
            <w:r>
              <w:rPr>
                <w:sz w:val="18"/>
              </w:rPr>
            </w:r>
            <w:r>
              <w:rPr>
                <w:sz w:val="18"/>
              </w:rPr>
              <w:t xml:space="preserve">HRD_SCHEMA.txt: </w:t>
            </w:r>
            <w:r>
              <w:rPr>
                <w:rFonts w:ascii="Consolas" w:hAnsi="Consolas"/>
                <w:sz w:val="18"/>
              </w:rPr>
              <w:t>PKG_HR_ALERTS</w:t>
            </w:r>
            <w:r>
              <w:rPr>
                <w:sz w:val="18"/>
              </w:rPr>
              <w:t xml:space="preserve"> body, </w:t>
            </w:r>
            <w:r>
              <w:rPr>
                <w:rFonts w:ascii="Consolas" w:hAnsi="Consolas"/>
                <w:sz w:val="18"/>
              </w:rPr>
              <w:t>PKG_PENDING_TASKS</w:t>
            </w:r>
            <w:r>
              <w:rPr>
                <w:sz w:val="18"/>
              </w:rPr>
              <w:t xml:space="preserve"> body, trigger source</w:t>
            </w:r>
          </w:p>
        </w:tc>
        <w:tc>
          <w:tcPr>
            <w:tcW w:type="dxa" w:w="1234"/>
          </w:tcPr>
          <w:p>
            <w:r>
              <w:rPr>
                <w:sz w:val="18"/>
              </w:rPr>
            </w:r>
            <w:r>
              <w:rPr>
                <w:sz w:val="18"/>
              </w:rPr>
              <w:t>Confirmed in schema (code-verified)</w:t>
            </w:r>
          </w:p>
        </w:tc>
      </w:tr>
      <w:tr>
        <w:tc>
          <w:tcPr>
            <w:tcW w:type="dxa" w:w="1234"/>
          </w:tcPr>
          <w:p>
            <w:r>
              <w:rPr>
                <w:sz w:val="18"/>
              </w:rPr>
            </w:r>
            <w:r>
              <w:rPr>
                <w:sz w:val="18"/>
              </w:rPr>
              <w:t>IMP-23</w:t>
            </w:r>
          </w:p>
        </w:tc>
        <w:tc>
          <w:tcPr>
            <w:tcW w:type="dxa" w:w="1234"/>
          </w:tcPr>
          <w:p>
            <w:r>
              <w:rPr>
                <w:sz w:val="18"/>
              </w:rPr>
            </w:r>
            <w:r>
              <w:rPr>
                <w:sz w:val="18"/>
              </w:rPr>
              <w:t xml:space="preserve">Probation functions (code-verified: </w:t>
            </w:r>
            <w:r>
              <w:rPr>
                <w:rFonts w:ascii="Consolas" w:hAnsi="Consolas"/>
                <w:sz w:val="18"/>
              </w:rPr>
              <w:t>F_PROBATION_END_DATE</w:t>
            </w:r>
            <w:r>
              <w:rPr>
                <w:sz w:val="18"/>
              </w:rPr>
              <w:t xml:space="preserve"> = </w:t>
            </w:r>
            <w:r>
              <w:rPr>
                <w:rFonts w:ascii="Consolas" w:hAnsi="Consolas"/>
                <w:sz w:val="18"/>
              </w:rPr>
              <w:t>MAX(END_DATE)</w:t>
            </w:r>
            <w:r>
              <w:rPr>
                <w:sz w:val="18"/>
              </w:rPr>
              <w:t xml:space="preserve"> from </w:t>
            </w:r>
            <w:r>
              <w:rPr>
                <w:rFonts w:ascii="Consolas" w:hAnsi="Consolas"/>
                <w:sz w:val="18"/>
              </w:rPr>
              <w:t>EMPLOYEE_PROBATION_HISTORY</w:t>
            </w:r>
            <w:r>
              <w:rPr>
                <w:sz w:val="18"/>
              </w:rPr>
              <w:t xml:space="preserve">; </w:t>
            </w:r>
            <w:r>
              <w:rPr>
                <w:rFonts w:ascii="Consolas" w:hAnsi="Consolas"/>
                <w:sz w:val="18"/>
              </w:rPr>
              <w:t>F_PROBATION_YN</w:t>
            </w:r>
            <w:r>
              <w:rPr>
                <w:sz w:val="18"/>
              </w:rPr>
              <w:t xml:space="preserve"> delegates to </w:t>
            </w:r>
            <w:r>
              <w:rPr>
                <w:rFonts w:ascii="Consolas" w:hAnsi="Consolas"/>
                <w:sz w:val="18"/>
              </w:rPr>
              <w:t>PKG_COMMON.F_CHECK_EMP_PROBATION_STATUS</w:t>
            </w:r>
            <w:r>
              <w:rPr>
                <w:sz w:val="18"/>
              </w:rPr>
              <w:t xml:space="preserve">): </w:t>
            </w:r>
            <w:r>
              <w:rPr>
                <w:rFonts w:ascii="Consolas" w:hAnsi="Consolas"/>
                <w:sz w:val="18"/>
              </w:rPr>
              <w:t>HRD.F_PROBATION_END_DATE(P_MRNO)</w:t>
            </w:r>
            <w:r>
              <w:rPr>
                <w:sz w:val="18"/>
              </w:rPr>
              <w:t xml:space="preserve">, </w:t>
            </w:r>
            <w:r>
              <w:rPr>
                <w:rFonts w:ascii="Consolas" w:hAnsi="Consolas"/>
                <w:sz w:val="18"/>
              </w:rPr>
              <w:t>HRD.F_PROBATION_YN</w:t>
            </w:r>
            <w:r>
              <w:rPr>
                <w:sz w:val="18"/>
              </w:rPr>
              <w:t xml:space="preserve">, </w:t>
            </w:r>
            <w:r>
              <w:rPr>
                <w:rFonts w:ascii="Consolas" w:hAnsi="Consolas"/>
                <w:sz w:val="18"/>
              </w:rPr>
              <w:t>HRD.F_PROBATION_CURRENT_STATUS(P_MRNO, P_EVENT)</w:t>
            </w:r>
            <w:r>
              <w:rPr>
                <w:sz w:val="18"/>
              </w:rPr>
              <w:t xml:space="preserve">, </w:t>
            </w:r>
            <w:r>
              <w:rPr>
                <w:rFonts w:ascii="Consolas" w:hAnsi="Consolas"/>
                <w:sz w:val="18"/>
              </w:rPr>
              <w:t>HRD.F_GET_PROBATION_PERIOD_DAYS</w:t>
            </w:r>
            <w:r>
              <w:rPr>
                <w:sz w:val="18"/>
              </w:rPr>
              <w:t xml:space="preserve">, </w:t>
            </w:r>
            <w:r>
              <w:rPr>
                <w:rFonts w:ascii="Consolas" w:hAnsi="Consolas"/>
                <w:sz w:val="18"/>
              </w:rPr>
              <w:t>PKG_COMMON.F_CHECK_EMP_PROBATION_STATUS</w:t>
            </w:r>
            <w:r>
              <w:rPr>
                <w:sz w:val="18"/>
              </w:rPr>
              <w:t xml:space="preserve"> / </w:t>
            </w:r>
            <w:r>
              <w:rPr>
                <w:rFonts w:ascii="Consolas" w:hAnsi="Consolas"/>
                <w:sz w:val="18"/>
              </w:rPr>
              <w:t>F_CHECK_EMP_PROBATION</w:t>
            </w:r>
          </w:p>
        </w:tc>
        <w:tc>
          <w:tcPr>
            <w:tcW w:type="dxa" w:w="1234"/>
          </w:tcPr>
          <w:p>
            <w:r>
              <w:rPr>
                <w:sz w:val="18"/>
              </w:rPr>
            </w:r>
            <w:r>
              <w:rPr>
                <w:sz w:val="18"/>
              </w:rPr>
              <w:t>Read-only (reuse)</w:t>
            </w:r>
          </w:p>
        </w:tc>
        <w:tc>
          <w:tcPr>
            <w:tcW w:type="dxa" w:w="1234"/>
          </w:tcPr>
          <w:p>
            <w:r>
              <w:rPr>
                <w:sz w:val="18"/>
              </w:rPr>
            </w:r>
            <w:r>
              <w:rPr>
                <w:sz w:val="18"/>
              </w:rPr>
              <w:t xml:space="preserve">Reuse </w:t>
            </w:r>
            <w:r>
              <w:rPr>
                <w:rFonts w:ascii="Consolas" w:hAnsi="Consolas"/>
                <w:sz w:val="18"/>
              </w:rPr>
              <w:t>F_PROBATION_END_DATE</w:t>
            </w:r>
            <w:r>
              <w:rPr>
                <w:sz w:val="18"/>
              </w:rPr>
              <w:t xml:space="preserve"> and </w:t>
            </w:r>
            <w:r>
              <w:rPr>
                <w:rFonts w:ascii="Consolas" w:hAnsi="Consolas"/>
                <w:sz w:val="18"/>
              </w:rPr>
              <w:t>F_PROBATION_YN</w:t>
            </w:r>
            <w:r>
              <w:rPr>
                <w:sz w:val="18"/>
              </w:rPr>
              <w:t xml:space="preserve"> for RULE-01 and the eligibility check, so the end date is computed the same way everywhere. (added in v0.3)</w:t>
            </w:r>
          </w:p>
        </w:tc>
        <w:tc>
          <w:tcPr>
            <w:tcW w:type="dxa" w:w="1234"/>
          </w:tcPr>
          <w:p>
            <w:r>
              <w:rPr>
                <w:sz w:val="18"/>
              </w:rPr>
            </w:r>
            <w:r>
              <w:rPr>
                <w:sz w:val="18"/>
              </w:rPr>
              <w:t>FR-001, FR-004</w:t>
            </w:r>
          </w:p>
        </w:tc>
        <w:tc>
          <w:tcPr>
            <w:tcW w:type="dxa" w:w="1234"/>
          </w:tcPr>
          <w:p>
            <w:r>
              <w:rPr>
                <w:sz w:val="18"/>
              </w:rPr>
            </w:r>
            <w:r>
              <w:rPr>
                <w:sz w:val="18"/>
              </w:rPr>
              <w:t xml:space="preserve">HRD_SCHEMA.md: function headers, </w:t>
            </w:r>
            <w:r>
              <w:rPr>
                <w:rFonts w:ascii="Consolas" w:hAnsi="Consolas"/>
                <w:sz w:val="18"/>
              </w:rPr>
              <w:t>PKG_COMMON</w:t>
            </w:r>
            <w:r>
              <w:rPr>
                <w:sz w:val="18"/>
              </w:rPr>
              <w:t xml:space="preserve"> spec</w:t>
            </w:r>
          </w:p>
        </w:tc>
        <w:tc>
          <w:tcPr>
            <w:tcW w:type="dxa" w:w="1234"/>
          </w:tcPr>
          <w:p>
            <w:r>
              <w:rPr>
                <w:sz w:val="18"/>
              </w:rPr>
            </w:r>
            <w:r>
              <w:rPr>
                <w:sz w:val="18"/>
              </w:rPr>
              <w:t>Confirmed in schema (signatures)</w:t>
            </w:r>
          </w:p>
        </w:tc>
      </w:tr>
      <w:tr>
        <w:tc>
          <w:tcPr>
            <w:tcW w:type="dxa" w:w="1234"/>
          </w:tcPr>
          <w:p>
            <w:r>
              <w:rPr>
                <w:sz w:val="18"/>
              </w:rPr>
            </w:r>
            <w:r>
              <w:rPr>
                <w:sz w:val="18"/>
              </w:rPr>
              <w:t>IMP-24</w:t>
            </w:r>
          </w:p>
        </w:tc>
        <w:tc>
          <w:tcPr>
            <w:tcW w:type="dxa" w:w="1234"/>
          </w:tcPr>
          <w:p>
            <w:r>
              <w:rPr>
                <w:sz w:val="18"/>
              </w:rPr>
            </w:r>
            <w:r>
              <w:rPr>
                <w:sz w:val="18"/>
              </w:rPr>
              <w:t xml:space="preserve">Code that reads </w:t>
            </w:r>
            <w:r>
              <w:rPr>
                <w:rFonts w:ascii="Consolas" w:hAnsi="Consolas"/>
                <w:sz w:val="18"/>
              </w:rPr>
              <w:t>EMPLOYEE_PROBATION_HISTORY</w:t>
            </w:r>
            <w:r>
              <w:rPr>
                <w:sz w:val="18"/>
              </w:rPr>
              <w:t xml:space="preserve"> (from package bodies): </w:t>
            </w:r>
            <w:r>
              <w:rPr>
                <w:rFonts w:ascii="Consolas" w:hAnsi="Consolas"/>
                <w:sz w:val="18"/>
              </w:rPr>
              <w:t>PKG_COMMON</w:t>
            </w:r>
            <w:r>
              <w:rPr>
                <w:sz w:val="18"/>
              </w:rPr>
              <w:t xml:space="preserve">, </w:t>
            </w:r>
            <w:r>
              <w:rPr>
                <w:rFonts w:ascii="Consolas" w:hAnsi="Consolas"/>
                <w:sz w:val="18"/>
              </w:rPr>
              <w:t>PKG_EMPLOYEE_INFO</w:t>
            </w:r>
            <w:r>
              <w:rPr>
                <w:sz w:val="18"/>
              </w:rPr>
              <w:t xml:space="preserve">, </w:t>
            </w:r>
            <w:r>
              <w:rPr>
                <w:rFonts w:ascii="Consolas" w:hAnsi="Consolas"/>
                <w:sz w:val="18"/>
              </w:rPr>
              <w:t>PKG_EMP_INCENTIVE</w:t>
            </w:r>
            <w:r>
              <w:rPr>
                <w:sz w:val="18"/>
              </w:rPr>
              <w:t xml:space="preserve">, </w:t>
            </w:r>
            <w:r>
              <w:rPr>
                <w:rFonts w:ascii="Consolas" w:hAnsi="Consolas"/>
                <w:sz w:val="18"/>
              </w:rPr>
              <w:t>PKG_HR_ALERTS</w:t>
            </w:r>
            <w:r>
              <w:rPr>
                <w:sz w:val="18"/>
              </w:rPr>
              <w:t xml:space="preserve">, </w:t>
            </w:r>
            <w:r>
              <w:rPr>
                <w:rFonts w:ascii="Consolas" w:hAnsi="Consolas"/>
                <w:sz w:val="18"/>
              </w:rPr>
              <w:t>PKG_HR_DOCUMENT_RECORD</w:t>
            </w:r>
            <w:r>
              <w:rPr>
                <w:sz w:val="18"/>
              </w:rPr>
              <w:t xml:space="preserve">, </w:t>
            </w:r>
            <w:r>
              <w:rPr>
                <w:rFonts w:ascii="Consolas" w:hAnsi="Consolas"/>
                <w:sz w:val="18"/>
              </w:rPr>
              <w:t>PKG_HR_EMPLOYEE_RECORD</w:t>
            </w:r>
            <w:r>
              <w:rPr>
                <w:sz w:val="18"/>
              </w:rPr>
              <w:t xml:space="preserve">, </w:t>
            </w:r>
            <w:r>
              <w:rPr>
                <w:rFonts w:ascii="Consolas" w:hAnsi="Consolas"/>
                <w:sz w:val="18"/>
              </w:rPr>
              <w:t>LEAVE_AUTOMATION</w:t>
            </w:r>
            <w:r>
              <w:rPr>
                <w:sz w:val="18"/>
              </w:rPr>
              <w:t xml:space="preserve">, </w:t>
            </w:r>
            <w:r>
              <w:rPr>
                <w:rFonts w:ascii="Consolas" w:hAnsi="Consolas"/>
                <w:sz w:val="18"/>
              </w:rPr>
              <w:t>EMAILS</w:t>
            </w:r>
            <w:r>
              <w:rPr>
                <w:sz w:val="18"/>
              </w:rPr>
              <w:t xml:space="preserve">; functions </w:t>
            </w:r>
            <w:r>
              <w:rPr>
                <w:rFonts w:ascii="Consolas" w:hAnsi="Consolas"/>
                <w:sz w:val="18"/>
              </w:rPr>
              <w:t>F_PROBATION_CURRENT_STATUS</w:t>
            </w:r>
            <w:r>
              <w:rPr>
                <w:sz w:val="18"/>
              </w:rPr>
              <w:t xml:space="preserve">, </w:t>
            </w:r>
            <w:r>
              <w:rPr>
                <w:rFonts w:ascii="Consolas" w:hAnsi="Consolas"/>
                <w:sz w:val="18"/>
              </w:rPr>
              <w:t>F_GET_PROBATION_PERIOD_DAYS</w:t>
            </w:r>
            <w:r>
              <w:rPr>
                <w:sz w:val="18"/>
              </w:rPr>
              <w:t xml:space="preserve">; view </w:t>
            </w:r>
            <w:r>
              <w:rPr>
                <w:rFonts w:ascii="Consolas" w:hAnsi="Consolas"/>
                <w:sz w:val="18"/>
              </w:rPr>
              <w:t>V_HR_EMP_DOCUMENTS</w:t>
            </w:r>
          </w:p>
        </w:tc>
        <w:tc>
          <w:tcPr>
            <w:tcW w:type="dxa" w:w="1234"/>
          </w:tcPr>
          <w:p>
            <w:r>
              <w:rPr>
                <w:sz w:val="18"/>
              </w:rPr>
            </w:r>
            <w:r>
              <w:rPr>
                <w:sz w:val="18"/>
              </w:rPr>
              <w:t>Read-only (regression)</w:t>
            </w:r>
          </w:p>
        </w:tc>
        <w:tc>
          <w:tcPr>
            <w:tcW w:type="dxa" w:w="1234"/>
          </w:tcPr>
          <w:p>
            <w:r>
              <w:rPr>
                <w:sz w:val="18"/>
              </w:rPr>
            </w:r>
            <w:r>
              <w:rPr>
                <w:sz w:val="18"/>
              </w:rPr>
              <w:t>Leave rules, incentive and HR-document logic read probation status. They need regression testing if status values or write timing change. (added in v0.3)</w:t>
            </w:r>
          </w:p>
        </w:tc>
        <w:tc>
          <w:tcPr>
            <w:tcW w:type="dxa" w:w="1234"/>
          </w:tcPr>
          <w:p>
            <w:r>
              <w:rPr>
                <w:sz w:val="18"/>
              </w:rPr>
            </w:r>
            <w:r>
              <w:rPr>
                <w:sz w:val="18"/>
              </w:rPr>
              <w:t>FR-017</w:t>
            </w:r>
          </w:p>
        </w:tc>
        <w:tc>
          <w:tcPr>
            <w:tcW w:type="dxa" w:w="1234"/>
          </w:tcPr>
          <w:p>
            <w:r>
              <w:rPr>
                <w:sz w:val="18"/>
              </w:rPr>
            </w:r>
            <w:r>
              <w:rPr>
                <w:sz w:val="18"/>
              </w:rPr>
              <w:t>HRD_SCHEMA.txt: package bodies</w:t>
            </w:r>
          </w:p>
        </w:tc>
        <w:tc>
          <w:tcPr>
            <w:tcW w:type="dxa" w:w="1234"/>
          </w:tcPr>
          <w:p>
            <w:r>
              <w:rPr>
                <w:sz w:val="18"/>
              </w:rPr>
            </w:r>
            <w:r>
              <w:rPr>
                <w:sz w:val="18"/>
              </w:rPr>
              <w:t>Confirmed in schema (code-verified)</w:t>
            </w:r>
          </w:p>
        </w:tc>
      </w:tr>
      <w:tr>
        <w:tc>
          <w:tcPr>
            <w:tcW w:type="dxa" w:w="1234"/>
          </w:tcPr>
          <w:p>
            <w:r>
              <w:rPr>
                <w:sz w:val="18"/>
              </w:rPr>
            </w:r>
            <w:r>
              <w:rPr>
                <w:sz w:val="18"/>
              </w:rPr>
              <w:t>IMP-25</w:t>
            </w:r>
          </w:p>
        </w:tc>
        <w:tc>
          <w:tcPr>
            <w:tcW w:type="dxa" w:w="1234"/>
          </w:tcPr>
          <w:p>
            <w:r>
              <w:rPr>
                <w:sz w:val="18"/>
              </w:rPr>
            </w:r>
            <w:r>
              <w:rPr>
                <w:sz w:val="18"/>
              </w:rPr>
              <w:t xml:space="preserve">PA views </w:t>
            </w:r>
            <w:r>
              <w:rPr>
                <w:rFonts w:ascii="Consolas" w:hAnsi="Consolas"/>
                <w:sz w:val="18"/>
              </w:rPr>
              <w:t>HRD.VU_PA_PERFORM_QUEUE</w:t>
            </w:r>
            <w:r>
              <w:rPr>
                <w:sz w:val="18"/>
              </w:rPr>
              <w:t xml:space="preserve">, </w:t>
            </w:r>
            <w:r>
              <w:rPr>
                <w:rFonts w:ascii="Consolas" w:hAnsi="Consolas"/>
                <w:sz w:val="18"/>
              </w:rPr>
              <w:t>HRD.VU_PA_ROUTING</w:t>
            </w:r>
            <w:r>
              <w:rPr>
                <w:sz w:val="18"/>
              </w:rPr>
              <w:t xml:space="preserve">, </w:t>
            </w:r>
            <w:r>
              <w:rPr>
                <w:rFonts w:ascii="Consolas" w:hAnsi="Consolas"/>
                <w:sz w:val="18"/>
              </w:rPr>
              <w:t>HRD.VU_PERFORM_VAL_RATING</w:t>
            </w:r>
            <w:r>
              <w:rPr>
                <w:sz w:val="18"/>
              </w:rPr>
              <w:t xml:space="preserve">, </w:t>
            </w:r>
            <w:r>
              <w:rPr>
                <w:rFonts w:ascii="Consolas" w:hAnsi="Consolas"/>
                <w:sz w:val="18"/>
              </w:rPr>
              <w:t>HRD.V_EMP_PROMOTION_REPORT</w:t>
            </w:r>
            <w:r>
              <w:rPr>
                <w:sz w:val="18"/>
              </w:rPr>
              <w:t xml:space="preserve"> and </w:t>
            </w:r>
            <w:r>
              <w:rPr>
                <w:rFonts w:ascii="Consolas" w:hAnsi="Consolas"/>
                <w:sz w:val="18"/>
              </w:rPr>
              <w:t>PKG_HR_PA_PENDING_TASK.APPRAISAL_PERFORMANCE_QUEUE</w:t>
            </w:r>
          </w:p>
        </w:tc>
        <w:tc>
          <w:tcPr>
            <w:tcW w:type="dxa" w:w="1234"/>
          </w:tcPr>
          <w:p>
            <w:r>
              <w:rPr>
                <w:sz w:val="18"/>
              </w:rPr>
            </w:r>
            <w:r>
              <w:rPr>
                <w:sz w:val="18"/>
              </w:rPr>
              <w:t>Modify / regression (Option A only)</w:t>
            </w:r>
          </w:p>
        </w:tc>
        <w:tc>
          <w:tcPr>
            <w:tcW w:type="dxa" w:w="1234"/>
          </w:tcPr>
          <w:p>
            <w:r>
              <w:rPr>
                <w:sz w:val="18"/>
              </w:rPr>
            </w:r>
            <w:r>
              <w:rPr>
                <w:sz w:val="18"/>
              </w:rPr>
              <w:t xml:space="preserve">These read </w:t>
            </w:r>
            <w:r>
              <w:rPr>
                <w:rFonts w:ascii="Consolas" w:hAnsi="Consolas"/>
                <w:sz w:val="18"/>
              </w:rPr>
              <w:t>PA_PERFORM_APPRAISER</w:t>
            </w:r>
            <w:r>
              <w:rPr>
                <w:sz w:val="18"/>
              </w:rPr>
              <w:t xml:space="preserve"> / </w:t>
            </w:r>
            <w:r>
              <w:rPr>
                <w:rFonts w:ascii="Consolas" w:hAnsi="Consolas"/>
                <w:sz w:val="18"/>
              </w:rPr>
              <w:t>PA_HIERARCHY</w:t>
            </w:r>
            <w:r>
              <w:rPr>
                <w:sz w:val="18"/>
              </w:rPr>
              <w:t>. Under Option A, probation evaluations would appear in appraisal queues and reports unless they are filtered by PA type. (added in v0.3)</w:t>
            </w:r>
          </w:p>
        </w:tc>
        <w:tc>
          <w:tcPr>
            <w:tcW w:type="dxa" w:w="1234"/>
          </w:tcPr>
          <w:p>
            <w:r>
              <w:rPr>
                <w:sz w:val="18"/>
              </w:rPr>
            </w:r>
            <w:r>
              <w:rPr>
                <w:sz w:val="18"/>
              </w:rPr>
              <w:t>FR-011, FR-019</w:t>
            </w:r>
          </w:p>
        </w:tc>
        <w:tc>
          <w:tcPr>
            <w:tcW w:type="dxa" w:w="1234"/>
          </w:tcPr>
          <w:p>
            <w:r>
              <w:rPr>
                <w:sz w:val="18"/>
              </w:rPr>
            </w:r>
            <w:r>
              <w:rPr>
                <w:sz w:val="18"/>
              </w:rPr>
              <w:t>HRD_SCHEMA.md: view SQL, package spec</w:t>
            </w:r>
          </w:p>
        </w:tc>
        <w:tc>
          <w:tcPr>
            <w:tcW w:type="dxa" w:w="1234"/>
          </w:tcPr>
          <w:p>
            <w:r>
              <w:rPr>
                <w:sz w:val="18"/>
              </w:rPr>
            </w:r>
            <w:r>
              <w:rPr>
                <w:sz w:val="18"/>
              </w:rPr>
              <w:t>Confirmed in schema</w:t>
            </w:r>
          </w:p>
        </w:tc>
      </w:tr>
      <w:tr>
        <w:tc>
          <w:tcPr>
            <w:tcW w:type="dxa" w:w="1234"/>
          </w:tcPr>
          <w:p>
            <w:r>
              <w:rPr>
                <w:sz w:val="18"/>
              </w:rPr>
            </w:r>
            <w:r>
              <w:rPr>
                <w:sz w:val="18"/>
              </w:rPr>
              <w:t>IMP-26</w:t>
            </w:r>
          </w:p>
        </w:tc>
        <w:tc>
          <w:tcPr>
            <w:tcW w:type="dxa" w:w="1234"/>
          </w:tcPr>
          <w:p>
            <w:r>
              <w:rPr>
                <w:sz w:val="18"/>
              </w:rPr>
            </w:r>
            <w:r>
              <w:rPr>
                <w:sz w:val="18"/>
              </w:rPr>
              <w:t xml:space="preserve">View </w:t>
            </w:r>
            <w:r>
              <w:rPr>
                <w:rFonts w:ascii="Consolas" w:hAnsi="Consolas"/>
                <w:sz w:val="18"/>
              </w:rPr>
              <w:t>HRD.V_HR_EMP_DOCUMENTS</w:t>
            </w:r>
          </w:p>
        </w:tc>
        <w:tc>
          <w:tcPr>
            <w:tcW w:type="dxa" w:w="1234"/>
          </w:tcPr>
          <w:p>
            <w:r>
              <w:rPr>
                <w:sz w:val="18"/>
              </w:rPr>
            </w:r>
            <w:r>
              <w:rPr>
                <w:sz w:val="18"/>
              </w:rPr>
              <w:t>Read-only (regression)</w:t>
            </w:r>
          </w:p>
        </w:tc>
        <w:tc>
          <w:tcPr>
            <w:tcW w:type="dxa" w:w="1234"/>
          </w:tcPr>
          <w:p>
            <w:r>
              <w:rPr>
                <w:sz w:val="18"/>
              </w:rPr>
            </w:r>
            <w:r>
              <w:rPr>
                <w:sz w:val="18"/>
              </w:rPr>
              <w:t xml:space="preserve">Reads </w:t>
            </w:r>
            <w:r>
              <w:rPr>
                <w:rFonts w:ascii="Consolas" w:hAnsi="Consolas"/>
                <w:sz w:val="18"/>
              </w:rPr>
              <w:t>EMPLOYEE_EVALUATION_HISTORY</w:t>
            </w:r>
            <w:r>
              <w:rPr>
                <w:sz w:val="18"/>
              </w:rPr>
              <w:t xml:space="preserve"> and </w:t>
            </w:r>
            <w:r>
              <w:rPr>
                <w:rFonts w:ascii="Consolas" w:hAnsi="Consolas"/>
                <w:sz w:val="18"/>
              </w:rPr>
              <w:t>EMPLOYEE_EVALUATION_ATTACHMENT</w:t>
            </w:r>
            <w:r>
              <w:rPr>
                <w:sz w:val="18"/>
              </w:rPr>
              <w:t xml:space="preserve"> (source </w:t>
            </w:r>
            <w:r>
              <w:rPr>
                <w:rFonts w:ascii="Consolas" w:hAnsi="Consolas"/>
                <w:sz w:val="18"/>
              </w:rPr>
              <w:t>EMPLOYEE_EVALUATION_HISTORY_PROB</w:t>
            </w:r>
            <w:r>
              <w:rPr>
                <w:sz w:val="18"/>
              </w:rPr>
              <w:t>). It is affected if these tables are reused. (added in v0.3)</w:t>
            </w:r>
          </w:p>
        </w:tc>
        <w:tc>
          <w:tcPr>
            <w:tcW w:type="dxa" w:w="1234"/>
          </w:tcPr>
          <w:p>
            <w:r>
              <w:rPr>
                <w:sz w:val="18"/>
              </w:rPr>
            </w:r>
            <w:r>
              <w:rPr>
                <w:sz w:val="18"/>
              </w:rPr>
              <w:t>FR-015, FR-018</w:t>
            </w:r>
          </w:p>
        </w:tc>
        <w:tc>
          <w:tcPr>
            <w:tcW w:type="dxa" w:w="1234"/>
          </w:tcPr>
          <w:p>
            <w:r>
              <w:rPr>
                <w:sz w:val="18"/>
              </w:rPr>
            </w:r>
            <w:r>
              <w:rPr>
                <w:sz w:val="18"/>
              </w:rPr>
              <w:t>HRD_SCHEMA.md: view SQL</w:t>
            </w:r>
          </w:p>
        </w:tc>
        <w:tc>
          <w:tcPr>
            <w:tcW w:type="dxa" w:w="1234"/>
          </w:tcPr>
          <w:p>
            <w:r>
              <w:rPr>
                <w:sz w:val="18"/>
              </w:rPr>
            </w:r>
            <w:r>
              <w:rPr>
                <w:sz w:val="18"/>
              </w:rPr>
              <w:t>Confirmed in schema</w:t>
            </w:r>
          </w:p>
        </w:tc>
      </w:tr>
    </w:tbl>
    <w:p>
      <w:pPr/>
    </w:p>
    <w:p>
      <w:pPr>
        <w:pStyle w:val="Heading2"/>
      </w:pPr>
      <w:r>
        <w:t>7.3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rFonts w:ascii="Consolas" w:hAnsi="Consolas"/>
                <w:sz w:val="18"/>
              </w:rPr>
              <w:t>HRD.INFORMATION</w:t>
            </w:r>
            <w:r>
              <w:rPr>
                <w:sz w:val="18"/>
              </w:rPr>
              <w:t xml:space="preserve">: </w:t>
            </w:r>
            <w:r>
              <w:rPr>
                <w:rFonts w:ascii="Consolas" w:hAnsi="Consolas"/>
                <w:sz w:val="18"/>
              </w:rPr>
              <w:t>MRNO</w:t>
            </w:r>
            <w:r>
              <w:rPr>
                <w:sz w:val="18"/>
              </w:rPr>
              <w:t xml:space="preserve"> (VARCHAR2(14), PK), </w:t>
            </w:r>
            <w:r>
              <w:rPr>
                <w:rFonts w:ascii="Consolas" w:hAnsi="Consolas"/>
                <w:sz w:val="18"/>
              </w:rPr>
              <w:t>MANAGER_MRNO</w:t>
            </w:r>
            <w:r>
              <w:rPr>
                <w:sz w:val="18"/>
              </w:rPr>
              <w:t xml:space="preserve">, </w:t>
            </w:r>
            <w:r>
              <w:rPr>
                <w:rFonts w:ascii="Consolas" w:hAnsi="Consolas"/>
                <w:sz w:val="18"/>
              </w:rPr>
              <w:t>DEPARTMENT_ID</w:t>
            </w:r>
            <w:r>
              <w:rPr>
                <w:sz w:val="18"/>
              </w:rPr>
              <w:t xml:space="preserve">, </w:t>
            </w:r>
            <w:r>
              <w:rPr>
                <w:rFonts w:ascii="Consolas" w:hAnsi="Consolas"/>
                <w:sz w:val="18"/>
              </w:rPr>
              <w:t>SECTION_ID</w:t>
            </w:r>
            <w:r>
              <w:rPr>
                <w:sz w:val="18"/>
              </w:rPr>
              <w:t xml:space="preserve">, </w:t>
            </w:r>
            <w:r>
              <w:rPr>
                <w:rFonts w:ascii="Consolas" w:hAnsi="Consolas"/>
                <w:sz w:val="18"/>
              </w:rPr>
              <w:t>DESIGNATION_ID</w:t>
            </w:r>
            <w:r>
              <w:rPr>
                <w:sz w:val="18"/>
              </w:rPr>
              <w:t xml:space="preserve">, </w:t>
            </w:r>
            <w:r>
              <w:rPr>
                <w:rFonts w:ascii="Consolas" w:hAnsi="Consolas"/>
                <w:sz w:val="18"/>
              </w:rPr>
              <w:t>JOINING_DATE</w:t>
            </w:r>
            <w:r>
              <w:rPr>
                <w:sz w:val="18"/>
              </w:rPr>
              <w:t xml:space="preserve">, </w:t>
            </w:r>
            <w:r>
              <w:rPr>
                <w:rFonts w:ascii="Consolas" w:hAnsi="Consolas"/>
                <w:sz w:val="18"/>
              </w:rPr>
              <w:t>PROBATION_PERIOD_DAYS</w:t>
            </w:r>
            <w:r>
              <w:rPr>
                <w:sz w:val="18"/>
              </w:rPr>
              <w:t xml:space="preserve"> (NUMBER(3)), </w:t>
            </w:r>
            <w:r>
              <w:rPr>
                <w:rFonts w:ascii="Consolas" w:hAnsi="Consolas"/>
                <w:sz w:val="18"/>
              </w:rPr>
              <w:t>CONFIRMATION_DATE</w:t>
            </w:r>
            <w:r>
              <w:rPr>
                <w:sz w:val="18"/>
              </w:rPr>
              <w:t xml:space="preserve">, </w:t>
            </w:r>
            <w:r>
              <w:rPr>
                <w:rFonts w:ascii="Consolas" w:hAnsi="Consolas"/>
                <w:sz w:val="18"/>
              </w:rPr>
              <w:t>ACTIVE</w:t>
            </w:r>
            <w:r>
              <w:rPr>
                <w:sz w:val="18"/>
              </w:rPr>
              <w:t xml:space="preserve"> (H/Y/N)</w:t>
            </w:r>
          </w:p>
        </w:tc>
        <w:tc>
          <w:tcPr>
            <w:tcW w:type="dxa" w:w="960"/>
          </w:tcPr>
          <w:p>
            <w:r>
              <w:rPr>
                <w:sz w:val="18"/>
              </w:rPr>
            </w:r>
            <w:r>
              <w:rPr>
                <w:sz w:val="18"/>
              </w:rPr>
              <w:t>Read-only</w:t>
            </w:r>
          </w:p>
        </w:tc>
        <w:tc>
          <w:tcPr>
            <w:tcW w:type="dxa" w:w="960"/>
          </w:tcPr>
          <w:p>
            <w:r>
              <w:rPr>
                <w:sz w:val="18"/>
              </w:rPr>
            </w:r>
            <w:r>
              <w:rPr>
                <w:sz w:val="18"/>
              </w:rPr>
              <w:t>Employee master. It is the source of eligibility and of the evaluator (</w:t>
            </w:r>
            <w:r>
              <w:rPr>
                <w:rFonts w:ascii="Consolas" w:hAnsi="Consolas"/>
                <w:sz w:val="18"/>
              </w:rPr>
              <w:t>MANAGER_MRNO</w:t>
            </w:r>
            <w:r>
              <w:rPr>
                <w:sz w:val="18"/>
              </w:rPr>
              <w:t>, "manager code of employee", pending Q-04). (changed in v0.3)</w:t>
            </w:r>
          </w:p>
        </w:tc>
        <w:tc>
          <w:tcPr>
            <w:tcW w:type="dxa" w:w="960"/>
          </w:tcPr>
          <w:p>
            <w:r>
              <w:rPr>
                <w:sz w:val="18"/>
              </w:rPr>
            </w:r>
            <w:r>
              <w:rPr>
                <w:sz w:val="18"/>
              </w:rPr>
              <w:t xml:space="preserve">Triggers </w:t>
            </w:r>
            <w:r>
              <w:rPr>
                <w:rFonts w:ascii="Consolas" w:hAnsi="Consolas"/>
                <w:sz w:val="18"/>
              </w:rPr>
              <w:t>CURRENT_EMPLOYEE_UPDATE</w:t>
            </w:r>
            <w:r>
              <w:rPr>
                <w:sz w:val="18"/>
              </w:rPr>
              <w:t xml:space="preserve">, </w:t>
            </w:r>
            <w:r>
              <w:rPr>
                <w:rFonts w:ascii="Consolas" w:hAnsi="Consolas"/>
                <w:sz w:val="18"/>
              </w:rPr>
              <w:t>INFORMATION_*</w:t>
            </w:r>
            <w:r>
              <w:rPr>
                <w:sz w:val="18"/>
              </w:rPr>
              <w:t xml:space="preserve">; view </w:t>
            </w:r>
            <w:r>
              <w:rPr>
                <w:rFonts w:ascii="Consolas" w:hAnsi="Consolas"/>
                <w:sz w:val="18"/>
              </w:rPr>
              <w:t>HRD.V_INFORMATION</w:t>
            </w:r>
          </w:p>
        </w:tc>
        <w:tc>
          <w:tcPr>
            <w:tcW w:type="dxa" w:w="960"/>
          </w:tcPr>
          <w:p>
            <w:r>
              <w:rPr>
                <w:sz w:val="18"/>
              </w:rPr>
            </w:r>
            <w:r>
              <w:rPr>
                <w:sz w:val="18"/>
              </w:rPr>
              <w:t>None</w:t>
            </w:r>
          </w:p>
        </w:tc>
        <w:tc>
          <w:tcPr>
            <w:tcW w:type="dxa" w:w="960"/>
          </w:tcPr>
          <w:p>
            <w:r>
              <w:rPr>
                <w:sz w:val="18"/>
              </w:rPr>
            </w:r>
            <w:r>
              <w:rPr>
                <w:sz w:val="18"/>
              </w:rPr>
              <w:t>FR-001, FR-002, FR-007</w:t>
            </w:r>
          </w:p>
        </w:tc>
        <w:tc>
          <w:tcPr>
            <w:tcW w:type="dxa" w:w="960"/>
          </w:tcPr>
          <w:p>
            <w:r>
              <w:rPr>
                <w:sz w:val="18"/>
              </w:rPr>
            </w:r>
            <w:r>
              <w:rPr>
                <w:sz w:val="18"/>
              </w:rPr>
              <w:t xml:space="preserve">HRD_SCHEMA.md </w:t>
            </w:r>
            <w:r>
              <w:rPr>
                <w:rFonts w:ascii="Consolas" w:hAnsi="Consolas"/>
                <w:sz w:val="18"/>
              </w:rPr>
              <w:t>### HRD.INFORMATION</w:t>
            </w:r>
          </w:p>
        </w:tc>
        <w:tc>
          <w:tcPr>
            <w:tcW w:type="dxa" w:w="960"/>
          </w:tcPr>
          <w:p>
            <w:r>
              <w:rPr>
                <w:sz w:val="18"/>
              </w:rPr>
            </w:r>
            <w:r>
              <w:rPr>
                <w:sz w:val="18"/>
              </w:rPr>
              <w:t>Confirmed in schema</w:t>
            </w:r>
          </w:p>
        </w:tc>
      </w:tr>
      <w:tr>
        <w:tc>
          <w:tcPr>
            <w:tcW w:type="dxa" w:w="960"/>
          </w:tcPr>
          <w:p>
            <w:r>
              <w:rPr>
                <w:sz w:val="18"/>
              </w:rPr>
            </w:r>
            <w:r>
              <w:rPr>
                <w:sz w:val="18"/>
              </w:rPr>
              <w:t>IMP-15</w:t>
            </w:r>
          </w:p>
        </w:tc>
        <w:tc>
          <w:tcPr>
            <w:tcW w:type="dxa" w:w="960"/>
          </w:tcPr>
          <w:p>
            <w:r>
              <w:rPr>
                <w:sz w:val="18"/>
              </w:rPr>
            </w:r>
            <w:r>
              <w:rPr>
                <w:rFonts w:ascii="Consolas" w:hAnsi="Consolas"/>
                <w:sz w:val="18"/>
              </w:rPr>
              <w:t>HRD.EMPLOYEE_PROBATION_HISTORY</w:t>
            </w:r>
            <w:r>
              <w:rPr>
                <w:sz w:val="18"/>
              </w:rPr>
              <w:t>: PK (</w:t>
            </w:r>
            <w:r>
              <w:rPr>
                <w:rFonts w:ascii="Consolas" w:hAnsi="Consolas"/>
                <w:sz w:val="18"/>
              </w:rPr>
              <w:t>MRNO</w:t>
            </w:r>
            <w:r>
              <w:rPr>
                <w:sz w:val="18"/>
              </w:rPr>
              <w:t xml:space="preserve">, </w:t>
            </w:r>
            <w:r>
              <w:rPr>
                <w:rFonts w:ascii="Consolas" w:hAnsi="Consolas"/>
                <w:sz w:val="18"/>
              </w:rPr>
              <w:t>START_DATE</w:t>
            </w:r>
            <w:r>
              <w:rPr>
                <w:sz w:val="18"/>
              </w:rPr>
              <w:t xml:space="preserve">), </w:t>
            </w:r>
            <w:r>
              <w:rPr>
                <w:rFonts w:ascii="Consolas" w:hAnsi="Consolas"/>
                <w:sz w:val="18"/>
              </w:rPr>
              <w:t>END_DATE</w:t>
            </w:r>
            <w:r>
              <w:rPr>
                <w:sz w:val="18"/>
              </w:rPr>
              <w:t xml:space="preserve">, </w:t>
            </w:r>
            <w:r>
              <w:rPr>
                <w:rFonts w:ascii="Consolas" w:hAnsi="Consolas"/>
                <w:sz w:val="18"/>
              </w:rPr>
              <w:t>PROBATION_PERIOD</w:t>
            </w:r>
            <w:r>
              <w:rPr>
                <w:sz w:val="18"/>
              </w:rPr>
              <w:t xml:space="preserve">, </w:t>
            </w:r>
            <w:r>
              <w:rPr>
                <w:rFonts w:ascii="Consolas" w:hAnsi="Consolas"/>
                <w:sz w:val="18"/>
              </w:rPr>
              <w:t>PROBATION_REASON_ID</w:t>
            </w:r>
            <w:r>
              <w:rPr>
                <w:sz w:val="18"/>
              </w:rPr>
              <w:t xml:space="preserve">, </w:t>
            </w:r>
            <w:r>
              <w:rPr>
                <w:rFonts w:ascii="Consolas" w:hAnsi="Consolas"/>
                <w:sz w:val="18"/>
              </w:rPr>
              <w:t>PROBATION_STATUS</w:t>
            </w:r>
            <w:r>
              <w:rPr>
                <w:sz w:val="18"/>
              </w:rPr>
              <w:t xml:space="preserve"> VARCHAR2(1) default </w:t>
            </w:r>
            <w:r>
              <w:rPr>
                <w:rFonts w:ascii="Consolas" w:hAnsi="Consolas"/>
                <w:sz w:val="18"/>
              </w:rPr>
              <w:t>'P'</w:t>
            </w:r>
          </w:p>
        </w:tc>
        <w:tc>
          <w:tcPr>
            <w:tcW w:type="dxa" w:w="960"/>
          </w:tcPr>
          <w:p>
            <w:r>
              <w:rPr>
                <w:sz w:val="18"/>
              </w:rPr>
            </w:r>
            <w:r>
              <w:rPr>
                <w:sz w:val="18"/>
              </w:rPr>
              <w:t>Read / Modify (status)</w:t>
            </w:r>
          </w:p>
        </w:tc>
        <w:tc>
          <w:tcPr>
            <w:tcW w:type="dxa" w:w="960"/>
          </w:tcPr>
          <w:p>
            <w:r>
              <w:rPr>
                <w:sz w:val="18"/>
              </w:rPr>
            </w:r>
            <w:r>
              <w:rPr>
                <w:sz w:val="18"/>
              </w:rPr>
              <w:t xml:space="preserve">Probably the "probation request" (Q-03). It holds one row per probation period, so it can identify the period (RULE-03). Writes to </w:t>
            </w:r>
            <w:r>
              <w:rPr>
                <w:rFonts w:ascii="Consolas" w:hAnsi="Consolas"/>
                <w:sz w:val="18"/>
              </w:rPr>
              <w:t>PROBATION_STATUS</w:t>
            </w:r>
            <w:r>
              <w:rPr>
                <w:sz w:val="18"/>
              </w:rPr>
              <w:t xml:space="preserve"> fire triggers. To avoid side effects (IMP-34), </w:t>
            </w:r>
            <w:r>
              <w:rPr>
                <w:rFonts w:ascii="Consolas" w:hAnsi="Consolas"/>
                <w:sz w:val="18"/>
              </w:rPr>
              <w:t>PROBATION_STATUS</w:t>
            </w:r>
            <w:r>
              <w:rPr>
                <w:sz w:val="18"/>
              </w:rPr>
              <w:t xml:space="preserve"> should change only at HR completion, and the intermediate workflow status should be kept in the evaluation record (Q-25). (changed in v0.3)</w:t>
            </w:r>
          </w:p>
        </w:tc>
        <w:tc>
          <w:tcPr>
            <w:tcW w:type="dxa" w:w="960"/>
          </w:tcPr>
          <w:p>
            <w:r>
              <w:rPr>
                <w:sz w:val="18"/>
              </w:rPr>
            </w:r>
            <w:r>
              <w:rPr>
                <w:sz w:val="18"/>
              </w:rPr>
              <w:t xml:space="preserve">Triggers </w:t>
            </w:r>
            <w:r>
              <w:rPr>
                <w:rFonts w:ascii="Consolas" w:hAnsi="Consolas"/>
                <w:sz w:val="18"/>
              </w:rPr>
              <w:t>EMP_INCENTIVE_QUEUE</w:t>
            </w:r>
            <w:r>
              <w:rPr>
                <w:sz w:val="18"/>
              </w:rPr>
              <w:t xml:space="preserve"> (after update of PROBATION_STATUS), </w:t>
            </w:r>
            <w:r>
              <w:rPr>
                <w:rFonts w:ascii="Consolas" w:hAnsi="Consolas"/>
                <w:sz w:val="18"/>
              </w:rPr>
              <w:t>EMP_PROBATION_HISTORY_INFO_UPD</w:t>
            </w:r>
            <w:r>
              <w:rPr>
                <w:sz w:val="18"/>
              </w:rPr>
              <w:t xml:space="preserve"> (after update), </w:t>
            </w:r>
            <w:r>
              <w:rPr>
                <w:rFonts w:ascii="Consolas" w:hAnsi="Consolas"/>
                <w:sz w:val="18"/>
              </w:rPr>
              <w:t>TR_PROBATION_EXPIRE_QUEUE_DEL</w:t>
            </w:r>
            <w:r>
              <w:rPr>
                <w:sz w:val="18"/>
              </w:rPr>
              <w:t xml:space="preserve">; FK to </w:t>
            </w:r>
            <w:r>
              <w:rPr>
                <w:rFonts w:ascii="Consolas" w:hAnsi="Consolas"/>
                <w:sz w:val="18"/>
              </w:rPr>
              <w:t>INFORMATION</w:t>
            </w:r>
            <w:r>
              <w:rPr>
                <w:sz w:val="18"/>
              </w:rPr>
              <w:t xml:space="preserve">; </w:t>
            </w:r>
            <w:r>
              <w:rPr>
                <w:rFonts w:ascii="Consolas" w:hAnsi="Consolas"/>
                <w:sz w:val="18"/>
              </w:rPr>
              <w:t>EMPLOYEE_PROBATION_ATTACHMENT</w:t>
            </w:r>
          </w:p>
        </w:tc>
        <w:tc>
          <w:tcPr>
            <w:tcW w:type="dxa" w:w="960"/>
          </w:tcPr>
          <w:p>
            <w:r>
              <w:rPr>
                <w:sz w:val="18"/>
              </w:rPr>
            </w:r>
            <w:r>
              <w:rPr>
                <w:sz w:val="18"/>
              </w:rPr>
              <w:t>Map the existing status values (Q-09)</w:t>
            </w:r>
          </w:p>
        </w:tc>
        <w:tc>
          <w:tcPr>
            <w:tcW w:type="dxa" w:w="960"/>
          </w:tcPr>
          <w:p>
            <w:r>
              <w:rPr>
                <w:sz w:val="18"/>
              </w:rPr>
            </w:r>
            <w:r>
              <w:rPr>
                <w:sz w:val="18"/>
              </w:rPr>
              <w:t>FR-001, FR-003, FR-017</w:t>
            </w:r>
          </w:p>
        </w:tc>
        <w:tc>
          <w:tcPr>
            <w:tcW w:type="dxa" w:w="960"/>
          </w:tcPr>
          <w:p>
            <w:r>
              <w:rPr>
                <w:sz w:val="18"/>
              </w:rPr>
            </w:r>
            <w:r>
              <w:rPr>
                <w:sz w:val="18"/>
              </w:rPr>
              <w:t xml:space="preserve">HRD_SCHEMA.md </w:t>
            </w:r>
            <w:r>
              <w:rPr>
                <w:rFonts w:ascii="Consolas" w:hAnsi="Consolas"/>
                <w:sz w:val="18"/>
              </w:rPr>
              <w:t>### HRD.EMPLOYEE_PROBATION_HISTORY</w:t>
            </w:r>
          </w:p>
        </w:tc>
        <w:tc>
          <w:tcPr>
            <w:tcW w:type="dxa" w:w="960"/>
          </w:tcPr>
          <w:p>
            <w:r>
              <w:rPr>
                <w:sz w:val="18"/>
              </w:rPr>
            </w:r>
            <w:r>
              <w:rPr>
                <w:sz w:val="18"/>
              </w:rPr>
              <w:t>Confirmed in schema</w:t>
            </w:r>
          </w:p>
        </w:tc>
      </w:tr>
      <w:tr>
        <w:tc>
          <w:tcPr>
            <w:tcW w:type="dxa" w:w="960"/>
          </w:tcPr>
          <w:p>
            <w:r>
              <w:rPr>
                <w:sz w:val="18"/>
              </w:rPr>
            </w:r>
            <w:r>
              <w:rPr>
                <w:sz w:val="18"/>
              </w:rPr>
              <w:t>IMP-16</w:t>
            </w:r>
          </w:p>
        </w:tc>
        <w:tc>
          <w:tcPr>
            <w:tcW w:type="dxa" w:w="960"/>
          </w:tcPr>
          <w:p>
            <w:r>
              <w:rPr>
                <w:sz w:val="18"/>
              </w:rPr>
            </w:r>
            <w:r>
              <w:rPr>
                <w:sz w:val="18"/>
              </w:rPr>
              <w:t xml:space="preserve">Evaluation header: Option A </w:t>
            </w:r>
            <w:r>
              <w:rPr>
                <w:rFonts w:ascii="Consolas" w:hAnsi="Consolas"/>
                <w:sz w:val="18"/>
              </w:rPr>
              <w:t>HRD.PA_PERFORM_MASTER</w:t>
            </w:r>
            <w:r>
              <w:rPr>
                <w:sz w:val="18"/>
              </w:rPr>
              <w:t xml:space="preserve"> (</w:t>
            </w:r>
            <w:r>
              <w:rPr>
                <w:rFonts w:ascii="Consolas" w:hAnsi="Consolas"/>
                <w:sz w:val="18"/>
              </w:rPr>
              <w:t>PA_PERFORM_STATUS_ID</w:t>
            </w:r>
            <w:r>
              <w:rPr>
                <w:sz w:val="18"/>
              </w:rPr>
              <w:t xml:space="preserve">, </w:t>
            </w:r>
            <w:r>
              <w:rPr>
                <w:rFonts w:ascii="Consolas" w:hAnsi="Consolas"/>
                <w:sz w:val="18"/>
              </w:rPr>
              <w:t>RESEARCH_DATA_STATUS</w:t>
            </w:r>
            <w:r>
              <w:rPr>
                <w:sz w:val="18"/>
              </w:rPr>
              <w:t xml:space="preserve"> 'F' = HR queue) + </w:t>
            </w:r>
            <w:r>
              <w:rPr>
                <w:rFonts w:ascii="Consolas" w:hAnsi="Consolas"/>
                <w:sz w:val="18"/>
              </w:rPr>
              <w:t>HRD.PA_HIERARCHY</w:t>
            </w:r>
            <w:r>
              <w:rPr>
                <w:sz w:val="18"/>
              </w:rPr>
              <w:t xml:space="preserve"> (</w:t>
            </w:r>
            <w:r>
              <w:rPr>
                <w:rFonts w:ascii="Consolas" w:hAnsi="Consolas"/>
                <w:sz w:val="18"/>
              </w:rPr>
              <w:t>APPRAISEE_MRNO</w:t>
            </w:r>
            <w:r>
              <w:rPr>
                <w:sz w:val="18"/>
              </w:rPr>
              <w:t xml:space="preserve">, </w:t>
            </w:r>
            <w:r>
              <w:rPr>
                <w:rFonts w:ascii="Consolas" w:hAnsi="Consolas"/>
                <w:sz w:val="18"/>
              </w:rPr>
              <w:t>PA_TYPE_ID</w:t>
            </w:r>
            <w:r>
              <w:rPr>
                <w:sz w:val="18"/>
              </w:rPr>
              <w:t xml:space="preserve">, </w:t>
            </w:r>
            <w:r>
              <w:rPr>
                <w:rFonts w:ascii="Consolas" w:hAnsi="Consolas"/>
                <w:sz w:val="18"/>
              </w:rPr>
              <w:t>HR_DISTRIBUTE</w:t>
            </w:r>
            <w:r>
              <w:rPr>
                <w:sz w:val="18"/>
              </w:rPr>
              <w:t xml:space="preserve">); Option B </w:t>
            </w:r>
            <w:r>
              <w:rPr>
                <w:rFonts w:ascii="Consolas" w:hAnsi="Consolas"/>
                <w:sz w:val="18"/>
              </w:rPr>
              <w:t>HRD_PROBATION_EVAL_MST</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One record per evaluation. Under Option A, a link to </w:t>
            </w:r>
            <w:r>
              <w:rPr>
                <w:rFonts w:ascii="Consolas" w:hAnsi="Consolas"/>
                <w:sz w:val="18"/>
              </w:rPr>
              <w:t>EMPLOYEE_PROBATION_HISTORY</w:t>
            </w:r>
            <w:r>
              <w:rPr>
                <w:sz w:val="18"/>
              </w:rPr>
              <w:t xml:space="preserve"> (</w:t>
            </w:r>
            <w:r>
              <w:rPr>
                <w:rFonts w:ascii="Consolas" w:hAnsi="Consolas"/>
                <w:sz w:val="18"/>
              </w:rPr>
              <w:t>MRNO</w:t>
            </w:r>
            <w:r>
              <w:rPr>
                <w:sz w:val="18"/>
              </w:rPr>
              <w:t xml:space="preserve">, </w:t>
            </w:r>
            <w:r>
              <w:rPr>
                <w:rFonts w:ascii="Consolas" w:hAnsi="Consolas"/>
                <w:sz w:val="18"/>
              </w:rPr>
              <w:t>START_DATE</w:t>
            </w:r>
            <w:r>
              <w:rPr>
                <w:sz w:val="18"/>
              </w:rPr>
              <w:t>) is still needed: either a new column or a small link table (Q-26). (changed in v0.3)</w:t>
            </w:r>
          </w:p>
        </w:tc>
        <w:tc>
          <w:tcPr>
            <w:tcW w:type="dxa" w:w="960"/>
          </w:tcPr>
          <w:p>
            <w:r>
              <w:rPr>
                <w:sz w:val="18"/>
              </w:rPr>
            </w:r>
            <w:r>
              <w:rPr>
                <w:sz w:val="18"/>
              </w:rPr>
              <w:t>IMP-25 views</w:t>
            </w:r>
          </w:p>
        </w:tc>
        <w:tc>
          <w:tcPr>
            <w:tcW w:type="dxa" w:w="960"/>
          </w:tcPr>
          <w:p>
            <w:r>
              <w:rPr>
                <w:sz w:val="18"/>
              </w:rPr>
            </w:r>
            <w:r>
              <w:rPr>
                <w:sz w:val="18"/>
              </w:rPr>
              <w:t>Go-live backlog (Q-10)</w:t>
            </w:r>
          </w:p>
        </w:tc>
        <w:tc>
          <w:tcPr>
            <w:tcW w:type="dxa" w:w="960"/>
          </w:tcPr>
          <w:p>
            <w:r>
              <w:rPr>
                <w:sz w:val="18"/>
              </w:rPr>
            </w:r>
            <w:r>
              <w:rPr>
                <w:sz w:val="18"/>
              </w:rPr>
              <w:t>FR-002 – FR-017</w:t>
            </w:r>
          </w:p>
        </w:tc>
        <w:tc>
          <w:tcPr>
            <w:tcW w:type="dxa" w:w="960"/>
          </w:tcPr>
          <w:p>
            <w:r>
              <w:rPr>
                <w:sz w:val="18"/>
              </w:rPr>
            </w:r>
            <w:r>
              <w:rPr>
                <w:sz w:val="18"/>
              </w:rPr>
              <w:t xml:space="preserve">HRD_SCHEMA.md </w:t>
            </w:r>
            <w:r>
              <w:rPr>
                <w:rFonts w:ascii="Consolas" w:hAnsi="Consolas"/>
                <w:sz w:val="18"/>
              </w:rPr>
              <w:t>PA_PERFORM_MASTER</w:t>
            </w:r>
            <w:r>
              <w:rPr>
                <w:sz w:val="18"/>
              </w:rPr>
              <w:t xml:space="preserve">, </w:t>
            </w:r>
            <w:r>
              <w:rPr>
                <w:rFonts w:ascii="Consolas" w:hAnsi="Consolas"/>
                <w:sz w:val="18"/>
              </w:rPr>
              <w:t>PA_HIERARCHY</w:t>
            </w:r>
          </w:p>
        </w:tc>
        <w:tc>
          <w:tcPr>
            <w:tcW w:type="dxa" w:w="960"/>
          </w:tcPr>
          <w:p>
            <w:r>
              <w:rPr>
                <w:sz w:val="18"/>
              </w:rPr>
            </w:r>
            <w:r>
              <w:rPr>
                <w:sz w:val="18"/>
              </w:rPr>
              <w:t>Confirmed in schema (Option A objects)</w:t>
            </w:r>
          </w:p>
        </w:tc>
      </w:tr>
      <w:tr>
        <w:tc>
          <w:tcPr>
            <w:tcW w:type="dxa" w:w="960"/>
          </w:tcPr>
          <w:p>
            <w:r>
              <w:rPr>
                <w:sz w:val="18"/>
              </w:rPr>
            </w:r>
            <w:r>
              <w:rPr>
                <w:sz w:val="18"/>
              </w:rPr>
              <w:t>IMP-17</w:t>
            </w:r>
          </w:p>
        </w:tc>
        <w:tc>
          <w:tcPr>
            <w:tcW w:type="dxa" w:w="960"/>
          </w:tcPr>
          <w:p>
            <w:r>
              <w:rPr>
                <w:sz w:val="18"/>
              </w:rPr>
            </w:r>
            <w:r>
              <w:rPr>
                <w:sz w:val="18"/>
              </w:rPr>
              <w:t xml:space="preserve">Evaluation content: Option A </w:t>
            </w:r>
            <w:r>
              <w:rPr>
                <w:rFonts w:ascii="Consolas" w:hAnsi="Consolas"/>
                <w:sz w:val="18"/>
              </w:rPr>
              <w:t>HRD.PA_DEF_TEMPLATE</w:t>
            </w:r>
            <w:r>
              <w:rPr>
                <w:sz w:val="18"/>
              </w:rPr>
              <w:t xml:space="preserve">, </w:t>
            </w:r>
            <w:r>
              <w:rPr>
                <w:rFonts w:ascii="Consolas" w:hAnsi="Consolas"/>
                <w:sz w:val="18"/>
              </w:rPr>
              <w:t>PA_DEF_SECTION</w:t>
            </w:r>
            <w:r>
              <w:rPr>
                <w:sz w:val="18"/>
              </w:rPr>
              <w:t xml:space="preserve">, </w:t>
            </w:r>
            <w:r>
              <w:rPr>
                <w:rFonts w:ascii="Consolas" w:hAnsi="Consolas"/>
                <w:sz w:val="18"/>
              </w:rPr>
              <w:t>PA_DEF_SECTION_PARAMETER</w:t>
            </w:r>
            <w:r>
              <w:rPr>
                <w:sz w:val="18"/>
              </w:rPr>
              <w:t xml:space="preserve">, </w:t>
            </w:r>
            <w:r>
              <w:rPr>
                <w:rFonts w:ascii="Consolas" w:hAnsi="Consolas"/>
                <w:sz w:val="18"/>
              </w:rPr>
              <w:t>PA_DEF_RATING_VALUE</w:t>
            </w:r>
            <w:r>
              <w:rPr>
                <w:sz w:val="18"/>
              </w:rPr>
              <w:t xml:space="preserve">, </w:t>
            </w:r>
            <w:r>
              <w:rPr>
                <w:rFonts w:ascii="Consolas" w:hAnsi="Consolas"/>
                <w:sz w:val="18"/>
              </w:rPr>
              <w:t>PA_PERFORM_SECTION_PARAM</w:t>
            </w:r>
            <w:r>
              <w:rPr>
                <w:sz w:val="18"/>
              </w:rPr>
              <w:t xml:space="preserve">, </w:t>
            </w:r>
            <w:r>
              <w:rPr>
                <w:rFonts w:ascii="Consolas" w:hAnsi="Consolas"/>
                <w:sz w:val="18"/>
              </w:rPr>
              <w:t>PA_PERFORM_VAL_RATING</w:t>
            </w:r>
            <w:r>
              <w:rPr>
                <w:sz w:val="18"/>
              </w:rPr>
              <w:t xml:space="preserve">; Option B </w:t>
            </w:r>
            <w:r>
              <w:rPr>
                <w:rFonts w:ascii="Consolas" w:hAnsi="Consolas"/>
                <w:sz w:val="18"/>
              </w:rPr>
              <w:t>HRD_PROBATION_EVAL_DTL</w:t>
            </w:r>
            <w:r>
              <w:rPr>
                <w:sz w:val="18"/>
              </w:rPr>
              <w:t xml:space="preserve"> NEW (proposed)</w:t>
            </w:r>
          </w:p>
        </w:tc>
        <w:tc>
          <w:tcPr>
            <w:tcW w:type="dxa" w:w="960"/>
          </w:tcPr>
          <w:p>
            <w:r>
              <w:rPr>
                <w:sz w:val="18"/>
              </w:rPr>
            </w:r>
            <w:r>
              <w:rPr>
                <w:sz w:val="18"/>
              </w:rPr>
              <w:t>Reuse (configure data) / NEW</w:t>
            </w:r>
          </w:p>
        </w:tc>
        <w:tc>
          <w:tcPr>
            <w:tcW w:type="dxa" w:w="960"/>
          </w:tcPr>
          <w:p>
            <w:r>
              <w:rPr>
                <w:sz w:val="18"/>
              </w:rPr>
            </w:r>
            <w:r>
              <w:rPr>
                <w:sz w:val="18"/>
              </w:rPr>
              <w:t>Criteria and ratings. Option A answers Q-05 by configuring a "Probation Evaluation" template. (changed in v0.3)</w:t>
            </w:r>
          </w:p>
        </w:tc>
        <w:tc>
          <w:tcPr>
            <w:tcW w:type="dxa" w:w="960"/>
          </w:tcPr>
          <w:p>
            <w:r>
              <w:rPr>
                <w:sz w:val="18"/>
              </w:rPr>
            </w:r>
            <w:r>
              <w:rPr>
                <w:rFonts w:ascii="Consolas" w:hAnsi="Consolas"/>
                <w:sz w:val="18"/>
              </w:rPr>
              <w:t>VU_PERFORM_VAL_RATING</w:t>
            </w:r>
          </w:p>
        </w:tc>
        <w:tc>
          <w:tcPr>
            <w:tcW w:type="dxa" w:w="960"/>
          </w:tcPr>
          <w:p>
            <w:r>
              <w:rPr>
                <w:sz w:val="18"/>
              </w:rPr>
            </w:r>
            <w:r>
              <w:rPr>
                <w:sz w:val="18"/>
              </w:rPr>
              <w:t>Seed template data</w:t>
            </w:r>
          </w:p>
        </w:tc>
        <w:tc>
          <w:tcPr>
            <w:tcW w:type="dxa" w:w="960"/>
          </w:tcPr>
          <w:p>
            <w:r>
              <w:rPr>
                <w:sz w:val="18"/>
              </w:rPr>
            </w:r>
            <w:r>
              <w:rPr>
                <w:sz w:val="18"/>
              </w:rPr>
              <w:t>FR-008, FR-009</w:t>
            </w:r>
          </w:p>
        </w:tc>
        <w:tc>
          <w:tcPr>
            <w:tcW w:type="dxa" w:w="960"/>
          </w:tcPr>
          <w:p>
            <w:r>
              <w:rPr>
                <w:sz w:val="18"/>
              </w:rPr>
            </w:r>
            <w:r>
              <w:rPr>
                <w:sz w:val="18"/>
              </w:rPr>
              <w:t xml:space="preserve">HRD_SCHEMA.md </w:t>
            </w:r>
            <w:r>
              <w:rPr>
                <w:rFonts w:ascii="Consolas" w:hAnsi="Consolas"/>
                <w:sz w:val="18"/>
              </w:rPr>
              <w:t>PA_*</w:t>
            </w:r>
            <w:r>
              <w:rPr>
                <w:sz w:val="18"/>
              </w:rPr>
              <w:t xml:space="preserve"> tables</w:t>
            </w:r>
          </w:p>
        </w:tc>
        <w:tc>
          <w:tcPr>
            <w:tcW w:type="dxa" w:w="960"/>
          </w:tcPr>
          <w:p>
            <w:r>
              <w:rPr>
                <w:sz w:val="18"/>
              </w:rPr>
            </w:r>
            <w:r>
              <w:rPr>
                <w:sz w:val="18"/>
              </w:rPr>
              <w:t>Confirmed in schema (Option A objects)</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 Needed under both options: PA keeps per-level status and value-text history, but not a full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 (new)</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sz w:val="18"/>
              </w:rPr>
              <w:t xml:space="preserve">Approval levels: Option A </w:t>
            </w:r>
            <w:r>
              <w:rPr>
                <w:rFonts w:ascii="Consolas" w:hAnsi="Consolas"/>
                <w:sz w:val="18"/>
              </w:rPr>
              <w:t>HRD.PA_PERFORM_APPRAISER</w:t>
            </w:r>
            <w:r>
              <w:rPr>
                <w:sz w:val="18"/>
              </w:rPr>
              <w:t xml:space="preserve"> (</w:t>
            </w:r>
            <w:r>
              <w:rPr>
                <w:rFonts w:ascii="Consolas" w:hAnsi="Consolas"/>
                <w:sz w:val="18"/>
              </w:rPr>
              <w:t>APPRAISER_ROLE</w:t>
            </w:r>
            <w:r>
              <w:rPr>
                <w:sz w:val="18"/>
              </w:rPr>
              <w:t xml:space="preserve"> R=Recommend, A=Approve, F=Final, S=Send back; </w:t>
            </w:r>
            <w:r>
              <w:rPr>
                <w:rFonts w:ascii="Consolas" w:hAnsi="Consolas"/>
                <w:sz w:val="18"/>
              </w:rPr>
              <w:t>ORDER_BY</w:t>
            </w:r>
            <w:r>
              <w:rPr>
                <w:sz w:val="18"/>
              </w:rPr>
              <w:t xml:space="preserve">; </w:t>
            </w:r>
            <w:r>
              <w:rPr>
                <w:rFonts w:ascii="Consolas" w:hAnsi="Consolas"/>
                <w:sz w:val="18"/>
              </w:rPr>
              <w:t>PA_STATUS_ID</w:t>
            </w:r>
            <w:r>
              <w:rPr>
                <w:sz w:val="18"/>
              </w:rPr>
              <w:t xml:space="preserve">; </w:t>
            </w:r>
            <w:r>
              <w:rPr>
                <w:rFonts w:ascii="Consolas" w:hAnsi="Consolas"/>
                <w:sz w:val="18"/>
              </w:rPr>
              <w:t>EMPLOYEE_REIVEW</w:t>
            </w:r>
            <w:r>
              <w:rPr>
                <w:sz w:val="18"/>
              </w:rPr>
              <w:t xml:space="preserve">); Option B </w:t>
            </w:r>
            <w:r>
              <w:rPr>
                <w:rFonts w:ascii="Consolas" w:hAnsi="Consolas"/>
                <w:sz w:val="18"/>
              </w:rPr>
              <w:t>HRD_PROBATION_APPROVAL_TRN</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Per-level actions and comments. The existing </w:t>
            </w:r>
            <w:r>
              <w:rPr>
                <w:rFonts w:ascii="Consolas" w:hAnsi="Consolas"/>
                <w:sz w:val="18"/>
              </w:rPr>
              <w:t>S</w:t>
            </w:r>
            <w:r>
              <w:rPr>
                <w:sz w:val="18"/>
              </w:rPr>
              <w:t xml:space="preserve"> role covers FR-013 (return). (changed in v0.3)</w:t>
            </w:r>
          </w:p>
        </w:tc>
        <w:tc>
          <w:tcPr>
            <w:tcW w:type="dxa" w:w="960"/>
          </w:tcPr>
          <w:p>
            <w:r>
              <w:rPr>
                <w:sz w:val="18"/>
              </w:rPr>
            </w:r>
            <w:r>
              <w:rPr>
                <w:rFonts w:ascii="Consolas" w:hAnsi="Consolas"/>
                <w:sz w:val="18"/>
              </w:rPr>
              <w:t>VU_PA_ROUTING</w:t>
            </w:r>
            <w:r>
              <w:rPr>
                <w:sz w:val="18"/>
              </w:rPr>
              <w:t xml:space="preserve">, </w:t>
            </w:r>
            <w:r>
              <w:rPr>
                <w:rFonts w:ascii="Consolas" w:hAnsi="Consolas"/>
                <w:sz w:val="18"/>
              </w:rPr>
              <w:t>VU_PA_PERFORM_QUEUE</w:t>
            </w:r>
          </w:p>
        </w:tc>
        <w:tc>
          <w:tcPr>
            <w:tcW w:type="dxa" w:w="960"/>
          </w:tcPr>
          <w:p>
            <w:r>
              <w:rPr>
                <w:sz w:val="18"/>
              </w:rPr>
            </w:r>
            <w:r>
              <w:rPr>
                <w:sz w:val="18"/>
              </w:rPr>
              <w:t>None</w:t>
            </w:r>
          </w:p>
        </w:tc>
        <w:tc>
          <w:tcPr>
            <w:tcW w:type="dxa" w:w="960"/>
          </w:tcPr>
          <w:p>
            <w:r>
              <w:rPr>
                <w:sz w:val="18"/>
              </w:rPr>
            </w:r>
            <w:r>
              <w:rPr>
                <w:sz w:val="18"/>
              </w:rPr>
              <w:t>FR-011 – FR-014</w:t>
            </w:r>
          </w:p>
        </w:tc>
        <w:tc>
          <w:tcPr>
            <w:tcW w:type="dxa" w:w="960"/>
          </w:tcPr>
          <w:p>
            <w:r>
              <w:rPr>
                <w:sz w:val="18"/>
              </w:rPr>
            </w:r>
            <w:r>
              <w:rPr>
                <w:sz w:val="18"/>
              </w:rPr>
              <w:t xml:space="preserve">HRD_SCHEMA.md </w:t>
            </w:r>
            <w:r>
              <w:rPr>
                <w:rFonts w:ascii="Consolas" w:hAnsi="Consolas"/>
                <w:sz w:val="18"/>
              </w:rPr>
              <w:t>PA_PERFORM_APPRAISER</w:t>
            </w:r>
          </w:p>
        </w:tc>
        <w:tc>
          <w:tcPr>
            <w:tcW w:type="dxa" w:w="960"/>
          </w:tcPr>
          <w:p>
            <w:r>
              <w:rPr>
                <w:sz w:val="18"/>
              </w:rPr>
            </w:r>
            <w:r>
              <w:rPr>
                <w:sz w:val="18"/>
              </w:rPr>
              <w:t>Confirmed in schema (Option A objects)</w:t>
            </w:r>
          </w:p>
        </w:tc>
      </w:tr>
      <w:tr>
        <w:tc>
          <w:tcPr>
            <w:tcW w:type="dxa" w:w="960"/>
          </w:tcPr>
          <w:p>
            <w:r>
              <w:rPr>
                <w:sz w:val="18"/>
              </w:rPr>
            </w:r>
            <w:r>
              <w:rPr>
                <w:sz w:val="18"/>
              </w:rPr>
              <w:t>IMP-20</w:t>
            </w:r>
          </w:p>
        </w:tc>
        <w:tc>
          <w:tcPr>
            <w:tcW w:type="dxa" w:w="960"/>
          </w:tcPr>
          <w:p>
            <w:r>
              <w:rPr>
                <w:sz w:val="18"/>
              </w:rPr>
            </w:r>
            <w:r>
              <w:rPr>
                <w:sz w:val="18"/>
              </w:rPr>
              <w:t xml:space="preserve">Hierarchy definition: Option A </w:t>
            </w:r>
            <w:r>
              <w:rPr>
                <w:rFonts w:ascii="Consolas" w:hAnsi="Consolas"/>
                <w:sz w:val="18"/>
              </w:rPr>
              <w:t>HRD.PA_DEF_TYPE</w:t>
            </w:r>
            <w:r>
              <w:rPr>
                <w:sz w:val="18"/>
              </w:rPr>
              <w:t xml:space="preserve"> (new type row; </w:t>
            </w:r>
            <w:r>
              <w:rPr>
                <w:rFonts w:ascii="Consolas" w:hAnsi="Consolas"/>
                <w:sz w:val="18"/>
              </w:rPr>
              <w:t>PREVIOUS_ROUTING_HIERARCHY</w:t>
            </w:r>
            <w:r>
              <w:rPr>
                <w:sz w:val="18"/>
              </w:rPr>
              <w:t xml:space="preserve">), </w:t>
            </w:r>
            <w:r>
              <w:rPr>
                <w:rFonts w:ascii="Consolas" w:hAnsi="Consolas"/>
                <w:sz w:val="18"/>
              </w:rPr>
              <w:t>HRD.PA_TYPE_PERIOD</w:t>
            </w:r>
            <w:r>
              <w:rPr>
                <w:sz w:val="18"/>
              </w:rPr>
              <w:t xml:space="preserve">, </w:t>
            </w:r>
            <w:r>
              <w:rPr>
                <w:rFonts w:ascii="Consolas" w:hAnsi="Consolas"/>
                <w:sz w:val="18"/>
              </w:rPr>
              <w:t>HRD.PA_HIERARCHY</w:t>
            </w:r>
            <w:r>
              <w:rPr>
                <w:sz w:val="18"/>
              </w:rPr>
              <w:t xml:space="preserve">; Option B </w:t>
            </w:r>
            <w:r>
              <w:rPr>
                <w:rFonts w:ascii="Consolas" w:hAnsi="Consolas"/>
                <w:sz w:val="18"/>
              </w:rPr>
              <w:t>HRD_PROBATION_HIERARCHY_MST</w:t>
            </w:r>
            <w:r>
              <w:rPr>
                <w:sz w:val="18"/>
              </w:rPr>
              <w:t xml:space="preserve"> NEW (proposed)</w:t>
            </w:r>
          </w:p>
        </w:tc>
        <w:tc>
          <w:tcPr>
            <w:tcW w:type="dxa" w:w="960"/>
          </w:tcPr>
          <w:p>
            <w:r>
              <w:rPr>
                <w:sz w:val="18"/>
              </w:rPr>
            </w:r>
            <w:r>
              <w:rPr>
                <w:sz w:val="18"/>
              </w:rPr>
              <w:t>Reuse (configure) / NEW</w:t>
            </w:r>
          </w:p>
        </w:tc>
        <w:tc>
          <w:tcPr>
            <w:tcW w:type="dxa" w:w="960"/>
          </w:tcPr>
          <w:p>
            <w:r>
              <w:rPr>
                <w:sz w:val="18"/>
              </w:rPr>
            </w:r>
            <w:r>
              <w:rPr>
                <w:sz w:val="18"/>
              </w:rPr>
              <w:t xml:space="preserve">Ordered approval levels. </w:t>
            </w:r>
            <w:r>
              <w:rPr>
                <w:rFonts w:ascii="Consolas" w:hAnsi="Consolas"/>
                <w:sz w:val="18"/>
              </w:rPr>
              <w:t>PA_TYPE_PERIOD</w:t>
            </w:r>
            <w:r>
              <w:rPr>
                <w:sz w:val="18"/>
              </w:rPr>
              <w:t xml:space="preserve"> is period-based (PA start/end and cut-off dates), while probation evaluations are rolling. The design must confirm that a rolling probation type fits (Q-26). (changed in v0.3)</w:t>
            </w:r>
          </w:p>
        </w:tc>
        <w:tc>
          <w:tcPr>
            <w:tcW w:type="dxa" w:w="960"/>
          </w:tcPr>
          <w:p>
            <w:r>
              <w:rPr>
                <w:sz w:val="18"/>
              </w:rPr>
            </w:r>
            <w:r>
              <w:rPr>
                <w:rFonts w:ascii="Consolas" w:hAnsi="Consolas"/>
                <w:sz w:val="18"/>
              </w:rPr>
              <w:t>PA_HIERARCHY</w:t>
            </w:r>
            <w:r>
              <w:rPr>
                <w:sz w:val="18"/>
              </w:rPr>
              <w:t xml:space="preserve"> FKs</w:t>
            </w:r>
          </w:p>
        </w:tc>
        <w:tc>
          <w:tcPr>
            <w:tcW w:type="dxa" w:w="960"/>
          </w:tcPr>
          <w:p>
            <w:r>
              <w:rPr>
                <w:sz w:val="18"/>
              </w:rPr>
            </w:r>
            <w:r>
              <w:rPr>
                <w:sz w:val="18"/>
              </w:rPr>
              <w:t>Seed hierarchy</w:t>
            </w:r>
          </w:p>
        </w:tc>
        <w:tc>
          <w:tcPr>
            <w:tcW w:type="dxa" w:w="960"/>
          </w:tcPr>
          <w:p>
            <w:r>
              <w:rPr>
                <w:sz w:val="18"/>
              </w:rPr>
            </w:r>
            <w:r>
              <w:rPr>
                <w:sz w:val="18"/>
              </w:rPr>
              <w:t>FR-011</w:t>
            </w:r>
          </w:p>
        </w:tc>
        <w:tc>
          <w:tcPr>
            <w:tcW w:type="dxa" w:w="960"/>
          </w:tcPr>
          <w:p>
            <w:r>
              <w:rPr>
                <w:sz w:val="18"/>
              </w:rPr>
            </w:r>
            <w:r>
              <w:rPr>
                <w:sz w:val="18"/>
              </w:rPr>
              <w:t xml:space="preserve">HRD_SCHEMA.md </w:t>
            </w:r>
            <w:r>
              <w:rPr>
                <w:rFonts w:ascii="Consolas" w:hAnsi="Consolas"/>
                <w:sz w:val="18"/>
              </w:rPr>
              <w:t>PA_DEF_TYPE</w:t>
            </w:r>
            <w:r>
              <w:rPr>
                <w:sz w:val="18"/>
              </w:rPr>
              <w:t xml:space="preserve">, </w:t>
            </w:r>
            <w:r>
              <w:rPr>
                <w:rFonts w:ascii="Consolas" w:hAnsi="Consolas"/>
                <w:sz w:val="18"/>
              </w:rPr>
              <w:t>PA_TYPE_PERIOD</w:t>
            </w:r>
          </w:p>
        </w:tc>
        <w:tc>
          <w:tcPr>
            <w:tcW w:type="dxa" w:w="960"/>
          </w:tcPr>
          <w:p>
            <w:r>
              <w:rPr>
                <w:sz w:val="18"/>
              </w:rPr>
            </w:r>
            <w:r>
              <w:rPr>
                <w:sz w:val="18"/>
              </w:rPr>
              <w:t>Confirmed in schema (Option A objects)</w:t>
            </w:r>
          </w:p>
        </w:tc>
      </w:tr>
      <w:tr>
        <w:tc>
          <w:tcPr>
            <w:tcW w:type="dxa" w:w="960"/>
          </w:tcPr>
          <w:p>
            <w:r>
              <w:rPr>
                <w:sz w:val="18"/>
              </w:rPr>
            </w:r>
            <w:r>
              <w:rPr>
                <w:sz w:val="18"/>
              </w:rPr>
              <w:t>IMP-21</w:t>
            </w:r>
          </w:p>
        </w:tc>
        <w:tc>
          <w:tcPr>
            <w:tcW w:type="dxa" w:w="960"/>
          </w:tcPr>
          <w:p>
            <w:r>
              <w:rPr>
                <w:sz w:val="18"/>
              </w:rPr>
            </w:r>
            <w:r>
              <w:rPr>
                <w:sz w:val="18"/>
              </w:rPr>
              <w:t>Sequences and unique key on (</w:t>
            </w:r>
            <w:r>
              <w:rPr>
                <w:rFonts w:ascii="Consolas" w:hAnsi="Consolas"/>
                <w:sz w:val="18"/>
              </w:rPr>
              <w:t>MRNO</w:t>
            </w:r>
            <w:r>
              <w:rPr>
                <w:sz w:val="18"/>
              </w:rPr>
              <w:t xml:space="preserve">, probation </w:t>
            </w:r>
            <w:r>
              <w:rPr>
                <w:rFonts w:ascii="Consolas" w:hAnsi="Consolas"/>
                <w:sz w:val="18"/>
              </w:rPr>
              <w:t>START_DATE</w:t>
            </w:r>
            <w:r>
              <w:rPr>
                <w:sz w:val="18"/>
              </w:rPr>
              <w:t>) for the evaluation</w:t>
            </w:r>
          </w:p>
        </w:tc>
        <w:tc>
          <w:tcPr>
            <w:tcW w:type="dxa" w:w="960"/>
          </w:tcPr>
          <w:p>
            <w:r>
              <w:rPr>
                <w:sz w:val="18"/>
              </w:rPr>
            </w:r>
            <w:r>
              <w:rPr>
                <w:sz w:val="18"/>
              </w:rPr>
              <w:t>NEW (proposed)</w:t>
            </w:r>
          </w:p>
        </w:tc>
        <w:tc>
          <w:tcPr>
            <w:tcW w:type="dxa" w:w="960"/>
          </w:tcPr>
          <w:p>
            <w:r>
              <w:rPr>
                <w:sz w:val="18"/>
              </w:rPr>
            </w:r>
            <w:r>
              <w:rPr>
                <w:sz w:val="18"/>
              </w:rPr>
              <w:t xml:space="preserve">Keys and RULE-03 enforcement. Option A: PA keys are VARCHAR2 IDs built by </w:t>
            </w:r>
            <w:r>
              <w:rPr>
                <w:rFonts w:ascii="Consolas" w:hAnsi="Consolas"/>
                <w:sz w:val="18"/>
              </w:rPr>
              <w:t>PKG_PERFORMANCE_APPRAISAL.GET_PERFORM_ID</w:t>
            </w:r>
            <w:r>
              <w:rPr>
                <w:sz w:val="18"/>
              </w:rPr>
              <w:t xml:space="preserve"> / </w:t>
            </w:r>
            <w:r>
              <w:rPr>
                <w:rFonts w:ascii="Consolas" w:hAnsi="Consolas"/>
                <w:sz w:val="18"/>
              </w:rPr>
              <w:t>GET_HIERARCHY_ID</w:t>
            </w:r>
            <w:r>
              <w:rPr>
                <w:sz w:val="18"/>
              </w:rPr>
              <w: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HRD_SCHEMA.md package spec</w:t>
            </w:r>
          </w:p>
        </w:tc>
        <w:tc>
          <w:tcPr>
            <w:tcW w:type="dxa" w:w="960"/>
          </w:tcPr>
          <w:p>
            <w:r>
              <w:rPr>
                <w:sz w:val="18"/>
              </w:rPr>
            </w:r>
            <w:r>
              <w:rPr>
                <w:sz w:val="18"/>
              </w:rPr>
              <w:t>Likely</w:t>
            </w:r>
          </w:p>
        </w:tc>
      </w:tr>
      <w:tr>
        <w:tc>
          <w:tcPr>
            <w:tcW w:type="dxa" w:w="960"/>
          </w:tcPr>
          <w:p>
            <w:r>
              <w:rPr>
                <w:sz w:val="18"/>
              </w:rPr>
            </w:r>
            <w:r>
              <w:rPr>
                <w:sz w:val="18"/>
              </w:rPr>
              <w:t>IMP-27</w:t>
            </w:r>
          </w:p>
        </w:tc>
        <w:tc>
          <w:tcPr>
            <w:tcW w:type="dxa" w:w="960"/>
          </w:tcPr>
          <w:p>
            <w:r>
              <w:rPr>
                <w:sz w:val="18"/>
              </w:rPr>
            </w:r>
            <w:r>
              <w:rPr>
                <w:sz w:val="18"/>
              </w:rPr>
              <w:t xml:space="preserve">Form package </w:t>
            </w:r>
            <w:r>
              <w:rPr>
                <w:rFonts w:ascii="Consolas" w:hAnsi="Consolas"/>
                <w:sz w:val="18"/>
              </w:rPr>
              <w:t>HRD.PKG_S07FRM00362</w:t>
            </w:r>
            <w:r>
              <w:rPr>
                <w:sz w:val="18"/>
              </w:rPr>
              <w:t xml:space="preserve"> (</w:t>
            </w:r>
            <w:r>
              <w:rPr>
                <w:rFonts w:ascii="Consolas" w:hAnsi="Consolas"/>
                <w:sz w:val="18"/>
              </w:rPr>
              <w:t>P_GEN_EVALUATION_ALERT_QUEUE</w:t>
            </w:r>
            <w:r>
              <w:rPr>
                <w:sz w:val="18"/>
              </w:rPr>
              <w:t xml:space="preserve">, </w:t>
            </w:r>
            <w:r>
              <w:rPr>
                <w:rFonts w:ascii="Consolas" w:hAnsi="Consolas"/>
                <w:sz w:val="18"/>
              </w:rPr>
              <w:t>P_INSERT_EVALUATION_DATA</w:t>
            </w:r>
            <w:r>
              <w:rPr>
                <w:sz w:val="18"/>
              </w:rPr>
              <w:t xml:space="preserve">, </w:t>
            </w:r>
            <w:r>
              <w:rPr>
                <w:rFonts w:ascii="Consolas" w:hAnsi="Consolas"/>
                <w:sz w:val="18"/>
              </w:rPr>
              <w:t>P_DECISION</w:t>
            </w:r>
            <w:r>
              <w:rPr>
                <w:sz w:val="18"/>
              </w:rPr>
              <w:t xml:space="preserve">, </w:t>
            </w:r>
            <w:r>
              <w:rPr>
                <w:rFonts w:ascii="Consolas" w:hAnsi="Consolas"/>
                <w:sz w:val="18"/>
              </w:rPr>
              <w:t>P_SEND_REMINDER</w:t>
            </w:r>
            <w:r>
              <w:rPr>
                <w:sz w:val="18"/>
              </w:rPr>
              <w:t xml:space="preserve">, </w:t>
            </w:r>
            <w:r>
              <w:rPr>
                <w:rFonts w:ascii="Consolas" w:hAnsi="Consolas"/>
                <w:sz w:val="18"/>
              </w:rPr>
              <w:t>F_GET_EVALUATION_DATE</w:t>
            </w:r>
            <w:r>
              <w:rPr>
                <w:sz w:val="18"/>
              </w:rPr>
              <w:t xml:space="preserve">; also FPPE HOD/proctor routing) with </w:t>
            </w:r>
            <w:r>
              <w:rPr>
                <w:rFonts w:ascii="Consolas" w:hAnsi="Consolas"/>
                <w:sz w:val="18"/>
              </w:rPr>
              <w:t>HRD.EVALUATION_ALERT_QUEUE</w:t>
            </w:r>
            <w:r>
              <w:rPr>
                <w:sz w:val="18"/>
              </w:rPr>
              <w:t xml:space="preserve"> (</w:t>
            </w:r>
            <w:r>
              <w:rPr>
                <w:rFonts w:ascii="Consolas" w:hAnsi="Consolas"/>
                <w:sz w:val="18"/>
              </w:rPr>
              <w:t>IS_CONFIRMED</w:t>
            </w:r>
            <w:r>
              <w:rPr>
                <w:sz w:val="18"/>
              </w:rPr>
              <w:t xml:space="preserve"> C/E/P/I, </w:t>
            </w:r>
            <w:r>
              <w:rPr>
                <w:rFonts w:ascii="Consolas" w:hAnsi="Consolas"/>
                <w:sz w:val="18"/>
              </w:rPr>
              <w:t>EXTENDED_DAYS</w:t>
            </w:r>
            <w:r>
              <w:rPr>
                <w:sz w:val="18"/>
              </w:rPr>
              <w:t xml:space="preserve">, </w:t>
            </w:r>
            <w:r>
              <w:rPr>
                <w:rFonts w:ascii="Consolas" w:hAnsi="Consolas"/>
                <w:sz w:val="18"/>
              </w:rPr>
              <w:t>CONFIRMED_BY</w:t>
            </w:r>
            <w:r>
              <w:rPr>
                <w:sz w:val="18"/>
              </w:rPr>
              <w:t xml:space="preserve">) and </w:t>
            </w:r>
            <w:r>
              <w:rPr>
                <w:rFonts w:ascii="Consolas" w:hAnsi="Consolas"/>
                <w:sz w:val="18"/>
              </w:rPr>
              <w:t>HRD.EMPLOYEE_EVALUATION_HISTORY</w:t>
            </w:r>
            <w:r>
              <w:rPr>
                <w:sz w:val="18"/>
              </w:rPr>
              <w:t xml:space="preserve"> (</w:t>
            </w:r>
            <w:r>
              <w:rPr>
                <w:rFonts w:ascii="Consolas" w:hAnsi="Consolas"/>
                <w:sz w:val="18"/>
              </w:rPr>
              <w:t>EVALUATION_STATUS</w:t>
            </w:r>
            <w:r>
              <w:rPr>
                <w:sz w:val="18"/>
              </w:rPr>
              <w:t xml:space="preserve"> C=Completed, E=Extend, P=Pending, I=In process; </w:t>
            </w:r>
            <w:r>
              <w:rPr>
                <w:rFonts w:ascii="Consolas" w:hAnsi="Consolas"/>
                <w:sz w:val="18"/>
              </w:rPr>
              <w:t>EVALUATION_TYPE</w:t>
            </w:r>
            <w:r>
              <w:rPr>
                <w:sz w:val="18"/>
              </w:rPr>
              <w:t xml:space="preserve"> → </w:t>
            </w:r>
            <w:r>
              <w:rPr>
                <w:rFonts w:ascii="Consolas" w:hAnsi="Consolas"/>
                <w:sz w:val="18"/>
              </w:rPr>
              <w:t>HRD.ALERTS</w:t>
            </w:r>
            <w:r>
              <w:rPr>
                <w:sz w:val="18"/>
              </w:rPr>
              <w:t>)</w:t>
            </w:r>
          </w:p>
        </w:tc>
        <w:tc>
          <w:tcPr>
            <w:tcW w:type="dxa" w:w="960"/>
          </w:tcPr>
          <w:p>
            <w:r>
              <w:rPr>
                <w:sz w:val="18"/>
              </w:rPr>
            </w:r>
            <w:r>
              <w:rPr>
                <w:sz w:val="18"/>
              </w:rPr>
              <w:t>Read / Modify / Retire (TO BE DECIDED)</w:t>
            </w:r>
          </w:p>
        </w:tc>
        <w:tc>
          <w:tcPr>
            <w:tcW w:type="dxa" w:w="960"/>
          </w:tcPr>
          <w:p>
            <w:r>
              <w:rPr>
                <w:sz w:val="18"/>
              </w:rPr>
            </w:r>
            <w:r>
              <w:rPr>
                <w:sz w:val="18"/>
              </w:rPr>
              <w:t xml:space="preserve">An existing evaluation alert and confirmation mechanism, keyed by employee and alert type. Code-verified: </w:t>
            </w:r>
            <w:r>
              <w:rPr>
                <w:rFonts w:ascii="Consolas" w:hAnsi="Consolas"/>
                <w:sz w:val="18"/>
              </w:rPr>
              <w:t>PKG_S07FRM00362</w:t>
            </w:r>
            <w:r>
              <w:rPr>
                <w:sz w:val="18"/>
              </w:rPr>
              <w:t xml:space="preserve"> (form S07FRM00362) generates the evaluation alert queue and records the confirm/extend decision, and </w:t>
            </w:r>
            <w:r>
              <w:rPr>
                <w:rFonts w:ascii="Consolas" w:hAnsi="Consolas"/>
                <w:sz w:val="18"/>
              </w:rPr>
              <w:t>PKG_HR_EMPLOYEE_RECORD</w:t>
            </w:r>
            <w:r>
              <w:rPr>
                <w:sz w:val="18"/>
              </w:rPr>
              <w:t xml:space="preserve"> reads the history. This is very likely today's evaluation/confirmation screen. It must be replaced or integrated, not duplicated (Q-24). Its C/E/P/I values are a natural basis for the HR outcome (Q-06). (added in v0.3)</w:t>
            </w:r>
          </w:p>
        </w:tc>
        <w:tc>
          <w:tcPr>
            <w:tcW w:type="dxa" w:w="960"/>
          </w:tcPr>
          <w:p>
            <w:r>
              <w:rPr>
                <w:sz w:val="18"/>
              </w:rPr>
            </w:r>
            <w:r>
              <w:rPr>
                <w:rFonts w:ascii="Consolas" w:hAnsi="Consolas"/>
                <w:sz w:val="18"/>
              </w:rPr>
              <w:t>V_HR_EMP_DOCUMENTS</w:t>
            </w:r>
            <w:r>
              <w:rPr>
                <w:sz w:val="18"/>
              </w:rPr>
              <w:t xml:space="preserve">; </w:t>
            </w:r>
            <w:r>
              <w:rPr>
                <w:rFonts w:ascii="Consolas" w:hAnsi="Consolas"/>
                <w:sz w:val="18"/>
              </w:rPr>
              <w:t>EMPLOYEE_EVALUATION_ATTACHMENT</w:t>
            </w:r>
          </w:p>
        </w:tc>
        <w:tc>
          <w:tcPr>
            <w:tcW w:type="dxa" w:w="960"/>
          </w:tcPr>
          <w:p>
            <w:r>
              <w:rPr>
                <w:sz w:val="18"/>
              </w:rPr>
            </w:r>
            <w:r>
              <w:rPr>
                <w:sz w:val="18"/>
              </w:rPr>
              <w:t>Possible migration of open rows</w:t>
            </w:r>
          </w:p>
        </w:tc>
        <w:tc>
          <w:tcPr>
            <w:tcW w:type="dxa" w:w="960"/>
          </w:tcPr>
          <w:p>
            <w:r>
              <w:rPr>
                <w:sz w:val="18"/>
              </w:rPr>
            </w:r>
            <w:r>
              <w:rPr>
                <w:sz w:val="18"/>
              </w:rPr>
              <w:t>FR-015, FR-016, FR-017</w:t>
            </w:r>
          </w:p>
        </w:tc>
        <w:tc>
          <w:tcPr>
            <w:tcW w:type="dxa" w:w="960"/>
          </w:tcPr>
          <w:p>
            <w:r>
              <w:rPr>
                <w:sz w:val="18"/>
              </w:rPr>
            </w:r>
            <w:r>
              <w:rPr>
                <w:sz w:val="18"/>
              </w:rPr>
              <w:t xml:space="preserve">HRD_SCHEMA.txt: </w:t>
            </w:r>
            <w:r>
              <w:rPr>
                <w:rFonts w:ascii="Consolas" w:hAnsi="Consolas"/>
                <w:sz w:val="18"/>
              </w:rPr>
              <w:t>PKG_S07FRM00362</w:t>
            </w:r>
            <w:r>
              <w:rPr>
                <w:sz w:val="18"/>
              </w:rPr>
              <w:t xml:space="preserve"> spec/body, table DDL</w:t>
            </w:r>
          </w:p>
        </w:tc>
        <w:tc>
          <w:tcPr>
            <w:tcW w:type="dxa" w:w="960"/>
          </w:tcPr>
          <w:p>
            <w:r>
              <w:rPr>
                <w:sz w:val="18"/>
              </w:rPr>
            </w:r>
            <w:r>
              <w:rPr>
                <w:sz w:val="18"/>
              </w:rPr>
              <w:t>Confirmed in schema (code-verified)</w:t>
            </w:r>
          </w:p>
        </w:tc>
      </w:tr>
      <w:tr>
        <w:tc>
          <w:tcPr>
            <w:tcW w:type="dxa" w:w="960"/>
          </w:tcPr>
          <w:p>
            <w:r>
              <w:rPr>
                <w:sz w:val="18"/>
              </w:rPr>
            </w:r>
            <w:r>
              <w:rPr>
                <w:sz w:val="18"/>
              </w:rPr>
              <w:t>IMP-28</w:t>
            </w:r>
          </w:p>
        </w:tc>
        <w:tc>
          <w:tcPr>
            <w:tcW w:type="dxa" w:w="960"/>
          </w:tcPr>
          <w:p>
            <w:r>
              <w:rPr>
                <w:sz w:val="18"/>
              </w:rPr>
            </w:r>
            <w:r>
              <w:rPr>
                <w:rFonts w:ascii="Consolas" w:hAnsi="Consolas"/>
                <w:sz w:val="18"/>
              </w:rPr>
              <w:t>HRD.ACTING_FOR</w:t>
            </w:r>
            <w:r>
              <w:rPr>
                <w:sz w:val="18"/>
              </w:rPr>
              <w:t xml:space="preserve"> (</w:t>
            </w:r>
            <w:r>
              <w:rPr>
                <w:rFonts w:ascii="Consolas" w:hAnsi="Consolas"/>
                <w:sz w:val="18"/>
              </w:rPr>
              <w:t>EMP_MRNO</w:t>
            </w:r>
            <w:r>
              <w:rPr>
                <w:sz w:val="18"/>
              </w:rPr>
              <w:t xml:space="preserve">, </w:t>
            </w:r>
            <w:r>
              <w:rPr>
                <w:rFonts w:ascii="Consolas" w:hAnsi="Consolas"/>
                <w:sz w:val="18"/>
              </w:rPr>
              <w:t>ACTOR_MRNO</w:t>
            </w:r>
            <w:r>
              <w:rPr>
                <w:sz w:val="18"/>
              </w:rPr>
              <w:t xml:space="preserve">, </w:t>
            </w:r>
            <w:r>
              <w:rPr>
                <w:rFonts w:ascii="Consolas" w:hAnsi="Consolas"/>
                <w:sz w:val="18"/>
              </w:rPr>
              <w:t>LEAVE_FROM_DATE</w:t>
            </w:r>
            <w:r>
              <w:rPr>
                <w:sz w:val="18"/>
              </w:rPr>
              <w:t xml:space="preserve">, </w:t>
            </w:r>
            <w:r>
              <w:rPr>
                <w:rFonts w:ascii="Consolas" w:hAnsi="Consolas"/>
                <w:sz w:val="18"/>
              </w:rPr>
              <w:t>LEAVE_TO_DATE</w:t>
            </w:r>
            <w:r>
              <w:rPr>
                <w:sz w:val="18"/>
              </w:rPr>
              <w:t xml:space="preserve">, </w:t>
            </w:r>
            <w:r>
              <w:rPr>
                <w:rFonts w:ascii="Consolas" w:hAnsi="Consolas"/>
                <w:sz w:val="18"/>
              </w:rPr>
              <w:t>SUBSTITUTE_TYPE</w:t>
            </w:r>
            <w:r>
              <w:rPr>
                <w:sz w:val="18"/>
              </w:rPr>
              <w:t xml:space="preserve">) and </w:t>
            </w:r>
            <w:r>
              <w:rPr>
                <w:rFonts w:ascii="Consolas" w:hAnsi="Consolas"/>
                <w:sz w:val="18"/>
              </w:rPr>
              <w:t>HRD.ACTING_FOR_USER_TASK_WISE</w:t>
            </w:r>
          </w:p>
        </w:tc>
        <w:tc>
          <w:tcPr>
            <w:tcW w:type="dxa" w:w="960"/>
          </w:tcPr>
          <w:p>
            <w:r>
              <w:rPr>
                <w:sz w:val="18"/>
              </w:rPr>
            </w:r>
            <w:r>
              <w:rPr>
                <w:sz w:val="18"/>
              </w:rPr>
              <w:t>Read-only</w:t>
            </w:r>
          </w:p>
        </w:tc>
        <w:tc>
          <w:tcPr>
            <w:tcW w:type="dxa" w:w="960"/>
          </w:tcPr>
          <w:p>
            <w:r>
              <w:rPr>
                <w:sz w:val="18"/>
              </w:rPr>
            </w:r>
            <w:r>
              <w:rPr>
                <w:sz w:val="18"/>
              </w:rPr>
              <w:t xml:space="preserve">Existing delegation while a superior is on leave. Use it for Q-21 (delegation); </w:t>
            </w:r>
            <w:r>
              <w:rPr>
                <w:rFonts w:ascii="Consolas" w:hAnsi="Consolas"/>
                <w:sz w:val="18"/>
              </w:rPr>
              <w:t>PKG_PENDING_TASKS</w:t>
            </w:r>
            <w:r>
              <w:rPr>
                <w:sz w:val="18"/>
              </w:rPr>
              <w:t xml:space="preserve"> procedures already take </w:t>
            </w:r>
            <w:r>
              <w:rPr>
                <w:rFonts w:ascii="Consolas" w:hAnsi="Consolas"/>
                <w:sz w:val="18"/>
              </w:rPr>
              <w:t>P_ACTING_FOR</w:t>
            </w:r>
            <w:r>
              <w:rPr>
                <w:sz w:val="18"/>
              </w:rPr>
              <w:t>. (added in v0.3)</w:t>
            </w:r>
          </w:p>
        </w:tc>
        <w:tc>
          <w:tcPr>
            <w:tcW w:type="dxa" w:w="960"/>
          </w:tcPr>
          <w:p>
            <w:r>
              <w:rPr>
                <w:sz w:val="18"/>
              </w:rPr>
            </w:r>
            <w:r>
              <w:rPr>
                <w:sz w:val="18"/>
              </w:rPr>
              <w:t xml:space="preserve">Trigger </w:t>
            </w:r>
            <w:r>
              <w:rPr>
                <w:rFonts w:ascii="Consolas" w:hAnsi="Consolas"/>
                <w:sz w:val="18"/>
              </w:rPr>
              <w:t>SEND_EMAIL_SUBSTITUTE</w:t>
            </w:r>
          </w:p>
        </w:tc>
        <w:tc>
          <w:tcPr>
            <w:tcW w:type="dxa" w:w="960"/>
          </w:tcPr>
          <w:p>
            <w:r>
              <w:rPr>
                <w:sz w:val="18"/>
              </w:rPr>
            </w:r>
            <w:r>
              <w:rPr>
                <w:sz w:val="18"/>
              </w:rPr>
              <w:t>None</w:t>
            </w:r>
          </w:p>
        </w:tc>
        <w:tc>
          <w:tcPr>
            <w:tcW w:type="dxa" w:w="960"/>
          </w:tcPr>
          <w:p>
            <w:r>
              <w:rPr>
                <w:sz w:val="18"/>
              </w:rPr>
            </w:r>
            <w:r>
              <w:rPr>
                <w:sz w:val="18"/>
              </w:rPr>
              <w:t>FR-011, FR-012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IMP-29</w:t>
            </w:r>
          </w:p>
        </w:tc>
        <w:tc>
          <w:tcPr>
            <w:tcW w:type="dxa" w:w="960"/>
          </w:tcPr>
          <w:p>
            <w:r>
              <w:rPr>
                <w:sz w:val="18"/>
              </w:rPr>
            </w:r>
            <w:r>
              <w:rPr>
                <w:rFonts w:ascii="Consolas" w:hAnsi="Consolas"/>
                <w:sz w:val="18"/>
              </w:rPr>
              <w:t>DEFINITIONS.DEPARTMENT</w:t>
            </w:r>
            <w:r>
              <w:rPr>
                <w:sz w:val="18"/>
              </w:rPr>
              <w:t xml:space="preserve">: </w:t>
            </w:r>
            <w:r>
              <w:rPr>
                <w:rFonts w:ascii="Consolas" w:hAnsi="Consolas"/>
                <w:sz w:val="18"/>
              </w:rPr>
              <w:t>DEPARTMENT_HEAD</w:t>
            </w:r>
            <w:r>
              <w:rPr>
                <w:sz w:val="18"/>
              </w:rPr>
              <w:t xml:space="preserve">, </w:t>
            </w:r>
            <w:r>
              <w:rPr>
                <w:rFonts w:ascii="Consolas" w:hAnsi="Consolas"/>
                <w:sz w:val="18"/>
              </w:rPr>
              <w:t>DEPARTMENT_MANAGER</w:t>
            </w:r>
          </w:p>
        </w:tc>
        <w:tc>
          <w:tcPr>
            <w:tcW w:type="dxa" w:w="960"/>
          </w:tcPr>
          <w:p>
            <w:r>
              <w:rPr>
                <w:sz w:val="18"/>
              </w:rPr>
            </w:r>
            <w:r>
              <w:rPr>
                <w:sz w:val="18"/>
              </w:rPr>
              <w:t>Read-only</w:t>
            </w:r>
          </w:p>
        </w:tc>
        <w:tc>
          <w:tcPr>
            <w:tcW w:type="dxa" w:w="960"/>
          </w:tcPr>
          <w:p>
            <w:r>
              <w:rPr>
                <w:sz w:val="18"/>
              </w:rPr>
            </w:r>
            <w:r>
              <w:rPr>
                <w:sz w:val="18"/>
              </w:rPr>
              <w:t>Approver resolution for an HOD level, and an alternative evaluator source (Q-04). (added in v0.3)</w:t>
            </w:r>
          </w:p>
        </w:tc>
        <w:tc>
          <w:tcPr>
            <w:tcW w:type="dxa" w:w="960"/>
          </w:tcPr>
          <w:p>
            <w:r>
              <w:rPr>
                <w:sz w:val="18"/>
              </w:rPr>
            </w:r>
            <w:r>
              <w:rPr>
                <w:sz w:val="18"/>
              </w:rPr>
              <w:t xml:space="preserve">FK to </w:t>
            </w:r>
            <w:r>
              <w:rPr>
                <w:rFonts w:ascii="Consolas" w:hAnsi="Consolas"/>
                <w:sz w:val="18"/>
              </w:rPr>
              <w:t>HRD.INFORMATION</w:t>
            </w:r>
            <w:r>
              <w:rPr>
                <w:sz w:val="18"/>
              </w:rPr>
              <w:t xml:space="preserve"> (disabled)</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DEFINITIONS_SCHEMA.md</w:t>
            </w:r>
          </w:p>
        </w:tc>
        <w:tc>
          <w:tcPr>
            <w:tcW w:type="dxa" w:w="960"/>
          </w:tcPr>
          <w:p>
            <w:r>
              <w:rPr>
                <w:sz w:val="18"/>
              </w:rPr>
            </w:r>
            <w:r>
              <w:rPr>
                <w:sz w:val="18"/>
              </w:rPr>
              <w:t>Confirmed in schema</w:t>
            </w:r>
          </w:p>
        </w:tc>
      </w:tr>
      <w:tr>
        <w:tc>
          <w:tcPr>
            <w:tcW w:type="dxa" w:w="960"/>
          </w:tcPr>
          <w:p>
            <w:r>
              <w:rPr>
                <w:sz w:val="18"/>
              </w:rPr>
            </w:r>
            <w:r>
              <w:rPr>
                <w:sz w:val="18"/>
              </w:rPr>
              <w:t>IMP-30</w:t>
            </w:r>
          </w:p>
        </w:tc>
        <w:tc>
          <w:tcPr>
            <w:tcW w:type="dxa" w:w="960"/>
          </w:tcPr>
          <w:p>
            <w:r>
              <w:rPr>
                <w:sz w:val="18"/>
              </w:rPr>
            </w:r>
            <w:r>
              <w:rPr>
                <w:rFonts w:ascii="Consolas" w:hAnsi="Consolas"/>
                <w:sz w:val="18"/>
              </w:rPr>
              <w:t>HRD.ALERTS</w:t>
            </w:r>
            <w:r>
              <w:rPr>
                <w:sz w:val="18"/>
              </w:rPr>
              <w:t xml:space="preserve">, </w:t>
            </w:r>
            <w:r>
              <w:rPr>
                <w:rFonts w:ascii="Consolas" w:hAnsi="Consolas"/>
                <w:sz w:val="18"/>
              </w:rPr>
              <w:t>HRD.ALERT_RECIPIENTS</w:t>
            </w:r>
          </w:p>
        </w:tc>
        <w:tc>
          <w:tcPr>
            <w:tcW w:type="dxa" w:w="960"/>
          </w:tcPr>
          <w:p>
            <w:r>
              <w:rPr>
                <w:sz w:val="18"/>
              </w:rPr>
            </w:r>
            <w:r>
              <w:rPr>
                <w:sz w:val="18"/>
              </w:rPr>
              <w:t>Modify (configuration data)</w:t>
            </w:r>
          </w:p>
        </w:tc>
        <w:tc>
          <w:tcPr>
            <w:tcW w:type="dxa" w:w="960"/>
          </w:tcPr>
          <w:p>
            <w:r>
              <w:rPr>
                <w:sz w:val="18"/>
              </w:rPr>
            </w:r>
            <w:r>
              <w:rPr>
                <w:sz w:val="18"/>
              </w:rPr>
              <w:t>New alert row(s) for the probation evaluation trigger and notifications, if the alert framework is used (IMP-10, IMP-13). (added in v0.3)</w:t>
            </w:r>
          </w:p>
        </w:tc>
        <w:tc>
          <w:tcPr>
            <w:tcW w:type="dxa" w:w="960"/>
          </w:tcPr>
          <w:p>
            <w:r>
              <w:rPr>
                <w:sz w:val="18"/>
              </w:rPr>
            </w:r>
            <w:r>
              <w:rPr>
                <w:sz w:val="18"/>
              </w:rPr>
              <w:t>Alert job (not in export)</w:t>
            </w:r>
          </w:p>
        </w:tc>
        <w:tc>
          <w:tcPr>
            <w:tcW w:type="dxa" w:w="960"/>
          </w:tcPr>
          <w:p>
            <w:r>
              <w:rPr>
                <w:sz w:val="18"/>
              </w:rPr>
            </w:r>
            <w:r>
              <w:rPr>
                <w:sz w:val="18"/>
              </w:rPr>
              <w:t>Seed rows</w:t>
            </w:r>
          </w:p>
        </w:tc>
        <w:tc>
          <w:tcPr>
            <w:tcW w:type="dxa" w:w="960"/>
          </w:tcPr>
          <w:p>
            <w:r>
              <w:rPr>
                <w:sz w:val="18"/>
              </w:rPr>
            </w:r>
            <w:r>
              <w:rPr>
                <w:sz w:val="18"/>
              </w:rPr>
              <w:t>FR-001, NFR-OPS-02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IMP-31</w:t>
            </w:r>
          </w:p>
        </w:tc>
        <w:tc>
          <w:tcPr>
            <w:tcW w:type="dxa" w:w="960"/>
          </w:tcPr>
          <w:p>
            <w:r>
              <w:rPr>
                <w:sz w:val="18"/>
              </w:rPr>
            </w:r>
            <w:r>
              <w:rPr>
                <w:rFonts w:ascii="Consolas" w:hAnsi="Consolas"/>
                <w:sz w:val="18"/>
              </w:rPr>
              <w:t>HRD.PROBATION_REASONS</w:t>
            </w:r>
          </w:p>
        </w:tc>
        <w:tc>
          <w:tcPr>
            <w:tcW w:type="dxa" w:w="960"/>
          </w:tcPr>
          <w:p>
            <w:r>
              <w:rPr>
                <w:sz w:val="18"/>
              </w:rPr>
            </w:r>
            <w:r>
              <w:rPr>
                <w:sz w:val="18"/>
              </w:rPr>
              <w:t>Read-only</w:t>
            </w:r>
          </w:p>
        </w:tc>
        <w:tc>
          <w:tcPr>
            <w:tcW w:type="dxa" w:w="960"/>
          </w:tcPr>
          <w:p>
            <w:r>
              <w:rPr>
                <w:sz w:val="18"/>
              </w:rPr>
            </w:r>
            <w:r>
              <w:rPr>
                <w:sz w:val="18"/>
              </w:rPr>
              <w:t>Reason codes, for when HR extends probation (Q-08). (added in v0.3)</w:t>
            </w:r>
          </w:p>
        </w:tc>
        <w:tc>
          <w:tcPr>
            <w:tcW w:type="dxa" w:w="960"/>
          </w:tcPr>
          <w:p>
            <w:r>
              <w:rPr>
                <w:sz w:val="18"/>
              </w:rPr>
            </w:r>
            <w:r>
              <w:rPr>
                <w:rFonts w:ascii="Consolas" w:hAnsi="Consolas"/>
                <w:sz w:val="18"/>
              </w:rPr>
              <w:t>EMPLOYEE_PROBATION_HISTORY.PROBATION_REASON_ID</w:t>
            </w:r>
          </w:p>
        </w:tc>
        <w:tc>
          <w:tcPr>
            <w:tcW w:type="dxa" w:w="960"/>
          </w:tcPr>
          <w:p>
            <w:r>
              <w:rPr>
                <w:sz w:val="18"/>
              </w:rPr>
            </w:r>
            <w:r>
              <w:rPr>
                <w:sz w:val="18"/>
              </w:rPr>
              <w:t>None</w:t>
            </w:r>
          </w:p>
        </w:tc>
        <w:tc>
          <w:tcPr>
            <w:tcW w:type="dxa" w:w="960"/>
          </w:tcPr>
          <w:p>
            <w:r>
              <w:rPr>
                <w:sz w:val="18"/>
              </w:rPr>
            </w:r>
            <w:r>
              <w:rPr>
                <w:sz w:val="18"/>
              </w:rPr>
              <w:t>FR-003, FR-016</w:t>
            </w:r>
          </w:p>
        </w:tc>
        <w:tc>
          <w:tcPr>
            <w:tcW w:type="dxa" w:w="960"/>
          </w:tcPr>
          <w:p>
            <w:r>
              <w:rPr>
                <w:sz w:val="18"/>
              </w:rPr>
            </w:r>
            <w:r>
              <w:rPr>
                <w:sz w:val="18"/>
              </w:rPr>
              <w:t>HRD_SCHEMA.md</w:t>
            </w:r>
          </w:p>
        </w:tc>
        <w:tc>
          <w:tcPr>
            <w:tcW w:type="dxa" w:w="960"/>
          </w:tcPr>
          <w:p>
            <w:r>
              <w:rPr>
                <w:sz w:val="18"/>
              </w:rPr>
            </w:r>
            <w:r>
              <w:rPr>
                <w:sz w:val="18"/>
              </w:rPr>
              <w:t>Confirmed in schema</w:t>
            </w:r>
          </w:p>
        </w:tc>
      </w:tr>
    </w:tbl>
    <w:p>
      <w:pPr/>
    </w:p>
    <w:p>
      <w:pPr/>
      <w:r>
        <w:t>Volume: one evaluation per probation period, roughly the number of new hires and extensions per year (A-05). Low growth.</w:t>
      </w:r>
    </w:p>
    <w:p>
      <w:pPr/>
      <w:r>
        <w:rPr>
          <w:b/>
        </w:rPr>
        <w:t>Privacy note (v0.3):</w:t>
      </w:r>
      <w:r>
        <w:t xml:space="preserve"> </w:t>
      </w:r>
      <w:r>
        <w:rPr>
          <w:rFonts w:ascii="Consolas" w:hAnsi="Consolas"/>
          <w:sz w:val="18"/>
        </w:rPr>
        <w:t>HRD.INFORMATION.MRNO</w:t>
      </w:r>
      <w:r>
        <w:t xml:space="preserve"> has an FK to </w:t>
      </w:r>
      <w:r>
        <w:rPr>
          <w:rFonts w:ascii="Consolas" w:hAnsi="Consolas"/>
          <w:sz w:val="18"/>
        </w:rPr>
        <w:t>REGISTRATION.PATIENT(MRNO)</w:t>
      </w:r>
      <w:r>
        <w:t>, so the employee code is also a patient record number. Evaluation screens and reports must not expose patient-registration data or link to it.</w:t>
      </w:r>
    </w:p>
    <w:p>
      <w:pPr>
        <w:pStyle w:val="Heading2"/>
      </w:pPr>
      <w:r>
        <w:t>7.4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 xml:space="preserve">Intermediate workflow statuses written to </w:t>
            </w:r>
            <w:r>
              <w:rPr>
                <w:rFonts w:ascii="Consolas" w:hAnsi="Consolas"/>
                <w:sz w:val="18"/>
              </w:rPr>
              <w:t>EMPLOYEE_PROBATION_HISTORY.PROBATION_STATUS</w:t>
            </w:r>
            <w:r>
              <w:rPr>
                <w:sz w:val="18"/>
              </w:rPr>
              <w:t xml:space="preserve"> fire </w:t>
            </w:r>
            <w:r>
              <w:rPr>
                <w:rFonts w:ascii="Consolas" w:hAnsi="Consolas"/>
                <w:sz w:val="18"/>
              </w:rPr>
              <w:t>EMP_INCENTIVE_QUEUE</w:t>
            </w:r>
            <w:r>
              <w:rPr>
                <w:sz w:val="18"/>
              </w:rPr>
              <w:t xml:space="preserve"> and </w:t>
            </w:r>
            <w:r>
              <w:rPr>
                <w:rFonts w:ascii="Consolas" w:hAnsi="Consolas"/>
                <w:sz w:val="18"/>
              </w:rPr>
              <w:t>TR_PROBATION_EXPIRE_QUEUE_DEL</w:t>
            </w:r>
            <w:r>
              <w:rPr>
                <w:sz w:val="18"/>
              </w:rPr>
              <w:t xml:space="preserve"> early (incentive or salary change, lost expiry queue).</w:t>
            </w:r>
          </w:p>
        </w:tc>
        <w:tc>
          <w:tcPr>
            <w:tcW w:type="dxa" w:w="2160"/>
          </w:tcPr>
          <w:p>
            <w:r>
              <w:rPr>
                <w:sz w:val="18"/>
              </w:rPr>
            </w:r>
            <w:r>
              <w:rPr>
                <w:sz w:val="18"/>
              </w:rPr>
              <w:t>High if not designed for</w:t>
            </w:r>
          </w:p>
        </w:tc>
        <w:tc>
          <w:tcPr>
            <w:tcW w:type="dxa" w:w="2160"/>
          </w:tcPr>
          <w:p>
            <w:r>
              <w:rPr>
                <w:sz w:val="18"/>
              </w:rPr>
            </w:r>
            <w:r>
              <w:rPr>
                <w:sz w:val="18"/>
              </w:rPr>
              <w:t>High</w:t>
            </w:r>
          </w:p>
        </w:tc>
        <w:tc>
          <w:tcPr>
            <w:tcW w:type="dxa" w:w="2160"/>
          </w:tcPr>
          <w:p>
            <w:r>
              <w:rPr>
                <w:sz w:val="18"/>
              </w:rPr>
            </w:r>
            <w:r>
              <w:rPr>
                <w:sz w:val="18"/>
              </w:rPr>
              <w:t xml:space="preserve">Keep the workflow status in the evaluation record. Write </w:t>
            </w:r>
            <w:r>
              <w:rPr>
                <w:rFonts w:ascii="Consolas" w:hAnsi="Consolas"/>
                <w:sz w:val="18"/>
              </w:rPr>
              <w:t>PROBATION_STATUS = 'C'</w:t>
            </w:r>
            <w:r>
              <w:rPr>
                <w:sz w:val="18"/>
              </w:rPr>
              <w:t xml:space="preserve"> only when HR completes a confirmation; an extension updates </w:t>
            </w:r>
            <w:r>
              <w:rPr>
                <w:rFonts w:ascii="Consolas" w:hAnsi="Consolas"/>
                <w:sz w:val="18"/>
              </w:rPr>
              <w:t>END_DATE</w:t>
            </w:r>
            <w:r>
              <w:rPr>
                <w:sz w:val="18"/>
              </w:rPr>
              <w:t xml:space="preserve"> / adds a new period instead (Q-25). Run regression on IMP-24.</w:t>
            </w:r>
          </w:p>
        </w:tc>
      </w:tr>
      <w:tr>
        <w:tc>
          <w:tcPr>
            <w:tcW w:type="dxa" w:w="2160"/>
          </w:tcPr>
          <w:p>
            <w:r>
              <w:rPr>
                <w:sz w:val="18"/>
              </w:rPr>
            </w:r>
            <w:r>
              <w:rPr>
                <w:sz w:val="18"/>
              </w:rPr>
              <w:t xml:space="preserve">The new queue duplicates the existing </w:t>
            </w:r>
            <w:r>
              <w:rPr>
                <w:rFonts w:ascii="Consolas" w:hAnsi="Consolas"/>
                <w:sz w:val="18"/>
              </w:rPr>
              <w:t>PROBATION_EXPIRE_QUEUE</w:t>
            </w:r>
            <w:r>
              <w:rPr>
                <w:sz w:val="18"/>
              </w:rPr>
              <w:t xml:space="preserve"> / </w:t>
            </w:r>
            <w:r>
              <w:rPr>
                <w:rFonts w:ascii="Consolas" w:hAnsi="Consolas"/>
                <w:sz w:val="18"/>
              </w:rPr>
              <w:t>EVALUATION_ALERT_QUEUE</w:t>
            </w:r>
            <w:r>
              <w:rPr>
                <w:sz w:val="18"/>
              </w:rPr>
              <w:t>, so supervisors get two items.</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Decide replace or extend before design (Q-24).</w:t>
            </w:r>
          </w:p>
        </w:tc>
      </w:tr>
      <w:tr>
        <w:tc>
          <w:tcPr>
            <w:tcW w:type="dxa" w:w="2160"/>
          </w:tcPr>
          <w:p>
            <w:r>
              <w:rPr>
                <w:sz w:val="18"/>
              </w:rPr>
            </w:r>
            <w:r>
              <w:rPr>
                <w:sz w:val="18"/>
              </w:rPr>
              <w:t>Under Option A, probation evaluations leak into appraisal queues, scores and reports (IMP-25).</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Filter by PA type in all PA views and packages, and run regression tests.</w:t>
            </w:r>
          </w:p>
        </w:tc>
      </w:tr>
      <w:tr>
        <w:tc>
          <w:tcPr>
            <w:tcW w:type="dxa" w:w="2160"/>
          </w:tcPr>
          <w:p>
            <w:r>
              <w:rPr>
                <w:sz w:val="18"/>
              </w:rPr>
            </w:r>
            <w:r>
              <w:rPr>
                <w:rFonts w:ascii="Consolas" w:hAnsi="Consolas"/>
                <w:sz w:val="18"/>
              </w:rPr>
              <w:t>MANAGER_MRNO</w:t>
            </w:r>
            <w:r>
              <w:rPr>
                <w:sz w:val="18"/>
              </w:rPr>
              <w:t xml:space="preserve">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a data-quality report before go-live.</w:t>
            </w:r>
          </w:p>
        </w:tc>
      </w:tr>
      <w:tr>
        <w:tc>
          <w:tcPr>
            <w:tcW w:type="dxa" w:w="2160"/>
          </w:tcPr>
          <w:p>
            <w:r>
              <w:rPr>
                <w:sz w:val="18"/>
              </w:rPr>
            </w:r>
            <w:r>
              <w:rPr>
                <w:sz w:val="18"/>
              </w:rPr>
              <w:t>The daily job fails and nobody notices, so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 xml:space="preserve">Overdue flag (FR-020), delegation via </w:t>
            </w:r>
            <w:r>
              <w:rPr>
                <w:rFonts w:ascii="Consolas" w:hAnsi="Consolas"/>
                <w:sz w:val="18"/>
              </w:rPr>
              <w:t>ACTING_FOR</w:t>
            </w:r>
            <w:r>
              <w:rPr>
                <w:sz w:val="18"/>
              </w:rPr>
              <w:t xml:space="preserve"> (Q-21), reminders (Q-18).</w:t>
            </w:r>
          </w:p>
        </w:tc>
      </w:tr>
      <w:tr>
        <w:tc>
          <w:tcPr>
            <w:tcW w:type="dxa" w:w="2160"/>
          </w:tcPr>
          <w:p>
            <w:r>
              <w:rPr>
                <w:sz w:val="18"/>
              </w:rPr>
            </w:r>
            <w:r>
              <w:rPr>
                <w:sz w:val="18"/>
              </w:rPr>
              <w:t>APEX pages and Oracle Forms (e.g. S07FRM00362) were not in the schema export, so screen-level dependencies are missed.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Export the APEX application and the form list, and re-run the screen dependency check before Gate 2.</w:t>
            </w:r>
          </w:p>
        </w:tc>
      </w:tr>
    </w:tbl>
    <w:p>
      <w:pPr/>
    </w:p>
    <w:p>
      <w:pPr>
        <w:pStyle w:val="Heading1"/>
      </w:pPr>
      <w:r>
        <w:t>8. Assumptions, Constraints and Dependencies</w:t>
      </w:r>
    </w:p>
    <w:p>
      <w:pPr>
        <w:pStyle w:val="Heading2"/>
      </w:pPr>
      <w:r>
        <w:t>8.1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§1.3).</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r>
        <w:tc>
          <w:tcPr>
            <w:tcW w:type="dxa" w:w="2880"/>
          </w:tcPr>
          <w:p>
            <w:r>
              <w:rPr>
                <w:sz w:val="18"/>
              </w:rPr>
            </w:r>
            <w:r>
              <w:rPr>
                <w:sz w:val="18"/>
              </w:rPr>
              <w:t>A-09</w:t>
            </w:r>
          </w:p>
        </w:tc>
        <w:tc>
          <w:tcPr>
            <w:tcW w:type="dxa" w:w="2880"/>
          </w:tcPr>
          <w:p>
            <w:r>
              <w:rPr>
                <w:sz w:val="18"/>
              </w:rPr>
            </w:r>
            <w:r>
              <w:rPr>
                <w:sz w:val="18"/>
              </w:rPr>
              <w:t>The schema export (</w:t>
            </w:r>
            <w:r>
              <w:rPr>
                <w:rFonts w:ascii="Consolas" w:hAnsi="Consolas"/>
                <w:sz w:val="18"/>
              </w:rPr>
              <w:t>schema/skm/</w:t>
            </w:r>
            <w:r>
              <w:rPr>
                <w:sz w:val="18"/>
              </w:rPr>
              <w:t>) reflects production. Package bodies and APEX pages were not included in it. (added in v0.3)</w:t>
            </w:r>
          </w:p>
        </w:tc>
        <w:tc>
          <w:tcPr>
            <w:tcW w:type="dxa" w:w="2880"/>
          </w:tcPr>
          <w:p>
            <w:r>
              <w:rPr>
                <w:sz w:val="18"/>
              </w:rPr>
            </w:r>
            <w:r>
              <w:rPr>
                <w:sz w:val="18"/>
              </w:rPr>
              <w:t>IT</w:t>
            </w:r>
          </w:p>
        </w:tc>
      </w:tr>
      <w:tr>
        <w:tc>
          <w:tcPr>
            <w:tcW w:type="dxa" w:w="2880"/>
          </w:tcPr>
          <w:p>
            <w:r>
              <w:rPr>
                <w:sz w:val="18"/>
              </w:rPr>
            </w:r>
            <w:r>
              <w:rPr>
                <w:sz w:val="18"/>
              </w:rPr>
              <w:t>A-08</w:t>
            </w:r>
          </w:p>
        </w:tc>
        <w:tc>
          <w:tcPr>
            <w:tcW w:type="dxa" w:w="2880"/>
          </w:tcPr>
          <w:p>
            <w:r>
              <w:rPr>
                <w:sz w:val="18"/>
              </w:rPr>
            </w:r>
            <w:r>
              <w:rPr>
                <w:sz w:val="18"/>
              </w:rPr>
              <w:t>The active employee population is up to 15,000 (basis for NFR-PERF-01) (added in v0.2, RV-16).</w:t>
            </w:r>
          </w:p>
        </w:tc>
        <w:tc>
          <w:tcPr>
            <w:tcW w:type="dxa" w:w="2880"/>
          </w:tcPr>
          <w:p>
            <w:r>
              <w:rPr>
                <w:sz w:val="18"/>
              </w:rPr>
            </w:r>
            <w:r>
              <w:rPr>
                <w:sz w:val="18"/>
              </w:rPr>
              <w:t>HR / IT</w:t>
            </w:r>
          </w:p>
        </w:tc>
      </w:tr>
    </w:tbl>
    <w:p>
      <w:pPr/>
    </w:p>
    <w:p>
      <w:pPr>
        <w:pStyle w:val="Heading2"/>
      </w:pPr>
      <w:r>
        <w:t>8.2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8.3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ListBullet"/>
      </w:pPr>
      <w:r>
        <w:t>A later CR (payroll/benefits on confirmation) may consume the evaluation Completed event; not in this CR (added in v0.2, RV-19).</w:t>
      </w:r>
    </w:p>
    <w:p>
      <w:pPr>
        <w:pStyle w:val="Heading1"/>
      </w:pPr>
      <w:r>
        <w:t>9. Open Points</w:t>
      </w:r>
    </w:p>
    <w:p>
      <w:pPr>
        <w:pStyle w:val="Heading2"/>
      </w:pPr>
      <w:r>
        <w:t>9.1 Blocking points for HR</w:t>
      </w:r>
    </w:p>
    <w:p>
      <w:pPr>
        <w:pStyle w:val="ListNumber"/>
      </w:pPr>
      <w:r>
        <w:t>Does "after submission" mean HR receives the evaluation after final approval (assumed here), or as soon as the supervisor submits?</w:t>
      </w:r>
    </w:p>
    <w:p>
      <w:pPr>
        <w:pStyle w:val="ListNumber"/>
      </w:pPr>
      <w:r>
        <w:t>What are the approval hierarchy levels (by department or by grade)?</w:t>
      </w:r>
    </w:p>
    <w:p>
      <w:pPr>
        <w:pStyle w:val="ListNumber"/>
      </w:pPr>
      <w:r>
        <w:t>Evaluation form content: what are the criteria, rating scale and recommendation values, and which fields are mandatory? Please share the current form.</w:t>
      </w:r>
    </w:p>
    <w:p>
      <w:pPr>
        <w:pStyle w:val="ListNumber"/>
      </w:pPr>
      <w:r>
        <w:t xml:space="preserve">Who is the respective supervisor: </w:t>
      </w:r>
      <w:r>
        <w:rPr>
          <w:rFonts w:ascii="Consolas" w:hAnsi="Consolas"/>
          <w:sz w:val="18"/>
        </w:rPr>
        <w:t>MANAGER_MRNO</w:t>
      </w:r>
      <w:r>
        <w:t>, the department manager, or the HOD?</w:t>
      </w:r>
    </w:p>
    <w:p>
      <w:pPr>
        <w:pStyle w:val="ListNumber"/>
      </w:pPr>
      <w:r>
        <w:t>Does this workflow replace the current alert 001 / form S07FRM00362 process?</w:t>
      </w:r>
    </w:p>
    <w:p>
      <w:pPr>
        <w:pStyle w:val="ListNumber"/>
      </w:pPr>
      <w:r>
        <w:t>Are the 15 days calendar days or working days?</w:t>
      </w:r>
    </w:p>
    <w:p>
      <w:pPr>
        <w:pStyle w:val="ListNumber"/>
      </w:pPr>
      <w:r>
        <w:t>Can an approver return the evaluation to the evaluator, and does approval then restart at Level 1?</w:t>
      </w:r>
    </w:p>
    <w:p>
      <w:pPr>
        <w:pStyle w:val="ListNumber"/>
      </w:pPr>
      <w:r>
        <w:t>When an approver is on leave, should the evaluation go to the acting-for person?</w:t>
      </w:r>
    </w:p>
    <w:p>
      <w:pPr/>
      <w:r>
        <w:t>The full list follows in 9.2.</w:t>
      </w:r>
    </w:p>
    <w:p>
      <w:pPr>
        <w:pStyle w:val="Heading2"/>
      </w:pPr>
      <w:r>
        <w:t>9.2 Full list of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Are the "15 days" calendar days or working days? If the trigger falls on a holiday, is the queue still generated that day?</w:t>
            </w:r>
          </w:p>
        </w:tc>
        <w:tc>
          <w:tcPr>
            <w:tcW w:type="dxa" w:w="1728"/>
          </w:tcPr>
          <w:p>
            <w:r>
              <w:rPr>
                <w:sz w:val="18"/>
              </w:rPr>
            </w:r>
            <w:r>
              <w:rPr>
                <w:sz w:val="18"/>
              </w:rPr>
              <w:t>M-02, FR-001</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Q-02</w:t>
            </w:r>
          </w:p>
        </w:tc>
        <w:tc>
          <w:tcPr>
            <w:tcW w:type="dxa" w:w="1728"/>
          </w:tcPr>
          <w:p>
            <w:r>
              <w:rPr>
                <w:sz w:val="18"/>
              </w:rPr>
            </w:r>
            <w:r>
              <w:rPr>
                <w:sz w:val="18"/>
              </w:rPr>
              <w:t>How is the probation evaluation done today (paper form, existing screen, e-mail)?</w:t>
            </w:r>
          </w:p>
        </w:tc>
        <w:tc>
          <w:tcPr>
            <w:tcW w:type="dxa" w:w="1728"/>
          </w:tcPr>
          <w:p>
            <w:r>
              <w:rPr>
                <w:sz w:val="18"/>
              </w:rPr>
            </w:r>
            <w:r>
              <w:rPr>
                <w:sz w:val="18"/>
              </w:rPr>
              <w:t>§1.3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Q-03</w:t>
            </w:r>
          </w:p>
        </w:tc>
        <w:tc>
          <w:tcPr>
            <w:tcW w:type="dxa" w:w="1728"/>
          </w:tcPr>
          <w:p>
            <w:r>
              <w:rPr>
                <w:sz w:val="18"/>
              </w:rPr>
            </w:r>
            <w:r>
              <w:rPr>
                <w:sz w:val="18"/>
              </w:rPr>
              <w:t xml:space="preserve">Is </w:t>
            </w:r>
            <w:r>
              <w:rPr>
                <w:rFonts w:ascii="Consolas" w:hAnsi="Consolas"/>
                <w:sz w:val="18"/>
              </w:rPr>
              <w:t>HRD.EMPLOYEE_PROBATION_HISTORY</w:t>
            </w:r>
            <w:r>
              <w:rPr>
                <w:sz w:val="18"/>
              </w:rPr>
              <w:t xml:space="preserve"> (one row per probation period, </w:t>
            </w:r>
            <w:r>
              <w:rPr>
                <w:rFonts w:ascii="Consolas" w:hAnsi="Consolas"/>
                <w:sz w:val="18"/>
              </w:rPr>
              <w:t>PROBATION_STATUS</w:t>
            </w:r>
            <w:r>
              <w:rPr>
                <w:sz w:val="18"/>
              </w:rPr>
              <w:t xml:space="preserve"> default 'P') the "probation request"? What do its </w:t>
            </w:r>
            <w:r>
              <w:rPr>
                <w:rFonts w:ascii="Consolas" w:hAnsi="Consolas"/>
                <w:sz w:val="18"/>
              </w:rPr>
              <w:t>PROBATION_STATUS</w:t>
            </w:r>
            <w:r>
              <w:rPr>
                <w:sz w:val="18"/>
              </w:rPr>
              <w:t xml:space="preserve"> values mean? (changed in v0.3: table found in schema)</w:t>
            </w:r>
          </w:p>
        </w:tc>
        <w:tc>
          <w:tcPr>
            <w:tcW w:type="dxa" w:w="1728"/>
          </w:tcPr>
          <w:p>
            <w:r>
              <w:rPr>
                <w:sz w:val="18"/>
              </w:rPr>
            </w:r>
            <w:r>
              <w:rPr>
                <w:sz w:val="18"/>
              </w:rPr>
              <w:t>M-08, FR-017, IMP-15</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 xml:space="preserve">Is the "respective supervisor" </w:t>
            </w:r>
            <w:r>
              <w:rPr>
                <w:rFonts w:ascii="Consolas" w:hAnsi="Consolas"/>
                <w:sz w:val="18"/>
              </w:rPr>
              <w:t>HRD.INFORMATION.MANAGER_MRNO</w:t>
            </w:r>
            <w:r>
              <w:rPr>
                <w:sz w:val="18"/>
              </w:rPr>
              <w:t xml:space="preserve">, or </w:t>
            </w:r>
            <w:r>
              <w:rPr>
                <w:rFonts w:ascii="Consolas" w:hAnsi="Consolas"/>
                <w:sz w:val="18"/>
              </w:rPr>
              <w:t>DEFINITIONS.DEPARTMENT.DEPARTMENT_MANAGER</w:t>
            </w:r>
            <w:r>
              <w:rPr>
                <w:sz w:val="18"/>
              </w:rPr>
              <w:t xml:space="preserve"> / </w:t>
            </w:r>
            <w:r>
              <w:rPr>
                <w:rFonts w:ascii="Consolas" w:hAnsi="Consolas"/>
                <w:sz w:val="18"/>
              </w:rPr>
              <w:t>DEPARTMENT_HEAD</w:t>
            </w:r>
            <w:r>
              <w:rPr>
                <w:sz w:val="18"/>
              </w:rPr>
              <w:t>? (changed in v0.3: candidates found in schema)</w:t>
            </w:r>
          </w:p>
        </w:tc>
        <w:tc>
          <w:tcPr>
            <w:tcW w:type="dxa" w:w="1728"/>
          </w:tcPr>
          <w:p>
            <w:r>
              <w:rPr>
                <w:sz w:val="18"/>
              </w:rPr>
            </w:r>
            <w:r>
              <w:rPr>
                <w:sz w:val="18"/>
              </w:rPr>
              <w:t>M-03, FR-002, IMP-14, IMP-29</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are the evaluation form fields, criteria, rating scale and recommendation values, and which are mandatory? Does it differ for clinical vs non-clinical staff?</w:t>
            </w:r>
          </w:p>
        </w:tc>
        <w:tc>
          <w:tcPr>
            <w:tcW w:type="dxa" w:w="1728"/>
          </w:tcPr>
          <w:p>
            <w:r>
              <w:rPr>
                <w:sz w:val="18"/>
              </w:rPr>
            </w:r>
            <w:r>
              <w:rPr>
                <w:sz w:val="18"/>
              </w:rPr>
              <w:t>FR-007, FR-009</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What does HR do with the completed evaluation in the system: only acknowledge/close, or record a final decision (confirm / extend / terminate)?</w:t>
            </w:r>
          </w:p>
        </w:tc>
        <w:tc>
          <w:tcPr>
            <w:tcW w:type="dxa" w:w="1728"/>
          </w:tcPr>
          <w:p>
            <w:r>
              <w:rPr>
                <w:sz w:val="18"/>
              </w:rPr>
            </w:r>
            <w:r>
              <w:rPr>
                <w:sz w:val="18"/>
              </w:rPr>
              <w:t>M-07, FR-016</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Q-07</w:t>
            </w:r>
          </w:p>
        </w:tc>
        <w:tc>
          <w:tcPr>
            <w:tcW w:type="dxa" w:w="1728"/>
          </w:tcPr>
          <w:p>
            <w:r>
              <w:rPr>
                <w:sz w:val="18"/>
              </w:rPr>
            </w:r>
            <w:r>
              <w:rPr>
                <w:sz w:val="18"/>
              </w:rPr>
              <w:t>Can an approver return the evaluation to the evaluator, or reject it outright? After re-submission, does approval restart at Level 1?</w:t>
            </w:r>
          </w:p>
        </w:tc>
        <w:tc>
          <w:tcPr>
            <w:tcW w:type="dxa" w:w="1728"/>
          </w:tcPr>
          <w:p>
            <w:r>
              <w:rPr>
                <w:sz w:val="18"/>
              </w:rPr>
            </w:r>
            <w:r>
              <w:rPr>
                <w:sz w:val="18"/>
              </w:rPr>
              <w:t>M-06, FR-013</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When probation is extended, should a new evaluation be generated 15 days before the new end date?</w:t>
            </w:r>
          </w:p>
        </w:tc>
        <w:tc>
          <w:tcPr>
            <w:tcW w:type="dxa" w:w="1728"/>
          </w:tcPr>
          <w:p>
            <w:r>
              <w:rPr>
                <w:sz w:val="18"/>
              </w:rPr>
            </w:r>
            <w:r>
              <w:rPr>
                <w:sz w:val="18"/>
              </w:rPr>
              <w:t>FR-003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probation request status values should be used (proposed list in RULE-08)?</w:t>
            </w:r>
          </w:p>
        </w:tc>
        <w:tc>
          <w:tcPr>
            <w:tcW w:type="dxa" w:w="1728"/>
          </w:tcPr>
          <w:p>
            <w:r>
              <w:rPr>
                <w:sz w:val="18"/>
              </w:rPr>
            </w:r>
            <w:r>
              <w:rPr>
                <w:sz w:val="18"/>
              </w:rPr>
              <w:t>M-08, FR-017</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At go-live, should evaluations be created for employees whose probation end date is already within 15 days?</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Should an open evaluation be cancelled automatically if the employee separates or is confirmed early?</w:t>
            </w:r>
          </w:p>
        </w:tc>
        <w:tc>
          <w:tcPr>
            <w:tcW w:type="dxa" w:w="1728"/>
          </w:tcPr>
          <w:p>
            <w:r>
              <w:rPr>
                <w:sz w:val="18"/>
              </w:rPr>
            </w:r>
            <w:r>
              <w:rPr>
                <w:sz w:val="18"/>
              </w:rPr>
              <w:t>FR-004</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Q-12</w:t>
            </w:r>
          </w:p>
        </w:tc>
        <w:tc>
          <w:tcPr>
            <w:tcW w:type="dxa" w:w="1728"/>
          </w:tcPr>
          <w:p>
            <w:r>
              <w:rPr>
                <w:sz w:val="18"/>
              </w:rPr>
            </w:r>
            <w:r>
              <w:rPr>
                <w:sz w:val="18"/>
              </w:rPr>
              <w:t>If the supervisor changes after the queue is generated, should the evaluation move to the new supervisor automatically?</w:t>
            </w:r>
          </w:p>
        </w:tc>
        <w:tc>
          <w:tcPr>
            <w:tcW w:type="dxa" w:w="1728"/>
          </w:tcPr>
          <w:p>
            <w:r>
              <w:rPr>
                <w:sz w:val="18"/>
              </w:rPr>
            </w:r>
            <w:r>
              <w:rPr>
                <w:sz w:val="18"/>
              </w:rPr>
              <w:t>FR-006</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Who attended the meeting / who is the HR business owner?</w:t>
            </w:r>
          </w:p>
        </w:tc>
        <w:tc>
          <w:tcPr>
            <w:tcW w:type="dxa" w:w="1728"/>
          </w:tcPr>
          <w:p>
            <w:r>
              <w:rPr>
                <w:sz w:val="18"/>
              </w:rPr>
            </w:r>
            <w:r>
              <w:rPr>
                <w:sz w:val="18"/>
              </w:rPr>
              <w:t>§1.5</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is the CR number for this change?</w:t>
            </w:r>
          </w:p>
        </w:tc>
        <w:tc>
          <w:tcPr>
            <w:tcW w:type="dxa" w:w="1728"/>
          </w:tcPr>
          <w:p>
            <w:r>
              <w:rPr>
                <w:sz w:val="18"/>
              </w:rPr>
            </w:r>
            <w:r>
              <w:rPr>
                <w:sz w:val="18"/>
              </w:rPr>
              <w:t>§1.7</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Q-15</w:t>
            </w:r>
          </w:p>
        </w:tc>
        <w:tc>
          <w:tcPr>
            <w:tcW w:type="dxa" w:w="1728"/>
          </w:tcPr>
          <w:p>
            <w:r>
              <w:rPr>
                <w:sz w:val="18"/>
              </w:rPr>
            </w:r>
            <w:r>
              <w:rPr>
                <w:sz w:val="18"/>
              </w:rPr>
              <w:t xml:space="preserve">Partly answered in v0.3: HRD has the pending-task framework </w:t>
            </w:r>
            <w:r>
              <w:rPr>
                <w:rFonts w:ascii="Consolas" w:hAnsi="Consolas"/>
                <w:sz w:val="18"/>
              </w:rPr>
              <w:t>PKG_PENDING_TASKS</w:t>
            </w:r>
            <w:r>
              <w:rPr>
                <w:sz w:val="18"/>
              </w:rPr>
              <w:t xml:space="preserve"> and the PA hierarchy and routing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Remaining question: which APEX inbox page shows pending tasks?</w:t>
            </w:r>
          </w:p>
        </w:tc>
        <w:tc>
          <w:tcPr>
            <w:tcW w:type="dxa" w:w="1728"/>
          </w:tcPr>
          <w:p>
            <w:r>
              <w:rPr>
                <w:sz w:val="18"/>
              </w:rPr>
            </w:r>
            <w:r>
              <w:rPr>
                <w:sz w:val="18"/>
              </w:rPr>
              <w:t>M-06, FR-011, IMP-05, IMP-11</w:t>
            </w:r>
          </w:p>
        </w:tc>
        <w:tc>
          <w:tcPr>
            <w:tcW w:type="dxa" w:w="1728"/>
          </w:tcPr>
          <w:p>
            <w:r>
              <w:rPr>
                <w:sz w:val="18"/>
              </w:rPr>
            </w:r>
            <w:r>
              <w:rPr>
                <w:sz w:val="18"/>
              </w:rPr>
              <w:t>IT</w:t>
            </w:r>
          </w:p>
        </w:tc>
        <w:tc>
          <w:tcPr>
            <w:tcW w:type="dxa" w:w="1728"/>
          </w:tcPr>
          <w:p>
            <w:r>
              <w:rPr>
                <w:sz w:val="18"/>
              </w:rPr>
            </w:r>
            <w:r>
              <w:rPr>
                <w:sz w:val="18"/>
              </w:rPr>
              <w:t>No</w:t>
            </w:r>
          </w:p>
        </w:tc>
      </w:tr>
      <w:tr>
        <w:tc>
          <w:tcPr>
            <w:tcW w:type="dxa" w:w="1728"/>
          </w:tcPr>
          <w:p>
            <w:r>
              <w:rPr>
                <w:sz w:val="18"/>
              </w:rPr>
            </w:r>
            <w:r>
              <w:rPr>
                <w:sz w:val="18"/>
              </w:rPr>
              <w:t>Q-16</w:t>
            </w:r>
          </w:p>
        </w:tc>
        <w:tc>
          <w:tcPr>
            <w:tcW w:type="dxa" w:w="1728"/>
          </w:tcPr>
          <w:p>
            <w:r>
              <w:rPr>
                <w:sz w:val="18"/>
              </w:rPr>
            </w:r>
            <w:r>
              <w:rPr>
                <w:sz w:val="18"/>
              </w:rPr>
              <w:t>What is the approval hierarchy for probation evaluations (levels, roles, by department or by employee grade)? What happens when the evaluator is also an approver?</w:t>
            </w:r>
          </w:p>
        </w:tc>
        <w:tc>
          <w:tcPr>
            <w:tcW w:type="dxa" w:w="1728"/>
          </w:tcPr>
          <w:p>
            <w:r>
              <w:rPr>
                <w:sz w:val="18"/>
              </w:rPr>
            </w:r>
            <w:r>
              <w:rPr>
                <w:sz w:val="18"/>
              </w:rPr>
              <w:t>M-06, FR-011, FR-014</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Q-17</w:t>
            </w:r>
          </w:p>
        </w:tc>
        <w:tc>
          <w:tcPr>
            <w:tcW w:type="dxa" w:w="1728"/>
          </w:tcPr>
          <w:p>
            <w:r>
              <w:rPr>
                <w:sz w:val="18"/>
              </w:rPr>
            </w:r>
            <w:r>
              <w:rPr>
                <w:sz w:val="18"/>
              </w:rPr>
              <w:t>Does "after submission, routed to HR" mean after final approval, or should HR receive it (for information) as soon as the evaluator submits?</w:t>
            </w:r>
          </w:p>
        </w:tc>
        <w:tc>
          <w:tcPr>
            <w:tcW w:type="dxa" w:w="1728"/>
          </w:tcPr>
          <w:p>
            <w:r>
              <w:rPr>
                <w:sz w:val="18"/>
              </w:rPr>
            </w:r>
            <w:r>
              <w:rPr>
                <w:sz w:val="18"/>
              </w:rPr>
              <w:t>M-07, FR-015</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Q-18</w:t>
            </w:r>
          </w:p>
        </w:tc>
        <w:tc>
          <w:tcPr>
            <w:tcW w:type="dxa" w:w="1728"/>
          </w:tcPr>
          <w:p>
            <w:r>
              <w:rPr>
                <w:sz w:val="18"/>
              </w:rPr>
            </w:r>
            <w:r>
              <w:rPr>
                <w:sz w:val="18"/>
              </w:rPr>
              <w:t>Are reminders or escalations needed (e.g. 7 and 3 days before probation end) and to whom?</w:t>
            </w:r>
          </w:p>
        </w:tc>
        <w:tc>
          <w:tcPr>
            <w:tcW w:type="dxa" w:w="1728"/>
          </w:tcPr>
          <w:p>
            <w:r>
              <w:rPr>
                <w:sz w:val="18"/>
              </w:rPr>
            </w:r>
            <w:r>
              <w:rPr>
                <w:sz w:val="18"/>
              </w:rPr>
              <w:t>FR-020, NFR-OPS-02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Q-19</w:t>
            </w:r>
          </w:p>
        </w:tc>
        <w:tc>
          <w:tcPr>
            <w:tcW w:type="dxa" w:w="1728"/>
          </w:tcPr>
          <w:p>
            <w:r>
              <w:rPr>
                <w:sz w:val="18"/>
              </w:rPr>
            </w:r>
            <w:r>
              <w:rPr>
                <w:sz w:val="18"/>
              </w:rPr>
              <w:t>What is the retention period for probation evaluation records?</w:t>
            </w:r>
          </w:p>
        </w:tc>
        <w:tc>
          <w:tcPr>
            <w:tcW w:type="dxa" w:w="1728"/>
          </w:tcPr>
          <w:p>
            <w:r>
              <w:rPr>
                <w:sz w:val="18"/>
              </w:rPr>
            </w:r>
            <w:r>
              <w:rPr>
                <w:sz w:val="18"/>
              </w:rPr>
              <w:t>NFR-DAT-01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Q-20</w:t>
            </w:r>
          </w:p>
        </w:tc>
        <w:tc>
          <w:tcPr>
            <w:tcW w:type="dxa" w:w="1728"/>
          </w:tcPr>
          <w:p>
            <w:r>
              <w:rPr>
                <w:sz w:val="18"/>
              </w:rPr>
            </w:r>
            <w:r>
              <w:rPr>
                <w:sz w:val="18"/>
              </w:rPr>
              <w:t>Can the evaluated employee see or acknowledge their evaluation?</w:t>
            </w:r>
          </w:p>
        </w:tc>
        <w:tc>
          <w:tcPr>
            <w:tcW w:type="dxa" w:w="1728"/>
          </w:tcPr>
          <w:p>
            <w:r>
              <w:rPr>
                <w:sz w:val="18"/>
              </w:rPr>
            </w:r>
            <w:r>
              <w:rPr>
                <w:sz w:val="18"/>
              </w:rPr>
              <w:t>§5.3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Q-21</w:t>
            </w:r>
          </w:p>
        </w:tc>
        <w:tc>
          <w:tcPr>
            <w:tcW w:type="dxa" w:w="1728"/>
          </w:tcPr>
          <w:p>
            <w:r>
              <w:rPr>
                <w:sz w:val="18"/>
              </w:rPr>
            </w:r>
            <w:r>
              <w:rPr>
                <w:sz w:val="18"/>
              </w:rPr>
              <w:t>When the evaluator or an approver is on leave or has left, should approval go to their acting-for person (</w:t>
            </w:r>
            <w:r>
              <w:rPr>
                <w:rFonts w:ascii="Consolas" w:hAnsi="Consolas"/>
                <w:sz w:val="18"/>
              </w:rPr>
              <w:t>HRD.ACTING_FOR</w:t>
            </w:r>
            <w:r>
              <w:rPr>
                <w:sz w:val="18"/>
              </w:rPr>
              <w:t xml:space="preserve">, as </w:t>
            </w:r>
            <w:r>
              <w:rPr>
                <w:rFonts w:ascii="Consolas" w:hAnsi="Consolas"/>
                <w:sz w:val="18"/>
              </w:rPr>
              <w:t>PKG_PERFORMANCE_APPRAISAL.SET_ROUTING_AS_LEAVE</w:t>
            </w:r>
            <w:r>
              <w:rPr>
                <w:sz w:val="18"/>
              </w:rPr>
              <w:t xml:space="preserve"> does for appraisals), or should HR reassign the level? (added in v0.2, RV-07; changed in v0.3)</w:t>
            </w:r>
          </w:p>
        </w:tc>
        <w:tc>
          <w:tcPr>
            <w:tcW w:type="dxa" w:w="1728"/>
          </w:tcPr>
          <w:p>
            <w:r>
              <w:rPr>
                <w:sz w:val="18"/>
              </w:rPr>
            </w:r>
            <w:r>
              <w:rPr>
                <w:sz w:val="18"/>
              </w:rPr>
              <w:t>M-06, FR-011, IMP-28</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Q-22</w:t>
            </w:r>
          </w:p>
        </w:tc>
        <w:tc>
          <w:tcPr>
            <w:tcW w:type="dxa" w:w="1728"/>
          </w:tcPr>
          <w:p>
            <w:r>
              <w:rPr>
                <w:sz w:val="18"/>
              </w:rPr>
            </w:r>
            <w:r>
              <w:rPr>
                <w:sz w:val="18"/>
              </w:rPr>
              <w:t>May the evaluator recall a submitted evaluation before Level 1 acts on it? (added in v0.2, RV-08)</w:t>
            </w:r>
          </w:p>
        </w:tc>
        <w:tc>
          <w:tcPr>
            <w:tcW w:type="dxa" w:w="1728"/>
          </w:tcPr>
          <w:p>
            <w:r>
              <w:rPr>
                <w:sz w:val="18"/>
              </w:rPr>
            </w:r>
            <w:r>
              <w:rPr>
                <w:sz w:val="18"/>
              </w:rPr>
              <w:t>M-05, FR-010</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Q-23</w:t>
            </w:r>
          </w:p>
        </w:tc>
        <w:tc>
          <w:tcPr>
            <w:tcW w:type="dxa" w:w="1728"/>
          </w:tcPr>
          <w:p>
            <w:r>
              <w:rPr>
                <w:sz w:val="18"/>
              </w:rPr>
            </w:r>
            <w:r>
              <w:rPr>
                <w:sz w:val="18"/>
              </w:rPr>
              <w:t>How should an employee be handled whose probation is shorter than 15 days, or whose probation end date is less than 15 days away when first recorded? (added in v0.2, RV-18)</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Q-24</w:t>
            </w:r>
          </w:p>
        </w:tc>
        <w:tc>
          <w:tcPr>
            <w:tcW w:type="dxa" w:w="1728"/>
          </w:tcPr>
          <w:p>
            <w:r>
              <w:rPr>
                <w:sz w:val="18"/>
              </w:rPr>
            </w:r>
            <w:r>
              <w:rPr>
                <w:sz w:val="18"/>
              </w:rPr>
              <w:t>Today, alert 001 (</w:t>
            </w:r>
            <w:r>
              <w:rPr>
                <w:rFonts w:ascii="Consolas" w:hAnsi="Consolas"/>
                <w:sz w:val="18"/>
              </w:rPr>
              <w:t>HR_ALERT_QUEUE</w:t>
            </w:r>
            <w:r>
              <w:rPr>
                <w:sz w:val="18"/>
              </w:rPr>
              <w:t>) shows probation expiries to HR, and form S07FRM00362 (</w:t>
            </w:r>
            <w:r>
              <w:rPr>
                <w:rFonts w:ascii="Consolas" w:hAnsi="Consolas"/>
                <w:sz w:val="18"/>
              </w:rPr>
              <w:t>PKG_S07FRM00362</w:t>
            </w:r>
            <w:r>
              <w:rPr>
                <w:sz w:val="18"/>
              </w:rPr>
              <w:t xml:space="preserve">, </w:t>
            </w:r>
            <w:r>
              <w:rPr>
                <w:rFonts w:ascii="Consolas" w:hAnsi="Consolas"/>
                <w:sz w:val="18"/>
              </w:rPr>
              <w:t>EVALUATION_ALERT_QUEUE</w:t>
            </w:r>
            <w:r>
              <w:rPr>
                <w:sz w:val="18"/>
              </w:rPr>
              <w:t>) records the confirm/extend decision. Should the new supervisor workflow replace these, feed them, or run alongside? (added in v0.3)</w:t>
            </w:r>
          </w:p>
        </w:tc>
        <w:tc>
          <w:tcPr>
            <w:tcW w:type="dxa" w:w="1728"/>
          </w:tcPr>
          <w:p>
            <w:r>
              <w:rPr>
                <w:sz w:val="18"/>
              </w:rPr>
            </w:r>
            <w:r>
              <w:rPr>
                <w:sz w:val="18"/>
              </w:rPr>
              <w:t>FR-001, FR-015, IMP-22, IMP-27</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Q-25</w:t>
            </w:r>
          </w:p>
        </w:tc>
        <w:tc>
          <w:tcPr>
            <w:tcW w:type="dxa" w:w="1728"/>
          </w:tcPr>
          <w:p>
            <w:r>
              <w:rPr>
                <w:sz w:val="18"/>
              </w:rPr>
            </w:r>
            <w:r>
              <w:rPr>
                <w:sz w:val="18"/>
              </w:rPr>
              <w:t xml:space="preserve">Code shows </w:t>
            </w:r>
            <w:r>
              <w:rPr>
                <w:rFonts w:ascii="Consolas" w:hAnsi="Consolas"/>
                <w:sz w:val="18"/>
              </w:rPr>
              <w:t>PROBATION_STATUS = 'C'</w:t>
            </w:r>
            <w:r>
              <w:rPr>
                <w:sz w:val="18"/>
              </w:rPr>
              <w:t xml:space="preserve"> confirms the employee (sets </w:t>
            </w:r>
            <w:r>
              <w:rPr>
                <w:rFonts w:ascii="Consolas" w:hAnsi="Consolas"/>
                <w:sz w:val="18"/>
              </w:rPr>
              <w:t>CONFIRMATION_DATE</w:t>
            </w:r>
            <w:r>
              <w:rPr>
                <w:sz w:val="18"/>
              </w:rPr>
              <w:t xml:space="preserve">, creates the incentive queue, clears alert 001). Proposal: write 'C' only on HR confirmation; an extension updates the probation period instead. What other </w:t>
            </w:r>
            <w:r>
              <w:rPr>
                <w:rFonts w:ascii="Consolas" w:hAnsi="Consolas"/>
                <w:sz w:val="18"/>
              </w:rPr>
              <w:t>PROBATION_STATUS</w:t>
            </w:r>
            <w:r>
              <w:rPr>
                <w:sz w:val="18"/>
              </w:rPr>
              <w:t xml:space="preserve"> values exist besides 'P' and 'C'? (added in v0.3)</w:t>
            </w:r>
          </w:p>
        </w:tc>
        <w:tc>
          <w:tcPr>
            <w:tcW w:type="dxa" w:w="1728"/>
          </w:tcPr>
          <w:p>
            <w:r>
              <w:rPr>
                <w:sz w:val="18"/>
              </w:rPr>
            </w:r>
            <w:r>
              <w:rPr>
                <w:sz w:val="18"/>
              </w:rPr>
              <w:t>FR-017, IMP-15, IMP-34</w:t>
            </w:r>
          </w:p>
        </w:tc>
        <w:tc>
          <w:tcPr>
            <w:tcW w:type="dxa" w:w="1728"/>
          </w:tcPr>
          <w:p>
            <w:r>
              <w:rPr>
                <w:sz w:val="18"/>
              </w:rPr>
            </w:r>
            <w:r>
              <w:rPr>
                <w:sz w:val="18"/>
              </w:rPr>
              <w:t>IT / HR</w:t>
            </w:r>
          </w:p>
        </w:tc>
        <w:tc>
          <w:tcPr>
            <w:tcW w:type="dxa" w:w="1728"/>
          </w:tcPr>
          <w:p>
            <w:r>
              <w:rPr>
                <w:sz w:val="18"/>
              </w:rPr>
            </w:r>
            <w:r>
              <w:rPr>
                <w:sz w:val="18"/>
              </w:rPr>
              <w:t>Yes</w:t>
            </w:r>
          </w:p>
        </w:tc>
      </w:tr>
      <w:tr>
        <w:tc>
          <w:tcPr>
            <w:tcW w:type="dxa" w:w="1728"/>
          </w:tcPr>
          <w:p>
            <w:r>
              <w:rPr>
                <w:sz w:val="18"/>
              </w:rPr>
            </w:r>
            <w:r>
              <w:rPr>
                <w:sz w:val="18"/>
              </w:rPr>
              <w:t>Q-26</w:t>
            </w:r>
          </w:p>
        </w:tc>
        <w:tc>
          <w:tcPr>
            <w:tcW w:type="dxa" w:w="1728"/>
          </w:tcPr>
          <w:p>
            <w:r>
              <w:rPr>
                <w:sz w:val="18"/>
              </w:rPr>
            </w:r>
            <w:r>
              <w:rPr>
                <w:sz w:val="18"/>
              </w:rPr>
              <w:t>Build on the existing PA engine as a new PA type "Probation Evaluation" (Option A), or with new probation tables (Option B)? To be settled at the design stage. (added in v0.3)</w:t>
            </w:r>
          </w:p>
        </w:tc>
        <w:tc>
          <w:tcPr>
            <w:tcW w:type="dxa" w:w="1728"/>
          </w:tcPr>
          <w:p>
            <w:r>
              <w:rPr>
                <w:sz w:val="18"/>
              </w:rPr>
            </w:r>
            <w:r>
              <w:rPr>
                <w:sz w:val="18"/>
              </w:rPr>
              <w:t>FR-007 – FR-016, IMP-16 – IMP-20</w:t>
            </w:r>
          </w:p>
        </w:tc>
        <w:tc>
          <w:tcPr>
            <w:tcW w:type="dxa" w:w="1728"/>
          </w:tcPr>
          <w:p>
            <w:r>
              <w:rPr>
                <w:sz w:val="18"/>
              </w:rPr>
            </w:r>
            <w:r>
              <w:rPr>
                <w:sz w:val="18"/>
              </w:rPr>
              <w:t>SA</w:t>
            </w:r>
          </w:p>
        </w:tc>
        <w:tc>
          <w:tcPr>
            <w:tcW w:type="dxa" w:w="1728"/>
          </w:tcPr>
          <w:p>
            <w:r>
              <w:rPr>
                <w:sz w:val="18"/>
              </w:rPr>
            </w:r>
            <w:r>
              <w:rPr>
                <w:sz w:val="18"/>
              </w:rPr>
              <w:t>Yes (for design)</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 IMP-22, IMP-23, IMP-27, IMP-30</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 IMP-22</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 IMP-15, IMP-22, IMP-31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 IMP-28, IMP-29, IMP-25</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 IMP-26, IMP-27</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 IMP-15, IMP-24, IMP-27, IMP-34</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r>
        <w:tc>
          <w:tcPr>
            <w:tcW w:type="dxa" w:w="2880"/>
          </w:tcPr>
          <w:p>
            <w:r>
              <w:rPr>
                <w:sz w:val="18"/>
              </w:rPr>
            </w:r>
            <w:r>
              <w:rPr>
                <w:sz w:val="18"/>
              </w:rPr>
              <w:t>NFR-PERF-01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NFR-PERF-02</w:t>
            </w:r>
          </w:p>
        </w:tc>
        <w:tc>
          <w:tcPr>
            <w:tcW w:type="dxa" w:w="2880"/>
          </w:tcPr>
          <w:p>
            <w:r>
              <w:rPr>
                <w:sz w:val="18"/>
              </w:rPr>
            </w:r>
            <w:r>
              <w:rPr>
                <w:sz w:val="18"/>
              </w:rPr>
              <w:t>Inferred</w:t>
            </w:r>
          </w:p>
        </w:tc>
        <w:tc>
          <w:tcPr>
            <w:tcW w:type="dxa" w:w="2880"/>
          </w:tcPr>
          <w:p>
            <w:r>
              <w:rPr>
                <w:sz w:val="18"/>
              </w:rPr>
            </w:r>
            <w:r>
              <w:rPr>
                <w:sz w:val="18"/>
              </w:rPr>
              <w:t>IMP-05, IMP-06, IMP-07</w:t>
            </w:r>
          </w:p>
        </w:tc>
      </w:tr>
      <w:tr>
        <w:tc>
          <w:tcPr>
            <w:tcW w:type="dxa" w:w="2880"/>
          </w:tcPr>
          <w:p>
            <w:r>
              <w:rPr>
                <w:sz w:val="18"/>
              </w:rPr>
            </w:r>
            <w:r>
              <w:rPr>
                <w:sz w:val="18"/>
              </w:rPr>
              <w:t>NFR-AVL-02</w:t>
            </w:r>
          </w:p>
        </w:tc>
        <w:tc>
          <w:tcPr>
            <w:tcW w:type="dxa" w:w="2880"/>
          </w:tcPr>
          <w:p>
            <w:r>
              <w:rPr>
                <w:sz w:val="18"/>
              </w:rPr>
            </w:r>
            <w:r>
              <w:rPr>
                <w:sz w:val="18"/>
              </w:rPr>
              <w:t>Inferred</w:t>
            </w:r>
          </w:p>
        </w:tc>
        <w:tc>
          <w:tcPr>
            <w:tcW w:type="dxa" w:w="2880"/>
          </w:tcPr>
          <w:p>
            <w:r>
              <w:rPr>
                <w:sz w:val="18"/>
              </w:rPr>
            </w:r>
            <w:r>
              <w:rPr>
                <w:sz w:val="18"/>
              </w:rPr>
              <w:t>none (release process)</w:t>
            </w:r>
          </w:p>
        </w:tc>
      </w:tr>
      <w:tr>
        <w:tc>
          <w:tcPr>
            <w:tcW w:type="dxa" w:w="2880"/>
          </w:tcPr>
          <w:p>
            <w:r>
              <w:rPr>
                <w:sz w:val="18"/>
              </w:rPr>
            </w:r>
            <w:r>
              <w:rPr>
                <w:sz w:val="18"/>
              </w:rPr>
              <w:t>NFR-DAT-01</w:t>
            </w:r>
          </w:p>
        </w:tc>
        <w:tc>
          <w:tcPr>
            <w:tcW w:type="dxa" w:w="2880"/>
          </w:tcPr>
          <w:p>
            <w:r>
              <w:rPr>
                <w:sz w:val="18"/>
              </w:rPr>
            </w:r>
            <w:r>
              <w:rPr>
                <w:sz w:val="18"/>
              </w:rPr>
              <w:t>Inferred</w:t>
            </w:r>
          </w:p>
        </w:tc>
        <w:tc>
          <w:tcPr>
            <w:tcW w:type="dxa" w:w="2880"/>
          </w:tcPr>
          <w:p>
            <w:r>
              <w:rPr>
                <w:sz w:val="18"/>
              </w:rPr>
            </w:r>
            <w:r>
              <w:rPr>
                <w:sz w:val="18"/>
              </w:rPr>
              <w:t>IMP-16, IMP-18</w:t>
            </w:r>
          </w:p>
        </w:tc>
      </w:tr>
      <w:tr>
        <w:tc>
          <w:tcPr>
            <w:tcW w:type="dxa" w:w="2880"/>
          </w:tcPr>
          <w:p>
            <w:r>
              <w:rPr>
                <w:sz w:val="18"/>
              </w:rPr>
            </w:r>
            <w:r>
              <w:rPr>
                <w:sz w:val="18"/>
              </w:rPr>
              <w:t>NFR-DAT-02</w:t>
            </w:r>
          </w:p>
        </w:tc>
        <w:tc>
          <w:tcPr>
            <w:tcW w:type="dxa" w:w="2880"/>
          </w:tcPr>
          <w:p>
            <w:r>
              <w:rPr>
                <w:sz w:val="18"/>
              </w:rPr>
            </w:r>
            <w:r>
              <w:rPr>
                <w:sz w:val="18"/>
              </w:rPr>
              <w:t>Inferred</w:t>
            </w:r>
          </w:p>
        </w:tc>
        <w:tc>
          <w:tcPr>
            <w:tcW w:type="dxa" w:w="2880"/>
          </w:tcPr>
          <w:p>
            <w:r>
              <w:rPr>
                <w:sz w:val="18"/>
              </w:rPr>
            </w:r>
            <w:r>
              <w:rPr>
                <w:sz w:val="18"/>
              </w:rPr>
              <w:t>IMP-21</w:t>
            </w:r>
          </w:p>
        </w:tc>
      </w:tr>
      <w:tr>
        <w:tc>
          <w:tcPr>
            <w:tcW w:type="dxa" w:w="2880"/>
          </w:tcPr>
          <w:p>
            <w:r>
              <w:rPr>
                <w:sz w:val="18"/>
              </w:rPr>
            </w:r>
            <w:r>
              <w:rPr>
                <w:sz w:val="18"/>
              </w:rPr>
              <w:t>NFR-DAT-03</w:t>
            </w:r>
          </w:p>
        </w:tc>
        <w:tc>
          <w:tcPr>
            <w:tcW w:type="dxa" w:w="2880"/>
          </w:tcPr>
          <w:p>
            <w:r>
              <w:rPr>
                <w:sz w:val="18"/>
              </w:rPr>
            </w:r>
            <w:r>
              <w:rPr>
                <w:sz w:val="18"/>
              </w:rPr>
              <w:t>Inferred (RV-09)</w:t>
            </w:r>
          </w:p>
        </w:tc>
        <w:tc>
          <w:tcPr>
            <w:tcW w:type="dxa" w:w="2880"/>
          </w:tcPr>
          <w:p>
            <w:r>
              <w:rPr>
                <w:sz w:val="18"/>
              </w:rPr>
            </w:r>
            <w:r>
              <w:rPr>
                <w:sz w:val="18"/>
              </w:rPr>
              <w:t>IMP-06, IMP-09</w:t>
            </w:r>
          </w:p>
        </w:tc>
      </w:tr>
      <w:tr>
        <w:tc>
          <w:tcPr>
            <w:tcW w:type="dxa" w:w="2880"/>
          </w:tcPr>
          <w:p>
            <w:r>
              <w:rPr>
                <w:sz w:val="18"/>
              </w:rPr>
            </w:r>
            <w:r>
              <w:rPr>
                <w:sz w:val="18"/>
              </w:rPr>
              <w:t>NFR-USA-01, NFR-USA-02</w:t>
            </w:r>
          </w:p>
        </w:tc>
        <w:tc>
          <w:tcPr>
            <w:tcW w:type="dxa" w:w="2880"/>
          </w:tcPr>
          <w:p>
            <w:r>
              <w:rPr>
                <w:sz w:val="18"/>
              </w:rPr>
            </w:r>
            <w:r>
              <w:rPr>
                <w:sz w:val="18"/>
              </w:rPr>
              <w:t>Inferred</w:t>
            </w:r>
          </w:p>
        </w:tc>
        <w:tc>
          <w:tcPr>
            <w:tcW w:type="dxa" w:w="2880"/>
          </w:tcPr>
          <w:p>
            <w:r>
              <w:rPr>
                <w:sz w:val="18"/>
              </w:rPr>
            </w:r>
            <w:r>
              <w:rPr>
                <w:sz w:val="18"/>
              </w:rPr>
              <w:t>IMP-06, IMP-07</w:t>
            </w:r>
          </w:p>
        </w:tc>
      </w:tr>
      <w:tr>
        <w:tc>
          <w:tcPr>
            <w:tcW w:type="dxa" w:w="2880"/>
          </w:tcPr>
          <w:p>
            <w:r>
              <w:rPr>
                <w:sz w:val="18"/>
              </w:rPr>
            </w:r>
            <w:r>
              <w:rPr>
                <w:sz w:val="18"/>
              </w:rPr>
              <w:t>NFR-CMP-01</w:t>
            </w:r>
          </w:p>
        </w:tc>
        <w:tc>
          <w:tcPr>
            <w:tcW w:type="dxa" w:w="2880"/>
          </w:tcPr>
          <w:p>
            <w:r>
              <w:rPr>
                <w:sz w:val="18"/>
              </w:rPr>
            </w:r>
            <w:r>
              <w:rPr>
                <w:sz w:val="18"/>
              </w:rPr>
              <w:t>Inferred</w:t>
            </w:r>
          </w:p>
        </w:tc>
        <w:tc>
          <w:tcPr>
            <w:tcW w:type="dxa" w:w="2880"/>
          </w:tcPr>
          <w:p>
            <w:r>
              <w:rPr>
                <w:sz w:val="18"/>
              </w:rPr>
            </w:r>
            <w:r>
              <w:rPr>
                <w:sz w:val="18"/>
              </w:rPr>
              <w:t>none (policy sign-off)</w:t>
            </w:r>
          </w:p>
        </w:tc>
      </w:tr>
      <w:tr>
        <w:tc>
          <w:tcPr>
            <w:tcW w:type="dxa" w:w="2880"/>
          </w:tcPr>
          <w:p>
            <w:r>
              <w:rPr>
                <w:sz w:val="18"/>
              </w:rPr>
            </w:r>
            <w:r>
              <w:rPr>
                <w:sz w:val="18"/>
              </w:rPr>
              <w:t>NFR-INT-01</w:t>
            </w:r>
          </w:p>
        </w:tc>
        <w:tc>
          <w:tcPr>
            <w:tcW w:type="dxa" w:w="2880"/>
          </w:tcPr>
          <w:p>
            <w:r>
              <w:rPr>
                <w:sz w:val="18"/>
              </w:rPr>
            </w:r>
            <w:r>
              <w:rPr>
                <w:sz w:val="18"/>
              </w:rPr>
              <w:t>Inferred</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