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F3A5F"/>
          <w:sz w:val="24"/>
        </w:rPr>
        <w:t>Shaukat Khanum Memorial Cancer Hospital &amp; Research Centre</w:t>
      </w:r>
    </w:p>
    <w:p>
      <w:pPr>
        <w:jc w:val="center"/>
      </w:pPr>
      <w:r>
        <w:rPr>
          <w:b w:val="0"/>
          <w:color w:val="1F3A5F"/>
          <w:sz w:val="22"/>
        </w:rPr>
        <w:t>Information Systems</w:t>
      </w:r>
    </w:p>
    <w:p>
      <w:pPr>
        <w:jc w:val="center"/>
      </w:pPr>
      <w:r>
        <w:rPr>
          <w:b w:val="0"/>
          <w:color w:val="1F3A5F"/>
          <w:sz w:val="22"/>
        </w:rPr>
      </w:r>
    </w:p>
    <w:p>
      <w:pPr>
        <w:jc w:val="center"/>
      </w:pPr>
      <w:r>
        <w:rPr>
          <w:b/>
          <w:color w:val="1F3A5F"/>
          <w:sz w:val="44"/>
        </w:rPr>
        <w:t>Technical Design Document (RFC)</w:t>
      </w:r>
    </w:p>
    <w:p>
      <w:pPr>
        <w:jc w:val="center"/>
      </w:pPr>
      <w:r>
        <w:rPr>
          <w:b/>
          <w:color w:val="1F3A5F"/>
          <w:sz w:val="32"/>
        </w:rPr>
        <w:t>{{TITLE}}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{{DOC_ID}}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{{VERSION}}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{{STATUS}}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4320"/>
          </w:tcPr>
          <w:p>
            <w:r>
              <w:t>{{SOURCE}}</w:t>
            </w:r>
          </w:p>
        </w:tc>
      </w:tr>
    </w:tbl>
    <w:p/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t>{{VERSION}}</w:t>
            </w:r>
          </w:p>
        </w:tc>
        <w:tc>
          <w:tcPr>
            <w:tcW w:type="dxa" w:w="2160"/>
          </w:tcPr>
          <w:p>
            <w:r>
              <w:t>{{DATE}}</w:t>
            </w:r>
          </w:p>
        </w:tc>
        <w:tc>
          <w:tcPr>
            <w:tcW w:type="dxa" w:w="2160"/>
          </w:tcPr>
          <w:p>
            <w:r>
              <w:t>{{AUTHOR}}</w:t>
            </w:r>
          </w:p>
        </w:tc>
        <w:tc>
          <w:tcPr>
            <w:tcW w:type="dxa" w:w="2160"/>
          </w:tcPr>
          <w:p>
            <w:r>
              <w:t>{{CHANGE_SUMMARY}}</w:t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Solution Architect (author)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Lead Architect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DBA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Development Lead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sz w:val="16"/>
        </w:rPr>
        <w:t>Approval is recorded by the named person only. AI-drafted documents remain DRAFT until then.</w:t>
      </w:r>
    </w:p>
    <w:p>
      <w:r>
        <w:br w:type="page"/>
      </w:r>
    </w:p>
    <w:p>
      <w:r>
        <w:t>{{BODY}}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CONFIDENTIAL: SKMCH internal use only  |  Status: {{STATUS}}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Shaukat Khanum Memorial Cancer Hospital &amp; Research Centre  |  Technical Design Document (RFC)  |  {{DOC_ID}}  v{{VERSION}}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