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03DDEE">
      <w:pPr>
        <w:jc w:val="center"/>
      </w:pPr>
      <w:r>
        <w:rPr>
          <w:rFonts w:ascii="Aptos Display" w:hAnsi="Aptos Display"/>
          <w:b/>
          <w:color w:val="1F2937"/>
          <w:sz w:val="56"/>
        </w:rPr>
        <w:t>RAG SUPPORT DESK ASSISTANT</w:t>
      </w:r>
    </w:p>
    <w:p w14:paraId="539E18DB">
      <w:pPr>
        <w:jc w:val="center"/>
      </w:pPr>
      <w:r>
        <w:rPr>
          <w:color w:val="0284C7"/>
          <w:sz w:val="34"/>
        </w:rPr>
        <w:t>Project Documentation &amp; Codebase Overview</w:t>
      </w:r>
    </w:p>
    <w:p w14:paraId="27CDB90E"/>
    <w:p w14:paraId="7C1B7EC2">
      <w:pPr>
        <w:jc w:val="center"/>
      </w:pPr>
      <w:r>
        <w:rPr>
          <w:b/>
          <w:sz w:val="22"/>
        </w:rPr>
        <w:t>E-commerce Customer Support • Retrieval-Augmented Generation (RAG)</w:t>
      </w:r>
    </w:p>
    <w:p w14:paraId="1DFEEB6D">
      <w:pPr>
        <w:pStyle w:val="2"/>
      </w:pPr>
      <w:r>
        <w:t>1. Executive Summary</w:t>
      </w:r>
    </w:p>
    <w:p w14:paraId="438E4C66">
      <w:r>
        <w:t>The project is an end-to-end Retrieval-Augmented Generation (RAG) customer-support assistant for an e-commerce knowledge base. A user asks a question through a Streamlit chat interface. The frontend sends the question to a FastAPI backend. The backend converts the question into an embedding, retrieves the most semantically similar document chunks from a local ChromaDB vector store, builds a strict grounded prompt, and sends that prompt to a locally hosted Ollama language model. The generated answer is returned together with the document/page sources used for grounding.</w:t>
      </w:r>
    </w:p>
    <w:p w14:paraId="1428817A">
      <w:r>
        <w:t>The project is deliberately designed to avoid rebuilding the embedding index or loading models for every request. The retrieval service and generation service are initialized once during FastAPI startup. The notebook is responsible for building the persisted vector store before the API is used.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6912"/>
      </w:tblGrid>
      <w:tr w14:paraId="2A0E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2937"/>
            <w:vAlign w:val="center"/>
          </w:tcPr>
          <w:p w14:paraId="3DF7FCD8">
            <w:pPr>
              <w:spacing w:after="0" w:line="240" w:lineRule="auto"/>
            </w:pPr>
            <w:r>
              <w:rPr>
                <w:rFonts w:ascii="Aptos" w:hAnsi="Aptos"/>
                <w:b/>
                <w:color w:val="FFFFFF"/>
                <w:sz w:val="18"/>
              </w:rPr>
              <w:t>Area</w:t>
            </w:r>
          </w:p>
        </w:tc>
        <w:tc>
          <w:tcPr>
            <w:tcW w:w="6912" w:type="dxa"/>
            <w:shd w:val="clear" w:color="auto" w:fill="1F2937"/>
            <w:vAlign w:val="center"/>
          </w:tcPr>
          <w:p w14:paraId="7B57501B">
            <w:pPr>
              <w:spacing w:after="0" w:line="240" w:lineRule="auto"/>
            </w:pPr>
            <w:r>
              <w:rPr>
                <w:rFonts w:ascii="Aptos" w:hAnsi="Aptos"/>
                <w:b/>
                <w:color w:val="FFFFFF"/>
                <w:sz w:val="18"/>
              </w:rPr>
              <w:t>Technology / Implementation</w:t>
            </w:r>
          </w:p>
        </w:tc>
      </w:tr>
      <w:tr w14:paraId="53E4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vAlign w:val="center"/>
          </w:tcPr>
          <w:p w14:paraId="581C23CF">
            <w:pPr>
              <w:spacing w:after="0" w:line="240" w:lineRule="auto"/>
            </w:pPr>
            <w:r>
              <w:rPr>
                <w:rFonts w:ascii="Aptos" w:hAnsi="Aptos"/>
                <w:b w:val="0"/>
                <w:color w:val="1F2937"/>
                <w:sz w:val="18"/>
              </w:rPr>
              <w:t>Frontend</w:t>
            </w:r>
          </w:p>
        </w:tc>
        <w:tc>
          <w:tcPr>
            <w:tcW w:w="6912" w:type="dxa"/>
            <w:shd w:val="clear" w:color="auto" w:fill="F8FAFC"/>
            <w:vAlign w:val="center"/>
          </w:tcPr>
          <w:p w14:paraId="437B89C9">
            <w:pPr>
              <w:spacing w:after="0" w:line="240" w:lineRule="auto"/>
            </w:pPr>
            <w:r>
              <w:rPr>
                <w:rFonts w:ascii="Aptos" w:hAnsi="Aptos"/>
                <w:b w:val="0"/>
                <w:color w:val="1F2937"/>
                <w:sz w:val="18"/>
              </w:rPr>
              <w:t>Streamlit chat application</w:t>
            </w:r>
          </w:p>
        </w:tc>
      </w:tr>
      <w:tr w14:paraId="6CC59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9201D15">
            <w:pPr>
              <w:spacing w:after="0" w:line="240" w:lineRule="auto"/>
            </w:pPr>
            <w:r>
              <w:rPr>
                <w:rFonts w:ascii="Aptos" w:hAnsi="Aptos"/>
                <w:b w:val="0"/>
                <w:color w:val="1F2937"/>
                <w:sz w:val="18"/>
              </w:rPr>
              <w:t>Backend</w:t>
            </w:r>
          </w:p>
        </w:tc>
        <w:tc>
          <w:tcPr>
            <w:tcW w:w="6912" w:type="dxa"/>
            <w:vAlign w:val="center"/>
          </w:tcPr>
          <w:p w14:paraId="52E2A6EA">
            <w:pPr>
              <w:spacing w:after="0" w:line="240" w:lineRule="auto"/>
            </w:pPr>
            <w:r>
              <w:rPr>
                <w:rFonts w:ascii="Aptos" w:hAnsi="Aptos"/>
                <w:b w:val="0"/>
                <w:color w:val="1F2937"/>
                <w:sz w:val="18"/>
              </w:rPr>
              <w:t>FastAPI REST API</w:t>
            </w:r>
          </w:p>
        </w:tc>
      </w:tr>
      <w:tr w14:paraId="3F670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vAlign w:val="center"/>
          </w:tcPr>
          <w:p w14:paraId="3547D587">
            <w:pPr>
              <w:spacing w:after="0" w:line="240" w:lineRule="auto"/>
            </w:pPr>
            <w:r>
              <w:rPr>
                <w:rFonts w:ascii="Aptos" w:hAnsi="Aptos"/>
                <w:b w:val="0"/>
                <w:color w:val="1F2937"/>
                <w:sz w:val="18"/>
              </w:rPr>
              <w:t>RAG retrieval</w:t>
            </w:r>
          </w:p>
        </w:tc>
        <w:tc>
          <w:tcPr>
            <w:tcW w:w="6912" w:type="dxa"/>
            <w:shd w:val="clear" w:color="auto" w:fill="F8FAFC"/>
            <w:vAlign w:val="center"/>
          </w:tcPr>
          <w:p w14:paraId="5694EA00">
            <w:pPr>
              <w:spacing w:after="0" w:line="240" w:lineRule="auto"/>
            </w:pPr>
            <w:r>
              <w:rPr>
                <w:rFonts w:ascii="Aptos" w:hAnsi="Aptos"/>
                <w:b w:val="0"/>
                <w:color w:val="1F2937"/>
                <w:sz w:val="18"/>
              </w:rPr>
              <w:t>Sentence Transformers + ChromaDB</w:t>
            </w:r>
          </w:p>
        </w:tc>
      </w:tr>
      <w:tr w14:paraId="1322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F7EE0E9">
            <w:pPr>
              <w:spacing w:after="0" w:line="240" w:lineRule="auto"/>
            </w:pPr>
            <w:r>
              <w:rPr>
                <w:rFonts w:ascii="Aptos" w:hAnsi="Aptos"/>
                <w:b w:val="0"/>
                <w:color w:val="1F2937"/>
                <w:sz w:val="18"/>
              </w:rPr>
              <w:t>Embedding model</w:t>
            </w:r>
          </w:p>
        </w:tc>
        <w:tc>
          <w:tcPr>
            <w:tcW w:w="6912" w:type="dxa"/>
            <w:vAlign w:val="center"/>
          </w:tcPr>
          <w:p w14:paraId="1A92CB36">
            <w:pPr>
              <w:spacing w:after="0" w:line="240" w:lineRule="auto"/>
            </w:pPr>
            <w:r>
              <w:rPr>
                <w:rFonts w:ascii="Aptos" w:hAnsi="Aptos"/>
                <w:b w:val="0"/>
                <w:color w:val="1F2937"/>
                <w:sz w:val="18"/>
              </w:rPr>
              <w:t>all-MiniLM-L6-v2, 384-dimensional embeddings</w:t>
            </w:r>
          </w:p>
        </w:tc>
      </w:tr>
      <w:tr w14:paraId="1C645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vAlign w:val="center"/>
          </w:tcPr>
          <w:p w14:paraId="6F6586F1">
            <w:pPr>
              <w:spacing w:after="0" w:line="240" w:lineRule="auto"/>
            </w:pPr>
            <w:r>
              <w:rPr>
                <w:rFonts w:ascii="Aptos" w:hAnsi="Aptos"/>
                <w:b w:val="0"/>
                <w:color w:val="1F2937"/>
                <w:sz w:val="18"/>
              </w:rPr>
              <w:t>LLM</w:t>
            </w:r>
          </w:p>
        </w:tc>
        <w:tc>
          <w:tcPr>
            <w:tcW w:w="6912" w:type="dxa"/>
            <w:shd w:val="clear" w:color="auto" w:fill="F8FAFC"/>
            <w:vAlign w:val="center"/>
          </w:tcPr>
          <w:p w14:paraId="62F28B0F">
            <w:pPr>
              <w:spacing w:after="0" w:line="240" w:lineRule="auto"/>
            </w:pPr>
            <w:r>
              <w:rPr>
                <w:rFonts w:ascii="Aptos" w:hAnsi="Aptos"/>
                <w:b w:val="0"/>
                <w:color w:val="1F2937"/>
                <w:sz w:val="18"/>
              </w:rPr>
              <w:t>Ollama local model; project defaults to llama3.2</w:t>
            </w:r>
          </w:p>
        </w:tc>
      </w:tr>
      <w:tr w14:paraId="2CF39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1E0D290">
            <w:pPr>
              <w:spacing w:after="0" w:line="240" w:lineRule="auto"/>
            </w:pPr>
            <w:r>
              <w:rPr>
                <w:rFonts w:ascii="Aptos" w:hAnsi="Aptos"/>
                <w:b w:val="0"/>
                <w:color w:val="1F2937"/>
                <w:sz w:val="18"/>
              </w:rPr>
              <w:t>Source data</w:t>
            </w:r>
          </w:p>
        </w:tc>
        <w:tc>
          <w:tcPr>
            <w:tcW w:w="6912" w:type="dxa"/>
            <w:vAlign w:val="center"/>
          </w:tcPr>
          <w:p w14:paraId="6B07B8AA">
            <w:pPr>
              <w:spacing w:after="0" w:line="240" w:lineRule="auto"/>
            </w:pPr>
            <w:r>
              <w:rPr>
                <w:rFonts w:ascii="Aptos" w:hAnsi="Aptos"/>
                <w:b w:val="0"/>
                <w:color w:val="1F2937"/>
                <w:sz w:val="18"/>
              </w:rPr>
              <w:t>3 PDF knowledge-base documents</w:t>
            </w:r>
          </w:p>
        </w:tc>
      </w:tr>
      <w:tr w14:paraId="66670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vAlign w:val="center"/>
          </w:tcPr>
          <w:p w14:paraId="26A58FF7">
            <w:pPr>
              <w:spacing w:after="0" w:line="240" w:lineRule="auto"/>
            </w:pPr>
            <w:r>
              <w:rPr>
                <w:rFonts w:ascii="Aptos" w:hAnsi="Aptos"/>
                <w:b w:val="0"/>
                <w:color w:val="1F2937"/>
                <w:sz w:val="18"/>
              </w:rPr>
              <w:t>Chunking</w:t>
            </w:r>
          </w:p>
        </w:tc>
        <w:tc>
          <w:tcPr>
            <w:tcW w:w="6912" w:type="dxa"/>
            <w:shd w:val="clear" w:color="auto" w:fill="F8FAFC"/>
            <w:vAlign w:val="center"/>
          </w:tcPr>
          <w:p w14:paraId="65BE3ADD">
            <w:pPr>
              <w:spacing w:after="0" w:line="240" w:lineRule="auto"/>
            </w:pPr>
            <w:r>
              <w:rPr>
                <w:rFonts w:ascii="Aptos" w:hAnsi="Aptos"/>
                <w:b w:val="0"/>
                <w:color w:val="1F2937"/>
                <w:sz w:val="18"/>
              </w:rPr>
              <w:t>400 characters with 80-character overlap, word-boundary aware</w:t>
            </w:r>
          </w:p>
        </w:tc>
      </w:tr>
      <w:tr w14:paraId="450E4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B2774BE">
            <w:pPr>
              <w:spacing w:after="0" w:line="240" w:lineRule="auto"/>
            </w:pPr>
            <w:r>
              <w:rPr>
                <w:rFonts w:ascii="Aptos" w:hAnsi="Aptos"/>
                <w:b w:val="0"/>
                <w:color w:val="1F2937"/>
                <w:sz w:val="18"/>
              </w:rPr>
              <w:t>Persistence</w:t>
            </w:r>
          </w:p>
        </w:tc>
        <w:tc>
          <w:tcPr>
            <w:tcW w:w="6912" w:type="dxa"/>
            <w:vAlign w:val="center"/>
          </w:tcPr>
          <w:p w14:paraId="12F91196">
            <w:pPr>
              <w:spacing w:after="0" w:line="240" w:lineRule="auto"/>
            </w:pPr>
            <w:r>
              <w:rPr>
                <w:rFonts w:ascii="Aptos" w:hAnsi="Aptos"/>
                <w:b w:val="0"/>
                <w:color w:val="1F2937"/>
                <w:sz w:val="18"/>
              </w:rPr>
              <w:t>ChromaDB PersistentClient under backend/data/vector_store</w:t>
            </w:r>
          </w:p>
        </w:tc>
      </w:tr>
      <w:tr w14:paraId="5D1DC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vAlign w:val="center"/>
          </w:tcPr>
          <w:p w14:paraId="77A7CC40">
            <w:pPr>
              <w:spacing w:after="0" w:line="240" w:lineRule="auto"/>
            </w:pPr>
            <w:r>
              <w:rPr>
                <w:rFonts w:ascii="Aptos" w:hAnsi="Aptos"/>
                <w:b w:val="0"/>
                <w:color w:val="1F2937"/>
                <w:sz w:val="18"/>
              </w:rPr>
              <w:t>Evaluation</w:t>
            </w:r>
          </w:p>
        </w:tc>
        <w:tc>
          <w:tcPr>
            <w:tcW w:w="6912" w:type="dxa"/>
            <w:shd w:val="clear" w:color="auto" w:fill="F8FAFC"/>
            <w:vAlign w:val="center"/>
          </w:tcPr>
          <w:p w14:paraId="34F414F6">
            <w:pPr>
              <w:spacing w:after="0" w:line="240" w:lineRule="auto"/>
            </w:pPr>
            <w:r>
              <w:rPr>
                <w:rFonts w:ascii="Aptos" w:hAnsi="Aptos"/>
                <w:b w:val="0"/>
                <w:color w:val="1F2937"/>
                <w:sz w:val="18"/>
              </w:rPr>
              <w:t>10 predefined questions in the RAG notebook</w:t>
            </w:r>
          </w:p>
        </w:tc>
      </w:tr>
      <w:tr w14:paraId="35626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42E3EA2">
            <w:pPr>
              <w:spacing w:after="0" w:line="240" w:lineRule="auto"/>
            </w:pPr>
            <w:r>
              <w:rPr>
                <w:rFonts w:ascii="Aptos" w:hAnsi="Aptos"/>
                <w:b w:val="0"/>
                <w:color w:val="1F2937"/>
                <w:sz w:val="18"/>
              </w:rPr>
              <w:t>Testing</w:t>
            </w:r>
          </w:p>
        </w:tc>
        <w:tc>
          <w:tcPr>
            <w:tcW w:w="6912" w:type="dxa"/>
            <w:vAlign w:val="center"/>
          </w:tcPr>
          <w:p w14:paraId="1916B190">
            <w:pPr>
              <w:spacing w:after="0" w:line="240" w:lineRule="auto"/>
            </w:pPr>
            <w:r>
              <w:rPr>
                <w:rFonts w:ascii="Aptos" w:hAnsi="Aptos"/>
                <w:b w:val="0"/>
                <w:color w:val="1F2937"/>
                <w:sz w:val="18"/>
              </w:rPr>
              <w:t>pytest + FastAPI TestClient with mocked services</w:t>
            </w:r>
          </w:p>
        </w:tc>
      </w:tr>
      <w:tr w14:paraId="724B3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8FAFC"/>
            <w:vAlign w:val="center"/>
          </w:tcPr>
          <w:p w14:paraId="28F2DFBF">
            <w:pPr>
              <w:spacing w:after="0" w:line="240" w:lineRule="auto"/>
            </w:pPr>
            <w:r>
              <w:rPr>
                <w:rFonts w:ascii="Aptos" w:hAnsi="Aptos"/>
                <w:b w:val="0"/>
                <w:color w:val="1F2937"/>
                <w:sz w:val="18"/>
              </w:rPr>
              <w:t>Containerization</w:t>
            </w:r>
          </w:p>
        </w:tc>
        <w:tc>
          <w:tcPr>
            <w:tcW w:w="6912" w:type="dxa"/>
            <w:shd w:val="clear" w:color="auto" w:fill="F8FAFC"/>
            <w:vAlign w:val="center"/>
          </w:tcPr>
          <w:p w14:paraId="0FA503D5">
            <w:pPr>
              <w:spacing w:after="0" w:line="240" w:lineRule="auto"/>
            </w:pPr>
            <w:r>
              <w:rPr>
                <w:rFonts w:ascii="Aptos" w:hAnsi="Aptos"/>
                <w:b w:val="0"/>
                <w:color w:val="1F2937"/>
                <w:sz w:val="18"/>
              </w:rPr>
              <w:t>Dockerfile for the FastAPI backend</w:t>
            </w:r>
          </w:p>
        </w:tc>
      </w:tr>
    </w:tbl>
    <w:p w14:paraId="227BF622"/>
    <w:p w14:paraId="08724CB6"/>
    <w:p w14:paraId="577B1865"/>
    <w:p w14:paraId="023CA7A7"/>
    <w:p w14:paraId="6B67F7F4"/>
    <w:p w14:paraId="75949BF2">
      <w:bookmarkStart w:id="0" w:name="_GoBack"/>
      <w:bookmarkEnd w:id="0"/>
    </w:p>
    <w:p w14:paraId="7508C06D">
      <w:pPr>
        <w:pStyle w:val="2"/>
      </w:pPr>
      <w:r>
        <w:t>2. System Architecture</w:t>
      </w:r>
    </w:p>
    <w:p w14:paraId="1405DBAA">
      <w:r>
        <w:t>The system has four main layers: data preparation, retrieval, generation, and user interface.</w:t>
      </w:r>
    </w:p>
    <w:p w14:paraId="10062C96">
      <w:pPr>
        <w:spacing w:before="60" w:after="120"/>
        <w:ind w:left="288" w:right="288"/>
      </w:pPr>
      <w:r>
        <w:rPr>
          <w:rFonts w:ascii="Consolas" w:hAnsi="Consolas"/>
          <w:color w:val="334155"/>
          <w:sz w:val="17"/>
        </w:rPr>
        <w:t>User</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Streamlit Frontend (frontend/app.py)</w:t>
      </w:r>
      <w:r>
        <w:rPr>
          <w:rFonts w:ascii="Consolas" w:hAnsi="Consolas"/>
          <w:color w:val="334155"/>
          <w:sz w:val="17"/>
        </w:rPr>
        <w:br w:type="textWrapping"/>
      </w:r>
      <w:r>
        <w:rPr>
          <w:rFonts w:ascii="Consolas" w:hAnsi="Consolas"/>
          <w:color w:val="334155"/>
          <w:sz w:val="17"/>
        </w:rPr>
        <w:t xml:space="preserve">  │  HTTP POST /query</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FastAPI Backend (backend/app/)</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 xml:space="preserve">  ├── RetrievalService</w:t>
      </w:r>
      <w:r>
        <w:rPr>
          <w:rFonts w:ascii="Consolas" w:hAnsi="Consolas"/>
          <w:color w:val="334155"/>
          <w:sz w:val="17"/>
        </w:rPr>
        <w:br w:type="textWrapping"/>
      </w:r>
      <w:r>
        <w:rPr>
          <w:rFonts w:ascii="Consolas" w:hAnsi="Consolas"/>
          <w:color w:val="334155"/>
          <w:sz w:val="17"/>
        </w:rPr>
        <w:t xml:space="preserve">  │      ├── SentenceTransformer embedding model</w:t>
      </w:r>
      <w:r>
        <w:rPr>
          <w:rFonts w:ascii="Consolas" w:hAnsi="Consolas"/>
          <w:color w:val="334155"/>
          <w:sz w:val="17"/>
        </w:rPr>
        <w:br w:type="textWrapping"/>
      </w:r>
      <w:r>
        <w:rPr>
          <w:rFonts w:ascii="Consolas" w:hAnsi="Consolas"/>
          <w:color w:val="334155"/>
          <w:sz w:val="17"/>
        </w:rPr>
        <w:t xml:space="preserve">  │      └── ChromaDB persistent vector store</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 xml:space="preserve">  └── GenerationService</w:t>
      </w:r>
      <w:r>
        <w:rPr>
          <w:rFonts w:ascii="Consolas" w:hAnsi="Consolas"/>
          <w:color w:val="334155"/>
          <w:sz w:val="17"/>
        </w:rPr>
        <w:br w:type="textWrapping"/>
      </w:r>
      <w:r>
        <w:rPr>
          <w:rFonts w:ascii="Consolas" w:hAnsi="Consolas"/>
          <w:color w:val="334155"/>
          <w:sz w:val="17"/>
        </w:rPr>
        <w:t xml:space="preserve">         └── Ollama local LLM</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Grounded Answer + Sources</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Streamlit Chat UI</w:t>
      </w:r>
    </w:p>
    <w:p w14:paraId="6788D348">
      <w:pPr>
        <w:pStyle w:val="3"/>
      </w:pPr>
      <w:r>
        <w:t>2.1 Offline / Build-Time RAG Pipeline</w:t>
      </w:r>
    </w:p>
    <w:p w14:paraId="4643308C">
      <w:pPr>
        <w:spacing w:before="60" w:after="120"/>
        <w:ind w:left="288" w:right="288"/>
      </w:pPr>
      <w:r>
        <w:rPr>
          <w:rFonts w:ascii="Consolas" w:hAnsi="Consolas"/>
          <w:color w:val="334155"/>
          <w:sz w:val="17"/>
        </w:rPr>
        <w:t>PDF documents</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Text extraction with pypdf</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400-character chunks + 80-character overlap</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all-MiniLM-L6-v2 embeddings</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ChromaDB collection: ecommerce_rag</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Persisted under backend/data/vector_store</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FastAPI loads the store at startup</w:t>
      </w:r>
    </w:p>
    <w:p w14:paraId="0637458E">
      <w:pPr>
        <w:pStyle w:val="3"/>
      </w:pPr>
      <w:r>
        <w:t>2.2 Runtime Query Pipeline</w:t>
      </w:r>
    </w:p>
    <w:p w14:paraId="0846A85B">
      <w:pPr>
        <w:spacing w:before="60" w:after="120"/>
        <w:ind w:left="288" w:right="288"/>
      </w:pPr>
      <w:r>
        <w:rPr>
          <w:rFonts w:ascii="Consolas" w:hAnsi="Consolas"/>
          <w:color w:val="334155"/>
          <w:sz w:val="17"/>
        </w:rPr>
        <w:t>User question</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POST /query</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Embed question</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Top-K semantic retrieval (default K = 4)</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Build grounded prompt</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Ollama / llama3.2</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Answer + source file/page list</w:t>
      </w:r>
      <w:r>
        <w:rPr>
          <w:rFonts w:ascii="Consolas" w:hAnsi="Consolas"/>
          <w:color w:val="334155"/>
          <w:sz w:val="17"/>
        </w:rPr>
        <w:br w:type="textWrapping"/>
      </w:r>
      <w:r>
        <w:rPr>
          <w:rFonts w:ascii="Consolas" w:hAnsi="Consolas"/>
          <w:color w:val="334155"/>
          <w:sz w:val="17"/>
        </w:rPr>
        <w:t xml:space="preserve">    ↓</w:t>
      </w:r>
      <w:r>
        <w:rPr>
          <w:rFonts w:ascii="Consolas" w:hAnsi="Consolas"/>
          <w:color w:val="334155"/>
          <w:sz w:val="17"/>
        </w:rPr>
        <w:br w:type="textWrapping"/>
      </w:r>
      <w:r>
        <w:rPr>
          <w:rFonts w:ascii="Consolas" w:hAnsi="Consolas"/>
          <w:color w:val="334155"/>
          <w:sz w:val="17"/>
        </w:rPr>
        <w:t>Streamlit displays response</w:t>
      </w:r>
    </w:p>
    <w:p w14:paraId="180669F4">
      <w:pPr>
        <w:pStyle w:val="2"/>
      </w:pPr>
      <w:r>
        <w:t>3. Project Structure</w:t>
      </w:r>
    </w:p>
    <w:p w14:paraId="4B5DA1DC">
      <w:r>
        <w:t>The archive contains the following important project areas: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8"/>
        <w:gridCol w:w="5544"/>
      </w:tblGrid>
      <w:tr w14:paraId="00C19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shd w:val="clear" w:color="auto" w:fill="1F2937"/>
            <w:vAlign w:val="center"/>
          </w:tcPr>
          <w:p w14:paraId="34FFB7A5">
            <w:pPr>
              <w:spacing w:after="0" w:line="240" w:lineRule="auto"/>
            </w:pPr>
            <w:r>
              <w:rPr>
                <w:rFonts w:ascii="Aptos" w:hAnsi="Aptos"/>
                <w:b/>
                <w:color w:val="FFFFFF"/>
                <w:sz w:val="18"/>
              </w:rPr>
              <w:t>Path</w:t>
            </w:r>
          </w:p>
        </w:tc>
        <w:tc>
          <w:tcPr>
            <w:tcW w:w="5544" w:type="dxa"/>
            <w:shd w:val="clear" w:color="auto" w:fill="1F2937"/>
            <w:vAlign w:val="center"/>
          </w:tcPr>
          <w:p w14:paraId="48D9C6A9">
            <w:pPr>
              <w:spacing w:after="0" w:line="240" w:lineRule="auto"/>
            </w:pPr>
            <w:r>
              <w:rPr>
                <w:rFonts w:ascii="Aptos" w:hAnsi="Aptos"/>
                <w:b/>
                <w:color w:val="FFFFFF"/>
                <w:sz w:val="18"/>
              </w:rPr>
              <w:t>Role</w:t>
            </w:r>
          </w:p>
        </w:tc>
      </w:tr>
      <w:tr w14:paraId="26B31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shd w:val="clear" w:color="auto" w:fill="F8FAFC"/>
            <w:vAlign w:val="center"/>
          </w:tcPr>
          <w:p w14:paraId="3DA4E874">
            <w:pPr>
              <w:spacing w:after="0" w:line="240" w:lineRule="auto"/>
            </w:pPr>
            <w:r>
              <w:rPr>
                <w:rFonts w:ascii="Aptos" w:hAnsi="Aptos"/>
                <w:b w:val="0"/>
                <w:color w:val="1F2937"/>
                <w:sz w:val="18"/>
              </w:rPr>
              <w:t>README.md</w:t>
            </w:r>
          </w:p>
        </w:tc>
        <w:tc>
          <w:tcPr>
            <w:tcW w:w="5544" w:type="dxa"/>
            <w:shd w:val="clear" w:color="auto" w:fill="F8FAFC"/>
            <w:vAlign w:val="center"/>
          </w:tcPr>
          <w:p w14:paraId="3488A424">
            <w:pPr>
              <w:spacing w:after="0" w:line="240" w:lineRule="auto"/>
            </w:pPr>
            <w:r>
              <w:rPr>
                <w:rFonts w:ascii="Aptos" w:hAnsi="Aptos"/>
                <w:b w:val="0"/>
                <w:color w:val="1F2937"/>
                <w:sz w:val="18"/>
              </w:rPr>
              <w:t>Main project overview, setup, running instructions, endpoints, and troubleshooting.</w:t>
            </w:r>
          </w:p>
        </w:tc>
      </w:tr>
      <w:tr w14:paraId="1FAC3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vAlign w:val="center"/>
          </w:tcPr>
          <w:p w14:paraId="78DB914C">
            <w:pPr>
              <w:spacing w:after="0" w:line="240" w:lineRule="auto"/>
            </w:pPr>
            <w:r>
              <w:rPr>
                <w:rFonts w:ascii="Aptos" w:hAnsi="Aptos"/>
                <w:b w:val="0"/>
                <w:color w:val="1F2937"/>
                <w:sz w:val="18"/>
              </w:rPr>
              <w:t>requirements.txt</w:t>
            </w:r>
          </w:p>
        </w:tc>
        <w:tc>
          <w:tcPr>
            <w:tcW w:w="5544" w:type="dxa"/>
            <w:vAlign w:val="center"/>
          </w:tcPr>
          <w:p w14:paraId="60C81000">
            <w:pPr>
              <w:spacing w:after="0" w:line="240" w:lineRule="auto"/>
            </w:pPr>
            <w:r>
              <w:rPr>
                <w:rFonts w:ascii="Aptos" w:hAnsi="Aptos"/>
                <w:b w:val="0"/>
                <w:color w:val="1F2937"/>
                <w:sz w:val="18"/>
              </w:rPr>
              <w:t>Dependencies for the notebook / RAG build environment.</w:t>
            </w:r>
          </w:p>
        </w:tc>
      </w:tr>
      <w:tr w14:paraId="3A4B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shd w:val="clear" w:color="auto" w:fill="F8FAFC"/>
            <w:vAlign w:val="center"/>
          </w:tcPr>
          <w:p w14:paraId="43141FDC">
            <w:pPr>
              <w:spacing w:after="0" w:line="240" w:lineRule="auto"/>
            </w:pPr>
            <w:r>
              <w:rPr>
                <w:rFonts w:ascii="Aptos" w:hAnsi="Aptos"/>
                <w:b w:val="0"/>
                <w:color w:val="1F2937"/>
                <w:sz w:val="18"/>
              </w:rPr>
              <w:t>data/raw_documents/</w:t>
            </w:r>
          </w:p>
        </w:tc>
        <w:tc>
          <w:tcPr>
            <w:tcW w:w="5544" w:type="dxa"/>
            <w:shd w:val="clear" w:color="auto" w:fill="F8FAFC"/>
            <w:vAlign w:val="center"/>
          </w:tcPr>
          <w:p w14:paraId="5531CA10">
            <w:pPr>
              <w:spacing w:after="0" w:line="240" w:lineRule="auto"/>
            </w:pPr>
            <w:r>
              <w:rPr>
                <w:rFonts w:ascii="Aptos" w:hAnsi="Aptos"/>
                <w:b w:val="0"/>
                <w:color w:val="1F2937"/>
                <w:sz w:val="18"/>
              </w:rPr>
              <w:t>Source PDF knowledge base plus its README.</w:t>
            </w:r>
          </w:p>
        </w:tc>
      </w:tr>
      <w:tr w14:paraId="6E25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vAlign w:val="center"/>
          </w:tcPr>
          <w:p w14:paraId="737A8643">
            <w:pPr>
              <w:spacing w:after="0" w:line="240" w:lineRule="auto"/>
            </w:pPr>
            <w:r>
              <w:rPr>
                <w:rFonts w:ascii="Aptos" w:hAnsi="Aptos"/>
                <w:b w:val="0"/>
                <w:color w:val="1F2937"/>
                <w:sz w:val="18"/>
              </w:rPr>
              <w:t>notebooks/notebooks/rag_pipeline.ipynb</w:t>
            </w:r>
          </w:p>
        </w:tc>
        <w:tc>
          <w:tcPr>
            <w:tcW w:w="5544" w:type="dxa"/>
            <w:vAlign w:val="center"/>
          </w:tcPr>
          <w:p w14:paraId="3394E0B3">
            <w:pPr>
              <w:spacing w:after="0" w:line="240" w:lineRule="auto"/>
            </w:pPr>
            <w:r>
              <w:rPr>
                <w:rFonts w:ascii="Aptos" w:hAnsi="Aptos"/>
                <w:b w:val="0"/>
                <w:color w:val="1F2937"/>
                <w:sz w:val="18"/>
              </w:rPr>
              <w:t>Builds, tests, evaluates, and exports the RAG pipeline.</w:t>
            </w:r>
          </w:p>
        </w:tc>
      </w:tr>
      <w:tr w14:paraId="18388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shd w:val="clear" w:color="auto" w:fill="F8FAFC"/>
            <w:vAlign w:val="center"/>
          </w:tcPr>
          <w:p w14:paraId="30572899">
            <w:pPr>
              <w:spacing w:after="0" w:line="240" w:lineRule="auto"/>
            </w:pPr>
            <w:r>
              <w:rPr>
                <w:rFonts w:ascii="Aptos" w:hAnsi="Aptos"/>
                <w:b w:val="0"/>
                <w:color w:val="1F2937"/>
                <w:sz w:val="18"/>
              </w:rPr>
              <w:t>backend/app/main.py</w:t>
            </w:r>
          </w:p>
        </w:tc>
        <w:tc>
          <w:tcPr>
            <w:tcW w:w="5544" w:type="dxa"/>
            <w:shd w:val="clear" w:color="auto" w:fill="F8FAFC"/>
            <w:vAlign w:val="center"/>
          </w:tcPr>
          <w:p w14:paraId="55846FC1">
            <w:pPr>
              <w:spacing w:after="0" w:line="240" w:lineRule="auto"/>
            </w:pPr>
            <w:r>
              <w:rPr>
                <w:rFonts w:ascii="Aptos" w:hAnsi="Aptos"/>
                <w:b w:val="0"/>
                <w:color w:val="1F2937"/>
                <w:sz w:val="18"/>
              </w:rPr>
              <w:t>Creates the FastAPI app, startup lifecycle, CORS, and service initialization.</w:t>
            </w:r>
          </w:p>
        </w:tc>
      </w:tr>
      <w:tr w14:paraId="49A53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vAlign w:val="center"/>
          </w:tcPr>
          <w:p w14:paraId="18B8CF0F">
            <w:pPr>
              <w:spacing w:after="0" w:line="240" w:lineRule="auto"/>
            </w:pPr>
            <w:r>
              <w:rPr>
                <w:rFonts w:ascii="Aptos" w:hAnsi="Aptos"/>
                <w:b w:val="0"/>
                <w:color w:val="1F2937"/>
                <w:sz w:val="18"/>
              </w:rPr>
              <w:t>backend/app/api/routes/query.py</w:t>
            </w:r>
          </w:p>
        </w:tc>
        <w:tc>
          <w:tcPr>
            <w:tcW w:w="5544" w:type="dxa"/>
            <w:vAlign w:val="center"/>
          </w:tcPr>
          <w:p w14:paraId="71ABAFAE">
            <w:pPr>
              <w:spacing w:after="0" w:line="240" w:lineRule="auto"/>
            </w:pPr>
            <w:r>
              <w:rPr>
                <w:rFonts w:ascii="Aptos" w:hAnsi="Aptos"/>
                <w:b w:val="0"/>
                <w:color w:val="1F2937"/>
                <w:sz w:val="18"/>
              </w:rPr>
              <w:t>Defines GET /health and POST /query.</w:t>
            </w:r>
          </w:p>
        </w:tc>
      </w:tr>
      <w:tr w14:paraId="071EF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shd w:val="clear" w:color="auto" w:fill="F8FAFC"/>
            <w:vAlign w:val="center"/>
          </w:tcPr>
          <w:p w14:paraId="54E70E37">
            <w:pPr>
              <w:spacing w:after="0" w:line="240" w:lineRule="auto"/>
            </w:pPr>
            <w:r>
              <w:rPr>
                <w:rFonts w:ascii="Aptos" w:hAnsi="Aptos"/>
                <w:b w:val="0"/>
                <w:color w:val="1F2937"/>
                <w:sz w:val="18"/>
              </w:rPr>
              <w:t>backend/app/core/config.py</w:t>
            </w:r>
          </w:p>
        </w:tc>
        <w:tc>
          <w:tcPr>
            <w:tcW w:w="5544" w:type="dxa"/>
            <w:shd w:val="clear" w:color="auto" w:fill="F8FAFC"/>
            <w:vAlign w:val="center"/>
          </w:tcPr>
          <w:p w14:paraId="7FD24685">
            <w:pPr>
              <w:spacing w:after="0" w:line="240" w:lineRule="auto"/>
            </w:pPr>
            <w:r>
              <w:rPr>
                <w:rFonts w:ascii="Aptos" w:hAnsi="Aptos"/>
                <w:b w:val="0"/>
                <w:color w:val="1F2937"/>
                <w:sz w:val="18"/>
              </w:rPr>
              <w:t>Centralized settings loaded from backend/.env.</w:t>
            </w:r>
          </w:p>
        </w:tc>
      </w:tr>
      <w:tr w14:paraId="096C0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vAlign w:val="center"/>
          </w:tcPr>
          <w:p w14:paraId="3E235990">
            <w:pPr>
              <w:spacing w:after="0" w:line="240" w:lineRule="auto"/>
            </w:pPr>
            <w:r>
              <w:rPr>
                <w:rFonts w:ascii="Aptos" w:hAnsi="Aptos"/>
                <w:b w:val="0"/>
                <w:color w:val="1F2937"/>
                <w:sz w:val="18"/>
              </w:rPr>
              <w:t>backend/app/schemas/query.py</w:t>
            </w:r>
          </w:p>
        </w:tc>
        <w:tc>
          <w:tcPr>
            <w:tcW w:w="5544" w:type="dxa"/>
            <w:vAlign w:val="center"/>
          </w:tcPr>
          <w:p w14:paraId="63F722CD">
            <w:pPr>
              <w:spacing w:after="0" w:line="240" w:lineRule="auto"/>
            </w:pPr>
            <w:r>
              <w:rPr>
                <w:rFonts w:ascii="Aptos" w:hAnsi="Aptos"/>
                <w:b w:val="0"/>
                <w:color w:val="1F2937"/>
                <w:sz w:val="18"/>
              </w:rPr>
              <w:t>Pydantic request and response models.</w:t>
            </w:r>
          </w:p>
        </w:tc>
      </w:tr>
      <w:tr w14:paraId="4716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shd w:val="clear" w:color="auto" w:fill="F8FAFC"/>
            <w:vAlign w:val="center"/>
          </w:tcPr>
          <w:p w14:paraId="34239078">
            <w:pPr>
              <w:spacing w:after="0" w:line="240" w:lineRule="auto"/>
            </w:pPr>
            <w:r>
              <w:rPr>
                <w:rFonts w:ascii="Aptos" w:hAnsi="Aptos"/>
                <w:b w:val="0"/>
                <w:color w:val="1F2937"/>
                <w:sz w:val="18"/>
              </w:rPr>
              <w:t>backend/app/services/retrieval.py</w:t>
            </w:r>
          </w:p>
        </w:tc>
        <w:tc>
          <w:tcPr>
            <w:tcW w:w="5544" w:type="dxa"/>
            <w:shd w:val="clear" w:color="auto" w:fill="F8FAFC"/>
            <w:vAlign w:val="center"/>
          </w:tcPr>
          <w:p w14:paraId="4A627015">
            <w:pPr>
              <w:spacing w:after="0" w:line="240" w:lineRule="auto"/>
            </w:pPr>
            <w:r>
              <w:rPr>
                <w:rFonts w:ascii="Aptos" w:hAnsi="Aptos"/>
                <w:b w:val="0"/>
                <w:color w:val="1F2937"/>
                <w:sz w:val="18"/>
              </w:rPr>
              <w:t>Loads embeddings/vector store and performs similarity retrieval.</w:t>
            </w:r>
          </w:p>
        </w:tc>
      </w:tr>
      <w:tr w14:paraId="78C2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vAlign w:val="center"/>
          </w:tcPr>
          <w:p w14:paraId="43E75371">
            <w:pPr>
              <w:spacing w:after="0" w:line="240" w:lineRule="auto"/>
            </w:pPr>
            <w:r>
              <w:rPr>
                <w:rFonts w:ascii="Aptos" w:hAnsi="Aptos"/>
                <w:b w:val="0"/>
                <w:color w:val="1F2937"/>
                <w:sz w:val="18"/>
              </w:rPr>
              <w:t>backend/app/services/generation.py</w:t>
            </w:r>
          </w:p>
        </w:tc>
        <w:tc>
          <w:tcPr>
            <w:tcW w:w="5544" w:type="dxa"/>
            <w:vAlign w:val="center"/>
          </w:tcPr>
          <w:p w14:paraId="5355682A">
            <w:pPr>
              <w:spacing w:after="0" w:line="240" w:lineRule="auto"/>
            </w:pPr>
            <w:r>
              <w:rPr>
                <w:rFonts w:ascii="Aptos" w:hAnsi="Aptos"/>
                <w:b w:val="0"/>
                <w:color w:val="1F2937"/>
                <w:sz w:val="18"/>
              </w:rPr>
              <w:t>Builds grounded prompts and calls Ollama.</w:t>
            </w:r>
          </w:p>
        </w:tc>
      </w:tr>
      <w:tr w14:paraId="0230D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shd w:val="clear" w:color="auto" w:fill="F8FAFC"/>
            <w:vAlign w:val="center"/>
          </w:tcPr>
          <w:p w14:paraId="215A3D46">
            <w:pPr>
              <w:spacing w:after="0" w:line="240" w:lineRule="auto"/>
            </w:pPr>
            <w:r>
              <w:rPr>
                <w:rFonts w:ascii="Aptos" w:hAnsi="Aptos"/>
                <w:b w:val="0"/>
                <w:color w:val="1F2937"/>
                <w:sz w:val="18"/>
              </w:rPr>
              <w:t>backend/app/utils/logging_config.py</w:t>
            </w:r>
          </w:p>
        </w:tc>
        <w:tc>
          <w:tcPr>
            <w:tcW w:w="5544" w:type="dxa"/>
            <w:shd w:val="clear" w:color="auto" w:fill="F8FAFC"/>
            <w:vAlign w:val="center"/>
          </w:tcPr>
          <w:p w14:paraId="43A9DA48">
            <w:pPr>
              <w:spacing w:after="0" w:line="240" w:lineRule="auto"/>
            </w:pPr>
            <w:r>
              <w:rPr>
                <w:rFonts w:ascii="Aptos" w:hAnsi="Aptos"/>
                <w:b w:val="0"/>
                <w:color w:val="1F2937"/>
                <w:sz w:val="18"/>
              </w:rPr>
              <w:t>Configures application logging.</w:t>
            </w:r>
          </w:p>
        </w:tc>
      </w:tr>
      <w:tr w14:paraId="761C6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vAlign w:val="center"/>
          </w:tcPr>
          <w:p w14:paraId="22974DC7">
            <w:pPr>
              <w:spacing w:after="0" w:line="240" w:lineRule="auto"/>
            </w:pPr>
            <w:r>
              <w:rPr>
                <w:rFonts w:ascii="Aptos" w:hAnsi="Aptos"/>
                <w:b w:val="0"/>
                <w:color w:val="1F2937"/>
                <w:sz w:val="18"/>
              </w:rPr>
              <w:t>backend/tests/test_query.py</w:t>
            </w:r>
          </w:p>
        </w:tc>
        <w:tc>
          <w:tcPr>
            <w:tcW w:w="5544" w:type="dxa"/>
            <w:vAlign w:val="center"/>
          </w:tcPr>
          <w:p w14:paraId="1118766A">
            <w:pPr>
              <w:spacing w:after="0" w:line="240" w:lineRule="auto"/>
            </w:pPr>
            <w:r>
              <w:rPr>
                <w:rFonts w:ascii="Aptos" w:hAnsi="Aptos"/>
                <w:b w:val="0"/>
                <w:color w:val="1F2937"/>
                <w:sz w:val="18"/>
              </w:rPr>
              <w:t>API tests using deterministic fake retrieval/generation services.</w:t>
            </w:r>
          </w:p>
        </w:tc>
      </w:tr>
      <w:tr w14:paraId="6BD74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shd w:val="clear" w:color="auto" w:fill="F8FAFC"/>
            <w:vAlign w:val="center"/>
          </w:tcPr>
          <w:p w14:paraId="36CC9FF8">
            <w:pPr>
              <w:spacing w:after="0" w:line="240" w:lineRule="auto"/>
            </w:pPr>
            <w:r>
              <w:rPr>
                <w:rFonts w:ascii="Aptos" w:hAnsi="Aptos"/>
                <w:b w:val="0"/>
                <w:color w:val="1F2937"/>
                <w:sz w:val="18"/>
              </w:rPr>
              <w:t>backend/Dockerfile</w:t>
            </w:r>
          </w:p>
        </w:tc>
        <w:tc>
          <w:tcPr>
            <w:tcW w:w="5544" w:type="dxa"/>
            <w:shd w:val="clear" w:color="auto" w:fill="F8FAFC"/>
            <w:vAlign w:val="center"/>
          </w:tcPr>
          <w:p w14:paraId="638A30F6">
            <w:pPr>
              <w:spacing w:after="0" w:line="240" w:lineRule="auto"/>
            </w:pPr>
            <w:r>
              <w:rPr>
                <w:rFonts w:ascii="Aptos" w:hAnsi="Aptos"/>
                <w:b w:val="0"/>
                <w:color w:val="1F2937"/>
                <w:sz w:val="18"/>
              </w:rPr>
              <w:t>Container image definition for the backend.</w:t>
            </w:r>
          </w:p>
        </w:tc>
      </w:tr>
      <w:tr w14:paraId="14497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vAlign w:val="center"/>
          </w:tcPr>
          <w:p w14:paraId="3D88A64E">
            <w:pPr>
              <w:spacing w:after="0" w:line="240" w:lineRule="auto"/>
            </w:pPr>
            <w:r>
              <w:rPr>
                <w:rFonts w:ascii="Aptos" w:hAnsi="Aptos"/>
                <w:b w:val="0"/>
                <w:color w:val="1F2937"/>
                <w:sz w:val="18"/>
              </w:rPr>
              <w:t>frontend/app.py</w:t>
            </w:r>
          </w:p>
        </w:tc>
        <w:tc>
          <w:tcPr>
            <w:tcW w:w="5544" w:type="dxa"/>
            <w:vAlign w:val="center"/>
          </w:tcPr>
          <w:p w14:paraId="52D4CE0D">
            <w:pPr>
              <w:spacing w:after="0" w:line="240" w:lineRule="auto"/>
            </w:pPr>
            <w:r>
              <w:rPr>
                <w:rFonts w:ascii="Aptos" w:hAnsi="Aptos"/>
                <w:b w:val="0"/>
                <w:color w:val="1F2937"/>
                <w:sz w:val="18"/>
              </w:rPr>
              <w:t>Streamlit user interface and chat state management.</w:t>
            </w:r>
          </w:p>
        </w:tc>
      </w:tr>
      <w:tr w14:paraId="7690D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shd w:val="clear" w:color="auto" w:fill="F8FAFC"/>
            <w:vAlign w:val="center"/>
          </w:tcPr>
          <w:p w14:paraId="74258CA7">
            <w:pPr>
              <w:spacing w:after="0" w:line="240" w:lineRule="auto"/>
            </w:pPr>
            <w:r>
              <w:rPr>
                <w:rFonts w:ascii="Aptos" w:hAnsi="Aptos"/>
                <w:b w:val="0"/>
                <w:color w:val="1F2937"/>
                <w:sz w:val="18"/>
              </w:rPr>
              <w:t>frontend/api_client.py</w:t>
            </w:r>
          </w:p>
        </w:tc>
        <w:tc>
          <w:tcPr>
            <w:tcW w:w="5544" w:type="dxa"/>
            <w:shd w:val="clear" w:color="auto" w:fill="F8FAFC"/>
            <w:vAlign w:val="center"/>
          </w:tcPr>
          <w:p w14:paraId="646167B8">
            <w:pPr>
              <w:spacing w:after="0" w:line="240" w:lineRule="auto"/>
            </w:pPr>
            <w:r>
              <w:rPr>
                <w:rFonts w:ascii="Aptos" w:hAnsi="Aptos"/>
                <w:b w:val="0"/>
                <w:color w:val="1F2937"/>
                <w:sz w:val="18"/>
              </w:rPr>
              <w:t>HTTP client wrapper between Streamlit and FastAPI.</w:t>
            </w:r>
          </w:p>
        </w:tc>
      </w:tr>
      <w:tr w14:paraId="05E98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vAlign w:val="center"/>
          </w:tcPr>
          <w:p w14:paraId="16EB8B3C">
            <w:pPr>
              <w:spacing w:after="0" w:line="240" w:lineRule="auto"/>
            </w:pPr>
            <w:r>
              <w:rPr>
                <w:rFonts w:ascii="Aptos" w:hAnsi="Aptos"/>
                <w:b w:val="0"/>
                <w:color w:val="1F2937"/>
                <w:sz w:val="18"/>
              </w:rPr>
              <w:t>frontend/.env.example</w:t>
            </w:r>
          </w:p>
        </w:tc>
        <w:tc>
          <w:tcPr>
            <w:tcW w:w="5544" w:type="dxa"/>
            <w:vAlign w:val="center"/>
          </w:tcPr>
          <w:p w14:paraId="5F06FCC5">
            <w:pPr>
              <w:spacing w:after="0" w:line="240" w:lineRule="auto"/>
            </w:pPr>
            <w:r>
              <w:rPr>
                <w:rFonts w:ascii="Aptos" w:hAnsi="Aptos"/>
                <w:b w:val="0"/>
                <w:color w:val="1F2937"/>
                <w:sz w:val="18"/>
              </w:rPr>
              <w:t>Frontend environment configuration example.</w:t>
            </w:r>
          </w:p>
        </w:tc>
      </w:tr>
      <w:tr w14:paraId="7ED80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8" w:type="dxa"/>
            <w:shd w:val="clear" w:color="auto" w:fill="F8FAFC"/>
            <w:vAlign w:val="center"/>
          </w:tcPr>
          <w:p w14:paraId="6892C173">
            <w:pPr>
              <w:spacing w:after="0" w:line="240" w:lineRule="auto"/>
            </w:pPr>
            <w:r>
              <w:rPr>
                <w:rFonts w:ascii="Aptos" w:hAnsi="Aptos"/>
                <w:b w:val="0"/>
                <w:color w:val="1F2937"/>
                <w:sz w:val="18"/>
              </w:rPr>
              <w:t>frontend/requirements.txt</w:t>
            </w:r>
          </w:p>
        </w:tc>
        <w:tc>
          <w:tcPr>
            <w:tcW w:w="5544" w:type="dxa"/>
            <w:shd w:val="clear" w:color="auto" w:fill="F8FAFC"/>
            <w:vAlign w:val="center"/>
          </w:tcPr>
          <w:p w14:paraId="7CAAEDE7">
            <w:pPr>
              <w:spacing w:after="0" w:line="240" w:lineRule="auto"/>
            </w:pPr>
            <w:r>
              <w:rPr>
                <w:rFonts w:ascii="Aptos" w:hAnsi="Aptos"/>
                <w:b w:val="0"/>
                <w:color w:val="1F2937"/>
                <w:sz w:val="18"/>
              </w:rPr>
              <w:t>Frontend-only dependencies.</w:t>
            </w:r>
          </w:p>
        </w:tc>
      </w:tr>
    </w:tbl>
    <w:p w14:paraId="58A287B6"/>
    <w:p w14:paraId="183A8A7E">
      <w:pPr>
        <w:pStyle w:val="2"/>
      </w:pPr>
      <w:r>
        <w:t>4. Knowledge Base / Source Documents</w:t>
      </w:r>
    </w:p>
    <w:p w14:paraId="57ACBB17">
      <w:r>
        <w:t>The data/raw_documents folder contains three digital, text-extractable PDFs. The supplied files were inspected directly from the archive; each PDF contains selectable/extractable text, so the notebook uses pypdf rather than OCR.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1152"/>
        <w:gridCol w:w="5040"/>
      </w:tblGrid>
      <w:tr w14:paraId="024D8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2937"/>
            <w:vAlign w:val="center"/>
          </w:tcPr>
          <w:p w14:paraId="21E24F34">
            <w:pPr>
              <w:spacing w:after="0" w:line="240" w:lineRule="auto"/>
            </w:pPr>
            <w:r>
              <w:rPr>
                <w:rFonts w:ascii="Aptos" w:hAnsi="Aptos"/>
                <w:b/>
                <w:color w:val="FFFFFF"/>
                <w:sz w:val="18"/>
              </w:rPr>
              <w:t>Document</w:t>
            </w:r>
          </w:p>
        </w:tc>
        <w:tc>
          <w:tcPr>
            <w:tcW w:w="1152" w:type="dxa"/>
            <w:shd w:val="clear" w:color="auto" w:fill="1F2937"/>
            <w:vAlign w:val="center"/>
          </w:tcPr>
          <w:p w14:paraId="4538B47B">
            <w:pPr>
              <w:spacing w:after="0" w:line="240" w:lineRule="auto"/>
            </w:pPr>
            <w:r>
              <w:rPr>
                <w:rFonts w:ascii="Aptos" w:hAnsi="Aptos"/>
                <w:b/>
                <w:color w:val="FFFFFF"/>
                <w:sz w:val="18"/>
              </w:rPr>
              <w:t>Pages</w:t>
            </w:r>
          </w:p>
        </w:tc>
        <w:tc>
          <w:tcPr>
            <w:tcW w:w="5040" w:type="dxa"/>
            <w:shd w:val="clear" w:color="auto" w:fill="1F2937"/>
            <w:vAlign w:val="center"/>
          </w:tcPr>
          <w:p w14:paraId="1030D7D5">
            <w:pPr>
              <w:spacing w:after="0" w:line="240" w:lineRule="auto"/>
            </w:pPr>
            <w:r>
              <w:rPr>
                <w:rFonts w:ascii="Aptos" w:hAnsi="Aptos"/>
                <w:b/>
                <w:color w:val="FFFFFF"/>
                <w:sz w:val="18"/>
              </w:rPr>
              <w:t>Main Content</w:t>
            </w:r>
          </w:p>
        </w:tc>
      </w:tr>
      <w:tr w14:paraId="022FD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8FAFC"/>
            <w:vAlign w:val="center"/>
          </w:tcPr>
          <w:p w14:paraId="4C39BC75">
            <w:pPr>
              <w:spacing w:after="0" w:line="240" w:lineRule="auto"/>
            </w:pPr>
            <w:r>
              <w:rPr>
                <w:rFonts w:ascii="Aptos" w:hAnsi="Aptos"/>
                <w:b w:val="0"/>
                <w:color w:val="1F2937"/>
                <w:sz w:val="18"/>
              </w:rPr>
              <w:t>FAQs.pdf</w:t>
            </w:r>
          </w:p>
        </w:tc>
        <w:tc>
          <w:tcPr>
            <w:tcW w:w="1152" w:type="dxa"/>
            <w:shd w:val="clear" w:color="auto" w:fill="F8FAFC"/>
            <w:vAlign w:val="center"/>
          </w:tcPr>
          <w:p w14:paraId="353F84FC">
            <w:pPr>
              <w:spacing w:after="0" w:line="240" w:lineRule="auto"/>
            </w:pPr>
            <w:r>
              <w:rPr>
                <w:rFonts w:ascii="Aptos" w:hAnsi="Aptos"/>
                <w:b w:val="0"/>
                <w:color w:val="1F2937"/>
                <w:sz w:val="18"/>
              </w:rPr>
              <w:t>5</w:t>
            </w:r>
          </w:p>
        </w:tc>
        <w:tc>
          <w:tcPr>
            <w:tcW w:w="5040" w:type="dxa"/>
            <w:shd w:val="clear" w:color="auto" w:fill="F8FAFC"/>
            <w:vAlign w:val="center"/>
          </w:tcPr>
          <w:p w14:paraId="5C4E0091">
            <w:pPr>
              <w:spacing w:after="0" w:line="240" w:lineRule="auto"/>
            </w:pPr>
            <w:r>
              <w:rPr>
                <w:rFonts w:ascii="Aptos" w:hAnsi="Aptos"/>
                <w:b w:val="0"/>
                <w:color w:val="1F2937"/>
                <w:sz w:val="18"/>
              </w:rPr>
              <w:t>60 customer-service Q&amp;As covering account management, orders &amp; payments, shipping &amp; delivery, and returns &amp; refunds.</w:t>
            </w:r>
          </w:p>
        </w:tc>
      </w:tr>
      <w:tr w14:paraId="6A0AE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B385D63">
            <w:pPr>
              <w:spacing w:after="0" w:line="240" w:lineRule="auto"/>
            </w:pPr>
            <w:r>
              <w:rPr>
                <w:rFonts w:ascii="Aptos" w:hAnsi="Aptos"/>
                <w:b w:val="0"/>
                <w:color w:val="1F2937"/>
                <w:sz w:val="18"/>
              </w:rPr>
              <w:t>how-to-guides.pdf</w:t>
            </w:r>
          </w:p>
        </w:tc>
        <w:tc>
          <w:tcPr>
            <w:tcW w:w="1152" w:type="dxa"/>
            <w:vAlign w:val="center"/>
          </w:tcPr>
          <w:p w14:paraId="7EF87525">
            <w:pPr>
              <w:spacing w:after="0" w:line="240" w:lineRule="auto"/>
            </w:pPr>
            <w:r>
              <w:rPr>
                <w:rFonts w:ascii="Aptos" w:hAnsi="Aptos"/>
                <w:b w:val="0"/>
                <w:color w:val="1F2937"/>
                <w:sz w:val="18"/>
              </w:rPr>
              <w:t>5</w:t>
            </w:r>
          </w:p>
        </w:tc>
        <w:tc>
          <w:tcPr>
            <w:tcW w:w="5040" w:type="dxa"/>
            <w:vAlign w:val="center"/>
          </w:tcPr>
          <w:p w14:paraId="34CC3228">
            <w:pPr>
              <w:spacing w:after="0" w:line="240" w:lineRule="auto"/>
            </w:pPr>
            <w:r>
              <w:rPr>
                <w:rFonts w:ascii="Aptos" w:hAnsi="Aptos"/>
                <w:b w:val="0"/>
                <w:color w:val="1F2937"/>
                <w:sz w:val="18"/>
              </w:rPr>
              <w:t>20 step-by-step procedures covering customer service automation, product discovery, account/security, and seller support.</w:t>
            </w:r>
          </w:p>
        </w:tc>
      </w:tr>
      <w:tr w14:paraId="34E8B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8FAFC"/>
            <w:vAlign w:val="center"/>
          </w:tcPr>
          <w:p w14:paraId="1DBCBDC9">
            <w:pPr>
              <w:spacing w:after="0" w:line="240" w:lineRule="auto"/>
            </w:pPr>
            <w:r>
              <w:rPr>
                <w:rFonts w:ascii="Aptos" w:hAnsi="Aptos"/>
                <w:b w:val="0"/>
                <w:color w:val="1F2937"/>
                <w:sz w:val="18"/>
              </w:rPr>
              <w:t>product-information.pdf</w:t>
            </w:r>
          </w:p>
        </w:tc>
        <w:tc>
          <w:tcPr>
            <w:tcW w:w="1152" w:type="dxa"/>
            <w:shd w:val="clear" w:color="auto" w:fill="F8FAFC"/>
            <w:vAlign w:val="center"/>
          </w:tcPr>
          <w:p w14:paraId="33EA27E2">
            <w:pPr>
              <w:spacing w:after="0" w:line="240" w:lineRule="auto"/>
            </w:pPr>
            <w:r>
              <w:rPr>
                <w:rFonts w:ascii="Aptos" w:hAnsi="Aptos"/>
                <w:b w:val="0"/>
                <w:color w:val="1F2937"/>
                <w:sz w:val="18"/>
              </w:rPr>
              <w:t>19</w:t>
            </w:r>
          </w:p>
        </w:tc>
        <w:tc>
          <w:tcPr>
            <w:tcW w:w="5040" w:type="dxa"/>
            <w:shd w:val="clear" w:color="auto" w:fill="F8FAFC"/>
            <w:vAlign w:val="center"/>
          </w:tcPr>
          <w:p w14:paraId="63D4887A">
            <w:pPr>
              <w:spacing w:after="0" w:line="240" w:lineRule="auto"/>
            </w:pPr>
            <w:r>
              <w:rPr>
                <w:rFonts w:ascii="Aptos" w:hAnsi="Aptos"/>
                <w:b w:val="0"/>
                <w:color w:val="1F2937"/>
                <w:sz w:val="18"/>
              </w:rPr>
              <w:t>50 product listings with brand, category, price, description, and key features.</w:t>
            </w:r>
          </w:p>
        </w:tc>
      </w:tr>
    </w:tbl>
    <w:p w14:paraId="03168AE9"/>
    <w:p w14:paraId="2DA09122">
      <w:pPr>
        <w:pStyle w:val="3"/>
      </w:pPr>
      <w:r>
        <w:t>4.1 FAQ Content</w:t>
      </w:r>
    </w:p>
    <w:p w14:paraId="091B5B29">
      <w:pPr>
        <w:pStyle w:val="23"/>
        <w:spacing w:after="40"/>
      </w:pPr>
      <w:r>
        <w:t>Account Management: questions about accounts, login/security, profile settings, and related account operations.</w:t>
      </w:r>
    </w:p>
    <w:p w14:paraId="76694303">
      <w:pPr>
        <w:pStyle w:val="23"/>
        <w:spacing w:after="40"/>
      </w:pPr>
      <w:r>
        <w:t>Orders and Payments: ordering, tracking, wrong items, payment-related questions, and order operations.</w:t>
      </w:r>
    </w:p>
    <w:p w14:paraId="1BC8E853">
      <w:pPr>
        <w:pStyle w:val="23"/>
        <w:spacing w:after="40"/>
      </w:pPr>
      <w:r>
        <w:t>Shipping and Delivery: delivery status, missing packages, and delivery-related issues.</w:t>
      </w:r>
    </w:p>
    <w:p w14:paraId="3BC1A65B">
      <w:pPr>
        <w:pStyle w:val="23"/>
        <w:spacing w:after="40"/>
      </w:pPr>
      <w:r>
        <w:t>Returns and Refunds: return windows, non-returnable items, refunds, and damaged-item scenarios.</w:t>
      </w:r>
    </w:p>
    <w:p w14:paraId="76AA3362">
      <w:pPr>
        <w:pStyle w:val="3"/>
      </w:pPr>
      <w:r>
        <w:t>4.2 How-To Guides</w:t>
      </w:r>
    </w:p>
    <w:p w14:paraId="7FD0EE69">
      <w:pPr>
        <w:pStyle w:val="23"/>
        <w:spacing w:after="40"/>
      </w:pPr>
      <w:r>
        <w:t>Customer Service Automation (guides 1–5): shipped-order cancellation, missing packages, damaged-item refunds, subscription payment updates, and delivery-address changes.</w:t>
      </w:r>
    </w:p>
    <w:p w14:paraId="5B648ED7">
      <w:pPr>
        <w:pStyle w:val="23"/>
        <w:spacing w:after="40"/>
      </w:pPr>
      <w:r>
        <w:t>Product Discovery (guides 6–10): eco-friendly products, variant comparison, deals, same-day delivery, and virtual try-on.</w:t>
      </w:r>
    </w:p>
    <w:p w14:paraId="0E13D500">
      <w:pPr>
        <w:pStyle w:val="23"/>
        <w:spacing w:after="40"/>
      </w:pPr>
      <w:r>
        <w:t>Account and Security (guides 11–15): password reset, two-factor authentication, seller-account suspension, suspicious transactions, and phishing protection.</w:t>
      </w:r>
    </w:p>
    <w:p w14:paraId="072F67FA">
      <w:pPr>
        <w:pStyle w:val="23"/>
        <w:spacing w:after="40"/>
      </w:pPr>
      <w:r>
        <w:t>Seller Support (guides 16–20): listings, pricing errors, performance reports, negative feedback, and deactivation appeals.</w:t>
      </w:r>
    </w:p>
    <w:p w14:paraId="7FC2CA07">
      <w:pPr>
        <w:pStyle w:val="3"/>
      </w:pPr>
      <w:r>
        <w:t>4.3 Product Catalog</w:t>
      </w:r>
    </w:p>
    <w:p w14:paraId="35B268F5">
      <w:r>
        <w:t>The product catalog contains 50 products across categories such as audio/electronics, smart home, mobile accessories, wearable technology, kitchen appliances, furniture, luggage/travel, sports/outdoors, and other e-commerce categories. Product records include brand, category, price, description, and key features.</w:t>
      </w:r>
    </w:p>
    <w:p w14:paraId="34DF182E">
      <w:pPr>
        <w:pStyle w:val="2"/>
      </w:pPr>
      <w:r>
        <w:t>5. RAG Pipeline Notebook</w:t>
      </w:r>
    </w:p>
    <w:p w14:paraId="048E2334">
      <w:r>
        <w:t>The notebook notebooks/notebooks/rag_pipeline.ipynb is the main data-engineering and RAG-build component. It is organized into the project phases 2.1–2.7.</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6480"/>
      </w:tblGrid>
      <w:tr w14:paraId="1B384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1F2937"/>
            <w:vAlign w:val="center"/>
          </w:tcPr>
          <w:p w14:paraId="54143D6E">
            <w:pPr>
              <w:spacing w:after="0" w:line="240" w:lineRule="auto"/>
            </w:pPr>
            <w:r>
              <w:rPr>
                <w:rFonts w:ascii="Aptos" w:hAnsi="Aptos"/>
                <w:b/>
                <w:color w:val="FFFFFF"/>
                <w:sz w:val="18"/>
              </w:rPr>
              <w:t>Phase</w:t>
            </w:r>
          </w:p>
        </w:tc>
        <w:tc>
          <w:tcPr>
            <w:tcW w:w="6480" w:type="dxa"/>
            <w:shd w:val="clear" w:color="auto" w:fill="1F2937"/>
            <w:vAlign w:val="center"/>
          </w:tcPr>
          <w:p w14:paraId="5A3A66B3">
            <w:pPr>
              <w:spacing w:after="0" w:line="240" w:lineRule="auto"/>
            </w:pPr>
            <w:r>
              <w:rPr>
                <w:rFonts w:ascii="Aptos" w:hAnsi="Aptos"/>
                <w:b/>
                <w:color w:val="FFFFFF"/>
                <w:sz w:val="18"/>
              </w:rPr>
              <w:t>What happens</w:t>
            </w:r>
          </w:p>
        </w:tc>
      </w:tr>
      <w:tr w14:paraId="6493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vAlign w:val="center"/>
          </w:tcPr>
          <w:p w14:paraId="26EE5768">
            <w:pPr>
              <w:spacing w:after="0" w:line="240" w:lineRule="auto"/>
            </w:pPr>
            <w:r>
              <w:rPr>
                <w:rFonts w:ascii="Aptos" w:hAnsi="Aptos"/>
                <w:b w:val="0"/>
                <w:color w:val="1F2937"/>
                <w:sz w:val="18"/>
              </w:rPr>
              <w:t>2.1 Load &amp; Inspect</w:t>
            </w:r>
          </w:p>
        </w:tc>
        <w:tc>
          <w:tcPr>
            <w:tcW w:w="6480" w:type="dxa"/>
            <w:shd w:val="clear" w:color="auto" w:fill="F8FAFC"/>
            <w:vAlign w:val="center"/>
          </w:tcPr>
          <w:p w14:paraId="357EE7A9">
            <w:pPr>
              <w:spacing w:after="0" w:line="240" w:lineRule="auto"/>
            </w:pPr>
            <w:r>
              <w:rPr>
                <w:rFonts w:ascii="Aptos" w:hAnsi="Aptos"/>
                <w:b w:val="0"/>
                <w:color w:val="1F2937"/>
                <w:sz w:val="18"/>
              </w:rPr>
              <w:t>Reads the three PDFs with pypdf, records source/page/content, reports page extraction status.</w:t>
            </w:r>
          </w:p>
        </w:tc>
      </w:tr>
      <w:tr w14:paraId="71B63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0AE51C7">
            <w:pPr>
              <w:spacing w:after="0" w:line="240" w:lineRule="auto"/>
            </w:pPr>
            <w:r>
              <w:rPr>
                <w:rFonts w:ascii="Aptos" w:hAnsi="Aptos"/>
                <w:b w:val="0"/>
                <w:color w:val="1F2937"/>
                <w:sz w:val="18"/>
              </w:rPr>
              <w:t>2.2 Chunking Strategy</w:t>
            </w:r>
          </w:p>
        </w:tc>
        <w:tc>
          <w:tcPr>
            <w:tcW w:w="6480" w:type="dxa"/>
            <w:vAlign w:val="center"/>
          </w:tcPr>
          <w:p w14:paraId="67987569">
            <w:pPr>
              <w:spacing w:after="0" w:line="240" w:lineRule="auto"/>
            </w:pPr>
            <w:r>
              <w:rPr>
                <w:rFonts w:ascii="Aptos" w:hAnsi="Aptos"/>
                <w:b w:val="0"/>
                <w:color w:val="1F2937"/>
                <w:sz w:val="18"/>
              </w:rPr>
              <w:t>Creates fixed-size chunks using 400 characters and 80-character overlap, with word-boundary adjustment.</w:t>
            </w:r>
          </w:p>
        </w:tc>
      </w:tr>
      <w:tr w14:paraId="06BA5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vAlign w:val="center"/>
          </w:tcPr>
          <w:p w14:paraId="6F333438">
            <w:pPr>
              <w:spacing w:after="0" w:line="240" w:lineRule="auto"/>
            </w:pPr>
            <w:r>
              <w:rPr>
                <w:rFonts w:ascii="Aptos" w:hAnsi="Aptos"/>
                <w:b w:val="0"/>
                <w:color w:val="1F2937"/>
                <w:sz w:val="18"/>
              </w:rPr>
              <w:t>2.3 Embeddings &amp; Vector Store</w:t>
            </w:r>
          </w:p>
        </w:tc>
        <w:tc>
          <w:tcPr>
            <w:tcW w:w="6480" w:type="dxa"/>
            <w:shd w:val="clear" w:color="auto" w:fill="F8FAFC"/>
            <w:vAlign w:val="center"/>
          </w:tcPr>
          <w:p w14:paraId="01B4789C">
            <w:pPr>
              <w:spacing w:after="0" w:line="240" w:lineRule="auto"/>
            </w:pPr>
            <w:r>
              <w:rPr>
                <w:rFonts w:ascii="Aptos" w:hAnsi="Aptos"/>
                <w:b w:val="0"/>
                <w:color w:val="1F2937"/>
                <w:sz w:val="18"/>
              </w:rPr>
              <w:t>Encodes chunks with all-MiniLM-L6-v2 and stores them in a cosine-similarity ChromaDB collection.</w:t>
            </w:r>
          </w:p>
        </w:tc>
      </w:tr>
      <w:tr w14:paraId="52C1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BD5E8E1">
            <w:pPr>
              <w:spacing w:after="0" w:line="240" w:lineRule="auto"/>
            </w:pPr>
            <w:r>
              <w:rPr>
                <w:rFonts w:ascii="Aptos" w:hAnsi="Aptos"/>
                <w:b w:val="0"/>
                <w:color w:val="1F2937"/>
                <w:sz w:val="18"/>
              </w:rPr>
              <w:t>2.4 Retrieval &amp; Prompting</w:t>
            </w:r>
          </w:p>
        </w:tc>
        <w:tc>
          <w:tcPr>
            <w:tcW w:w="6480" w:type="dxa"/>
            <w:vAlign w:val="center"/>
          </w:tcPr>
          <w:p w14:paraId="6EA47DBC">
            <w:pPr>
              <w:spacing w:after="0" w:line="240" w:lineRule="auto"/>
            </w:pPr>
            <w:r>
              <w:rPr>
                <w:rFonts w:ascii="Aptos" w:hAnsi="Aptos"/>
                <w:b w:val="0"/>
                <w:color w:val="1F2937"/>
                <w:sz w:val="18"/>
              </w:rPr>
              <w:t>Embeds questions, retrieves top-k chunks, builds a grounded prompt, and calls Ollama.</w:t>
            </w:r>
          </w:p>
        </w:tc>
      </w:tr>
      <w:tr w14:paraId="79AD3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vAlign w:val="center"/>
          </w:tcPr>
          <w:p w14:paraId="18A523B2">
            <w:pPr>
              <w:spacing w:after="0" w:line="240" w:lineRule="auto"/>
            </w:pPr>
            <w:r>
              <w:rPr>
                <w:rFonts w:ascii="Aptos" w:hAnsi="Aptos"/>
                <w:b w:val="0"/>
                <w:color w:val="1F2937"/>
                <w:sz w:val="18"/>
              </w:rPr>
              <w:t>2.5 Vision Component</w:t>
            </w:r>
          </w:p>
        </w:tc>
        <w:tc>
          <w:tcPr>
            <w:tcW w:w="6480" w:type="dxa"/>
            <w:shd w:val="clear" w:color="auto" w:fill="F8FAFC"/>
            <w:vAlign w:val="center"/>
          </w:tcPr>
          <w:p w14:paraId="2794AD38">
            <w:pPr>
              <w:spacing w:after="0" w:line="240" w:lineRule="auto"/>
            </w:pPr>
            <w:r>
              <w:rPr>
                <w:rFonts w:ascii="Aptos" w:hAnsi="Aptos"/>
                <w:b w:val="0"/>
                <w:color w:val="1F2937"/>
                <w:sz w:val="18"/>
              </w:rPr>
              <w:t>Explicitly marked not applicable because this is the Core Track text-only project.</w:t>
            </w:r>
          </w:p>
        </w:tc>
      </w:tr>
      <w:tr w14:paraId="30713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07FF0B4">
            <w:pPr>
              <w:spacing w:after="0" w:line="240" w:lineRule="auto"/>
            </w:pPr>
            <w:r>
              <w:rPr>
                <w:rFonts w:ascii="Aptos" w:hAnsi="Aptos"/>
                <w:b w:val="0"/>
                <w:color w:val="1F2937"/>
                <w:sz w:val="18"/>
              </w:rPr>
              <w:t>2.6 Evaluation</w:t>
            </w:r>
          </w:p>
        </w:tc>
        <w:tc>
          <w:tcPr>
            <w:tcW w:w="6480" w:type="dxa"/>
            <w:vAlign w:val="center"/>
          </w:tcPr>
          <w:p w14:paraId="4FB22054">
            <w:pPr>
              <w:spacing w:after="0" w:line="240" w:lineRule="auto"/>
            </w:pPr>
            <w:r>
              <w:rPr>
                <w:rFonts w:ascii="Aptos" w:hAnsi="Aptos"/>
                <w:b w:val="0"/>
                <w:color w:val="1F2937"/>
                <w:sz w:val="18"/>
              </w:rPr>
              <w:t>Runs the complete pipeline against 10 predefined test questions and records sources/answers.</w:t>
            </w:r>
          </w:p>
        </w:tc>
      </w:tr>
      <w:tr w14:paraId="3BDA3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vAlign w:val="center"/>
          </w:tcPr>
          <w:p w14:paraId="0EEC3B1B">
            <w:pPr>
              <w:spacing w:after="0" w:line="240" w:lineRule="auto"/>
            </w:pPr>
            <w:r>
              <w:rPr>
                <w:rFonts w:ascii="Aptos" w:hAnsi="Aptos"/>
                <w:b w:val="0"/>
                <w:color w:val="1F2937"/>
                <w:sz w:val="18"/>
              </w:rPr>
              <w:t>2.7 Export</w:t>
            </w:r>
          </w:p>
        </w:tc>
        <w:tc>
          <w:tcPr>
            <w:tcW w:w="6480" w:type="dxa"/>
            <w:shd w:val="clear" w:color="auto" w:fill="F8FAFC"/>
            <w:vAlign w:val="center"/>
          </w:tcPr>
          <w:p w14:paraId="17E55847">
            <w:pPr>
              <w:spacing w:after="0" w:line="240" w:lineRule="auto"/>
            </w:pPr>
            <w:r>
              <w:rPr>
                <w:rFonts w:ascii="Aptos" w:hAnsi="Aptos"/>
                <w:b w:val="0"/>
                <w:color w:val="1F2937"/>
                <w:sz w:val="18"/>
              </w:rPr>
              <w:t>Writes pipeline configuration next to the persisted vector store for backend consistency.</w:t>
            </w:r>
          </w:p>
        </w:tc>
      </w:tr>
    </w:tbl>
    <w:p w14:paraId="2935418D"/>
    <w:p w14:paraId="1E579826">
      <w:pPr>
        <w:pStyle w:val="3"/>
      </w:pPr>
      <w:r>
        <w:t>5.1 Document Loading</w:t>
      </w:r>
    </w:p>
    <w:p w14:paraId="55397AF2">
      <w:r>
        <w:t>Each PDF page is processed separately. For every page containing text, the notebook stores a small document object containing the source filename, page number, and extracted content. Empty pages are tracked in the inspection report.</w:t>
      </w:r>
    </w:p>
    <w:p w14:paraId="72B4752D">
      <w:pPr>
        <w:pStyle w:val="3"/>
      </w:pPr>
      <w:r>
        <w:t>5.2 Chunking</w:t>
      </w:r>
    </w:p>
    <w:p w14:paraId="08217A9A">
      <w:r>
        <w:t>The configured chunk size is 400 characters and the overlap is 80 characters (20%). The implementation tries to avoid cutting through a word when the end of a chunk lands in the middle of a token. Every chunk also receives metadata containing the source, page, and chunk index.</w:t>
      </w:r>
    </w:p>
    <w:tbl>
      <w:tblPr>
        <w:tblStyle w:val="12"/>
        <w:tblW w:w="0" w:type="auto"/>
        <w:jc w:val="center"/>
        <w:tblLayout w:type="autofit"/>
        <w:tblCellMar>
          <w:top w:w="0" w:type="dxa"/>
          <w:left w:w="108" w:type="dxa"/>
          <w:bottom w:w="0" w:type="dxa"/>
          <w:right w:w="108" w:type="dxa"/>
        </w:tblCellMar>
      </w:tblPr>
      <w:tblGrid>
        <w:gridCol w:w="10080"/>
      </w:tblGrid>
      <w:tr w14:paraId="22765894">
        <w:tblPrEx>
          <w:tblCellMar>
            <w:top w:w="0" w:type="dxa"/>
            <w:left w:w="108" w:type="dxa"/>
            <w:bottom w:w="0" w:type="dxa"/>
            <w:right w:w="108" w:type="dxa"/>
          </w:tblCellMar>
        </w:tblPrEx>
        <w:trPr>
          <w:jc w:val="center"/>
        </w:trPr>
        <w:tc>
          <w:tcPr>
            <w:tcW w:w="10080" w:type="dxa"/>
            <w:shd w:val="clear" w:color="auto" w:fill="ECFDF5"/>
          </w:tcPr>
          <w:p w14:paraId="29493168">
            <w:r>
              <w:rPr>
                <w:b/>
                <w:color w:val="1F2937"/>
              </w:rPr>
              <w:t>Why overlap matters</w:t>
            </w:r>
            <w:r>
              <w:rPr>
                <w:b/>
                <w:color w:val="1F2937"/>
              </w:rPr>
              <w:br w:type="textWrapping"/>
            </w:r>
            <w:r>
              <w:rPr>
                <w:sz w:val="19"/>
              </w:rPr>
              <w:t>The overlap helps preserve context when an answer crosses a chunk boundary. This is especially useful for step-by-step instructions and product descriptions that may contain multiple related facts.</w:t>
            </w:r>
          </w:p>
        </w:tc>
      </w:tr>
    </w:tbl>
    <w:p w14:paraId="00D4DA54"/>
    <w:p w14:paraId="0D44FF77">
      <w:pPr>
        <w:pStyle w:val="3"/>
      </w:pPr>
      <w:r>
        <w:t>5.3 Embeddings and ChromaDB</w:t>
      </w:r>
    </w:p>
    <w:p w14:paraId="03129E5B">
      <w:r>
        <w:t>The project uses SentenceTransformer with all-MiniLM-L6-v2. The notebook describes this model as producing 384-dimensional embeddings and being suitable for short semantic retrieval. ChromaDB is configured with cosine similarity and persisted locally.</w:t>
      </w:r>
    </w:p>
    <w:p w14:paraId="5C60197D">
      <w:pPr>
        <w:pStyle w:val="3"/>
      </w:pPr>
      <w:r>
        <w:t>5.4 Retrieval</w:t>
      </w:r>
    </w:p>
    <w:p w14:paraId="62E0FE29">
      <w:r>
        <w:t>At query time, the question is embedded with the same embedding model used for the documents. ChromaDB returns the most similar chunks. The default runtime TOP_K value is 4, while the notebook uses top-k values of 2 for retrieval sanity checks and 3 for full evaluation.</w:t>
      </w:r>
    </w:p>
    <w:p w14:paraId="58783DF8">
      <w:pPr>
        <w:pStyle w:val="2"/>
      </w:pPr>
      <w:r>
        <w:t>6. Grounded Generation</w:t>
      </w:r>
    </w:p>
    <w:p w14:paraId="7D9503D4">
      <w:r>
        <w:t>The GenerationService receives the user question and retrieved chunks. It formats each chunk with its source and page metadata, then creates a strict prompt for the local LLM.</w:t>
      </w:r>
    </w:p>
    <w:p w14:paraId="31FBD9F2">
      <w:pPr>
        <w:pStyle w:val="3"/>
      </w:pPr>
      <w:r>
        <w:t>6.1 Grounding Rules</w:t>
      </w:r>
    </w:p>
    <w:p w14:paraId="01988051">
      <w:pPr>
        <w:pStyle w:val="23"/>
        <w:spacing w:after="40"/>
      </w:pPr>
      <w:r>
        <w:t>The model must answer using only the retrieved context.</w:t>
      </w:r>
    </w:p>
    <w:p w14:paraId="6B762F83">
      <w:pPr>
        <w:pStyle w:val="23"/>
        <w:spacing w:after="40"/>
      </w:pPr>
      <w:r>
        <w:t>The model must not use outside knowledge or speculate.</w:t>
      </w:r>
    </w:p>
    <w:p w14:paraId="038A49F4">
      <w:pPr>
        <w:pStyle w:val="23"/>
        <w:spacing w:after="40"/>
      </w:pPr>
      <w:r>
        <w:t>Claims must be grounded in the retrieved chunks.</w:t>
      </w:r>
    </w:p>
    <w:p w14:paraId="1FAC23D7">
      <w:pPr>
        <w:pStyle w:val="23"/>
        <w:spacing w:after="40"/>
      </w:pPr>
      <w:r>
        <w:t>The answer itself should not contain inline source filenames or page-number citations.</w:t>
      </w:r>
    </w:p>
    <w:p w14:paraId="7F6C51B5">
      <w:pPr>
        <w:pStyle w:val="23"/>
        <w:spacing w:after="40"/>
      </w:pPr>
      <w:r>
        <w:t>If the context is insufficient, the model is instructed to say: "I cannot answer this based on the available documents."</w:t>
      </w:r>
    </w:p>
    <w:p w14:paraId="6B083CB6">
      <w:pPr>
        <w:pStyle w:val="3"/>
      </w:pPr>
      <w:r>
        <w:t>6.2 Source Handling</w:t>
      </w:r>
    </w:p>
    <w:p w14:paraId="3F9EC56C">
      <w:r>
        <w:t>Although the answer text is instructed not to include citations, the backend separately returns a sources list such as "FAQs.pdf (Pg. 4)". The Streamlit frontend displays those sources below the assistant's answer.</w:t>
      </w:r>
    </w:p>
    <w:p w14:paraId="3A4917B5">
      <w:pPr>
        <w:pStyle w:val="2"/>
      </w:pPr>
      <w:r>
        <w:t>7. FastAPI Backend</w:t>
      </w:r>
    </w:p>
    <w:p w14:paraId="291F13AE">
      <w:r>
        <w:t>The backend is responsible for serving the RAG system through a small REST API. FastAPI initializes the retrieval and generation services during application startup using the lifespan mechanism.</w:t>
      </w:r>
    </w:p>
    <w:p w14:paraId="78254FB2">
      <w:pPr>
        <w:pStyle w:val="3"/>
      </w:pPr>
      <w:r>
        <w:t>7.1 Startup Lifecycle</w:t>
      </w:r>
    </w:p>
    <w:p w14:paraId="0B013828">
      <w:pPr>
        <w:pStyle w:val="29"/>
        <w:spacing w:after="40"/>
      </w:pPr>
      <w:r>
        <w:t>Configure application logging.</w:t>
      </w:r>
    </w:p>
    <w:p w14:paraId="08FB8F35">
      <w:pPr>
        <w:pStyle w:val="29"/>
        <w:spacing w:after="40"/>
      </w:pPr>
      <w:r>
        <w:t>Load application settings from backend/.env or defaults.</w:t>
      </w:r>
    </w:p>
    <w:p w14:paraId="233D23BC">
      <w:pPr>
        <w:pStyle w:val="29"/>
        <w:spacing w:after="40"/>
      </w:pPr>
      <w:r>
        <w:t>Create RetrievalService and load the embedding model plus persisted ChromaDB collection.</w:t>
      </w:r>
    </w:p>
    <w:p w14:paraId="71204EC9">
      <w:pPr>
        <w:pStyle w:val="29"/>
        <w:spacing w:after="40"/>
      </w:pPr>
      <w:r>
        <w:t>Create GenerationService and initialize the Ollama client.</w:t>
      </w:r>
    </w:p>
    <w:p w14:paraId="3F428EA6">
      <w:pPr>
        <w:pStyle w:val="29"/>
        <w:spacing w:after="40"/>
      </w:pPr>
      <w:r>
        <w:t>Check whether Ollama is reachable.</w:t>
      </w:r>
    </w:p>
    <w:p w14:paraId="0A038CB8">
      <w:pPr>
        <w:pStyle w:val="29"/>
        <w:spacing w:after="40"/>
      </w:pPr>
      <w:r>
        <w:t>Keep the services in app.state so requests reuse the same loaded objects.</w:t>
      </w:r>
    </w:p>
    <w:p w14:paraId="2FF32045">
      <w:pPr>
        <w:pStyle w:val="3"/>
      </w:pPr>
      <w:r>
        <w:t>7.2 API Endpoints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1440"/>
        <w:gridCol w:w="4320"/>
        <w:gridCol w:w="2304"/>
      </w:tblGrid>
      <w:tr w14:paraId="02B1B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1F2937"/>
            <w:vAlign w:val="center"/>
          </w:tcPr>
          <w:p w14:paraId="6C380229">
            <w:pPr>
              <w:spacing w:after="0" w:line="240" w:lineRule="auto"/>
            </w:pPr>
            <w:r>
              <w:rPr>
                <w:rFonts w:ascii="Aptos" w:hAnsi="Aptos"/>
                <w:b/>
                <w:color w:val="FFFFFF"/>
                <w:sz w:val="18"/>
              </w:rPr>
              <w:t>Method</w:t>
            </w:r>
          </w:p>
        </w:tc>
        <w:tc>
          <w:tcPr>
            <w:tcW w:w="1440" w:type="dxa"/>
            <w:shd w:val="clear" w:color="auto" w:fill="1F2937"/>
            <w:vAlign w:val="center"/>
          </w:tcPr>
          <w:p w14:paraId="688A00D4">
            <w:pPr>
              <w:spacing w:after="0" w:line="240" w:lineRule="auto"/>
            </w:pPr>
            <w:r>
              <w:rPr>
                <w:rFonts w:ascii="Aptos" w:hAnsi="Aptos"/>
                <w:b/>
                <w:color w:val="FFFFFF"/>
                <w:sz w:val="18"/>
              </w:rPr>
              <w:t>Endpoint</w:t>
            </w:r>
          </w:p>
        </w:tc>
        <w:tc>
          <w:tcPr>
            <w:tcW w:w="4320" w:type="dxa"/>
            <w:shd w:val="clear" w:color="auto" w:fill="1F2937"/>
            <w:vAlign w:val="center"/>
          </w:tcPr>
          <w:p w14:paraId="1FB2C9B9">
            <w:pPr>
              <w:spacing w:after="0" w:line="240" w:lineRule="auto"/>
            </w:pPr>
            <w:r>
              <w:rPr>
                <w:rFonts w:ascii="Aptos" w:hAnsi="Aptos"/>
                <w:b/>
                <w:color w:val="FFFFFF"/>
                <w:sz w:val="18"/>
              </w:rPr>
              <w:t>Purpose</w:t>
            </w:r>
          </w:p>
        </w:tc>
        <w:tc>
          <w:tcPr>
            <w:tcW w:w="2304" w:type="dxa"/>
            <w:shd w:val="clear" w:color="auto" w:fill="1F2937"/>
            <w:vAlign w:val="center"/>
          </w:tcPr>
          <w:p w14:paraId="4300E793">
            <w:pPr>
              <w:spacing w:after="0" w:line="240" w:lineRule="auto"/>
            </w:pPr>
            <w:r>
              <w:rPr>
                <w:rFonts w:ascii="Aptos" w:hAnsi="Aptos"/>
                <w:b/>
                <w:color w:val="FFFFFF"/>
                <w:sz w:val="18"/>
              </w:rPr>
              <w:t>Response</w:t>
            </w:r>
          </w:p>
        </w:tc>
      </w:tr>
      <w:tr w14:paraId="487AF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8FAFC"/>
            <w:vAlign w:val="center"/>
          </w:tcPr>
          <w:p w14:paraId="0D58DC6C">
            <w:pPr>
              <w:spacing w:after="0" w:line="240" w:lineRule="auto"/>
            </w:pPr>
            <w:r>
              <w:rPr>
                <w:rFonts w:ascii="Aptos" w:hAnsi="Aptos"/>
                <w:b w:val="0"/>
                <w:color w:val="1F2937"/>
                <w:sz w:val="18"/>
              </w:rPr>
              <w:t>GET</w:t>
            </w:r>
          </w:p>
        </w:tc>
        <w:tc>
          <w:tcPr>
            <w:tcW w:w="1440" w:type="dxa"/>
            <w:shd w:val="clear" w:color="auto" w:fill="F8FAFC"/>
            <w:vAlign w:val="center"/>
          </w:tcPr>
          <w:p w14:paraId="1185D206">
            <w:pPr>
              <w:spacing w:after="0" w:line="240" w:lineRule="auto"/>
            </w:pPr>
            <w:r>
              <w:rPr>
                <w:rFonts w:ascii="Aptos" w:hAnsi="Aptos"/>
                <w:b w:val="0"/>
                <w:color w:val="1F2937"/>
                <w:sz w:val="18"/>
              </w:rPr>
              <w:t>/health</w:t>
            </w:r>
          </w:p>
        </w:tc>
        <w:tc>
          <w:tcPr>
            <w:tcW w:w="4320" w:type="dxa"/>
            <w:shd w:val="clear" w:color="auto" w:fill="F8FAFC"/>
            <w:vAlign w:val="center"/>
          </w:tcPr>
          <w:p w14:paraId="0C872C62">
            <w:pPr>
              <w:spacing w:after="0" w:line="240" w:lineRule="auto"/>
            </w:pPr>
            <w:r>
              <w:rPr>
                <w:rFonts w:ascii="Aptos" w:hAnsi="Aptos"/>
                <w:b w:val="0"/>
                <w:color w:val="1F2937"/>
                <w:sz w:val="18"/>
              </w:rPr>
              <w:t>Reports backend status, vector-store readiness, and Ollama reachability.</w:t>
            </w:r>
          </w:p>
        </w:tc>
        <w:tc>
          <w:tcPr>
            <w:tcW w:w="2304" w:type="dxa"/>
            <w:shd w:val="clear" w:color="auto" w:fill="F8FAFC"/>
            <w:vAlign w:val="center"/>
          </w:tcPr>
          <w:p w14:paraId="2C0AC0E5">
            <w:pPr>
              <w:spacing w:after="0" w:line="240" w:lineRule="auto"/>
            </w:pPr>
            <w:r>
              <w:rPr>
                <w:rFonts w:ascii="Aptos" w:hAnsi="Aptos"/>
                <w:b w:val="0"/>
                <w:color w:val="1F2937"/>
                <w:sz w:val="18"/>
              </w:rPr>
              <w:t>JSON status object</w:t>
            </w:r>
          </w:p>
        </w:tc>
      </w:tr>
      <w:tr w14:paraId="4F613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2F83A14A">
            <w:pPr>
              <w:spacing w:after="0" w:line="240" w:lineRule="auto"/>
            </w:pPr>
            <w:r>
              <w:rPr>
                <w:rFonts w:ascii="Aptos" w:hAnsi="Aptos"/>
                <w:b w:val="0"/>
                <w:color w:val="1F2937"/>
                <w:sz w:val="18"/>
              </w:rPr>
              <w:t>POST</w:t>
            </w:r>
          </w:p>
        </w:tc>
        <w:tc>
          <w:tcPr>
            <w:tcW w:w="1440" w:type="dxa"/>
            <w:vAlign w:val="center"/>
          </w:tcPr>
          <w:p w14:paraId="7A070BCC">
            <w:pPr>
              <w:spacing w:after="0" w:line="240" w:lineRule="auto"/>
            </w:pPr>
            <w:r>
              <w:rPr>
                <w:rFonts w:ascii="Aptos" w:hAnsi="Aptos"/>
                <w:b w:val="0"/>
                <w:color w:val="1F2937"/>
                <w:sz w:val="18"/>
              </w:rPr>
              <w:t>/query</w:t>
            </w:r>
          </w:p>
        </w:tc>
        <w:tc>
          <w:tcPr>
            <w:tcW w:w="4320" w:type="dxa"/>
            <w:vAlign w:val="center"/>
          </w:tcPr>
          <w:p w14:paraId="7DB6C1D8">
            <w:pPr>
              <w:spacing w:after="0" w:line="240" w:lineRule="auto"/>
            </w:pPr>
            <w:r>
              <w:rPr>
                <w:rFonts w:ascii="Aptos" w:hAnsi="Aptos"/>
                <w:b w:val="0"/>
                <w:color w:val="1F2937"/>
                <w:sz w:val="18"/>
              </w:rPr>
              <w:t>Runs retrieval → grounded prompt → LLM generation.</w:t>
            </w:r>
          </w:p>
        </w:tc>
        <w:tc>
          <w:tcPr>
            <w:tcW w:w="2304" w:type="dxa"/>
            <w:vAlign w:val="center"/>
          </w:tcPr>
          <w:p w14:paraId="0ECA3B9C">
            <w:pPr>
              <w:spacing w:after="0" w:line="240" w:lineRule="auto"/>
            </w:pPr>
            <w:r>
              <w:rPr>
                <w:rFonts w:ascii="Aptos" w:hAnsi="Aptos"/>
                <w:b w:val="0"/>
                <w:color w:val="1F2937"/>
                <w:sz w:val="18"/>
              </w:rPr>
              <w:t>answer + sources</w:t>
            </w:r>
          </w:p>
        </w:tc>
      </w:tr>
    </w:tbl>
    <w:p w14:paraId="7E95357F"/>
    <w:p w14:paraId="7D8B5D73">
      <w:pPr>
        <w:pStyle w:val="3"/>
      </w:pPr>
      <w:r>
        <w:t>7.3 Query Validation</w:t>
      </w:r>
    </w:p>
    <w:p w14:paraId="3A131B6A">
      <w:r>
        <w:t>QueryRequest requires a non-empty question. The Pydantic validator strips whitespace and rejects blank questions. A missing question or a blank question therefore produces HTTP 422 validation behavior.</w:t>
      </w:r>
    </w:p>
    <w:p w14:paraId="014D333D">
      <w:pPr>
        <w:pStyle w:val="2"/>
      </w:pPr>
      <w:r>
        <w:t>8. Streamlit Frontend</w:t>
      </w:r>
    </w:p>
    <w:p w14:paraId="522A6508">
      <w:r>
        <w:t>The frontend provides the user-facing Support Desk interface. It does not run the RAG pipeline itself; instead, it communicates with the FastAPI backend through api_client.py.</w:t>
      </w:r>
    </w:p>
    <w:p w14:paraId="504594D4">
      <w:pPr>
        <w:pStyle w:val="3"/>
      </w:pPr>
      <w:r>
        <w:t>8.1 Main UI Features</w:t>
      </w:r>
    </w:p>
    <w:p w14:paraId="0712D3D3">
      <w:pPr>
        <w:pStyle w:val="23"/>
        <w:spacing w:after="40"/>
      </w:pPr>
      <w:r>
        <w:t>Dark support-desk interface with custom CSS styling.</w:t>
      </w:r>
    </w:p>
    <w:p w14:paraId="3B86CE8E">
      <w:pPr>
        <w:pStyle w:val="23"/>
        <w:spacing w:after="40"/>
      </w:pPr>
      <w:r>
        <w:t>Backend online/offline indicator.</w:t>
      </w:r>
    </w:p>
    <w:p w14:paraId="08E08F69">
      <w:pPr>
        <w:pStyle w:val="23"/>
        <w:spacing w:after="40"/>
      </w:pPr>
      <w:r>
        <w:t>Sidebar with assistant scope and a 'Start a new conversation' control.</w:t>
      </w:r>
    </w:p>
    <w:p w14:paraId="4A581810">
      <w:pPr>
        <w:pStyle w:val="23"/>
        <w:spacing w:after="40"/>
      </w:pPr>
      <w:r>
        <w:t>Six suggested customer-support questions.</w:t>
      </w:r>
    </w:p>
    <w:p w14:paraId="5E0B7400">
      <w:pPr>
        <w:pStyle w:val="23"/>
        <w:spacing w:after="40"/>
      </w:pPr>
      <w:r>
        <w:t>Free-text chat input.</w:t>
      </w:r>
    </w:p>
    <w:p w14:paraId="7BBEA6F1">
      <w:pPr>
        <w:pStyle w:val="23"/>
        <w:spacing w:after="40"/>
      </w:pPr>
      <w:r>
        <w:t>Persistent conversation history in Streamlit session state.</w:t>
      </w:r>
    </w:p>
    <w:p w14:paraId="4BCB761A">
      <w:pPr>
        <w:pStyle w:val="23"/>
        <w:spacing w:after="40"/>
      </w:pPr>
      <w:r>
        <w:t>Assistant answers displayed together with returned source pages.</w:t>
      </w:r>
    </w:p>
    <w:p w14:paraId="63063552">
      <w:pPr>
        <w:pStyle w:val="23"/>
        <w:spacing w:after="40"/>
      </w:pPr>
      <w:r>
        <w:t>User-friendly handling for configuration errors, backend downtime, timeouts, and server errors.</w:t>
      </w:r>
    </w:p>
    <w:p w14:paraId="78B1D45B">
      <w:pPr>
        <w:pStyle w:val="3"/>
      </w:pPr>
      <w:r>
        <w:t>8.2 Suggested Questions</w:t>
      </w:r>
    </w:p>
    <w:p w14:paraId="4031D384">
      <w:pPr>
        <w:pStyle w:val="23"/>
        <w:spacing w:after="40"/>
      </w:pPr>
      <w:r>
        <w:t>Canceling an order that has already shipped.</w:t>
      </w:r>
    </w:p>
    <w:p w14:paraId="55143A0A">
      <w:pPr>
        <w:pStyle w:val="23"/>
        <w:spacing w:after="40"/>
      </w:pPr>
      <w:r>
        <w:t>Return window and non-returnable items.</w:t>
      </w:r>
    </w:p>
    <w:p w14:paraId="3D9DA25E">
      <w:pPr>
        <w:pStyle w:val="23"/>
        <w:spacing w:after="40"/>
      </w:pPr>
      <w:r>
        <w:t>Enabling two-factor authentication.</w:t>
      </w:r>
    </w:p>
    <w:p w14:paraId="2C085D5C">
      <w:pPr>
        <w:pStyle w:val="23"/>
        <w:spacing w:after="40"/>
      </w:pPr>
      <w:r>
        <w:t>SoundSculpt headphone specifications and price.</w:t>
      </w:r>
    </w:p>
    <w:p w14:paraId="50361011">
      <w:pPr>
        <w:pStyle w:val="23"/>
        <w:spacing w:after="40"/>
      </w:pPr>
      <w:r>
        <w:t>Missing package support.</w:t>
      </w:r>
    </w:p>
    <w:p w14:paraId="7C5BABB1">
      <w:pPr>
        <w:pStyle w:val="23"/>
        <w:spacing w:after="40"/>
      </w:pPr>
      <w:r>
        <w:t>Using multiple payment methods for an order.</w:t>
      </w:r>
    </w:p>
    <w:p w14:paraId="787B8589">
      <w:pPr>
        <w:pStyle w:val="2"/>
      </w:pPr>
      <w:r>
        <w:t>9. Configuration and Dependencies</w:t>
      </w:r>
    </w:p>
    <w:p w14:paraId="536B1830">
      <w:pPr>
        <w:pStyle w:val="3"/>
      </w:pPr>
      <w:r>
        <w:t>9.1 Backend Environment Variables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3168"/>
        <w:gridCol w:w="3168"/>
      </w:tblGrid>
      <w:tr w14:paraId="006A4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1F2937"/>
            <w:vAlign w:val="center"/>
          </w:tcPr>
          <w:p w14:paraId="15C7E513">
            <w:pPr>
              <w:spacing w:after="0" w:line="240" w:lineRule="auto"/>
            </w:pPr>
            <w:r>
              <w:rPr>
                <w:rFonts w:ascii="Aptos" w:hAnsi="Aptos"/>
                <w:b/>
                <w:color w:val="FFFFFF"/>
                <w:sz w:val="18"/>
              </w:rPr>
              <w:t>Variable</w:t>
            </w:r>
          </w:p>
        </w:tc>
        <w:tc>
          <w:tcPr>
            <w:tcW w:w="3168" w:type="dxa"/>
            <w:shd w:val="clear" w:color="auto" w:fill="1F2937"/>
            <w:vAlign w:val="center"/>
          </w:tcPr>
          <w:p w14:paraId="6BDCC401">
            <w:pPr>
              <w:spacing w:after="0" w:line="240" w:lineRule="auto"/>
            </w:pPr>
            <w:r>
              <w:rPr>
                <w:rFonts w:ascii="Aptos" w:hAnsi="Aptos"/>
                <w:b/>
                <w:color w:val="FFFFFF"/>
                <w:sz w:val="18"/>
              </w:rPr>
              <w:t>Default / Example</w:t>
            </w:r>
          </w:p>
        </w:tc>
        <w:tc>
          <w:tcPr>
            <w:tcW w:w="3168" w:type="dxa"/>
            <w:shd w:val="clear" w:color="auto" w:fill="1F2937"/>
            <w:vAlign w:val="center"/>
          </w:tcPr>
          <w:p w14:paraId="1E51689A">
            <w:pPr>
              <w:spacing w:after="0" w:line="240" w:lineRule="auto"/>
            </w:pPr>
            <w:r>
              <w:rPr>
                <w:rFonts w:ascii="Aptos" w:hAnsi="Aptos"/>
                <w:b/>
                <w:color w:val="FFFFFF"/>
                <w:sz w:val="18"/>
              </w:rPr>
              <w:t>Purpose</w:t>
            </w:r>
          </w:p>
        </w:tc>
      </w:tr>
      <w:tr w14:paraId="68C6A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vAlign w:val="center"/>
          </w:tcPr>
          <w:p w14:paraId="5D12B024">
            <w:pPr>
              <w:spacing w:after="0" w:line="240" w:lineRule="auto"/>
            </w:pPr>
            <w:r>
              <w:rPr>
                <w:rFonts w:ascii="Aptos" w:hAnsi="Aptos"/>
                <w:b w:val="0"/>
                <w:color w:val="1F2937"/>
                <w:sz w:val="18"/>
              </w:rPr>
              <w:t>OLLAMA_BASE_URL</w:t>
            </w:r>
          </w:p>
        </w:tc>
        <w:tc>
          <w:tcPr>
            <w:tcW w:w="3168" w:type="dxa"/>
            <w:shd w:val="clear" w:color="auto" w:fill="F8FAFC"/>
            <w:vAlign w:val="center"/>
          </w:tcPr>
          <w:p w14:paraId="3DB417A7">
            <w:pPr>
              <w:spacing w:after="0" w:line="240" w:lineRule="auto"/>
            </w:pPr>
            <w:r>
              <w:rPr>
                <w:rFonts w:ascii="Aptos" w:hAnsi="Aptos"/>
                <w:b w:val="0"/>
                <w:color w:val="1F2937"/>
                <w:sz w:val="18"/>
              </w:rPr>
              <w:t>http://localhost:11434</w:t>
            </w:r>
          </w:p>
        </w:tc>
        <w:tc>
          <w:tcPr>
            <w:tcW w:w="3168" w:type="dxa"/>
            <w:shd w:val="clear" w:color="auto" w:fill="F8FAFC"/>
            <w:vAlign w:val="center"/>
          </w:tcPr>
          <w:p w14:paraId="742F0B6D">
            <w:pPr>
              <w:spacing w:after="0" w:line="240" w:lineRule="auto"/>
            </w:pPr>
            <w:r>
              <w:rPr>
                <w:rFonts w:ascii="Aptos" w:hAnsi="Aptos"/>
                <w:b w:val="0"/>
                <w:color w:val="1F2937"/>
                <w:sz w:val="18"/>
              </w:rPr>
              <w:t>Location of the local Ollama server.</w:t>
            </w:r>
          </w:p>
        </w:tc>
      </w:tr>
      <w:tr w14:paraId="7A682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7CE19DFD">
            <w:pPr>
              <w:spacing w:after="0" w:line="240" w:lineRule="auto"/>
            </w:pPr>
            <w:r>
              <w:rPr>
                <w:rFonts w:ascii="Aptos" w:hAnsi="Aptos"/>
                <w:b w:val="0"/>
                <w:color w:val="1F2937"/>
                <w:sz w:val="18"/>
              </w:rPr>
              <w:t>OLLAMA_MODEL</w:t>
            </w:r>
          </w:p>
        </w:tc>
        <w:tc>
          <w:tcPr>
            <w:tcW w:w="3168" w:type="dxa"/>
            <w:vAlign w:val="center"/>
          </w:tcPr>
          <w:p w14:paraId="33DE4C09">
            <w:pPr>
              <w:spacing w:after="0" w:line="240" w:lineRule="auto"/>
            </w:pPr>
            <w:r>
              <w:rPr>
                <w:rFonts w:ascii="Aptos" w:hAnsi="Aptos"/>
                <w:b w:val="0"/>
                <w:color w:val="1F2937"/>
                <w:sz w:val="18"/>
              </w:rPr>
              <w:t>llama3.2</w:t>
            </w:r>
          </w:p>
        </w:tc>
        <w:tc>
          <w:tcPr>
            <w:tcW w:w="3168" w:type="dxa"/>
            <w:vAlign w:val="center"/>
          </w:tcPr>
          <w:p w14:paraId="49D706BB">
            <w:pPr>
              <w:spacing w:after="0" w:line="240" w:lineRule="auto"/>
            </w:pPr>
            <w:r>
              <w:rPr>
                <w:rFonts w:ascii="Aptos" w:hAnsi="Aptos"/>
                <w:b w:val="0"/>
                <w:color w:val="1F2937"/>
                <w:sz w:val="18"/>
              </w:rPr>
              <w:t>LLM used for answer generation.</w:t>
            </w:r>
          </w:p>
        </w:tc>
      </w:tr>
      <w:tr w14:paraId="372AA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vAlign w:val="center"/>
          </w:tcPr>
          <w:p w14:paraId="47716752">
            <w:pPr>
              <w:spacing w:after="0" w:line="240" w:lineRule="auto"/>
            </w:pPr>
            <w:r>
              <w:rPr>
                <w:rFonts w:ascii="Aptos" w:hAnsi="Aptos"/>
                <w:b w:val="0"/>
                <w:color w:val="1F2937"/>
                <w:sz w:val="18"/>
              </w:rPr>
              <w:t>VECTOR_STORE_DIR</w:t>
            </w:r>
          </w:p>
        </w:tc>
        <w:tc>
          <w:tcPr>
            <w:tcW w:w="3168" w:type="dxa"/>
            <w:shd w:val="clear" w:color="auto" w:fill="F8FAFC"/>
            <w:vAlign w:val="center"/>
          </w:tcPr>
          <w:p w14:paraId="3B951CFC">
            <w:pPr>
              <w:spacing w:after="0" w:line="240" w:lineRule="auto"/>
            </w:pPr>
            <w:r>
              <w:rPr>
                <w:rFonts w:ascii="Aptos" w:hAnsi="Aptos"/>
                <w:b w:val="0"/>
                <w:color w:val="1F2937"/>
                <w:sz w:val="18"/>
              </w:rPr>
              <w:t>backend/data/vector_store</w:t>
            </w:r>
          </w:p>
        </w:tc>
        <w:tc>
          <w:tcPr>
            <w:tcW w:w="3168" w:type="dxa"/>
            <w:shd w:val="clear" w:color="auto" w:fill="F8FAFC"/>
            <w:vAlign w:val="center"/>
          </w:tcPr>
          <w:p w14:paraId="08598576">
            <w:pPr>
              <w:spacing w:after="0" w:line="240" w:lineRule="auto"/>
            </w:pPr>
            <w:r>
              <w:rPr>
                <w:rFonts w:ascii="Aptos" w:hAnsi="Aptos"/>
                <w:b w:val="0"/>
                <w:color w:val="1F2937"/>
                <w:sz w:val="18"/>
              </w:rPr>
              <w:t>Location of persisted ChromaDB data.</w:t>
            </w:r>
          </w:p>
        </w:tc>
      </w:tr>
      <w:tr w14:paraId="4EBD2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68852629">
            <w:pPr>
              <w:spacing w:after="0" w:line="240" w:lineRule="auto"/>
            </w:pPr>
            <w:r>
              <w:rPr>
                <w:rFonts w:ascii="Aptos" w:hAnsi="Aptos"/>
                <w:b w:val="0"/>
                <w:color w:val="1F2937"/>
                <w:sz w:val="18"/>
              </w:rPr>
              <w:t>COLLECTION_NAME</w:t>
            </w:r>
          </w:p>
        </w:tc>
        <w:tc>
          <w:tcPr>
            <w:tcW w:w="3168" w:type="dxa"/>
            <w:vAlign w:val="center"/>
          </w:tcPr>
          <w:p w14:paraId="1A3E636E">
            <w:pPr>
              <w:spacing w:after="0" w:line="240" w:lineRule="auto"/>
            </w:pPr>
            <w:r>
              <w:rPr>
                <w:rFonts w:ascii="Aptos" w:hAnsi="Aptos"/>
                <w:b w:val="0"/>
                <w:color w:val="1F2937"/>
                <w:sz w:val="18"/>
              </w:rPr>
              <w:t>ecommerce_rag</w:t>
            </w:r>
          </w:p>
        </w:tc>
        <w:tc>
          <w:tcPr>
            <w:tcW w:w="3168" w:type="dxa"/>
            <w:vAlign w:val="center"/>
          </w:tcPr>
          <w:p w14:paraId="47F9EEE3">
            <w:pPr>
              <w:spacing w:after="0" w:line="240" w:lineRule="auto"/>
            </w:pPr>
            <w:r>
              <w:rPr>
                <w:rFonts w:ascii="Aptos" w:hAnsi="Aptos"/>
                <w:b w:val="0"/>
                <w:color w:val="1F2937"/>
                <w:sz w:val="18"/>
              </w:rPr>
              <w:t>ChromaDB collection name.</w:t>
            </w:r>
          </w:p>
        </w:tc>
      </w:tr>
      <w:tr w14:paraId="74F7B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vAlign w:val="center"/>
          </w:tcPr>
          <w:p w14:paraId="7023B403">
            <w:pPr>
              <w:spacing w:after="0" w:line="240" w:lineRule="auto"/>
            </w:pPr>
            <w:r>
              <w:rPr>
                <w:rFonts w:ascii="Aptos" w:hAnsi="Aptos"/>
                <w:b w:val="0"/>
                <w:color w:val="1F2937"/>
                <w:sz w:val="18"/>
              </w:rPr>
              <w:t>EMBEDDING_MODEL_NAME</w:t>
            </w:r>
          </w:p>
        </w:tc>
        <w:tc>
          <w:tcPr>
            <w:tcW w:w="3168" w:type="dxa"/>
            <w:shd w:val="clear" w:color="auto" w:fill="F8FAFC"/>
            <w:vAlign w:val="center"/>
          </w:tcPr>
          <w:p w14:paraId="6546CC78">
            <w:pPr>
              <w:spacing w:after="0" w:line="240" w:lineRule="auto"/>
            </w:pPr>
            <w:r>
              <w:rPr>
                <w:rFonts w:ascii="Aptos" w:hAnsi="Aptos"/>
                <w:b w:val="0"/>
                <w:color w:val="1F2937"/>
                <w:sz w:val="18"/>
              </w:rPr>
              <w:t>all-MiniLM-L6-v2</w:t>
            </w:r>
          </w:p>
        </w:tc>
        <w:tc>
          <w:tcPr>
            <w:tcW w:w="3168" w:type="dxa"/>
            <w:shd w:val="clear" w:color="auto" w:fill="F8FAFC"/>
            <w:vAlign w:val="center"/>
          </w:tcPr>
          <w:p w14:paraId="043072F6">
            <w:pPr>
              <w:spacing w:after="0" w:line="240" w:lineRule="auto"/>
            </w:pPr>
            <w:r>
              <w:rPr>
                <w:rFonts w:ascii="Aptos" w:hAnsi="Aptos"/>
                <w:b w:val="0"/>
                <w:color w:val="1F2937"/>
                <w:sz w:val="18"/>
              </w:rPr>
              <w:t>Sentence Transformer used for embeddings.</w:t>
            </w:r>
          </w:p>
        </w:tc>
      </w:tr>
      <w:tr w14:paraId="14D1F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vAlign w:val="center"/>
          </w:tcPr>
          <w:p w14:paraId="7A552A92">
            <w:pPr>
              <w:spacing w:after="0" w:line="240" w:lineRule="auto"/>
            </w:pPr>
            <w:r>
              <w:rPr>
                <w:rFonts w:ascii="Aptos" w:hAnsi="Aptos"/>
                <w:b w:val="0"/>
                <w:color w:val="1F2937"/>
                <w:sz w:val="18"/>
              </w:rPr>
              <w:t>TOP_K</w:t>
            </w:r>
          </w:p>
        </w:tc>
        <w:tc>
          <w:tcPr>
            <w:tcW w:w="3168" w:type="dxa"/>
            <w:vAlign w:val="center"/>
          </w:tcPr>
          <w:p w14:paraId="784B8F34">
            <w:pPr>
              <w:spacing w:after="0" w:line="240" w:lineRule="auto"/>
            </w:pPr>
            <w:r>
              <w:rPr>
                <w:rFonts w:ascii="Aptos" w:hAnsi="Aptos"/>
                <w:b w:val="0"/>
                <w:color w:val="1F2937"/>
                <w:sz w:val="18"/>
              </w:rPr>
              <w:t>4</w:t>
            </w:r>
          </w:p>
        </w:tc>
        <w:tc>
          <w:tcPr>
            <w:tcW w:w="3168" w:type="dxa"/>
            <w:vAlign w:val="center"/>
          </w:tcPr>
          <w:p w14:paraId="331CC0AD">
            <w:pPr>
              <w:spacing w:after="0" w:line="240" w:lineRule="auto"/>
            </w:pPr>
            <w:r>
              <w:rPr>
                <w:rFonts w:ascii="Aptos" w:hAnsi="Aptos"/>
                <w:b w:val="0"/>
                <w:color w:val="1F2937"/>
                <w:sz w:val="18"/>
              </w:rPr>
              <w:t>Number of retrieved chunks at runtime.</w:t>
            </w:r>
          </w:p>
        </w:tc>
      </w:tr>
      <w:tr w14:paraId="18B33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vAlign w:val="center"/>
          </w:tcPr>
          <w:p w14:paraId="1106C6A1">
            <w:pPr>
              <w:spacing w:after="0" w:line="240" w:lineRule="auto"/>
            </w:pPr>
            <w:r>
              <w:rPr>
                <w:rFonts w:ascii="Aptos" w:hAnsi="Aptos"/>
                <w:b w:val="0"/>
                <w:color w:val="1F2937"/>
                <w:sz w:val="18"/>
              </w:rPr>
              <w:t>CORS_ORIGINS</w:t>
            </w:r>
          </w:p>
        </w:tc>
        <w:tc>
          <w:tcPr>
            <w:tcW w:w="3168" w:type="dxa"/>
            <w:shd w:val="clear" w:color="auto" w:fill="F8FAFC"/>
            <w:vAlign w:val="center"/>
          </w:tcPr>
          <w:p w14:paraId="49469891">
            <w:pPr>
              <w:spacing w:after="0" w:line="240" w:lineRule="auto"/>
            </w:pPr>
            <w:r>
              <w:rPr>
                <w:rFonts w:ascii="Aptos" w:hAnsi="Aptos"/>
                <w:b w:val="0"/>
                <w:color w:val="1F2937"/>
                <w:sz w:val="18"/>
              </w:rPr>
              <w:t>http://localhost:8501</w:t>
            </w:r>
          </w:p>
        </w:tc>
        <w:tc>
          <w:tcPr>
            <w:tcW w:w="3168" w:type="dxa"/>
            <w:shd w:val="clear" w:color="auto" w:fill="F8FAFC"/>
            <w:vAlign w:val="center"/>
          </w:tcPr>
          <w:p w14:paraId="0A23973C">
            <w:pPr>
              <w:spacing w:after="0" w:line="240" w:lineRule="auto"/>
            </w:pPr>
            <w:r>
              <w:rPr>
                <w:rFonts w:ascii="Aptos" w:hAnsi="Aptos"/>
                <w:b w:val="0"/>
                <w:color w:val="1F2937"/>
                <w:sz w:val="18"/>
              </w:rPr>
              <w:t>Allowed frontend origins.</w:t>
            </w:r>
          </w:p>
        </w:tc>
      </w:tr>
    </w:tbl>
    <w:p w14:paraId="48C50740"/>
    <w:p w14:paraId="5D312A0F">
      <w:pPr>
        <w:pStyle w:val="3"/>
      </w:pPr>
      <w:r>
        <w:t>9.2 Backend Dependencies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1872"/>
        <w:gridCol w:w="4320"/>
      </w:tblGrid>
      <w:tr w14:paraId="2667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2937"/>
            <w:vAlign w:val="center"/>
          </w:tcPr>
          <w:p w14:paraId="0DD8E31F">
            <w:pPr>
              <w:spacing w:after="0" w:line="240" w:lineRule="auto"/>
            </w:pPr>
            <w:r>
              <w:rPr>
                <w:rFonts w:ascii="Aptos" w:hAnsi="Aptos"/>
                <w:b/>
                <w:color w:val="FFFFFF"/>
                <w:sz w:val="18"/>
              </w:rPr>
              <w:t>Package</w:t>
            </w:r>
          </w:p>
        </w:tc>
        <w:tc>
          <w:tcPr>
            <w:tcW w:w="1872" w:type="dxa"/>
            <w:shd w:val="clear" w:color="auto" w:fill="1F2937"/>
            <w:vAlign w:val="center"/>
          </w:tcPr>
          <w:p w14:paraId="77D318E2">
            <w:pPr>
              <w:spacing w:after="0" w:line="240" w:lineRule="auto"/>
            </w:pPr>
            <w:r>
              <w:rPr>
                <w:rFonts w:ascii="Aptos" w:hAnsi="Aptos"/>
                <w:b/>
                <w:color w:val="FFFFFF"/>
                <w:sz w:val="18"/>
              </w:rPr>
              <w:t>Version in project</w:t>
            </w:r>
          </w:p>
        </w:tc>
        <w:tc>
          <w:tcPr>
            <w:tcW w:w="4320" w:type="dxa"/>
            <w:shd w:val="clear" w:color="auto" w:fill="1F2937"/>
            <w:vAlign w:val="center"/>
          </w:tcPr>
          <w:p w14:paraId="6C4DB640">
            <w:pPr>
              <w:spacing w:after="0" w:line="240" w:lineRule="auto"/>
            </w:pPr>
            <w:r>
              <w:rPr>
                <w:rFonts w:ascii="Aptos" w:hAnsi="Aptos"/>
                <w:b/>
                <w:color w:val="FFFFFF"/>
                <w:sz w:val="18"/>
              </w:rPr>
              <w:t>Role</w:t>
            </w:r>
          </w:p>
        </w:tc>
      </w:tr>
      <w:tr w14:paraId="7C018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8FAFC"/>
            <w:vAlign w:val="center"/>
          </w:tcPr>
          <w:p w14:paraId="2C33B248">
            <w:pPr>
              <w:spacing w:after="0" w:line="240" w:lineRule="auto"/>
            </w:pPr>
            <w:r>
              <w:rPr>
                <w:rFonts w:ascii="Aptos" w:hAnsi="Aptos"/>
                <w:b w:val="0"/>
                <w:color w:val="1F2937"/>
                <w:sz w:val="18"/>
              </w:rPr>
              <w:t>fastapi</w:t>
            </w:r>
          </w:p>
        </w:tc>
        <w:tc>
          <w:tcPr>
            <w:tcW w:w="1872" w:type="dxa"/>
            <w:shd w:val="clear" w:color="auto" w:fill="F8FAFC"/>
            <w:vAlign w:val="center"/>
          </w:tcPr>
          <w:p w14:paraId="606C9E2F">
            <w:pPr>
              <w:spacing w:after="0" w:line="240" w:lineRule="auto"/>
            </w:pPr>
            <w:r>
              <w:rPr>
                <w:rFonts w:ascii="Aptos" w:hAnsi="Aptos"/>
                <w:b w:val="0"/>
                <w:color w:val="1F2937"/>
                <w:sz w:val="18"/>
              </w:rPr>
              <w:t>0.115.8</w:t>
            </w:r>
          </w:p>
        </w:tc>
        <w:tc>
          <w:tcPr>
            <w:tcW w:w="4320" w:type="dxa"/>
            <w:shd w:val="clear" w:color="auto" w:fill="F8FAFC"/>
            <w:vAlign w:val="center"/>
          </w:tcPr>
          <w:p w14:paraId="020A16A6">
            <w:pPr>
              <w:spacing w:after="0" w:line="240" w:lineRule="auto"/>
            </w:pPr>
            <w:r>
              <w:rPr>
                <w:rFonts w:ascii="Aptos" w:hAnsi="Aptos"/>
                <w:b w:val="0"/>
                <w:color w:val="1F2937"/>
                <w:sz w:val="18"/>
              </w:rPr>
              <w:t>REST API framework</w:t>
            </w:r>
          </w:p>
        </w:tc>
      </w:tr>
      <w:tr w14:paraId="4CD5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6BC0A51">
            <w:pPr>
              <w:spacing w:after="0" w:line="240" w:lineRule="auto"/>
            </w:pPr>
            <w:r>
              <w:rPr>
                <w:rFonts w:ascii="Aptos" w:hAnsi="Aptos"/>
                <w:b w:val="0"/>
                <w:color w:val="1F2937"/>
                <w:sz w:val="18"/>
              </w:rPr>
              <w:t>uvicorn</w:t>
            </w:r>
          </w:p>
        </w:tc>
        <w:tc>
          <w:tcPr>
            <w:tcW w:w="1872" w:type="dxa"/>
            <w:vAlign w:val="center"/>
          </w:tcPr>
          <w:p w14:paraId="25C5409E">
            <w:pPr>
              <w:spacing w:after="0" w:line="240" w:lineRule="auto"/>
            </w:pPr>
            <w:r>
              <w:rPr>
                <w:rFonts w:ascii="Aptos" w:hAnsi="Aptos"/>
                <w:b w:val="0"/>
                <w:color w:val="1F2937"/>
                <w:sz w:val="18"/>
              </w:rPr>
              <w:t>0.34.0</w:t>
            </w:r>
          </w:p>
        </w:tc>
        <w:tc>
          <w:tcPr>
            <w:tcW w:w="4320" w:type="dxa"/>
            <w:vAlign w:val="center"/>
          </w:tcPr>
          <w:p w14:paraId="22AB1C1F">
            <w:pPr>
              <w:spacing w:after="0" w:line="240" w:lineRule="auto"/>
            </w:pPr>
            <w:r>
              <w:rPr>
                <w:rFonts w:ascii="Aptos" w:hAnsi="Aptos"/>
                <w:b w:val="0"/>
                <w:color w:val="1F2937"/>
                <w:sz w:val="18"/>
              </w:rPr>
              <w:t>ASGI server</w:t>
            </w:r>
          </w:p>
        </w:tc>
      </w:tr>
      <w:tr w14:paraId="5957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8FAFC"/>
            <w:vAlign w:val="center"/>
          </w:tcPr>
          <w:p w14:paraId="7DFEAA97">
            <w:pPr>
              <w:spacing w:after="0" w:line="240" w:lineRule="auto"/>
            </w:pPr>
            <w:r>
              <w:rPr>
                <w:rFonts w:ascii="Aptos" w:hAnsi="Aptos"/>
                <w:b w:val="0"/>
                <w:color w:val="1F2937"/>
                <w:sz w:val="18"/>
              </w:rPr>
              <w:t>pydantic</w:t>
            </w:r>
          </w:p>
        </w:tc>
        <w:tc>
          <w:tcPr>
            <w:tcW w:w="1872" w:type="dxa"/>
            <w:shd w:val="clear" w:color="auto" w:fill="F8FAFC"/>
            <w:vAlign w:val="center"/>
          </w:tcPr>
          <w:p w14:paraId="4A78B236">
            <w:pPr>
              <w:spacing w:after="0" w:line="240" w:lineRule="auto"/>
            </w:pPr>
            <w:r>
              <w:rPr>
                <w:rFonts w:ascii="Aptos" w:hAnsi="Aptos"/>
                <w:b w:val="0"/>
                <w:color w:val="1F2937"/>
                <w:sz w:val="18"/>
              </w:rPr>
              <w:t>2.10.6</w:t>
            </w:r>
          </w:p>
        </w:tc>
        <w:tc>
          <w:tcPr>
            <w:tcW w:w="4320" w:type="dxa"/>
            <w:shd w:val="clear" w:color="auto" w:fill="F8FAFC"/>
            <w:vAlign w:val="center"/>
          </w:tcPr>
          <w:p w14:paraId="32CEE771">
            <w:pPr>
              <w:spacing w:after="0" w:line="240" w:lineRule="auto"/>
            </w:pPr>
            <w:r>
              <w:rPr>
                <w:rFonts w:ascii="Aptos" w:hAnsi="Aptos"/>
                <w:b w:val="0"/>
                <w:color w:val="1F2937"/>
                <w:sz w:val="18"/>
              </w:rPr>
              <w:t>Request/response validation</w:t>
            </w:r>
          </w:p>
        </w:tc>
      </w:tr>
      <w:tr w14:paraId="2392A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01B7B9D">
            <w:pPr>
              <w:spacing w:after="0" w:line="240" w:lineRule="auto"/>
            </w:pPr>
            <w:r>
              <w:rPr>
                <w:rFonts w:ascii="Aptos" w:hAnsi="Aptos"/>
                <w:b w:val="0"/>
                <w:color w:val="1F2937"/>
                <w:sz w:val="18"/>
              </w:rPr>
              <w:t>pydantic-settings</w:t>
            </w:r>
          </w:p>
        </w:tc>
        <w:tc>
          <w:tcPr>
            <w:tcW w:w="1872" w:type="dxa"/>
            <w:vAlign w:val="center"/>
          </w:tcPr>
          <w:p w14:paraId="39B56782">
            <w:pPr>
              <w:spacing w:after="0" w:line="240" w:lineRule="auto"/>
            </w:pPr>
            <w:r>
              <w:rPr>
                <w:rFonts w:ascii="Aptos" w:hAnsi="Aptos"/>
                <w:b w:val="0"/>
                <w:color w:val="1F2937"/>
                <w:sz w:val="18"/>
              </w:rPr>
              <w:t>2.7.1</w:t>
            </w:r>
          </w:p>
        </w:tc>
        <w:tc>
          <w:tcPr>
            <w:tcW w:w="4320" w:type="dxa"/>
            <w:vAlign w:val="center"/>
          </w:tcPr>
          <w:p w14:paraId="16D685E1">
            <w:pPr>
              <w:spacing w:after="0" w:line="240" w:lineRule="auto"/>
            </w:pPr>
            <w:r>
              <w:rPr>
                <w:rFonts w:ascii="Aptos" w:hAnsi="Aptos"/>
                <w:b w:val="0"/>
                <w:color w:val="1F2937"/>
                <w:sz w:val="18"/>
              </w:rPr>
              <w:t>Environment-backed configuration</w:t>
            </w:r>
          </w:p>
        </w:tc>
      </w:tr>
      <w:tr w14:paraId="0D3BE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8FAFC"/>
            <w:vAlign w:val="center"/>
          </w:tcPr>
          <w:p w14:paraId="085A85CB">
            <w:pPr>
              <w:spacing w:after="0" w:line="240" w:lineRule="auto"/>
            </w:pPr>
            <w:r>
              <w:rPr>
                <w:rFonts w:ascii="Aptos" w:hAnsi="Aptos"/>
                <w:b w:val="0"/>
                <w:color w:val="1F2937"/>
                <w:sz w:val="18"/>
              </w:rPr>
              <w:t>ollama</w:t>
            </w:r>
          </w:p>
        </w:tc>
        <w:tc>
          <w:tcPr>
            <w:tcW w:w="1872" w:type="dxa"/>
            <w:shd w:val="clear" w:color="auto" w:fill="F8FAFC"/>
            <w:vAlign w:val="center"/>
          </w:tcPr>
          <w:p w14:paraId="0820FDA8">
            <w:pPr>
              <w:spacing w:after="0" w:line="240" w:lineRule="auto"/>
            </w:pPr>
            <w:r>
              <w:rPr>
                <w:rFonts w:ascii="Aptos" w:hAnsi="Aptos"/>
                <w:b w:val="0"/>
                <w:color w:val="1F2937"/>
                <w:sz w:val="18"/>
              </w:rPr>
              <w:t>0.4.7</w:t>
            </w:r>
          </w:p>
        </w:tc>
        <w:tc>
          <w:tcPr>
            <w:tcW w:w="4320" w:type="dxa"/>
            <w:shd w:val="clear" w:color="auto" w:fill="F8FAFC"/>
            <w:vAlign w:val="center"/>
          </w:tcPr>
          <w:p w14:paraId="6AA8A473">
            <w:pPr>
              <w:spacing w:after="0" w:line="240" w:lineRule="auto"/>
            </w:pPr>
            <w:r>
              <w:rPr>
                <w:rFonts w:ascii="Aptos" w:hAnsi="Aptos"/>
                <w:b w:val="0"/>
                <w:color w:val="1F2937"/>
                <w:sz w:val="18"/>
              </w:rPr>
              <w:t>Python client for local Ollama</w:t>
            </w:r>
          </w:p>
        </w:tc>
      </w:tr>
      <w:tr w14:paraId="26E01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838867E">
            <w:pPr>
              <w:spacing w:after="0" w:line="240" w:lineRule="auto"/>
            </w:pPr>
            <w:r>
              <w:rPr>
                <w:rFonts w:ascii="Aptos" w:hAnsi="Aptos"/>
                <w:b w:val="0"/>
                <w:color w:val="1F2937"/>
                <w:sz w:val="18"/>
              </w:rPr>
              <w:t>chromadb</w:t>
            </w:r>
          </w:p>
        </w:tc>
        <w:tc>
          <w:tcPr>
            <w:tcW w:w="1872" w:type="dxa"/>
            <w:vAlign w:val="center"/>
          </w:tcPr>
          <w:p w14:paraId="0EA98E59">
            <w:pPr>
              <w:spacing w:after="0" w:line="240" w:lineRule="auto"/>
            </w:pPr>
            <w:r>
              <w:rPr>
                <w:rFonts w:ascii="Aptos" w:hAnsi="Aptos"/>
                <w:b w:val="0"/>
                <w:color w:val="1F2937"/>
                <w:sz w:val="18"/>
              </w:rPr>
              <w:t>0.5.23</w:t>
            </w:r>
          </w:p>
        </w:tc>
        <w:tc>
          <w:tcPr>
            <w:tcW w:w="4320" w:type="dxa"/>
            <w:vAlign w:val="center"/>
          </w:tcPr>
          <w:p w14:paraId="7A6D877E">
            <w:pPr>
              <w:spacing w:after="0" w:line="240" w:lineRule="auto"/>
            </w:pPr>
            <w:r>
              <w:rPr>
                <w:rFonts w:ascii="Aptos" w:hAnsi="Aptos"/>
                <w:b w:val="0"/>
                <w:color w:val="1F2937"/>
                <w:sz w:val="18"/>
              </w:rPr>
              <w:t>Vector database</w:t>
            </w:r>
          </w:p>
        </w:tc>
      </w:tr>
      <w:tr w14:paraId="272B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8FAFC"/>
            <w:vAlign w:val="center"/>
          </w:tcPr>
          <w:p w14:paraId="4E070123">
            <w:pPr>
              <w:spacing w:after="0" w:line="240" w:lineRule="auto"/>
            </w:pPr>
            <w:r>
              <w:rPr>
                <w:rFonts w:ascii="Aptos" w:hAnsi="Aptos"/>
                <w:b w:val="0"/>
                <w:color w:val="1F2937"/>
                <w:sz w:val="18"/>
              </w:rPr>
              <w:t>sentence-transformers</w:t>
            </w:r>
          </w:p>
        </w:tc>
        <w:tc>
          <w:tcPr>
            <w:tcW w:w="1872" w:type="dxa"/>
            <w:shd w:val="clear" w:color="auto" w:fill="F8FAFC"/>
            <w:vAlign w:val="center"/>
          </w:tcPr>
          <w:p w14:paraId="0EB03FCC">
            <w:pPr>
              <w:spacing w:after="0" w:line="240" w:lineRule="auto"/>
            </w:pPr>
            <w:r>
              <w:rPr>
                <w:rFonts w:ascii="Aptos" w:hAnsi="Aptos"/>
                <w:b w:val="0"/>
                <w:color w:val="1F2937"/>
                <w:sz w:val="18"/>
              </w:rPr>
              <w:t>3.3.1</w:t>
            </w:r>
          </w:p>
        </w:tc>
        <w:tc>
          <w:tcPr>
            <w:tcW w:w="4320" w:type="dxa"/>
            <w:shd w:val="clear" w:color="auto" w:fill="F8FAFC"/>
            <w:vAlign w:val="center"/>
          </w:tcPr>
          <w:p w14:paraId="3987774B">
            <w:pPr>
              <w:spacing w:after="0" w:line="240" w:lineRule="auto"/>
            </w:pPr>
            <w:r>
              <w:rPr>
                <w:rFonts w:ascii="Aptos" w:hAnsi="Aptos"/>
                <w:b w:val="0"/>
                <w:color w:val="1F2937"/>
                <w:sz w:val="18"/>
              </w:rPr>
              <w:t>Text embedding model</w:t>
            </w:r>
          </w:p>
        </w:tc>
      </w:tr>
      <w:tr w14:paraId="3F7DF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70BB019">
            <w:pPr>
              <w:spacing w:after="0" w:line="240" w:lineRule="auto"/>
            </w:pPr>
            <w:r>
              <w:rPr>
                <w:rFonts w:ascii="Aptos" w:hAnsi="Aptos"/>
                <w:b w:val="0"/>
                <w:color w:val="1F2937"/>
                <w:sz w:val="18"/>
              </w:rPr>
              <w:t>python-dotenv</w:t>
            </w:r>
          </w:p>
        </w:tc>
        <w:tc>
          <w:tcPr>
            <w:tcW w:w="1872" w:type="dxa"/>
            <w:vAlign w:val="center"/>
          </w:tcPr>
          <w:p w14:paraId="23FDBA14">
            <w:pPr>
              <w:spacing w:after="0" w:line="240" w:lineRule="auto"/>
            </w:pPr>
            <w:r>
              <w:rPr>
                <w:rFonts w:ascii="Aptos" w:hAnsi="Aptos"/>
                <w:b w:val="0"/>
                <w:color w:val="1F2937"/>
                <w:sz w:val="18"/>
              </w:rPr>
              <w:t>1.0.1</w:t>
            </w:r>
          </w:p>
        </w:tc>
        <w:tc>
          <w:tcPr>
            <w:tcW w:w="4320" w:type="dxa"/>
            <w:vAlign w:val="center"/>
          </w:tcPr>
          <w:p w14:paraId="776086BD">
            <w:pPr>
              <w:spacing w:after="0" w:line="240" w:lineRule="auto"/>
            </w:pPr>
            <w:r>
              <w:rPr>
                <w:rFonts w:ascii="Aptos" w:hAnsi="Aptos"/>
                <w:b w:val="0"/>
                <w:color w:val="1F2937"/>
                <w:sz w:val="18"/>
              </w:rPr>
              <w:t>Environment file loading</w:t>
            </w:r>
          </w:p>
        </w:tc>
      </w:tr>
      <w:tr w14:paraId="67CC4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8FAFC"/>
            <w:vAlign w:val="center"/>
          </w:tcPr>
          <w:p w14:paraId="363727EA">
            <w:pPr>
              <w:spacing w:after="0" w:line="240" w:lineRule="auto"/>
            </w:pPr>
            <w:r>
              <w:rPr>
                <w:rFonts w:ascii="Aptos" w:hAnsi="Aptos"/>
                <w:b w:val="0"/>
                <w:color w:val="1F2937"/>
                <w:sz w:val="18"/>
              </w:rPr>
              <w:t>pytest</w:t>
            </w:r>
          </w:p>
        </w:tc>
        <w:tc>
          <w:tcPr>
            <w:tcW w:w="1872" w:type="dxa"/>
            <w:shd w:val="clear" w:color="auto" w:fill="F8FAFC"/>
            <w:vAlign w:val="center"/>
          </w:tcPr>
          <w:p w14:paraId="285303F3">
            <w:pPr>
              <w:spacing w:after="0" w:line="240" w:lineRule="auto"/>
            </w:pPr>
            <w:r>
              <w:rPr>
                <w:rFonts w:ascii="Aptos" w:hAnsi="Aptos"/>
                <w:b w:val="0"/>
                <w:color w:val="1F2937"/>
                <w:sz w:val="18"/>
              </w:rPr>
              <w:t>8.3.4</w:t>
            </w:r>
          </w:p>
        </w:tc>
        <w:tc>
          <w:tcPr>
            <w:tcW w:w="4320" w:type="dxa"/>
            <w:shd w:val="clear" w:color="auto" w:fill="F8FAFC"/>
            <w:vAlign w:val="center"/>
          </w:tcPr>
          <w:p w14:paraId="363CF563">
            <w:pPr>
              <w:spacing w:after="0" w:line="240" w:lineRule="auto"/>
            </w:pPr>
            <w:r>
              <w:rPr>
                <w:rFonts w:ascii="Aptos" w:hAnsi="Aptos"/>
                <w:b w:val="0"/>
                <w:color w:val="1F2937"/>
                <w:sz w:val="18"/>
              </w:rPr>
              <w:t>Automated tests</w:t>
            </w:r>
          </w:p>
        </w:tc>
      </w:tr>
      <w:tr w14:paraId="33387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FF2392A">
            <w:pPr>
              <w:spacing w:after="0" w:line="240" w:lineRule="auto"/>
            </w:pPr>
            <w:r>
              <w:rPr>
                <w:rFonts w:ascii="Aptos" w:hAnsi="Aptos"/>
                <w:b w:val="0"/>
                <w:color w:val="1F2937"/>
                <w:sz w:val="18"/>
              </w:rPr>
              <w:t>httpx</w:t>
            </w:r>
          </w:p>
        </w:tc>
        <w:tc>
          <w:tcPr>
            <w:tcW w:w="1872" w:type="dxa"/>
            <w:vAlign w:val="center"/>
          </w:tcPr>
          <w:p w14:paraId="489869F6">
            <w:pPr>
              <w:spacing w:after="0" w:line="240" w:lineRule="auto"/>
            </w:pPr>
            <w:r>
              <w:rPr>
                <w:rFonts w:ascii="Aptos" w:hAnsi="Aptos"/>
                <w:b w:val="0"/>
                <w:color w:val="1F2937"/>
                <w:sz w:val="18"/>
              </w:rPr>
              <w:t>0.28.1</w:t>
            </w:r>
          </w:p>
        </w:tc>
        <w:tc>
          <w:tcPr>
            <w:tcW w:w="4320" w:type="dxa"/>
            <w:vAlign w:val="center"/>
          </w:tcPr>
          <w:p w14:paraId="49945804">
            <w:pPr>
              <w:spacing w:after="0" w:line="240" w:lineRule="auto"/>
            </w:pPr>
            <w:r>
              <w:rPr>
                <w:rFonts w:ascii="Aptos" w:hAnsi="Aptos"/>
                <w:b w:val="0"/>
                <w:color w:val="1F2937"/>
                <w:sz w:val="18"/>
              </w:rPr>
              <w:t>HTTP client support for testing</w:t>
            </w:r>
          </w:p>
        </w:tc>
      </w:tr>
    </w:tbl>
    <w:p w14:paraId="699771DC"/>
    <w:p w14:paraId="002B620D">
      <w:pPr>
        <w:pStyle w:val="3"/>
      </w:pPr>
      <w:r>
        <w:t>9.3 Notebook Dependencies</w:t>
      </w:r>
    </w:p>
    <w:p w14:paraId="134F8AD3">
      <w:r>
        <w:t>The root requirements file includes Jupyter, pandas, numpy, chromadb, sentence-transformers, pypdf, ollama, and python-dotenv for the RAG-building environment.</w:t>
      </w:r>
    </w:p>
    <w:p w14:paraId="442DB542">
      <w:pPr>
        <w:pStyle w:val="2"/>
      </w:pPr>
      <w:r>
        <w:t>10. Testing and Evaluation</w:t>
      </w:r>
    </w:p>
    <w:p w14:paraId="66FA1CE1">
      <w:pPr>
        <w:pStyle w:val="3"/>
      </w:pPr>
      <w:r>
        <w:t>10.1 Automated API Tests</w:t>
      </w:r>
    </w:p>
    <w:p w14:paraId="05C352BA">
      <w:pPr>
        <w:pStyle w:val="23"/>
        <w:spacing w:after="40"/>
      </w:pPr>
      <w:r>
        <w:t>Health endpoint returns HTTP 200 and status='ok'.</w:t>
      </w:r>
    </w:p>
    <w:p w14:paraId="0D15244F">
      <w:pPr>
        <w:pStyle w:val="23"/>
        <w:spacing w:after="40"/>
      </w:pPr>
      <w:r>
        <w:t>Happy-path /query test verifies a deterministic answer and source list using fake retrieval and generation services.</w:t>
      </w:r>
    </w:p>
    <w:p w14:paraId="3C05D9FC">
      <w:pPr>
        <w:pStyle w:val="23"/>
        <w:spacing w:after="40"/>
      </w:pPr>
      <w:r>
        <w:t>Blank questions are rejected with HTTP 422.</w:t>
      </w:r>
    </w:p>
    <w:p w14:paraId="61F2C535">
      <w:pPr>
        <w:pStyle w:val="23"/>
        <w:spacing w:after="40"/>
      </w:pPr>
      <w:r>
        <w:t>Requests missing the question field are rejected with HTTP 422.</w:t>
      </w:r>
    </w:p>
    <w:p w14:paraId="1CEF1ACA">
      <w:pPr>
        <w:pStyle w:val="3"/>
      </w:pPr>
      <w:r>
        <w:t>10.2 RAG Evaluation Set</w:t>
      </w:r>
    </w:p>
    <w:p w14:paraId="2AFFD77B">
      <w:r>
        <w:t>The notebook defines 10 evaluation questions covering security, order cancellation, product specifications, returns, seller feedback, eco-friendly products, travel products, missing packages, payments, and smart-home cameras.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352"/>
      </w:tblGrid>
      <w:tr w14:paraId="7399FFD6">
        <w:trPr>
          <w:jc w:val="center"/>
        </w:trPr>
        <w:tc>
          <w:tcPr>
            <w:tcW w:w="720" w:type="dxa"/>
            <w:shd w:val="clear" w:color="auto" w:fill="1F2937"/>
            <w:vAlign w:val="center"/>
          </w:tcPr>
          <w:p w14:paraId="1A91B979">
            <w:pPr>
              <w:spacing w:after="0" w:line="240" w:lineRule="auto"/>
            </w:pPr>
            <w:r>
              <w:rPr>
                <w:rFonts w:ascii="Aptos" w:hAnsi="Aptos"/>
                <w:b/>
                <w:color w:val="FFFFFF"/>
                <w:sz w:val="18"/>
              </w:rPr>
              <w:t>#</w:t>
            </w:r>
          </w:p>
        </w:tc>
        <w:tc>
          <w:tcPr>
            <w:tcW w:w="8352" w:type="dxa"/>
            <w:shd w:val="clear" w:color="auto" w:fill="1F2937"/>
            <w:vAlign w:val="center"/>
          </w:tcPr>
          <w:p w14:paraId="60E1B41F">
            <w:pPr>
              <w:spacing w:after="0" w:line="240" w:lineRule="auto"/>
            </w:pPr>
            <w:r>
              <w:rPr>
                <w:rFonts w:ascii="Aptos" w:hAnsi="Aptos"/>
                <w:b/>
                <w:color w:val="FFFFFF"/>
                <w:sz w:val="18"/>
              </w:rPr>
              <w:t>Evaluation Topic</w:t>
            </w:r>
          </w:p>
        </w:tc>
      </w:tr>
      <w:tr w14:paraId="181F4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vAlign w:val="center"/>
          </w:tcPr>
          <w:p w14:paraId="41CA4345">
            <w:pPr>
              <w:spacing w:after="0" w:line="240" w:lineRule="auto"/>
            </w:pPr>
            <w:r>
              <w:rPr>
                <w:rFonts w:ascii="Aptos" w:hAnsi="Aptos"/>
                <w:b w:val="0"/>
                <w:color w:val="1F2937"/>
                <w:sz w:val="18"/>
              </w:rPr>
              <w:t>1</w:t>
            </w:r>
          </w:p>
        </w:tc>
        <w:tc>
          <w:tcPr>
            <w:tcW w:w="8352" w:type="dxa"/>
            <w:shd w:val="clear" w:color="auto" w:fill="F8FAFC"/>
            <w:vAlign w:val="center"/>
          </w:tcPr>
          <w:p w14:paraId="4D0D7774">
            <w:pPr>
              <w:spacing w:after="0" w:line="240" w:lineRule="auto"/>
            </w:pPr>
            <w:r>
              <w:rPr>
                <w:rFonts w:ascii="Aptos" w:hAnsi="Aptos"/>
                <w:b w:val="0"/>
                <w:color w:val="1F2937"/>
                <w:sz w:val="18"/>
              </w:rPr>
              <w:t>Two-factor authentication</w:t>
            </w:r>
          </w:p>
        </w:tc>
      </w:tr>
      <w:tr w14:paraId="545C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4A430D49">
            <w:pPr>
              <w:spacing w:after="0" w:line="240" w:lineRule="auto"/>
            </w:pPr>
            <w:r>
              <w:rPr>
                <w:rFonts w:ascii="Aptos" w:hAnsi="Aptos"/>
                <w:b w:val="0"/>
                <w:color w:val="1F2937"/>
                <w:sz w:val="18"/>
              </w:rPr>
              <w:t>2</w:t>
            </w:r>
          </w:p>
        </w:tc>
        <w:tc>
          <w:tcPr>
            <w:tcW w:w="8352" w:type="dxa"/>
            <w:vAlign w:val="center"/>
          </w:tcPr>
          <w:p w14:paraId="6B176B49">
            <w:pPr>
              <w:spacing w:after="0" w:line="240" w:lineRule="auto"/>
            </w:pPr>
            <w:r>
              <w:rPr>
                <w:rFonts w:ascii="Aptos" w:hAnsi="Aptos"/>
                <w:b w:val="0"/>
                <w:color w:val="1F2937"/>
                <w:sz w:val="18"/>
              </w:rPr>
              <w:t>Canceling an already-shipped order</w:t>
            </w:r>
          </w:p>
        </w:tc>
      </w:tr>
      <w:tr w14:paraId="568A7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vAlign w:val="center"/>
          </w:tcPr>
          <w:p w14:paraId="1840F6CE">
            <w:pPr>
              <w:spacing w:after="0" w:line="240" w:lineRule="auto"/>
            </w:pPr>
            <w:r>
              <w:rPr>
                <w:rFonts w:ascii="Aptos" w:hAnsi="Aptos"/>
                <w:b w:val="0"/>
                <w:color w:val="1F2937"/>
                <w:sz w:val="18"/>
              </w:rPr>
              <w:t>3</w:t>
            </w:r>
          </w:p>
        </w:tc>
        <w:tc>
          <w:tcPr>
            <w:tcW w:w="8352" w:type="dxa"/>
            <w:shd w:val="clear" w:color="auto" w:fill="F8FAFC"/>
            <w:vAlign w:val="center"/>
          </w:tcPr>
          <w:p w14:paraId="47E2C2E0">
            <w:pPr>
              <w:spacing w:after="0" w:line="240" w:lineRule="auto"/>
            </w:pPr>
            <w:r>
              <w:rPr>
                <w:rFonts w:ascii="Aptos" w:hAnsi="Aptos"/>
                <w:b w:val="0"/>
                <w:color w:val="1F2937"/>
                <w:sz w:val="18"/>
              </w:rPr>
              <w:t>SoundSculpt headphone features and price</w:t>
            </w:r>
          </w:p>
        </w:tc>
      </w:tr>
      <w:tr w14:paraId="3150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23336A41">
            <w:pPr>
              <w:spacing w:after="0" w:line="240" w:lineRule="auto"/>
            </w:pPr>
            <w:r>
              <w:rPr>
                <w:rFonts w:ascii="Aptos" w:hAnsi="Aptos"/>
                <w:b w:val="0"/>
                <w:color w:val="1F2937"/>
                <w:sz w:val="18"/>
              </w:rPr>
              <w:t>4</w:t>
            </w:r>
          </w:p>
        </w:tc>
        <w:tc>
          <w:tcPr>
            <w:tcW w:w="8352" w:type="dxa"/>
            <w:vAlign w:val="center"/>
          </w:tcPr>
          <w:p w14:paraId="03A3BA7E">
            <w:pPr>
              <w:spacing w:after="0" w:line="240" w:lineRule="auto"/>
            </w:pPr>
            <w:r>
              <w:rPr>
                <w:rFonts w:ascii="Aptos" w:hAnsi="Aptos"/>
                <w:b w:val="0"/>
                <w:color w:val="1F2937"/>
                <w:sz w:val="18"/>
              </w:rPr>
              <w:t>Return window and non-returnable items</w:t>
            </w:r>
          </w:p>
        </w:tc>
      </w:tr>
      <w:tr w14:paraId="604F1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vAlign w:val="center"/>
          </w:tcPr>
          <w:p w14:paraId="07E65E6E">
            <w:pPr>
              <w:spacing w:after="0" w:line="240" w:lineRule="auto"/>
            </w:pPr>
            <w:r>
              <w:rPr>
                <w:rFonts w:ascii="Aptos" w:hAnsi="Aptos"/>
                <w:b w:val="0"/>
                <w:color w:val="1F2937"/>
                <w:sz w:val="18"/>
              </w:rPr>
              <w:t>5</w:t>
            </w:r>
          </w:p>
        </w:tc>
        <w:tc>
          <w:tcPr>
            <w:tcW w:w="8352" w:type="dxa"/>
            <w:shd w:val="clear" w:color="auto" w:fill="F8FAFC"/>
            <w:vAlign w:val="center"/>
          </w:tcPr>
          <w:p w14:paraId="231D4567">
            <w:pPr>
              <w:spacing w:after="0" w:line="240" w:lineRule="auto"/>
            </w:pPr>
            <w:r>
              <w:rPr>
                <w:rFonts w:ascii="Aptos" w:hAnsi="Aptos"/>
                <w:b w:val="0"/>
                <w:color w:val="1F2937"/>
                <w:sz w:val="18"/>
              </w:rPr>
              <w:t>Negative seller feedback and removal</w:t>
            </w:r>
          </w:p>
        </w:tc>
      </w:tr>
      <w:tr w14:paraId="2F783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4DD8D875">
            <w:pPr>
              <w:spacing w:after="0" w:line="240" w:lineRule="auto"/>
            </w:pPr>
            <w:r>
              <w:rPr>
                <w:rFonts w:ascii="Aptos" w:hAnsi="Aptos"/>
                <w:b w:val="0"/>
                <w:color w:val="1F2937"/>
                <w:sz w:val="18"/>
              </w:rPr>
              <w:t>6</w:t>
            </w:r>
          </w:p>
        </w:tc>
        <w:tc>
          <w:tcPr>
            <w:tcW w:w="8352" w:type="dxa"/>
            <w:vAlign w:val="center"/>
          </w:tcPr>
          <w:p w14:paraId="43FF6615">
            <w:pPr>
              <w:spacing w:after="0" w:line="240" w:lineRule="auto"/>
            </w:pPr>
            <w:r>
              <w:rPr>
                <w:rFonts w:ascii="Aptos" w:hAnsi="Aptos"/>
                <w:b w:val="0"/>
                <w:color w:val="1F2937"/>
                <w:sz w:val="18"/>
              </w:rPr>
              <w:t>Eco-friendly product certifications</w:t>
            </w:r>
          </w:p>
        </w:tc>
      </w:tr>
      <w:tr w14:paraId="5CE2C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vAlign w:val="center"/>
          </w:tcPr>
          <w:p w14:paraId="66C8D0C1">
            <w:pPr>
              <w:spacing w:after="0" w:line="240" w:lineRule="auto"/>
            </w:pPr>
            <w:r>
              <w:rPr>
                <w:rFonts w:ascii="Aptos" w:hAnsi="Aptos"/>
                <w:b w:val="0"/>
                <w:color w:val="1F2937"/>
                <w:sz w:val="18"/>
              </w:rPr>
              <w:t>7</w:t>
            </w:r>
          </w:p>
        </w:tc>
        <w:tc>
          <w:tcPr>
            <w:tcW w:w="8352" w:type="dxa"/>
            <w:shd w:val="clear" w:color="auto" w:fill="F8FAFC"/>
            <w:vAlign w:val="center"/>
          </w:tcPr>
          <w:p w14:paraId="6E912C0D">
            <w:pPr>
              <w:spacing w:after="0" w:line="240" w:lineRule="auto"/>
            </w:pPr>
            <w:r>
              <w:rPr>
                <w:rFonts w:ascii="Aptos" w:hAnsi="Aptos"/>
                <w:b w:val="0"/>
                <w:color w:val="1F2937"/>
                <w:sz w:val="18"/>
              </w:rPr>
              <w:t>TrekPro travel backpack features and price</w:t>
            </w:r>
          </w:p>
        </w:tc>
      </w:tr>
      <w:tr w14:paraId="0DCE8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78954AC5">
            <w:pPr>
              <w:spacing w:after="0" w:line="240" w:lineRule="auto"/>
            </w:pPr>
            <w:r>
              <w:rPr>
                <w:rFonts w:ascii="Aptos" w:hAnsi="Aptos"/>
                <w:b w:val="0"/>
                <w:color w:val="1F2937"/>
                <w:sz w:val="18"/>
              </w:rPr>
              <w:t>8</w:t>
            </w:r>
          </w:p>
        </w:tc>
        <w:tc>
          <w:tcPr>
            <w:tcW w:w="8352" w:type="dxa"/>
            <w:vAlign w:val="center"/>
          </w:tcPr>
          <w:p w14:paraId="29126181">
            <w:pPr>
              <w:spacing w:after="0" w:line="240" w:lineRule="auto"/>
            </w:pPr>
            <w:r>
              <w:rPr>
                <w:rFonts w:ascii="Aptos" w:hAnsi="Aptos"/>
                <w:b w:val="0"/>
                <w:color w:val="1F2937"/>
                <w:sz w:val="18"/>
              </w:rPr>
              <w:t>Lost/missing package</w:t>
            </w:r>
          </w:p>
        </w:tc>
      </w:tr>
      <w:tr w14:paraId="58CF4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vAlign w:val="center"/>
          </w:tcPr>
          <w:p w14:paraId="36AF0658">
            <w:pPr>
              <w:spacing w:after="0" w:line="240" w:lineRule="auto"/>
            </w:pPr>
            <w:r>
              <w:rPr>
                <w:rFonts w:ascii="Aptos" w:hAnsi="Aptos"/>
                <w:b w:val="0"/>
                <w:color w:val="1F2937"/>
                <w:sz w:val="18"/>
              </w:rPr>
              <w:t>9</w:t>
            </w:r>
          </w:p>
        </w:tc>
        <w:tc>
          <w:tcPr>
            <w:tcW w:w="8352" w:type="dxa"/>
            <w:shd w:val="clear" w:color="auto" w:fill="F8FAFC"/>
            <w:vAlign w:val="center"/>
          </w:tcPr>
          <w:p w14:paraId="78961AA2">
            <w:pPr>
              <w:spacing w:after="0" w:line="240" w:lineRule="auto"/>
            </w:pPr>
            <w:r>
              <w:rPr>
                <w:rFonts w:ascii="Aptos" w:hAnsi="Aptos"/>
                <w:b w:val="0"/>
                <w:color w:val="1F2937"/>
                <w:sz w:val="18"/>
              </w:rPr>
              <w:t>Multiple payment methods</w:t>
            </w:r>
          </w:p>
        </w:tc>
      </w:tr>
      <w:tr w14:paraId="1ED92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48ABDD0F">
            <w:pPr>
              <w:spacing w:after="0" w:line="240" w:lineRule="auto"/>
            </w:pPr>
            <w:r>
              <w:rPr>
                <w:rFonts w:ascii="Aptos" w:hAnsi="Aptos"/>
                <w:b w:val="0"/>
                <w:color w:val="1F2937"/>
                <w:sz w:val="18"/>
              </w:rPr>
              <w:t>10</w:t>
            </w:r>
          </w:p>
        </w:tc>
        <w:tc>
          <w:tcPr>
            <w:tcW w:w="8352" w:type="dxa"/>
            <w:vAlign w:val="center"/>
          </w:tcPr>
          <w:p w14:paraId="7E404A7F">
            <w:pPr>
              <w:spacing w:after="0" w:line="240" w:lineRule="auto"/>
            </w:pPr>
            <w:r>
              <w:rPr>
                <w:rFonts w:ascii="Aptos" w:hAnsi="Aptos"/>
                <w:b w:val="0"/>
                <w:color w:val="1F2937"/>
                <w:sz w:val="18"/>
              </w:rPr>
              <w:t>Smart-home security cameras and specifications</w:t>
            </w:r>
          </w:p>
        </w:tc>
      </w:tr>
    </w:tbl>
    <w:p w14:paraId="4805A595"/>
    <w:tbl>
      <w:tblPr>
        <w:tblStyle w:val="12"/>
        <w:tblW w:w="0" w:type="auto"/>
        <w:jc w:val="center"/>
        <w:tblLayout w:type="autofit"/>
        <w:tblCellMar>
          <w:top w:w="0" w:type="dxa"/>
          <w:left w:w="108" w:type="dxa"/>
          <w:bottom w:w="0" w:type="dxa"/>
          <w:right w:w="108" w:type="dxa"/>
        </w:tblCellMar>
      </w:tblPr>
      <w:tblGrid>
        <w:gridCol w:w="10080"/>
      </w:tblGrid>
      <w:tr w14:paraId="115D7C45">
        <w:tblPrEx>
          <w:tblCellMar>
            <w:top w:w="0" w:type="dxa"/>
            <w:left w:w="108" w:type="dxa"/>
            <w:bottom w:w="0" w:type="dxa"/>
            <w:right w:w="108" w:type="dxa"/>
          </w:tblCellMar>
        </w:tblPrEx>
        <w:trPr>
          <w:jc w:val="center"/>
        </w:trPr>
        <w:tc>
          <w:tcPr>
            <w:tcW w:w="10080" w:type="dxa"/>
            <w:shd w:val="clear" w:color="auto" w:fill="FEF2F2"/>
          </w:tcPr>
          <w:p w14:paraId="2E6F2A55">
            <w:r>
              <w:rPr>
                <w:b/>
                <w:color w:val="1F2937"/>
              </w:rPr>
              <w:t>Important evaluation note</w:t>
            </w:r>
            <w:r>
              <w:rPr>
                <w:b/>
                <w:color w:val="1F2937"/>
              </w:rPr>
              <w:br w:type="textWrapping"/>
            </w:r>
            <w:r>
              <w:rPr>
                <w:sz w:val="19"/>
              </w:rPr>
              <w:t>The notebook initializes the Grounded and Correct fields to 'Yes' and explicitly says these values must be reviewed and updated after actually running the evaluation. The failure-case section is also a template. Therefore, the archive contains an evaluation framework, but it should not be presented as a measured accuracy result until the notebook has been executed and the outputs manually verified.</w:t>
            </w:r>
          </w:p>
        </w:tc>
      </w:tr>
    </w:tbl>
    <w:p w14:paraId="2FFA4208"/>
    <w:p w14:paraId="3C091F8C">
      <w:pPr>
        <w:pStyle w:val="2"/>
      </w:pPr>
      <w:r>
        <w:t>11. Running the Project</w:t>
      </w:r>
    </w:p>
    <w:p w14:paraId="5D925663">
      <w:pPr>
        <w:pStyle w:val="3"/>
      </w:pPr>
      <w:r>
        <w:t>11.1 Recommended Setup Order</w:t>
      </w:r>
    </w:p>
    <w:p w14:paraId="39D0127E">
      <w:pPr>
        <w:pStyle w:val="29"/>
        <w:spacing w:after="40"/>
      </w:pPr>
      <w:r>
        <w:t>Install Python 3.10+ and the required project dependencies.</w:t>
      </w:r>
    </w:p>
    <w:p w14:paraId="2FBECED2">
      <w:pPr>
        <w:pStyle w:val="29"/>
        <w:spacing w:after="40"/>
      </w:pPr>
      <w:r>
        <w:t>Install and start Ollama.</w:t>
      </w:r>
    </w:p>
    <w:p w14:paraId="130F20EB">
      <w:pPr>
        <w:pStyle w:val="29"/>
        <w:spacing w:after="40"/>
      </w:pPr>
      <w:r>
        <w:t>Pull the configured model, for example llama3.2.</w:t>
      </w:r>
    </w:p>
    <w:p w14:paraId="39EFB0D5">
      <w:pPr>
        <w:pStyle w:val="29"/>
        <w:spacing w:after="40"/>
      </w:pPr>
      <w:r>
        <w:t>Create backend/.env from backend/.env.example.</w:t>
      </w:r>
    </w:p>
    <w:p w14:paraId="47D00D24">
      <w:pPr>
        <w:pStyle w:val="29"/>
        <w:spacing w:after="40"/>
      </w:pPr>
      <w:r>
        <w:t>Create frontend/.env from frontend/.env.example and set API_BASE_URL=http://localhost:8000.</w:t>
      </w:r>
    </w:p>
    <w:p w14:paraId="00753BFC">
      <w:pPr>
        <w:pStyle w:val="29"/>
        <w:spacing w:after="40"/>
      </w:pPr>
      <w:r>
        <w:t>Run notebooks/notebooks/rag_pipeline.ipynb from start to finish to build the vector store.</w:t>
      </w:r>
    </w:p>
    <w:p w14:paraId="353A6C6B">
      <w:pPr>
        <w:pStyle w:val="29"/>
        <w:spacing w:after="40"/>
      </w:pPr>
      <w:r>
        <w:t>Start the FastAPI backend from the backend directory.</w:t>
      </w:r>
    </w:p>
    <w:p w14:paraId="6B6C8177">
      <w:pPr>
        <w:pStyle w:val="29"/>
        <w:spacing w:after="40"/>
      </w:pPr>
      <w:r>
        <w:t>Start the Streamlit frontend from the frontend directory.</w:t>
      </w:r>
    </w:p>
    <w:p w14:paraId="3D66591D">
      <w:pPr>
        <w:pStyle w:val="29"/>
        <w:spacing w:after="40"/>
      </w:pPr>
      <w:r>
        <w:t>Open the Streamlit interface and ask a knowledge-base question.</w:t>
      </w:r>
    </w:p>
    <w:p w14:paraId="3B41D5E9">
      <w:pPr>
        <w:pStyle w:val="3"/>
      </w:pPr>
      <w:r>
        <w:t>11.2 Backend Command</w:t>
      </w:r>
    </w:p>
    <w:p w14:paraId="5A16D9FD">
      <w:pPr>
        <w:spacing w:before="60" w:after="120"/>
        <w:ind w:left="288" w:right="288"/>
      </w:pPr>
      <w:r>
        <w:rPr>
          <w:rFonts w:ascii="Consolas" w:hAnsi="Consolas"/>
          <w:color w:val="334155"/>
          <w:sz w:val="17"/>
        </w:rPr>
        <w:t>cd backend</w:t>
      </w:r>
      <w:r>
        <w:rPr>
          <w:rFonts w:ascii="Consolas" w:hAnsi="Consolas"/>
          <w:color w:val="334155"/>
          <w:sz w:val="17"/>
        </w:rPr>
        <w:br w:type="textWrapping"/>
      </w:r>
      <w:r>
        <w:rPr>
          <w:rFonts w:ascii="Consolas" w:hAnsi="Consolas"/>
          <w:color w:val="334155"/>
          <w:sz w:val="17"/>
        </w:rPr>
        <w:t>uvicorn app.main:app --reload</w:t>
      </w:r>
    </w:p>
    <w:p w14:paraId="12DF3CFF">
      <w:pPr>
        <w:pStyle w:val="3"/>
      </w:pPr>
      <w:r>
        <w:t>11.3 Frontend Command</w:t>
      </w:r>
    </w:p>
    <w:p w14:paraId="1D8DA19A">
      <w:pPr>
        <w:spacing w:before="60" w:after="120"/>
        <w:ind w:left="288" w:right="288"/>
      </w:pPr>
      <w:r>
        <w:rPr>
          <w:rFonts w:ascii="Consolas" w:hAnsi="Consolas"/>
          <w:color w:val="334155"/>
          <w:sz w:val="17"/>
        </w:rPr>
        <w:t>cd frontend</w:t>
      </w:r>
      <w:r>
        <w:rPr>
          <w:rFonts w:ascii="Consolas" w:hAnsi="Consolas"/>
          <w:color w:val="334155"/>
          <w:sz w:val="17"/>
        </w:rPr>
        <w:br w:type="textWrapping"/>
      </w:r>
      <w:r>
        <w:rPr>
          <w:rFonts w:ascii="Consolas" w:hAnsi="Consolas"/>
          <w:color w:val="334155"/>
          <w:sz w:val="17"/>
        </w:rPr>
        <w:t>streamlit run app.py</w:t>
      </w:r>
    </w:p>
    <w:p w14:paraId="003B9060">
      <w:pPr>
        <w:pStyle w:val="3"/>
      </w:pPr>
      <w:r>
        <w:t>11.4 API Documentation</w:t>
      </w:r>
    </w:p>
    <w:p w14:paraId="1360A572">
      <w:r>
        <w:t>FastAPI automatically exposes interactive API documentation at the local /docs route when the backend is running.</w:t>
      </w:r>
    </w:p>
    <w:p w14:paraId="4FF7C9FA">
      <w:pPr>
        <w:pStyle w:val="2"/>
      </w:pPr>
      <w:r>
        <w:t>12. Docker Support</w:t>
      </w:r>
    </w:p>
    <w:p w14:paraId="7A1806FC">
      <w:r>
        <w:t>backend/Dockerfile creates a Python 3.10-slim image, installs backend requirements, copies the application, tests, pytest configuration, and data, exposes port 8000, and defines a health check against /health.</w:t>
      </w:r>
    </w:p>
    <w:p w14:paraId="112E419C">
      <w:r>
        <w:t>The Dockerfile assumes Ollama is running on the host rather than inside the backend container. The comments recommend using host.docker.internal when running Docker Desktop.</w:t>
      </w:r>
    </w:p>
    <w:p w14:paraId="68BF193F">
      <w:pPr>
        <w:pStyle w:val="2"/>
      </w:pPr>
      <w:r>
        <w:t>13. Error Handling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192"/>
      </w:tblGrid>
      <w:tr w14:paraId="33939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1F2937"/>
            <w:vAlign w:val="center"/>
          </w:tcPr>
          <w:p w14:paraId="3680BEF7">
            <w:pPr>
              <w:spacing w:after="0" w:line="240" w:lineRule="auto"/>
            </w:pPr>
            <w:r>
              <w:rPr>
                <w:rFonts w:ascii="Aptos" w:hAnsi="Aptos"/>
                <w:b/>
                <w:color w:val="FFFFFF"/>
                <w:sz w:val="18"/>
              </w:rPr>
              <w:t>Situation</w:t>
            </w:r>
          </w:p>
        </w:tc>
        <w:tc>
          <w:tcPr>
            <w:tcW w:w="6192" w:type="dxa"/>
            <w:shd w:val="clear" w:color="auto" w:fill="1F2937"/>
            <w:vAlign w:val="center"/>
          </w:tcPr>
          <w:p w14:paraId="099C1077">
            <w:pPr>
              <w:spacing w:after="0" w:line="240" w:lineRule="auto"/>
            </w:pPr>
            <w:r>
              <w:rPr>
                <w:rFonts w:ascii="Aptos" w:hAnsi="Aptos"/>
                <w:b/>
                <w:color w:val="FFFFFF"/>
                <w:sz w:val="18"/>
              </w:rPr>
              <w:t>Behavior</w:t>
            </w:r>
          </w:p>
        </w:tc>
      </w:tr>
      <w:tr w14:paraId="6E128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vAlign w:val="center"/>
          </w:tcPr>
          <w:p w14:paraId="1DB21914">
            <w:pPr>
              <w:spacing w:after="0" w:line="240" w:lineRule="auto"/>
            </w:pPr>
            <w:r>
              <w:rPr>
                <w:rFonts w:ascii="Aptos" w:hAnsi="Aptos"/>
                <w:b w:val="0"/>
                <w:color w:val="1F2937"/>
                <w:sz w:val="18"/>
              </w:rPr>
              <w:t>Vector store not ready</w:t>
            </w:r>
          </w:p>
        </w:tc>
        <w:tc>
          <w:tcPr>
            <w:tcW w:w="6192" w:type="dxa"/>
            <w:shd w:val="clear" w:color="auto" w:fill="F8FAFC"/>
            <w:vAlign w:val="center"/>
          </w:tcPr>
          <w:p w14:paraId="2E6F8C09">
            <w:pPr>
              <w:spacing w:after="0" w:line="240" w:lineRule="auto"/>
            </w:pPr>
            <w:r>
              <w:rPr>
                <w:rFonts w:ascii="Aptos" w:hAnsi="Aptos"/>
                <w:b w:val="0"/>
                <w:color w:val="1F2937"/>
                <w:sz w:val="18"/>
              </w:rPr>
              <w:t>POST /query returns HTTP 503 and tells the user to run the RAG notebook.</w:t>
            </w:r>
          </w:p>
        </w:tc>
      </w:tr>
      <w:tr w14:paraId="0D483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77B6C41F">
            <w:pPr>
              <w:spacing w:after="0" w:line="240" w:lineRule="auto"/>
            </w:pPr>
            <w:r>
              <w:rPr>
                <w:rFonts w:ascii="Aptos" w:hAnsi="Aptos"/>
                <w:b w:val="0"/>
                <w:color w:val="1F2937"/>
                <w:sz w:val="18"/>
              </w:rPr>
              <w:t>Generation service missing</w:t>
            </w:r>
          </w:p>
        </w:tc>
        <w:tc>
          <w:tcPr>
            <w:tcW w:w="6192" w:type="dxa"/>
            <w:vAlign w:val="center"/>
          </w:tcPr>
          <w:p w14:paraId="4FCF6A09">
            <w:pPr>
              <w:spacing w:after="0" w:line="240" w:lineRule="auto"/>
            </w:pPr>
            <w:r>
              <w:rPr>
                <w:rFonts w:ascii="Aptos" w:hAnsi="Aptos"/>
                <w:b w:val="0"/>
                <w:color w:val="1F2937"/>
                <w:sz w:val="18"/>
              </w:rPr>
              <w:t>POST /query returns HTTP 503.</w:t>
            </w:r>
          </w:p>
        </w:tc>
      </w:tr>
      <w:tr w14:paraId="697F1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vAlign w:val="center"/>
          </w:tcPr>
          <w:p w14:paraId="71D64714">
            <w:pPr>
              <w:spacing w:after="0" w:line="240" w:lineRule="auto"/>
            </w:pPr>
            <w:r>
              <w:rPr>
                <w:rFonts w:ascii="Aptos" w:hAnsi="Aptos"/>
                <w:b w:val="0"/>
                <w:color w:val="1F2937"/>
                <w:sz w:val="18"/>
              </w:rPr>
              <w:t>RAG pipeline exception</w:t>
            </w:r>
          </w:p>
        </w:tc>
        <w:tc>
          <w:tcPr>
            <w:tcW w:w="6192" w:type="dxa"/>
            <w:shd w:val="clear" w:color="auto" w:fill="F8FAFC"/>
            <w:vAlign w:val="center"/>
          </w:tcPr>
          <w:p w14:paraId="54FA10A1">
            <w:pPr>
              <w:spacing w:after="0" w:line="240" w:lineRule="auto"/>
            </w:pPr>
            <w:r>
              <w:rPr>
                <w:rFonts w:ascii="Aptos" w:hAnsi="Aptos"/>
                <w:b w:val="0"/>
                <w:color w:val="1F2937"/>
                <w:sz w:val="18"/>
              </w:rPr>
              <w:t>Backend logs the exception and returns HTTP 500.</w:t>
            </w:r>
          </w:p>
        </w:tc>
      </w:tr>
      <w:tr w14:paraId="02AB7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4A769EF">
            <w:pPr>
              <w:spacing w:after="0" w:line="240" w:lineRule="auto"/>
            </w:pPr>
            <w:r>
              <w:rPr>
                <w:rFonts w:ascii="Aptos" w:hAnsi="Aptos"/>
                <w:b w:val="0"/>
                <w:color w:val="1F2937"/>
                <w:sz w:val="18"/>
              </w:rPr>
              <w:t>Frontend cannot reach backend</w:t>
            </w:r>
          </w:p>
        </w:tc>
        <w:tc>
          <w:tcPr>
            <w:tcW w:w="6192" w:type="dxa"/>
            <w:vAlign w:val="center"/>
          </w:tcPr>
          <w:p w14:paraId="23EBAA6D">
            <w:pPr>
              <w:spacing w:after="0" w:line="240" w:lineRule="auto"/>
            </w:pPr>
            <w:r>
              <w:rPr>
                <w:rFonts w:ascii="Aptos" w:hAnsi="Aptos"/>
                <w:b w:val="0"/>
                <w:color w:val="1F2937"/>
                <w:sz w:val="18"/>
              </w:rPr>
              <w:t>UI displays an offline/backend-unavailable message.</w:t>
            </w:r>
          </w:p>
        </w:tc>
      </w:tr>
      <w:tr w14:paraId="11CBC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vAlign w:val="center"/>
          </w:tcPr>
          <w:p w14:paraId="5331BFA5">
            <w:pPr>
              <w:spacing w:after="0" w:line="240" w:lineRule="auto"/>
            </w:pPr>
            <w:r>
              <w:rPr>
                <w:rFonts w:ascii="Aptos" w:hAnsi="Aptos"/>
                <w:b w:val="0"/>
                <w:color w:val="1F2937"/>
                <w:sz w:val="18"/>
              </w:rPr>
              <w:t>Frontend timeout</w:t>
            </w:r>
          </w:p>
        </w:tc>
        <w:tc>
          <w:tcPr>
            <w:tcW w:w="6192" w:type="dxa"/>
            <w:shd w:val="clear" w:color="auto" w:fill="F8FAFC"/>
            <w:vAlign w:val="center"/>
          </w:tcPr>
          <w:p w14:paraId="11C54118">
            <w:pPr>
              <w:spacing w:after="0" w:line="240" w:lineRule="auto"/>
            </w:pPr>
            <w:r>
              <w:rPr>
                <w:rFonts w:ascii="Aptos" w:hAnsi="Aptos"/>
                <w:b w:val="0"/>
                <w:color w:val="1F2937"/>
                <w:sz w:val="18"/>
              </w:rPr>
              <w:t>UI asks the user to try again.</w:t>
            </w:r>
          </w:p>
        </w:tc>
      </w:tr>
      <w:tr w14:paraId="19CDB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99A92D9">
            <w:pPr>
              <w:spacing w:after="0" w:line="240" w:lineRule="auto"/>
            </w:pPr>
            <w:r>
              <w:rPr>
                <w:rFonts w:ascii="Aptos" w:hAnsi="Aptos"/>
                <w:b w:val="0"/>
                <w:color w:val="1F2937"/>
                <w:sz w:val="18"/>
              </w:rPr>
              <w:t>API returns non-200</w:t>
            </w:r>
          </w:p>
        </w:tc>
        <w:tc>
          <w:tcPr>
            <w:tcW w:w="6192" w:type="dxa"/>
            <w:vAlign w:val="center"/>
          </w:tcPr>
          <w:p w14:paraId="54C606CA">
            <w:pPr>
              <w:spacing w:after="0" w:line="240" w:lineRule="auto"/>
            </w:pPr>
            <w:r>
              <w:rPr>
                <w:rFonts w:ascii="Aptos" w:hAnsi="Aptos"/>
                <w:b w:val="0"/>
                <w:color w:val="1F2937"/>
                <w:sz w:val="18"/>
              </w:rPr>
              <w:t>Frontend reports the server status and suggests retry/rephrasing.</w:t>
            </w:r>
          </w:p>
        </w:tc>
      </w:tr>
      <w:tr w14:paraId="2ECD9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vAlign w:val="center"/>
          </w:tcPr>
          <w:p w14:paraId="57A0BE57">
            <w:pPr>
              <w:spacing w:after="0" w:line="240" w:lineRule="auto"/>
            </w:pPr>
            <w:r>
              <w:rPr>
                <w:rFonts w:ascii="Aptos" w:hAnsi="Aptos"/>
                <w:b w:val="0"/>
                <w:color w:val="1F2937"/>
                <w:sz w:val="18"/>
              </w:rPr>
              <w:t>Ollama unreachable</w:t>
            </w:r>
          </w:p>
        </w:tc>
        <w:tc>
          <w:tcPr>
            <w:tcW w:w="6192" w:type="dxa"/>
            <w:shd w:val="clear" w:color="auto" w:fill="F8FAFC"/>
            <w:vAlign w:val="center"/>
          </w:tcPr>
          <w:p w14:paraId="20A22F9E">
            <w:pPr>
              <w:spacing w:after="0" w:line="240" w:lineRule="auto"/>
            </w:pPr>
            <w:r>
              <w:rPr>
                <w:rFonts w:ascii="Aptos" w:hAnsi="Aptos"/>
                <w:b w:val="0"/>
                <w:color w:val="1F2937"/>
                <w:sz w:val="18"/>
              </w:rPr>
              <w:t>Backend health reports it and startup logs provide a recovery hint.</w:t>
            </w:r>
          </w:p>
        </w:tc>
      </w:tr>
    </w:tbl>
    <w:p w14:paraId="348F9472"/>
    <w:p w14:paraId="07FC0822">
      <w:pPr>
        <w:pStyle w:val="2"/>
      </w:pPr>
      <w:r>
        <w:t>14. Important Implementation Notes</w:t>
      </w:r>
    </w:p>
    <w:p w14:paraId="04D77C9C">
      <w:pPr>
        <w:pStyle w:val="23"/>
        <w:spacing w:after="40"/>
      </w:pPr>
      <w:r>
        <w:t>The project is text-only. The notebook explicitly marks the Vision Component as not applicable for the Core Track.</w:t>
      </w:r>
    </w:p>
    <w:p w14:paraId="364F0263">
      <w:pPr>
        <w:pStyle w:val="23"/>
        <w:spacing w:after="40"/>
      </w:pPr>
      <w:r>
        <w:t>The RAG index is intended to be built offline/by notebook execution and reused by the API at runtime.</w:t>
      </w:r>
    </w:p>
    <w:p w14:paraId="1E852817">
      <w:pPr>
        <w:pStyle w:val="23"/>
        <w:spacing w:after="40"/>
      </w:pPr>
      <w:r>
        <w:t>The backend loads the embedding model and ChromaDB collection once during startup rather than rebuilding them per request.</w:t>
      </w:r>
    </w:p>
    <w:p w14:paraId="2822BF9A">
      <w:pPr>
        <w:pStyle w:val="23"/>
        <w:spacing w:after="40"/>
      </w:pPr>
      <w:r>
        <w:t>The notebook deletes and recreates the ChromaDB collection on a full run, making repeated full executions deterministic with respect to the current PDF corpus.</w:t>
      </w:r>
    </w:p>
    <w:p w14:paraId="01B908A7">
      <w:pPr>
        <w:pStyle w:val="23"/>
        <w:spacing w:after="40"/>
      </w:pPr>
      <w:r>
        <w:t>The project uses a local LLM through Ollama, so no external LLM API key is required by the documented architecture.</w:t>
      </w:r>
    </w:p>
    <w:p w14:paraId="24EEC40A">
      <w:pPr>
        <w:pStyle w:val="23"/>
        <w:spacing w:after="40"/>
      </w:pPr>
      <w:r>
        <w:t>The supplied archive contains backend/data/vector_store/chroma.sqlite3, but inspection of the SQLite file showed no collection rows in the archived database. This means the safest setup is to run the notebook before relying on the archived vector store.</w:t>
      </w:r>
    </w:p>
    <w:p w14:paraId="3EE89AF5">
      <w:pPr>
        <w:pStyle w:val="23"/>
        <w:spacing w:after="40"/>
      </w:pPr>
      <w:r>
        <w:t>The notebook's evaluation labels are placeholders ('Yes') and require real execution/review before being reported as project performance metrics.</w:t>
      </w:r>
    </w:p>
    <w:p w14:paraId="1F9BCAB1">
      <w:pPr>
        <w:pStyle w:val="23"/>
        <w:spacing w:after="40"/>
      </w:pPr>
      <w:r>
        <w:t>The main README mentions examples such as llama3.1/mistral, while the current backend configuration and notebook explicitly default to llama3.2. For a consistent setup, use the model configured in backend/.env.</w:t>
      </w:r>
    </w:p>
    <w:p w14:paraId="1B321550">
      <w:pPr>
        <w:pStyle w:val="2"/>
      </w:pPr>
      <w:r>
        <w:t>15. Suggested Project Explanation for Presentation</w:t>
      </w:r>
    </w:p>
    <w:p w14:paraId="23876080">
      <w:r>
        <w:t>A concise technical explanation can be delivered in the following sequence:</w:t>
      </w:r>
    </w:p>
    <w:p w14:paraId="357FFE4C">
      <w:pPr>
        <w:pStyle w:val="29"/>
        <w:spacing w:after="40"/>
      </w:pPr>
      <w:r>
        <w:t>Problem: traditional FAQ search requires users to find the right document and wording themselves.</w:t>
      </w:r>
    </w:p>
    <w:p w14:paraId="77CBD6DA">
      <w:pPr>
        <w:pStyle w:val="29"/>
        <w:spacing w:after="40"/>
      </w:pPr>
      <w:r>
        <w:t>Solution: use RAG so the system retrieves the most relevant knowledge-base passages before generating an answer.</w:t>
      </w:r>
    </w:p>
    <w:p w14:paraId="35018743">
      <w:pPr>
        <w:pStyle w:val="29"/>
        <w:spacing w:after="40"/>
      </w:pPr>
      <w:r>
        <w:t>Data: three PDF sources cover FAQs, procedural guides, and a 50-product catalog.</w:t>
      </w:r>
    </w:p>
    <w:p w14:paraId="69204347">
      <w:pPr>
        <w:pStyle w:val="29"/>
        <w:spacing w:after="40"/>
      </w:pPr>
      <w:r>
        <w:t>Preprocessing: PDF text is extracted page-by-page and split into 400-character overlapping chunks.</w:t>
      </w:r>
    </w:p>
    <w:p w14:paraId="582CD77D">
      <w:pPr>
        <w:pStyle w:val="29"/>
        <w:spacing w:after="40"/>
      </w:pPr>
      <w:r>
        <w:t>Semantic search: each chunk is embedded with all-MiniLM-L6-v2 and stored in ChromaDB using cosine similarity.</w:t>
      </w:r>
    </w:p>
    <w:p w14:paraId="1CD7A8D8">
      <w:pPr>
        <w:pStyle w:val="29"/>
        <w:spacing w:after="40"/>
      </w:pPr>
      <w:r>
        <w:t>Question answering: the user's question is embedded, the top relevant chunks are retrieved, and they are inserted into a strict grounding prompt.</w:t>
      </w:r>
    </w:p>
    <w:p w14:paraId="74A00AEA">
      <w:pPr>
        <w:pStyle w:val="29"/>
        <w:spacing w:after="40"/>
      </w:pPr>
      <w:r>
        <w:t>Generation: Ollama runs a local LLM that answers only from the retrieved context.</w:t>
      </w:r>
    </w:p>
    <w:p w14:paraId="6C3C824C">
      <w:pPr>
        <w:pStyle w:val="29"/>
        <w:spacing w:after="40"/>
      </w:pPr>
      <w:r>
        <w:t>Trust: source file/page information is returned separately, and the prompt instructs the model to refuse when the documents do not contain enough information.</w:t>
      </w:r>
    </w:p>
    <w:p w14:paraId="159668F5">
      <w:pPr>
        <w:pStyle w:val="29"/>
        <w:spacing w:after="40"/>
      </w:pPr>
      <w:r>
        <w:t>Deployment: FastAPI serves the RAG pipeline while Streamlit provides the chat interface.</w:t>
      </w:r>
    </w:p>
    <w:p w14:paraId="4AFE74E4">
      <w:pPr>
        <w:pStyle w:val="2"/>
      </w:pPr>
      <w:r>
        <w:t>16. Conclusion</w:t>
      </w:r>
    </w:p>
    <w:p w14:paraId="41612F97">
      <w:r>
        <w:t>The supplied project is a complete, modular RAG customer-support application rather than a single notebook. The notebook prepares the knowledge base and vector index; the FastAPI backend turns that index and the local LLM into a reusable API; and the Streamlit frontend provides the end-user chat experience. The separation of responsibilities makes the project easier to test, update, and deploy.</w:t>
      </w:r>
    </w:p>
    <w:p w14:paraId="571AFA7F">
      <w:r>
        <w:t>For a final submission or presentation, the two main items that should be completed before claiming measured performance are: (1) execute the notebook to ensure the vector store is populated from the current PDFs, and (2) run the 10-question evaluation and replace the placeholder Grounded/Correct labels with verified results.</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35088">
    <w:pPr>
      <w:pStyle w:val="18"/>
      <w:jc w:val="center"/>
    </w:pPr>
    <w:r>
      <w:rPr>
        <w:color w:val="64748B"/>
        <w:sz w:val="16"/>
      </w:rPr>
      <w:t>RAG Support Desk Assistant •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C2F7F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color w:val="1F2937"/>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2937"/>
      <w:sz w:val="3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284C7"/>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2937"/>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2937"/>
      <w:spacing w:val="5"/>
      <w:kern w:val="28"/>
      <w:sz w:val="5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mall Note"/>
    <w:qFormat/>
    <w:uiPriority w:val="0"/>
    <w:pPr>
      <w:spacing w:after="200" w:line="276" w:lineRule="auto"/>
    </w:pPr>
    <w:rPr>
      <w:rFonts w:ascii="Aptos" w:hAnsi="Aptos" w:eastAsiaTheme="minorEastAsia" w:cstheme="minorBidi"/>
      <w:color w:val="64748B"/>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202</Words>
  <Characters>1233</Characters>
  <Lines>0</Lines>
  <Paragraphs>0</Paragraphs>
  <TotalTime>1</TotalTime>
  <ScaleCrop>false</ScaleCrop>
  <LinksUpToDate>false</LinksUpToDate>
  <CharactersWithSpaces>1422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2026-09-09T16:36:46Z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eyJoZGlkIjoiZjcyOTg1YTQzMTY2NDBjM2JjNDJiNzY5ZjJjNzNmYmMifQ==</vt:lpwstr>
  </property>
  <property fmtid="{D5CDD505-2E9C-101B-9397-08002B2CF9AE}" pid="3" name="KSOProductBuildVer">
    <vt:lpwstr>1033-12.1.0.28485</vt:lpwstr>
  </property>
  <property fmtid="{D5CDD505-2E9C-101B-9397-08002B2CF9AE}" pid="4" name="ICV">
    <vt:lpwstr>709A851FEE4549FCA7C30C8E0B4E28E5_12</vt:lpwstr>
  </property>
</Properties>
</file>