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D4E91" w14:textId="19BE8F29" w:rsidR="00025117" w:rsidRPr="00025117" w:rsidRDefault="002F1369" w:rsidP="007C5C01">
      <w:pPr>
        <w:rPr>
          <w:rFonts w:ascii="Arial Narrow" w:hAnsi="Arial Narrow"/>
          <w:b/>
          <w:bCs/>
        </w:rPr>
      </w:pPr>
      <w:r w:rsidRPr="000D05B4">
        <w:rPr>
          <w:b/>
          <w:bCs/>
          <w:noProof/>
        </w:rPr>
        <mc:AlternateContent>
          <mc:Choice Requires="wps">
            <w:drawing>
              <wp:anchor distT="45720" distB="45720" distL="114300" distR="114300" simplePos="0" relativeHeight="251659264" behindDoc="0" locked="0" layoutInCell="1" allowOverlap="1" wp14:anchorId="2C31A6AE" wp14:editId="5DA4C7EF">
                <wp:simplePos x="0" y="0"/>
                <wp:positionH relativeFrom="column">
                  <wp:posOffset>335280</wp:posOffset>
                </wp:positionH>
                <wp:positionV relativeFrom="paragraph">
                  <wp:posOffset>160020</wp:posOffset>
                </wp:positionV>
                <wp:extent cx="5334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noFill/>
                        <a:ln w="9525">
                          <a:noFill/>
                          <a:miter lim="800000"/>
                          <a:headEnd/>
                          <a:tailEnd/>
                        </a:ln>
                      </wps:spPr>
                      <wps:txbx>
                        <w:txbxContent>
                          <w:p w14:paraId="3591D4B8" w14:textId="191EC58B" w:rsidR="000D05B4" w:rsidRPr="002F1369" w:rsidRDefault="000D05B4" w:rsidP="002F1369">
                            <w:pPr>
                              <w:rPr>
                                <w:rFonts w:ascii="CenturyStd-Light" w:hAnsi="CenturyStd-Light"/>
                                <w:b/>
                                <w:bCs/>
                                <w:sz w:val="36"/>
                                <w:szCs w:val="48"/>
                              </w:rPr>
                            </w:pPr>
                            <w:r w:rsidRPr="000D05B4">
                              <w:rPr>
                                <w:rFonts w:ascii="CenturyStd-Light" w:hAnsi="CenturyStd-Light"/>
                                <w:b/>
                                <w:bCs/>
                                <w:sz w:val="36"/>
                                <w:szCs w:val="48"/>
                              </w:rPr>
                              <w:t>Machine Learning-Driven Physical-Layer Authentication for 6G Networks: Challenges, Trends, and Future Directions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31A6AE" id="_x0000_t202" coordsize="21600,21600" o:spt="202" path="m,l,21600r21600,l21600,xe">
                <v:stroke joinstyle="miter"/>
                <v:path gradientshapeok="t" o:connecttype="rect"/>
              </v:shapetype>
              <v:shape id="Text Box 2" o:spid="_x0000_s1026" type="#_x0000_t202" style="position:absolute;margin-left:26.4pt;margin-top:12.6pt;width:42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" filled="f" stroked="f">
                <v:textbox style="mso-fit-shape-to-text:t">
                  <w:txbxContent>
                    <w:p w14:paraId="3591D4B8" w14:textId="191EC58B" w:rsidR="000D05B4" w:rsidRPr="002F1369" w:rsidRDefault="000D05B4" w:rsidP="002F1369">
                      <w:pPr>
                        <w:rPr>
                          <w:rFonts w:ascii="CenturyStd-Light" w:hAnsi="CenturyStd-Light"/>
                          <w:b/>
                          <w:bCs/>
                          <w:sz w:val="36"/>
                          <w:szCs w:val="48"/>
                        </w:rPr>
                      </w:pPr>
                      <w:r w:rsidRPr="000D05B4">
                        <w:rPr>
                          <w:rFonts w:ascii="CenturyStd-Light" w:hAnsi="CenturyStd-Light"/>
                          <w:b/>
                          <w:bCs/>
                          <w:sz w:val="36"/>
                          <w:szCs w:val="48"/>
                        </w:rPr>
                        <w:t>Machine Learning-Driven Physical-Layer Authentication for 6G Networks: Challenges, Trends, and Future Directions</w:t>
                      </w:r>
                    </w:p>
                  </w:txbxContent>
                </v:textbox>
              </v:shape>
            </w:pict>
          </mc:Fallback>
        </mc:AlternateContent>
      </w:r>
    </w:p>
    <w:p w14:paraId="364517E4" w14:textId="2686BAF2" w:rsidR="00025117" w:rsidRDefault="00025117" w:rsidP="007C5C01">
      <w:pPr>
        <w:rPr>
          <w:b/>
          <w:bCs/>
        </w:rPr>
      </w:pPr>
    </w:p>
    <w:p w14:paraId="3D51F1B1" w14:textId="77777777" w:rsidR="00025117" w:rsidRDefault="00025117" w:rsidP="007C5C01">
      <w:pPr>
        <w:rPr>
          <w:b/>
          <w:bCs/>
        </w:rPr>
      </w:pPr>
    </w:p>
    <w:p w14:paraId="407F36CF" w14:textId="77777777" w:rsidR="00025117" w:rsidRDefault="00025117" w:rsidP="007C5C01">
      <w:pPr>
        <w:rPr>
          <w:b/>
          <w:bCs/>
        </w:rPr>
      </w:pPr>
    </w:p>
    <w:p w14:paraId="52906011" w14:textId="77777777" w:rsidR="00025117" w:rsidRDefault="00025117" w:rsidP="007C5C01">
      <w:pPr>
        <w:rPr>
          <w:b/>
          <w:bCs/>
        </w:rPr>
      </w:pPr>
    </w:p>
    <w:p w14:paraId="4515C154" w14:textId="77777777" w:rsidR="00025117" w:rsidRDefault="00025117" w:rsidP="007C5C01">
      <w:pPr>
        <w:rPr>
          <w:b/>
          <w:bCs/>
        </w:rPr>
      </w:pPr>
    </w:p>
    <w:p w14:paraId="07D15EFE" w14:textId="77777777" w:rsidR="00025117" w:rsidRDefault="00025117" w:rsidP="007C5C01">
      <w:pPr>
        <w:rPr>
          <w:b/>
          <w:bCs/>
        </w:rPr>
      </w:pPr>
    </w:p>
    <w:p w14:paraId="704F8287" w14:textId="77777777" w:rsidR="00031661" w:rsidRDefault="00031661" w:rsidP="007C5C01">
      <w:pPr>
        <w:rPr>
          <w:b/>
          <w:bCs/>
        </w:rPr>
      </w:pPr>
    </w:p>
    <w:p w14:paraId="3F9A79F3" w14:textId="77777777" w:rsidR="00031661" w:rsidRDefault="00031661" w:rsidP="007C5C01">
      <w:pPr>
        <w:rPr>
          <w:b/>
          <w:bCs/>
        </w:rPr>
      </w:pPr>
    </w:p>
    <w:p w14:paraId="10539290" w14:textId="77777777" w:rsidR="00031661" w:rsidRDefault="00031661" w:rsidP="007C5C01">
      <w:pPr>
        <w:rPr>
          <w:b/>
          <w:bCs/>
        </w:rPr>
      </w:pPr>
    </w:p>
    <w:p w14:paraId="00B2D6FF" w14:textId="77777777" w:rsidR="00031661" w:rsidRDefault="00031661" w:rsidP="007C5C01">
      <w:pPr>
        <w:rPr>
          <w:b/>
          <w:bCs/>
        </w:rPr>
      </w:pPr>
    </w:p>
    <w:p w14:paraId="4A8328E5" w14:textId="77777777" w:rsidR="00031661" w:rsidRDefault="00031661" w:rsidP="007C5C01">
      <w:pPr>
        <w:rPr>
          <w:b/>
          <w:bCs/>
        </w:rPr>
      </w:pPr>
    </w:p>
    <w:p w14:paraId="2C4286FB" w14:textId="77777777" w:rsidR="00031661" w:rsidRDefault="00031661" w:rsidP="007C5C01">
      <w:pPr>
        <w:rPr>
          <w:b/>
          <w:bCs/>
        </w:rPr>
      </w:pPr>
    </w:p>
    <w:p w14:paraId="4ED7A424" w14:textId="77777777" w:rsidR="00031661" w:rsidRDefault="00031661" w:rsidP="007C5C01">
      <w:pPr>
        <w:rPr>
          <w:b/>
          <w:bCs/>
        </w:rPr>
      </w:pPr>
    </w:p>
    <w:p w14:paraId="1B6B89F0" w14:textId="77777777" w:rsidR="00031661" w:rsidRDefault="00031661" w:rsidP="007C5C01">
      <w:pPr>
        <w:rPr>
          <w:b/>
          <w:bCs/>
        </w:rPr>
      </w:pPr>
    </w:p>
    <w:p w14:paraId="57A67E4D" w14:textId="77777777" w:rsidR="00031661" w:rsidRDefault="00031661" w:rsidP="007C5C01">
      <w:pPr>
        <w:rPr>
          <w:b/>
          <w:bCs/>
        </w:rPr>
      </w:pPr>
    </w:p>
    <w:p w14:paraId="4FC98A1F" w14:textId="77777777" w:rsidR="00031661" w:rsidRDefault="00031661" w:rsidP="007C5C01">
      <w:pPr>
        <w:rPr>
          <w:b/>
          <w:bCs/>
        </w:rPr>
      </w:pPr>
    </w:p>
    <w:p w14:paraId="7281704B" w14:textId="77777777" w:rsidR="00031661" w:rsidRDefault="00031661" w:rsidP="007C5C01">
      <w:pPr>
        <w:rPr>
          <w:b/>
          <w:bCs/>
        </w:rPr>
      </w:pPr>
    </w:p>
    <w:p w14:paraId="0EE1905B" w14:textId="77777777" w:rsidR="00031661" w:rsidRDefault="00031661" w:rsidP="007C5C01">
      <w:pPr>
        <w:rPr>
          <w:b/>
          <w:bCs/>
        </w:rPr>
      </w:pPr>
    </w:p>
    <w:p w14:paraId="03BDFD7D" w14:textId="77777777" w:rsidR="00031661" w:rsidRDefault="00031661" w:rsidP="007C5C01">
      <w:pPr>
        <w:rPr>
          <w:b/>
          <w:bCs/>
        </w:rPr>
      </w:pPr>
    </w:p>
    <w:p w14:paraId="154483C3" w14:textId="77777777" w:rsidR="00031661" w:rsidRDefault="00031661" w:rsidP="007C5C01">
      <w:pPr>
        <w:rPr>
          <w:b/>
          <w:bCs/>
        </w:rPr>
      </w:pPr>
    </w:p>
    <w:p w14:paraId="397E2DD6" w14:textId="77777777" w:rsidR="00031661" w:rsidRDefault="00031661" w:rsidP="007C5C01">
      <w:pPr>
        <w:rPr>
          <w:b/>
          <w:bCs/>
        </w:rPr>
      </w:pPr>
    </w:p>
    <w:p w14:paraId="02C66F19" w14:textId="77777777" w:rsidR="00031661" w:rsidRDefault="00031661" w:rsidP="007C5C01">
      <w:pPr>
        <w:rPr>
          <w:b/>
          <w:bCs/>
        </w:rPr>
      </w:pPr>
    </w:p>
    <w:p w14:paraId="5F74745F" w14:textId="77777777" w:rsidR="00031661" w:rsidRDefault="00031661" w:rsidP="007C5C01">
      <w:pPr>
        <w:rPr>
          <w:b/>
          <w:bCs/>
        </w:rPr>
      </w:pPr>
    </w:p>
    <w:p w14:paraId="755331CF" w14:textId="77777777" w:rsidR="00031661" w:rsidRDefault="00031661" w:rsidP="007C5C01">
      <w:pPr>
        <w:rPr>
          <w:b/>
          <w:bCs/>
        </w:rPr>
      </w:pPr>
    </w:p>
    <w:p w14:paraId="1768786E" w14:textId="77777777" w:rsidR="00031661" w:rsidRDefault="00031661" w:rsidP="007C5C01">
      <w:pPr>
        <w:rPr>
          <w:b/>
          <w:bCs/>
        </w:rPr>
      </w:pPr>
    </w:p>
    <w:p w14:paraId="2258FD95" w14:textId="2C1964AB" w:rsidR="005C6BAA" w:rsidRPr="005C6BAA" w:rsidRDefault="005C6BAA" w:rsidP="007C5C01">
      <w:pPr>
        <w:rPr>
          <w:rFonts w:asciiTheme="majorBidi" w:hAnsiTheme="majorBidi" w:cstheme="majorBidi"/>
          <w:b/>
          <w:bCs/>
        </w:rPr>
      </w:pPr>
      <w:r w:rsidRPr="005C6BAA">
        <w:rPr>
          <w:rFonts w:asciiTheme="majorBidi" w:hAnsiTheme="majorBidi" w:cstheme="majorBidi"/>
          <w:b/>
          <w:bCs/>
        </w:rPr>
        <w:lastRenderedPageBreak/>
        <w:t>Initial scope of work:</w:t>
      </w:r>
    </w:p>
    <w:p w14:paraId="1A255E73"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1. Redefining Authentication in 6G: Beyond Cryptography</w:t>
      </w:r>
    </w:p>
    <w:p w14:paraId="26A52417" w14:textId="77777777" w:rsidR="00031661" w:rsidRPr="00031661" w:rsidRDefault="00031661" w:rsidP="00031661">
      <w:pPr>
        <w:numPr>
          <w:ilvl w:val="0"/>
          <w:numId w:val="1"/>
        </w:numPr>
        <w:rPr>
          <w:rFonts w:asciiTheme="majorBidi" w:hAnsiTheme="majorBidi" w:cstheme="majorBidi"/>
          <w:b/>
          <w:bCs/>
        </w:rPr>
      </w:pPr>
      <w:r w:rsidRPr="00031661">
        <w:rPr>
          <w:rFonts w:asciiTheme="majorBidi" w:hAnsiTheme="majorBidi" w:cstheme="majorBidi"/>
          <w:b/>
          <w:bCs/>
        </w:rPr>
        <w:t>1.1 The Inadequacy of Legacy Systems in 6G Ecosystems</w:t>
      </w:r>
    </w:p>
    <w:p w14:paraId="286656AE" w14:textId="77777777"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Critique traditional authentication’s failure to address 6G’s ultra-dynamic topologies (e.g., terahertz channels, holographic radio).</w:t>
      </w:r>
    </w:p>
    <w:p w14:paraId="79182042" w14:textId="2A6AB8F0"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 xml:space="preserve">Introduce "Endogenous Security" as </w:t>
      </w:r>
      <w:r w:rsidR="00035D34" w:rsidRPr="00031661">
        <w:rPr>
          <w:rFonts w:asciiTheme="majorBidi" w:hAnsiTheme="majorBidi" w:cstheme="majorBidi"/>
        </w:rPr>
        <w:t>a change in basic assumptions</w:t>
      </w:r>
      <w:r w:rsidRPr="00031661">
        <w:rPr>
          <w:rFonts w:asciiTheme="majorBidi" w:hAnsiTheme="majorBidi" w:cstheme="majorBidi"/>
        </w:rPr>
        <w:t>, where physical-layer traits replace cryptographic keys.</w:t>
      </w:r>
    </w:p>
    <w:p w14:paraId="2D9A7605" w14:textId="77777777" w:rsidR="00031661" w:rsidRPr="00031661" w:rsidRDefault="00031661" w:rsidP="00031661">
      <w:pPr>
        <w:numPr>
          <w:ilvl w:val="0"/>
          <w:numId w:val="1"/>
        </w:numPr>
        <w:rPr>
          <w:rFonts w:asciiTheme="majorBidi" w:hAnsiTheme="majorBidi" w:cstheme="majorBidi"/>
          <w:b/>
          <w:bCs/>
        </w:rPr>
      </w:pPr>
      <w:r w:rsidRPr="00031661">
        <w:rPr>
          <w:rFonts w:asciiTheme="majorBidi" w:hAnsiTheme="majorBidi" w:cstheme="majorBidi"/>
          <w:b/>
          <w:bCs/>
        </w:rPr>
        <w:t>1.2 The Case for PLA as a Native 6G Security Layer</w:t>
      </w:r>
    </w:p>
    <w:p w14:paraId="19AE62FA" w14:textId="77777777"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Propose PLA as a foundational security primitive, not just an add-on, for 6G’s zero-trust architecture.</w:t>
      </w:r>
    </w:p>
    <w:p w14:paraId="5217DD65" w14:textId="77777777"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Highlight "Environment-Aware Authentication", where channel fingerprints adapt to real-time network reconfigurations.</w:t>
      </w:r>
    </w:p>
    <w:p w14:paraId="78955DF4" w14:textId="77777777" w:rsidR="00031661" w:rsidRPr="00031661" w:rsidRDefault="00000000" w:rsidP="00031661">
      <w:pPr>
        <w:rPr>
          <w:rFonts w:asciiTheme="majorBidi" w:hAnsiTheme="majorBidi" w:cstheme="majorBidi"/>
          <w:b/>
          <w:bCs/>
        </w:rPr>
      </w:pPr>
      <w:r>
        <w:rPr>
          <w:rFonts w:asciiTheme="majorBidi" w:hAnsiTheme="majorBidi" w:cstheme="majorBidi"/>
          <w:b/>
          <w:bCs/>
        </w:rPr>
        <w:pict w14:anchorId="1A55E791">
          <v:rect id="_x0000_i1025" style="width:0;height:.75pt" o:hralign="center" o:hrstd="t" o:hrnoshade="t" o:hr="t" fillcolor="#f8faff" stroked="f"/>
        </w:pict>
      </w:r>
    </w:p>
    <w:p w14:paraId="154259EC"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2. ML-Driven PLA: A Taxonomy of Novel Methodologies</w:t>
      </w:r>
    </w:p>
    <w:p w14:paraId="2D806503"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2.1 Hyperdimensional Learning for Ultra-Massive Device Identification</w:t>
      </w:r>
    </w:p>
    <w:p w14:paraId="31AFF95C" w14:textId="6EA23532"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 xml:space="preserve">Introduce hyperdimensional ML models to </w:t>
      </w:r>
      <w:r w:rsidR="00035D34" w:rsidRPr="00031661">
        <w:rPr>
          <w:rFonts w:asciiTheme="majorBidi" w:hAnsiTheme="majorBidi" w:cstheme="majorBidi"/>
        </w:rPr>
        <w:t>manage</w:t>
      </w:r>
      <w:r w:rsidRPr="00031661">
        <w:rPr>
          <w:rFonts w:asciiTheme="majorBidi" w:hAnsiTheme="majorBidi" w:cstheme="majorBidi"/>
        </w:rPr>
        <w:t xml:space="preserve"> 6G’s trillion-device scale, leveraging quantum-inspired tensor networks.</w:t>
      </w:r>
    </w:p>
    <w:p w14:paraId="46FE0D06"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2.2 Neuromorphic PLA: Brain-Inspired Authentication</w:t>
      </w:r>
    </w:p>
    <w:p w14:paraId="1B46676A" w14:textId="77777777"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Propose spiking neural networks (SNNs) for energy-efficient, event-driven PLA in IoT/IIoT devices.</w:t>
      </w:r>
    </w:p>
    <w:p w14:paraId="76FA04E0"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2.3 Generative Adversarial Security (GAS)</w:t>
      </w:r>
    </w:p>
    <w:p w14:paraId="709A0E7E" w14:textId="77777777"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Design adversarial ML frameworks where GANs simulate spoofing attacks to train robust PLA models.</w:t>
      </w:r>
    </w:p>
    <w:p w14:paraId="612AE132"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2.4 Self-Sovereign PLA</w:t>
      </w:r>
    </w:p>
    <w:p w14:paraId="450E2AE2" w14:textId="77777777"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Introduce decentralized PLA using blockchain-embedded RF fingerprints for tamper-proof device identity ledgers.</w:t>
      </w:r>
    </w:p>
    <w:p w14:paraId="4B8FF346" w14:textId="77777777" w:rsidR="00031661" w:rsidRPr="00031661" w:rsidRDefault="00000000" w:rsidP="00031661">
      <w:pPr>
        <w:rPr>
          <w:rFonts w:asciiTheme="majorBidi" w:hAnsiTheme="majorBidi" w:cstheme="majorBidi"/>
          <w:b/>
          <w:bCs/>
        </w:rPr>
      </w:pPr>
      <w:r>
        <w:rPr>
          <w:rFonts w:asciiTheme="majorBidi" w:hAnsiTheme="majorBidi" w:cstheme="majorBidi"/>
          <w:b/>
          <w:bCs/>
        </w:rPr>
        <w:pict w14:anchorId="6CA172A0">
          <v:rect id="_x0000_i1026" style="width:0;height:.75pt" o:hralign="center" o:hrstd="t" o:hrnoshade="t" o:hr="t" fillcolor="#f8faff" stroked="f"/>
        </w:pict>
      </w:r>
    </w:p>
    <w:p w14:paraId="6C748FBB"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3. Adaptive PLA Frameworks for 6G’s Dynamic Realities</w:t>
      </w:r>
    </w:p>
    <w:p w14:paraId="4EBAE7D4" w14:textId="77777777" w:rsidR="00031661" w:rsidRPr="00031661" w:rsidRDefault="00031661" w:rsidP="00031661">
      <w:pPr>
        <w:numPr>
          <w:ilvl w:val="0"/>
          <w:numId w:val="3"/>
        </w:numPr>
        <w:rPr>
          <w:rFonts w:asciiTheme="majorBidi" w:hAnsiTheme="majorBidi" w:cstheme="majorBidi"/>
          <w:b/>
          <w:bCs/>
        </w:rPr>
      </w:pPr>
      <w:r w:rsidRPr="00031661">
        <w:rPr>
          <w:rFonts w:asciiTheme="majorBidi" w:hAnsiTheme="majorBidi" w:cstheme="majorBidi"/>
          <w:b/>
          <w:bCs/>
        </w:rPr>
        <w:t>3.1 PLA in Terahertz Channels: From Theory to Practice</w:t>
      </w:r>
    </w:p>
    <w:p w14:paraId="735C8342" w14:textId="77777777" w:rsidR="00031661" w:rsidRPr="00031661" w:rsidRDefault="00031661" w:rsidP="00031661">
      <w:pPr>
        <w:numPr>
          <w:ilvl w:val="1"/>
          <w:numId w:val="3"/>
        </w:numPr>
        <w:rPr>
          <w:rFonts w:asciiTheme="majorBidi" w:hAnsiTheme="majorBidi" w:cstheme="majorBidi"/>
        </w:rPr>
      </w:pPr>
      <w:r w:rsidRPr="00031661">
        <w:rPr>
          <w:rFonts w:asciiTheme="majorBidi" w:hAnsiTheme="majorBidi" w:cstheme="majorBidi"/>
        </w:rPr>
        <w:lastRenderedPageBreak/>
        <w:t>Develop THz-specific PLA using ML to exploit unique molecular absorption fingerprints.</w:t>
      </w:r>
    </w:p>
    <w:p w14:paraId="3F24739D" w14:textId="77777777" w:rsidR="00031661" w:rsidRPr="00031661" w:rsidRDefault="00031661" w:rsidP="00031661">
      <w:pPr>
        <w:numPr>
          <w:ilvl w:val="0"/>
          <w:numId w:val="3"/>
        </w:numPr>
        <w:rPr>
          <w:rFonts w:asciiTheme="majorBidi" w:hAnsiTheme="majorBidi" w:cstheme="majorBidi"/>
          <w:b/>
          <w:bCs/>
        </w:rPr>
      </w:pPr>
      <w:r w:rsidRPr="00031661">
        <w:rPr>
          <w:rFonts w:asciiTheme="majorBidi" w:hAnsiTheme="majorBidi" w:cstheme="majorBidi"/>
          <w:b/>
          <w:bCs/>
        </w:rPr>
        <w:t>3.2 PLA for Reconfigurable Intelligent Surfaces (RIS)</w:t>
      </w:r>
    </w:p>
    <w:p w14:paraId="74741297" w14:textId="37DEF606" w:rsidR="00031661" w:rsidRPr="00031661" w:rsidRDefault="00031661" w:rsidP="00031661">
      <w:pPr>
        <w:numPr>
          <w:ilvl w:val="1"/>
          <w:numId w:val="3"/>
        </w:numPr>
        <w:rPr>
          <w:rFonts w:asciiTheme="majorBidi" w:hAnsiTheme="majorBidi" w:cstheme="majorBidi"/>
        </w:rPr>
      </w:pPr>
      <w:r w:rsidRPr="00031661">
        <w:rPr>
          <w:rFonts w:asciiTheme="majorBidi" w:hAnsiTheme="majorBidi" w:cstheme="majorBidi"/>
        </w:rPr>
        <w:t>Propose RIS-Enhanced PLA, where meta</w:t>
      </w:r>
      <w:r w:rsidRPr="00FA62B1">
        <w:rPr>
          <w:rFonts w:asciiTheme="majorBidi" w:hAnsiTheme="majorBidi" w:cstheme="majorBidi"/>
        </w:rPr>
        <w:t>-</w:t>
      </w:r>
      <w:r w:rsidRPr="00031661">
        <w:rPr>
          <w:rFonts w:asciiTheme="majorBidi" w:hAnsiTheme="majorBidi" w:cstheme="majorBidi"/>
        </w:rPr>
        <w:t>surfaces dynamically shape channel fingerprints for attack-resistant authentication.</w:t>
      </w:r>
    </w:p>
    <w:p w14:paraId="23FA32C7" w14:textId="77777777" w:rsidR="00031661" w:rsidRPr="00031661" w:rsidRDefault="00031661" w:rsidP="00031661">
      <w:pPr>
        <w:numPr>
          <w:ilvl w:val="0"/>
          <w:numId w:val="3"/>
        </w:numPr>
        <w:rPr>
          <w:rFonts w:asciiTheme="majorBidi" w:hAnsiTheme="majorBidi" w:cstheme="majorBidi"/>
          <w:b/>
          <w:bCs/>
        </w:rPr>
      </w:pPr>
      <w:r w:rsidRPr="00031661">
        <w:rPr>
          <w:rFonts w:asciiTheme="majorBidi" w:hAnsiTheme="majorBidi" w:cstheme="majorBidi"/>
          <w:b/>
          <w:bCs/>
        </w:rPr>
        <w:t>3.3 PLA in Non-Terrestrial Networks (NTNs)</w:t>
      </w:r>
    </w:p>
    <w:p w14:paraId="507AC2F3" w14:textId="77777777" w:rsidR="00031661" w:rsidRPr="00031661" w:rsidRDefault="00031661" w:rsidP="00031661">
      <w:pPr>
        <w:numPr>
          <w:ilvl w:val="1"/>
          <w:numId w:val="3"/>
        </w:numPr>
        <w:rPr>
          <w:rFonts w:asciiTheme="majorBidi" w:hAnsiTheme="majorBidi" w:cstheme="majorBidi"/>
        </w:rPr>
      </w:pPr>
      <w:r w:rsidRPr="00031661">
        <w:rPr>
          <w:rFonts w:asciiTheme="majorBidi" w:hAnsiTheme="majorBidi" w:cstheme="majorBidi"/>
        </w:rPr>
        <w:t>Address satellite/airborne PLA challenges with orbital Doppler fingerprinting and ML-driven Doppler-resilient models.</w:t>
      </w:r>
    </w:p>
    <w:p w14:paraId="1095C922" w14:textId="77777777" w:rsidR="00031661" w:rsidRPr="00031661" w:rsidRDefault="00000000" w:rsidP="00031661">
      <w:pPr>
        <w:rPr>
          <w:rFonts w:asciiTheme="majorBidi" w:hAnsiTheme="majorBidi" w:cstheme="majorBidi"/>
          <w:b/>
          <w:bCs/>
        </w:rPr>
      </w:pPr>
      <w:r>
        <w:rPr>
          <w:rFonts w:asciiTheme="majorBidi" w:hAnsiTheme="majorBidi" w:cstheme="majorBidi"/>
          <w:b/>
          <w:bCs/>
        </w:rPr>
        <w:pict w14:anchorId="08B752DF">
          <v:rect id="_x0000_i1027" style="width:0;height:.75pt" o:hralign="center" o:hrstd="t" o:hrnoshade="t" o:hr="t" fillcolor="#f8faff" stroked="f"/>
        </w:pict>
      </w:r>
    </w:p>
    <w:p w14:paraId="5D51E38F"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4. Overcoming 6G-Specific Challenges with Disruptive ML</w:t>
      </w:r>
    </w:p>
    <w:p w14:paraId="2993C65C" w14:textId="77777777" w:rsidR="00031661" w:rsidRPr="00031661" w:rsidRDefault="00031661" w:rsidP="00031661">
      <w:pPr>
        <w:numPr>
          <w:ilvl w:val="0"/>
          <w:numId w:val="4"/>
        </w:numPr>
        <w:rPr>
          <w:rFonts w:asciiTheme="majorBidi" w:hAnsiTheme="majorBidi" w:cstheme="majorBidi"/>
          <w:b/>
          <w:bCs/>
        </w:rPr>
      </w:pPr>
      <w:r w:rsidRPr="00031661">
        <w:rPr>
          <w:rFonts w:asciiTheme="majorBidi" w:hAnsiTheme="majorBidi" w:cstheme="majorBidi"/>
          <w:b/>
          <w:bCs/>
        </w:rPr>
        <w:t>4.1 Zero-Shot PLA for Unknown Devices</w:t>
      </w:r>
    </w:p>
    <w:p w14:paraId="252D6FFF" w14:textId="77777777" w:rsidR="00031661" w:rsidRPr="00031661" w:rsidRDefault="00031661" w:rsidP="00031661">
      <w:pPr>
        <w:numPr>
          <w:ilvl w:val="1"/>
          <w:numId w:val="4"/>
        </w:numPr>
        <w:rPr>
          <w:rFonts w:asciiTheme="majorBidi" w:hAnsiTheme="majorBidi" w:cstheme="majorBidi"/>
        </w:rPr>
      </w:pPr>
      <w:r w:rsidRPr="00031661">
        <w:rPr>
          <w:rFonts w:asciiTheme="majorBidi" w:hAnsiTheme="majorBidi" w:cstheme="majorBidi"/>
        </w:rPr>
        <w:t>Introduce meta-learning frameworks that authenticate unseen devices without retraining.</w:t>
      </w:r>
    </w:p>
    <w:p w14:paraId="5B2E426E" w14:textId="77777777" w:rsidR="00031661" w:rsidRPr="00031661" w:rsidRDefault="00031661" w:rsidP="00031661">
      <w:pPr>
        <w:numPr>
          <w:ilvl w:val="0"/>
          <w:numId w:val="4"/>
        </w:numPr>
        <w:rPr>
          <w:rFonts w:asciiTheme="majorBidi" w:hAnsiTheme="majorBidi" w:cstheme="majorBidi"/>
          <w:b/>
          <w:bCs/>
        </w:rPr>
      </w:pPr>
      <w:r w:rsidRPr="00031661">
        <w:rPr>
          <w:rFonts w:asciiTheme="majorBidi" w:hAnsiTheme="majorBidi" w:cstheme="majorBidi"/>
          <w:b/>
          <w:bCs/>
        </w:rPr>
        <w:t>4.2 PLA Under Adversarial RF Conditions</w:t>
      </w:r>
    </w:p>
    <w:p w14:paraId="18B76A07" w14:textId="77777777" w:rsidR="00031661" w:rsidRPr="00031661" w:rsidRDefault="00031661" w:rsidP="00031661">
      <w:pPr>
        <w:numPr>
          <w:ilvl w:val="1"/>
          <w:numId w:val="4"/>
        </w:numPr>
        <w:rPr>
          <w:rFonts w:asciiTheme="majorBidi" w:hAnsiTheme="majorBidi" w:cstheme="majorBidi"/>
        </w:rPr>
      </w:pPr>
      <w:r w:rsidRPr="00031661">
        <w:rPr>
          <w:rFonts w:asciiTheme="majorBidi" w:hAnsiTheme="majorBidi" w:cstheme="majorBidi"/>
        </w:rPr>
        <w:t>Develop quantum-resistant PLA using lattice-based ML to counter quantum computing threats.</w:t>
      </w:r>
    </w:p>
    <w:p w14:paraId="4F6B4FE1" w14:textId="77777777" w:rsidR="00031661" w:rsidRPr="00031661" w:rsidRDefault="00031661" w:rsidP="00031661">
      <w:pPr>
        <w:numPr>
          <w:ilvl w:val="0"/>
          <w:numId w:val="4"/>
        </w:numPr>
        <w:rPr>
          <w:rFonts w:asciiTheme="majorBidi" w:hAnsiTheme="majorBidi" w:cstheme="majorBidi"/>
          <w:b/>
          <w:bCs/>
        </w:rPr>
      </w:pPr>
      <w:r w:rsidRPr="00031661">
        <w:rPr>
          <w:rFonts w:asciiTheme="majorBidi" w:hAnsiTheme="majorBidi" w:cstheme="majorBidi"/>
          <w:b/>
          <w:bCs/>
        </w:rPr>
        <w:t>4.3 Energy-Neutral PLA for Sustainable 6G</w:t>
      </w:r>
    </w:p>
    <w:p w14:paraId="62E45390" w14:textId="77777777" w:rsidR="00031661" w:rsidRPr="00031661" w:rsidRDefault="00031661" w:rsidP="00031661">
      <w:pPr>
        <w:numPr>
          <w:ilvl w:val="1"/>
          <w:numId w:val="4"/>
        </w:numPr>
        <w:rPr>
          <w:rFonts w:asciiTheme="majorBidi" w:hAnsiTheme="majorBidi" w:cstheme="majorBidi"/>
        </w:rPr>
      </w:pPr>
      <w:r w:rsidRPr="00031661">
        <w:rPr>
          <w:rFonts w:asciiTheme="majorBidi" w:hAnsiTheme="majorBidi" w:cstheme="majorBidi"/>
        </w:rPr>
        <w:t>Propose energy-harvesting-aware PLA that optimizes authentication cycles with ambient energy availability.</w:t>
      </w:r>
    </w:p>
    <w:p w14:paraId="6C669992" w14:textId="77777777" w:rsidR="00031661" w:rsidRPr="00031661" w:rsidRDefault="00000000" w:rsidP="00031661">
      <w:pPr>
        <w:rPr>
          <w:rFonts w:asciiTheme="majorBidi" w:hAnsiTheme="majorBidi" w:cstheme="majorBidi"/>
          <w:b/>
          <w:bCs/>
        </w:rPr>
      </w:pPr>
      <w:r>
        <w:rPr>
          <w:rFonts w:asciiTheme="majorBidi" w:hAnsiTheme="majorBidi" w:cstheme="majorBidi"/>
          <w:b/>
          <w:bCs/>
        </w:rPr>
        <w:pict w14:anchorId="7BF2FA78">
          <v:rect id="_x0000_i1028" style="width:0;height:.75pt" o:hralign="center" o:hrstd="t" o:hrnoshade="t" o:hr="t" fillcolor="#f8faff" stroked="f"/>
        </w:pict>
      </w:r>
    </w:p>
    <w:p w14:paraId="371E6336"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5. Emerging Trends: The Next Frontier of PLA</w:t>
      </w:r>
    </w:p>
    <w:p w14:paraId="23D0DB1F" w14:textId="77777777" w:rsidR="00031661" w:rsidRPr="00031661" w:rsidRDefault="00031661" w:rsidP="00031661">
      <w:pPr>
        <w:numPr>
          <w:ilvl w:val="0"/>
          <w:numId w:val="5"/>
        </w:numPr>
        <w:rPr>
          <w:rFonts w:asciiTheme="majorBidi" w:hAnsiTheme="majorBidi" w:cstheme="majorBidi"/>
          <w:b/>
          <w:bCs/>
        </w:rPr>
      </w:pPr>
      <w:r w:rsidRPr="00031661">
        <w:rPr>
          <w:rFonts w:asciiTheme="majorBidi" w:hAnsiTheme="majorBidi" w:cstheme="majorBidi"/>
          <w:b/>
          <w:bCs/>
        </w:rPr>
        <w:t>5.1 PLA as a Service (PLAaaS)</w:t>
      </w:r>
    </w:p>
    <w:p w14:paraId="1E72F933" w14:textId="77777777" w:rsidR="00031661" w:rsidRPr="00031661" w:rsidRDefault="00031661" w:rsidP="00031661">
      <w:pPr>
        <w:numPr>
          <w:ilvl w:val="1"/>
          <w:numId w:val="5"/>
        </w:numPr>
        <w:rPr>
          <w:rFonts w:asciiTheme="majorBidi" w:hAnsiTheme="majorBidi" w:cstheme="majorBidi"/>
        </w:rPr>
      </w:pPr>
      <w:r w:rsidRPr="00031661">
        <w:rPr>
          <w:rFonts w:asciiTheme="majorBidi" w:hAnsiTheme="majorBidi" w:cstheme="majorBidi"/>
        </w:rPr>
        <w:t>Conceptualize cloud-native PLA frameworks for 6G network slicing, enabling on-demand security provisioning.</w:t>
      </w:r>
    </w:p>
    <w:p w14:paraId="3BCED133" w14:textId="77777777" w:rsidR="00031661" w:rsidRPr="00031661" w:rsidRDefault="00031661" w:rsidP="00031661">
      <w:pPr>
        <w:numPr>
          <w:ilvl w:val="0"/>
          <w:numId w:val="5"/>
        </w:numPr>
        <w:rPr>
          <w:rFonts w:asciiTheme="majorBidi" w:hAnsiTheme="majorBidi" w:cstheme="majorBidi"/>
          <w:b/>
          <w:bCs/>
        </w:rPr>
      </w:pPr>
      <w:r w:rsidRPr="00031661">
        <w:rPr>
          <w:rFonts w:asciiTheme="majorBidi" w:hAnsiTheme="majorBidi" w:cstheme="majorBidi"/>
          <w:b/>
          <w:bCs/>
        </w:rPr>
        <w:t>5.2 Bio-Inspired PLA</w:t>
      </w:r>
    </w:p>
    <w:p w14:paraId="083C69CC" w14:textId="77777777" w:rsidR="00031661" w:rsidRPr="00031661" w:rsidRDefault="00031661" w:rsidP="00031661">
      <w:pPr>
        <w:numPr>
          <w:ilvl w:val="1"/>
          <w:numId w:val="5"/>
        </w:numPr>
        <w:rPr>
          <w:rFonts w:asciiTheme="majorBidi" w:hAnsiTheme="majorBidi" w:cstheme="majorBidi"/>
        </w:rPr>
      </w:pPr>
      <w:r w:rsidRPr="00031661">
        <w:rPr>
          <w:rFonts w:asciiTheme="majorBidi" w:hAnsiTheme="majorBidi" w:cstheme="majorBidi"/>
        </w:rPr>
        <w:t>Explore biomimetic authentication using ML models inspired by biological immune systems.</w:t>
      </w:r>
    </w:p>
    <w:p w14:paraId="10B3698A" w14:textId="77777777" w:rsidR="00031661" w:rsidRPr="00031661" w:rsidRDefault="00031661" w:rsidP="00031661">
      <w:pPr>
        <w:numPr>
          <w:ilvl w:val="0"/>
          <w:numId w:val="5"/>
        </w:numPr>
        <w:rPr>
          <w:rFonts w:asciiTheme="majorBidi" w:hAnsiTheme="majorBidi" w:cstheme="majorBidi"/>
          <w:b/>
          <w:bCs/>
        </w:rPr>
      </w:pPr>
      <w:r w:rsidRPr="00031661">
        <w:rPr>
          <w:rFonts w:asciiTheme="majorBidi" w:hAnsiTheme="majorBidi" w:cstheme="majorBidi"/>
          <w:b/>
          <w:bCs/>
        </w:rPr>
        <w:t>5.3 Cross-Domain PLA Fusion</w:t>
      </w:r>
    </w:p>
    <w:p w14:paraId="4DE48FF9" w14:textId="77777777" w:rsidR="00031661" w:rsidRPr="00031661" w:rsidRDefault="00031661" w:rsidP="00031661">
      <w:pPr>
        <w:numPr>
          <w:ilvl w:val="1"/>
          <w:numId w:val="5"/>
        </w:numPr>
        <w:rPr>
          <w:rFonts w:asciiTheme="majorBidi" w:hAnsiTheme="majorBidi" w:cstheme="majorBidi"/>
        </w:rPr>
      </w:pPr>
      <w:r w:rsidRPr="00031661">
        <w:rPr>
          <w:rFonts w:asciiTheme="majorBidi" w:hAnsiTheme="majorBidi" w:cstheme="majorBidi"/>
        </w:rPr>
        <w:t>Merge PLA with biometrics (e.g., RF + gait recognition) for multi-modal authentication in 6G wearables.</w:t>
      </w:r>
    </w:p>
    <w:p w14:paraId="5474302D" w14:textId="77777777" w:rsidR="00031661" w:rsidRPr="00031661" w:rsidRDefault="00000000" w:rsidP="00031661">
      <w:pPr>
        <w:rPr>
          <w:rFonts w:asciiTheme="majorBidi" w:hAnsiTheme="majorBidi" w:cstheme="majorBidi"/>
          <w:b/>
          <w:bCs/>
        </w:rPr>
      </w:pPr>
      <w:r>
        <w:rPr>
          <w:rFonts w:asciiTheme="majorBidi" w:hAnsiTheme="majorBidi" w:cstheme="majorBidi"/>
          <w:b/>
          <w:bCs/>
        </w:rPr>
        <w:lastRenderedPageBreak/>
        <w:pict w14:anchorId="337FB60B">
          <v:rect id="_x0000_i1029" style="width:0;height:.75pt" o:hralign="center" o:hrstd="t" o:hrnoshade="t" o:hr="t" fillcolor="#f8faff" stroked="f"/>
        </w:pict>
      </w:r>
    </w:p>
    <w:p w14:paraId="08691DB2" w14:textId="5A763519" w:rsidR="00031661" w:rsidRPr="00031661" w:rsidRDefault="00031661" w:rsidP="00031661">
      <w:pPr>
        <w:rPr>
          <w:rFonts w:asciiTheme="majorBidi" w:hAnsiTheme="majorBidi" w:cstheme="majorBidi"/>
          <w:b/>
          <w:bCs/>
        </w:rPr>
      </w:pPr>
      <w:r w:rsidRPr="00031661">
        <w:rPr>
          <w:rFonts w:asciiTheme="majorBidi" w:hAnsiTheme="majorBidi" w:cstheme="majorBidi"/>
          <w:b/>
          <w:bCs/>
        </w:rPr>
        <w:t xml:space="preserve">6. Future Directions: Bridging Research </w:t>
      </w:r>
      <w:r w:rsidR="00035D34" w:rsidRPr="00031661">
        <w:rPr>
          <w:rFonts w:asciiTheme="majorBidi" w:hAnsiTheme="majorBidi" w:cstheme="majorBidi"/>
          <w:b/>
          <w:bCs/>
        </w:rPr>
        <w:t>into</w:t>
      </w:r>
      <w:r w:rsidRPr="00031661">
        <w:rPr>
          <w:rFonts w:asciiTheme="majorBidi" w:hAnsiTheme="majorBidi" w:cstheme="majorBidi"/>
          <w:b/>
          <w:bCs/>
        </w:rPr>
        <w:t xml:space="preserve"> Reality</w:t>
      </w:r>
    </w:p>
    <w:p w14:paraId="43A4E5FE" w14:textId="77777777" w:rsidR="00031661" w:rsidRPr="00031661" w:rsidRDefault="00031661" w:rsidP="00031661">
      <w:pPr>
        <w:numPr>
          <w:ilvl w:val="0"/>
          <w:numId w:val="6"/>
        </w:numPr>
        <w:rPr>
          <w:rFonts w:asciiTheme="majorBidi" w:hAnsiTheme="majorBidi" w:cstheme="majorBidi"/>
          <w:b/>
          <w:bCs/>
        </w:rPr>
      </w:pPr>
      <w:r w:rsidRPr="00031661">
        <w:rPr>
          <w:rFonts w:asciiTheme="majorBidi" w:hAnsiTheme="majorBidi" w:cstheme="majorBidi"/>
          <w:b/>
          <w:bCs/>
        </w:rPr>
        <w:t>6.1 PLA Standardization for 6G</w:t>
      </w:r>
    </w:p>
    <w:p w14:paraId="2818212F" w14:textId="77777777" w:rsidR="00031661" w:rsidRPr="00031661" w:rsidRDefault="00031661" w:rsidP="00031661">
      <w:pPr>
        <w:numPr>
          <w:ilvl w:val="1"/>
          <w:numId w:val="6"/>
        </w:numPr>
        <w:rPr>
          <w:rFonts w:asciiTheme="majorBidi" w:hAnsiTheme="majorBidi" w:cstheme="majorBidi"/>
        </w:rPr>
      </w:pPr>
      <w:r w:rsidRPr="00031661">
        <w:rPr>
          <w:rFonts w:asciiTheme="majorBidi" w:hAnsiTheme="majorBidi" w:cstheme="majorBidi"/>
        </w:rPr>
        <w:t>Call for global standardization of ML-driven PLA protocols, addressing interoperability and ethical AI.</w:t>
      </w:r>
    </w:p>
    <w:p w14:paraId="40BDCEBB" w14:textId="77777777" w:rsidR="00031661" w:rsidRPr="00031661" w:rsidRDefault="00031661" w:rsidP="00031661">
      <w:pPr>
        <w:numPr>
          <w:ilvl w:val="0"/>
          <w:numId w:val="6"/>
        </w:numPr>
        <w:rPr>
          <w:rFonts w:asciiTheme="majorBidi" w:hAnsiTheme="majorBidi" w:cstheme="majorBidi"/>
          <w:b/>
          <w:bCs/>
        </w:rPr>
      </w:pPr>
      <w:r w:rsidRPr="00031661">
        <w:rPr>
          <w:rFonts w:asciiTheme="majorBidi" w:hAnsiTheme="majorBidi" w:cstheme="majorBidi"/>
          <w:b/>
          <w:bCs/>
        </w:rPr>
        <w:t>6.2 Human-Centric PLA</w:t>
      </w:r>
    </w:p>
    <w:p w14:paraId="4CB0C0C9" w14:textId="77777777" w:rsidR="00031661" w:rsidRPr="00031661" w:rsidRDefault="00031661" w:rsidP="00031661">
      <w:pPr>
        <w:numPr>
          <w:ilvl w:val="1"/>
          <w:numId w:val="6"/>
        </w:numPr>
        <w:rPr>
          <w:rFonts w:asciiTheme="majorBidi" w:hAnsiTheme="majorBidi" w:cstheme="majorBidi"/>
        </w:rPr>
      </w:pPr>
      <w:r w:rsidRPr="00031661">
        <w:rPr>
          <w:rFonts w:asciiTheme="majorBidi" w:hAnsiTheme="majorBidi" w:cstheme="majorBidi"/>
        </w:rPr>
        <w:t>Propose ethical PLA frameworks that balance security with privacy (e.g., GDPR-compliant RF fingerprints).</w:t>
      </w:r>
    </w:p>
    <w:p w14:paraId="33E0CB97" w14:textId="77777777" w:rsidR="00031661" w:rsidRPr="00031661" w:rsidRDefault="00031661" w:rsidP="00031661">
      <w:pPr>
        <w:numPr>
          <w:ilvl w:val="0"/>
          <w:numId w:val="6"/>
        </w:numPr>
        <w:rPr>
          <w:rFonts w:asciiTheme="majorBidi" w:hAnsiTheme="majorBidi" w:cstheme="majorBidi"/>
          <w:b/>
          <w:bCs/>
        </w:rPr>
      </w:pPr>
      <w:r w:rsidRPr="00031661">
        <w:rPr>
          <w:rFonts w:asciiTheme="majorBidi" w:hAnsiTheme="majorBidi" w:cstheme="majorBidi"/>
          <w:b/>
          <w:bCs/>
        </w:rPr>
        <w:t>6.3 PLA for Green 6G Networks</w:t>
      </w:r>
    </w:p>
    <w:p w14:paraId="51EF4143" w14:textId="77777777" w:rsidR="00031661" w:rsidRPr="00031661" w:rsidRDefault="00031661" w:rsidP="00031661">
      <w:pPr>
        <w:numPr>
          <w:ilvl w:val="1"/>
          <w:numId w:val="6"/>
        </w:numPr>
        <w:rPr>
          <w:rFonts w:asciiTheme="majorBidi" w:hAnsiTheme="majorBidi" w:cstheme="majorBidi"/>
        </w:rPr>
      </w:pPr>
      <w:r w:rsidRPr="00031661">
        <w:rPr>
          <w:rFonts w:asciiTheme="majorBidi" w:hAnsiTheme="majorBidi" w:cstheme="majorBidi"/>
        </w:rPr>
        <w:t>Advocate carbon-aware PLA models that minimize computational overhead for sustainable deployments.</w:t>
      </w:r>
    </w:p>
    <w:p w14:paraId="62A78646" w14:textId="77777777" w:rsidR="00031661" w:rsidRPr="00031661" w:rsidRDefault="00000000" w:rsidP="00031661">
      <w:pPr>
        <w:rPr>
          <w:rFonts w:asciiTheme="majorBidi" w:hAnsiTheme="majorBidi" w:cstheme="majorBidi"/>
          <w:b/>
          <w:bCs/>
        </w:rPr>
      </w:pPr>
      <w:r>
        <w:rPr>
          <w:rFonts w:asciiTheme="majorBidi" w:hAnsiTheme="majorBidi" w:cstheme="majorBidi"/>
          <w:b/>
          <w:bCs/>
        </w:rPr>
        <w:pict w14:anchorId="4577A5ED">
          <v:rect id="_x0000_i1030" style="width:0;height:.75pt" o:hralign="center" o:hrstd="t" o:hrnoshade="t" o:hr="t" fillcolor="#f8faff" stroked="f"/>
        </w:pict>
      </w:r>
    </w:p>
    <w:p w14:paraId="4FD70A97"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7. Conclusion: A Roadmap for Secure 6G Evolution</w:t>
      </w:r>
    </w:p>
    <w:p w14:paraId="07BE108F" w14:textId="77777777" w:rsidR="00031661" w:rsidRPr="00031661" w:rsidRDefault="00031661" w:rsidP="00031661">
      <w:pPr>
        <w:numPr>
          <w:ilvl w:val="0"/>
          <w:numId w:val="7"/>
        </w:numPr>
        <w:rPr>
          <w:rFonts w:asciiTheme="majorBidi" w:hAnsiTheme="majorBidi" w:cstheme="majorBidi"/>
          <w:b/>
          <w:bCs/>
        </w:rPr>
      </w:pPr>
      <w:r w:rsidRPr="00031661">
        <w:rPr>
          <w:rFonts w:asciiTheme="majorBidi" w:hAnsiTheme="majorBidi" w:cstheme="majorBidi"/>
          <w:b/>
          <w:bCs/>
        </w:rPr>
        <w:t>7.1 The PLA-Driven 6G Vision</w:t>
      </w:r>
    </w:p>
    <w:p w14:paraId="218DFF4A" w14:textId="77777777" w:rsidR="00031661" w:rsidRPr="00031661" w:rsidRDefault="00031661" w:rsidP="00031661">
      <w:pPr>
        <w:numPr>
          <w:ilvl w:val="1"/>
          <w:numId w:val="7"/>
        </w:numPr>
        <w:rPr>
          <w:rFonts w:asciiTheme="majorBidi" w:hAnsiTheme="majorBidi" w:cstheme="majorBidi"/>
        </w:rPr>
      </w:pPr>
      <w:r w:rsidRPr="00031661">
        <w:rPr>
          <w:rFonts w:asciiTheme="majorBidi" w:hAnsiTheme="majorBidi" w:cstheme="majorBidi"/>
        </w:rPr>
        <w:t>Envision 6G networks where PLA is the backbone of security, enabling self-healing, self-configuring systems.</w:t>
      </w:r>
    </w:p>
    <w:p w14:paraId="5F877C58" w14:textId="77777777" w:rsidR="00031661" w:rsidRPr="00031661" w:rsidRDefault="00031661" w:rsidP="00031661">
      <w:pPr>
        <w:numPr>
          <w:ilvl w:val="0"/>
          <w:numId w:val="7"/>
        </w:numPr>
        <w:rPr>
          <w:rFonts w:asciiTheme="majorBidi" w:hAnsiTheme="majorBidi" w:cstheme="majorBidi"/>
          <w:b/>
          <w:bCs/>
        </w:rPr>
      </w:pPr>
      <w:r w:rsidRPr="00031661">
        <w:rPr>
          <w:rFonts w:asciiTheme="majorBidi" w:hAnsiTheme="majorBidi" w:cstheme="majorBidi"/>
          <w:b/>
          <w:bCs/>
        </w:rPr>
        <w:t>7.2 From Labs to Real World</w:t>
      </w:r>
    </w:p>
    <w:p w14:paraId="6BBA1A3A" w14:textId="77777777" w:rsidR="00031661" w:rsidRPr="00031661" w:rsidRDefault="00031661" w:rsidP="00031661">
      <w:pPr>
        <w:numPr>
          <w:ilvl w:val="1"/>
          <w:numId w:val="7"/>
        </w:numPr>
        <w:rPr>
          <w:rFonts w:asciiTheme="majorBidi" w:hAnsiTheme="majorBidi" w:cstheme="majorBidi"/>
        </w:rPr>
      </w:pPr>
      <w:r w:rsidRPr="00031661">
        <w:rPr>
          <w:rFonts w:asciiTheme="majorBidi" w:hAnsiTheme="majorBidi" w:cstheme="majorBidi"/>
        </w:rPr>
        <w:t>Outline a 5-year roadmap for commercializing ML-driven PLA, emphasizing pilot projects in smart cities, IIoT, and NTNs.</w:t>
      </w:r>
    </w:p>
    <w:p w14:paraId="57B99288" w14:textId="77777777" w:rsidR="00031661" w:rsidRDefault="00031661" w:rsidP="007C5C01">
      <w:pPr>
        <w:rPr>
          <w:b/>
          <w:bCs/>
        </w:rPr>
      </w:pPr>
    </w:p>
    <w:p w14:paraId="5934F0F3" w14:textId="77777777" w:rsidR="00FA62B1" w:rsidRDefault="00FA62B1" w:rsidP="007C5C01">
      <w:pPr>
        <w:rPr>
          <w:b/>
          <w:bCs/>
        </w:rPr>
      </w:pPr>
    </w:p>
    <w:p w14:paraId="7EA3D3FA" w14:textId="77777777" w:rsidR="00FA62B1" w:rsidRDefault="00FA62B1" w:rsidP="007C5C01">
      <w:pPr>
        <w:rPr>
          <w:b/>
          <w:bCs/>
        </w:rPr>
      </w:pPr>
    </w:p>
    <w:p w14:paraId="47FBE35C" w14:textId="77777777" w:rsidR="00FA62B1" w:rsidRDefault="00FA62B1" w:rsidP="007C5C01">
      <w:pPr>
        <w:rPr>
          <w:b/>
          <w:bCs/>
        </w:rPr>
      </w:pPr>
    </w:p>
    <w:p w14:paraId="38D7C07A" w14:textId="77777777" w:rsidR="00031661" w:rsidRDefault="00031661" w:rsidP="007C5C01">
      <w:pPr>
        <w:rPr>
          <w:b/>
          <w:bCs/>
        </w:rPr>
      </w:pPr>
    </w:p>
    <w:p w14:paraId="3C078DED" w14:textId="77777777" w:rsidR="00031661" w:rsidRDefault="00031661" w:rsidP="007C5C01">
      <w:pPr>
        <w:rPr>
          <w:b/>
          <w:bCs/>
        </w:rPr>
      </w:pPr>
    </w:p>
    <w:p w14:paraId="0DFC9060" w14:textId="77777777" w:rsidR="00031661" w:rsidRDefault="00031661" w:rsidP="007C5C01">
      <w:pPr>
        <w:rPr>
          <w:b/>
          <w:bCs/>
        </w:rPr>
      </w:pPr>
    </w:p>
    <w:p w14:paraId="5D871D33" w14:textId="77777777" w:rsidR="00031661" w:rsidRDefault="00031661" w:rsidP="007C5C01">
      <w:pPr>
        <w:rPr>
          <w:b/>
          <w:bCs/>
        </w:rPr>
      </w:pPr>
    </w:p>
    <w:p w14:paraId="25553CC0" w14:textId="77777777" w:rsidR="005C6BAA" w:rsidRDefault="005C6BAA" w:rsidP="007C5C01">
      <w:pPr>
        <w:rPr>
          <w:rFonts w:asciiTheme="majorBidi" w:hAnsiTheme="majorBidi" w:cstheme="majorBidi"/>
          <w:b/>
          <w:bCs/>
          <w:sz w:val="28"/>
          <w:szCs w:val="28"/>
        </w:rPr>
      </w:pPr>
    </w:p>
    <w:p w14:paraId="32297DB3" w14:textId="6882648D" w:rsidR="005C6BAA" w:rsidRPr="005C6BAA" w:rsidRDefault="002F1369" w:rsidP="005C6BAA">
      <w:pPr>
        <w:rPr>
          <w:rFonts w:asciiTheme="majorBidi" w:hAnsiTheme="majorBidi" w:cstheme="majorBidi"/>
          <w:b/>
          <w:bCs/>
          <w:sz w:val="28"/>
          <w:szCs w:val="28"/>
        </w:rPr>
      </w:pPr>
      <w:r w:rsidRPr="002F1369">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BCD3100" wp14:editId="46B3A1BC">
                <wp:simplePos x="0" y="0"/>
                <wp:positionH relativeFrom="margin">
                  <wp:align>left</wp:align>
                </wp:positionH>
                <wp:positionV relativeFrom="paragraph">
                  <wp:posOffset>-167640</wp:posOffset>
                </wp:positionV>
                <wp:extent cx="6705600" cy="0"/>
                <wp:effectExtent l="0" t="0" r="0" b="0"/>
                <wp:wrapNone/>
                <wp:docPr id="860329145"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38FAD"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52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fBmgEAAIgDAAAOAAAAZHJzL2Uyb0RvYy54bWysU02P0zAQvSPxHyzfadJKFB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" strokecolor="black [3200]" strokeweight="1.5pt">
                <v:stroke joinstyle="miter"/>
                <w10:wrap anchorx="margin"/>
              </v:line>
            </w:pict>
          </mc:Fallback>
        </mc:AlternateContent>
      </w:r>
      <w:r w:rsidRPr="002F1369">
        <w:rPr>
          <w:rFonts w:asciiTheme="majorBidi" w:hAnsiTheme="majorBidi" w:cstheme="majorBidi"/>
          <w:b/>
          <w:bCs/>
          <w:sz w:val="28"/>
          <w:szCs w:val="28"/>
        </w:rPr>
        <w:t>Abstract</w:t>
      </w:r>
      <w:r w:rsidR="005C6BAA">
        <w:br/>
      </w:r>
      <w:r w:rsidR="005C6BAA" w:rsidRPr="005C6BAA">
        <w:rPr>
          <w:rFonts w:asciiTheme="majorBidi" w:hAnsiTheme="majorBidi" w:cstheme="majorBidi"/>
        </w:rPr>
        <w:t>The transition to 6G network evolution represents a change in basic assumptions in the wireless ecosystem, with ultra-dynamic topologies and an unprecedented level of interconnected devices. Such capabilities come with new security problems, with specific concern to authentication. Traditional cryptographic methods, the pillar in past wireless technologies, are no longer adequate to counter the distinctive characteristics of the 6G environments, i.e., terahertz (THz) communication, reconfigurable intelligent surfaces (RIS), and non-terrestrial networks (NTNs) [1], [2].</w:t>
      </w:r>
    </w:p>
    <w:p w14:paraId="7CC8030E" w14:textId="77777777" w:rsidR="005C6BAA" w:rsidRDefault="005C6BAA" w:rsidP="005C6BAA">
      <w:pPr>
        <w:pStyle w:val="NormalWeb"/>
      </w:pPr>
      <w:r>
        <w:t>In response to the needs of emerging technologies, the novel trend towards authentication initiates by taking advantage of the physical-layer characteristics like radio frequency (RF) fingerprints, Doppler shifts, and the state of the channel as the security cornerstone [3]. Instead of cryptographic keys, PLA enables devices and networks to authenticate one another based on immutable and distinctive physical signatures. It is highly immune to common weaknesses like replay attacks, spoofing, and man-in-the-middle attacks because physical-layer properties are hard to mimic [4].</w:t>
      </w:r>
    </w:p>
    <w:p w14:paraId="202A37C9" w14:textId="77777777" w:rsidR="005C6BAA" w:rsidRDefault="005C6BAA" w:rsidP="005C6BAA">
      <w:pPr>
        <w:pStyle w:val="NormalWeb"/>
      </w:pPr>
      <w:r>
        <w:t>It proposes several machine learning (ML)-based PLA approaches to manage complexity and scaling demand for 6G networks. They comprise hyperdimensional learning for ultra-massive device authentication, neuromorphic spiking neural networks (SNNs) for IoT/IIoT authentication with energy efficiency, and generative adversarial security (GAS) frameworks for adversarial training for PLA models [5], [6]. Also proposed to be adaptive PLA structures uniquely designed for the 6G dynamic topologies-specific needs, i.e., THz channels, RIS, and NTNs [7]. Opportunities for PLA in such scenarios are thoroughly examined to bring in more resilient, efficient, and scalable authentication techniques.</w:t>
      </w:r>
    </w:p>
    <w:p w14:paraId="0EAACBB3" w14:textId="707316A6" w:rsidR="005C6BAA" w:rsidRDefault="005C6BAA" w:rsidP="005C6BAA">
      <w:pPr>
        <w:pStyle w:val="NormalWeb"/>
      </w:pPr>
      <w:r w:rsidRPr="002F1369">
        <w:rPr>
          <w:rFonts w:asciiTheme="majorBidi" w:hAnsiTheme="majorBidi" w:cstheme="majorBidi"/>
          <w:b/>
          <w:bCs/>
          <w:noProof/>
          <w:sz w:val="28"/>
          <w:szCs w:val="28"/>
        </w:rPr>
        <mc:AlternateContent>
          <mc:Choice Requires="wps">
            <w:drawing>
              <wp:anchor distT="0" distB="0" distL="114300" distR="114300" simplePos="0" relativeHeight="251662336" behindDoc="0" locked="0" layoutInCell="1" allowOverlap="1" wp14:anchorId="430B3EF2" wp14:editId="7D72A3EF">
                <wp:simplePos x="0" y="0"/>
                <wp:positionH relativeFrom="margin">
                  <wp:posOffset>-7620</wp:posOffset>
                </wp:positionH>
                <wp:positionV relativeFrom="paragraph">
                  <wp:posOffset>1173480</wp:posOffset>
                </wp:positionV>
                <wp:extent cx="6705600" cy="0"/>
                <wp:effectExtent l="0" t="0" r="0" b="0"/>
                <wp:wrapNone/>
                <wp:docPr id="1725861687"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00FD1"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92.4pt" to="527.4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fBmgEAAIgDAAAOAAAAZHJzL2Uyb0RvYy54bWysU02P0zAQvSPxHyzfadJKFB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" strokecolor="black [3200]" strokeweight="1.5pt">
                <v:stroke joinstyle="miter"/>
                <w10:wrap anchorx="margin"/>
              </v:line>
            </w:pict>
          </mc:Fallback>
        </mc:AlternateContent>
      </w:r>
      <w:r>
        <w:t>Quantum computing, energy constraint, and real-time adaptability needs are also addressed by suggesting quantum-resilient, energy-sustainable, and zero-shot PLA models [8], [9]. Lastly, this paper shares emerging areas like PLAaaS, bio-inspired PLA, and cross-domain fusion with biometrics for PLA with the promise to be the future direction for secure 6G [10], [11]. This work promises to be the cornerstone for the adoption of PLA in 6G networks and taking self-healing, self-configuring, and secure next-generation communication to the next level</w:t>
      </w:r>
      <w:r>
        <w:t>.</w:t>
      </w:r>
    </w:p>
    <w:p w14:paraId="4A6AF1AA" w14:textId="409DDF25" w:rsidR="007C5C01" w:rsidRPr="009B5BCE" w:rsidRDefault="007C5C01" w:rsidP="009B5BCE">
      <w:pPr>
        <w:pStyle w:val="ListParagraph"/>
        <w:numPr>
          <w:ilvl w:val="0"/>
          <w:numId w:val="8"/>
        </w:numPr>
        <w:rPr>
          <w:b/>
          <w:bCs/>
          <w:sz w:val="28"/>
          <w:szCs w:val="28"/>
        </w:rPr>
      </w:pPr>
      <w:r w:rsidRPr="009B5BCE">
        <w:rPr>
          <w:rFonts w:asciiTheme="majorBidi" w:hAnsiTheme="majorBidi" w:cstheme="majorBidi"/>
          <w:b/>
          <w:bCs/>
          <w:sz w:val="28"/>
          <w:szCs w:val="28"/>
        </w:rPr>
        <w:t>Introduction</w:t>
      </w:r>
    </w:p>
    <w:p w14:paraId="64C700A8" w14:textId="77777777" w:rsidR="005C6BAA" w:rsidRPr="005C6BAA" w:rsidRDefault="005C6BAA" w:rsidP="005C6BAA">
      <w:pPr>
        <w:rPr>
          <w:rFonts w:asciiTheme="majorBidi" w:hAnsiTheme="majorBidi" w:cstheme="majorBidi"/>
        </w:rPr>
      </w:pPr>
      <w:r w:rsidRPr="005C6BAA">
        <w:rPr>
          <w:rFonts w:asciiTheme="majorBidi" w:hAnsiTheme="majorBidi" w:cstheme="majorBidi"/>
        </w:rPr>
        <w:t>The upcoming 6G generations that were launched in the 2030s promise to bring many innovations that will redefine the way wireless network works at the root level. Such advances promise to increase the use of Terahertz (THZ) communication, extensive use of reconfigurable intelligent surfaces (RIS) and non-terrestrial networks (NTN) as satellites and greater use of air-based networks, networking speeds, equipment density and reliability [12].</w:t>
      </w:r>
      <w:r w:rsidRPr="005C6BAA">
        <w:rPr>
          <w:rFonts w:asciiTheme="majorBidi" w:hAnsiTheme="majorBidi" w:cstheme="majorBidi"/>
        </w:rPr>
        <w:br/>
        <w:t>Such advancements bring about the challenge to secure such complex and heterogeneous networks. Current security paradigms, which are built upon traditional cryptographic techniques, have severe shortcomings in providing security to the 6G network [13].</w:t>
      </w:r>
    </w:p>
    <w:p w14:paraId="417123DE" w14:textId="77777777" w:rsidR="005C6BAA" w:rsidRPr="005C6BAA" w:rsidRDefault="005C6BAA" w:rsidP="005C6BAA">
      <w:pPr>
        <w:rPr>
          <w:rFonts w:asciiTheme="majorBidi" w:hAnsiTheme="majorBidi" w:cstheme="majorBidi"/>
        </w:rPr>
      </w:pPr>
      <w:r w:rsidRPr="005C6BAA">
        <w:rPr>
          <w:rFonts w:asciiTheme="majorBidi" w:hAnsiTheme="majorBidi" w:cstheme="majorBidi"/>
        </w:rPr>
        <w:lastRenderedPageBreak/>
        <w:t>Traditional authentication techniques such as public key infrastructures (PKI) and digital signatures are inadequate to the ultra-scalability and the dynamics in 6G. Traditional approaches are cryptographically keyed and thus vulnerable to key exposure, replay, and man-in-the-middle attacks [14]. Moreover, traditional cryptographic techniques are not designed to cope with the highly dynamic network topologies in 6G when devices and channels switch suddenly and unpredictably [15]. New authentication schemes are thus urgently needed to scale to the substantial numbers in 6G, to respond to new network conditions in real-time, and to provide robust security against new attacks [16].</w:t>
      </w:r>
    </w:p>
    <w:p w14:paraId="2C79D8A3" w14:textId="77777777" w:rsidR="005C6BAA" w:rsidRPr="005C6BAA" w:rsidRDefault="005C6BAA" w:rsidP="005C6BAA">
      <w:pPr>
        <w:rPr>
          <w:rFonts w:asciiTheme="majorBidi" w:hAnsiTheme="majorBidi" w:cstheme="majorBidi"/>
        </w:rPr>
      </w:pPr>
      <w:r w:rsidRPr="005C6BAA">
        <w:rPr>
          <w:rFonts w:asciiTheme="majorBidi" w:hAnsiTheme="majorBidi" w:cstheme="majorBidi"/>
        </w:rPr>
        <w:t>The paradigm shift for network security is proposed here with the inclusion of the use of Physical-Layer Authentication (PLA) as the security cornerstone for 6G. PLA moves away from the use of cryptographic keys and makes use of physical-layer characteristics—like the device's specific RF fingerprint, Doppler shift, and the state information of the channel—to authenticate the devices [17]. Such physical-layer characteristics are highly device-dependent and environment-dependent and consequently are spoofing- and impersonation-proof [18]. Compared to traditional cryptographic authentication, the use of the inherent properties of the physical transmission medium by PLA gives a stronger and adaptive solution for security in 6G [19].</w:t>
      </w:r>
    </w:p>
    <w:p w14:paraId="5978A8A6" w14:textId="77777777" w:rsidR="005C6BAA" w:rsidRPr="005C6BAA" w:rsidRDefault="005C6BAA" w:rsidP="005C6BAA">
      <w:pPr>
        <w:rPr>
          <w:rFonts w:asciiTheme="majorBidi" w:hAnsiTheme="majorBidi" w:cstheme="majorBidi"/>
        </w:rPr>
      </w:pPr>
      <w:r w:rsidRPr="005C6BAA">
        <w:rPr>
          <w:rFonts w:asciiTheme="majorBidi" w:hAnsiTheme="majorBidi" w:cstheme="majorBidi"/>
        </w:rPr>
        <w:t>The concept of PLA is particularly appropriate for the 6G scenario, when the need for ultra-large numbers of devices and ultra-dynamic topologies is beyond the capabilities of the conventional methods for authentication [20]. Some of the most prominent ML-based methods for enhancing the PLA for 6G are presented in this paper:</w:t>
      </w:r>
    </w:p>
    <w:p w14:paraId="04EAD46E" w14:textId="77777777" w:rsidR="005C6BAA" w:rsidRPr="005C6BAA" w:rsidRDefault="005C6BAA" w:rsidP="005C6BAA">
      <w:pPr>
        <w:numPr>
          <w:ilvl w:val="0"/>
          <w:numId w:val="9"/>
        </w:numPr>
        <w:rPr>
          <w:rFonts w:asciiTheme="majorBidi" w:hAnsiTheme="majorBidi" w:cstheme="majorBidi"/>
        </w:rPr>
      </w:pPr>
      <w:r w:rsidRPr="005C6BAA">
        <w:rPr>
          <w:rFonts w:asciiTheme="majorBidi" w:hAnsiTheme="majorBidi" w:cstheme="majorBidi"/>
          <w:b/>
          <w:bCs/>
        </w:rPr>
        <w:t>Hyperdimensional Learning for Ultra-Massive Device Identification:</w:t>
      </w:r>
      <w:r w:rsidRPr="005C6BAA">
        <w:rPr>
          <w:rFonts w:asciiTheme="majorBidi" w:hAnsiTheme="majorBidi" w:cstheme="majorBidi"/>
        </w:rPr>
        <w:t xml:space="preserve"> Since we can have trillions of devices in 6G networks, hyperdimensional computing provides the means for massive management for device identification by employing quantum-inspired tensor networks to achieve scalable and fast device identification at the physical layer based on physical-layer signatures [21].</w:t>
      </w:r>
    </w:p>
    <w:p w14:paraId="3FE4378F" w14:textId="77777777" w:rsidR="005C6BAA" w:rsidRPr="005C6BAA" w:rsidRDefault="005C6BAA" w:rsidP="005C6BAA">
      <w:pPr>
        <w:numPr>
          <w:ilvl w:val="0"/>
          <w:numId w:val="9"/>
        </w:numPr>
        <w:rPr>
          <w:rFonts w:asciiTheme="majorBidi" w:hAnsiTheme="majorBidi" w:cstheme="majorBidi"/>
        </w:rPr>
      </w:pPr>
      <w:r w:rsidRPr="005C6BAA">
        <w:rPr>
          <w:rFonts w:asciiTheme="majorBidi" w:hAnsiTheme="majorBidi" w:cstheme="majorBidi"/>
          <w:b/>
          <w:bCs/>
        </w:rPr>
        <w:t>Neuromorphic PLA:</w:t>
      </w:r>
      <w:r w:rsidRPr="005C6BAA">
        <w:rPr>
          <w:rFonts w:asciiTheme="majorBidi" w:hAnsiTheme="majorBidi" w:cstheme="majorBidi"/>
        </w:rPr>
        <w:t xml:space="preserve"> Neuromorphic PLA makes use of bio-inspired spiking neural networks (SNNs) for power-efficient, event-based authentication. Neuromorphic architectures are particularly suitable for IoT and IIoT devices, for which authentication should be power-efficient and low-latency [22].</w:t>
      </w:r>
    </w:p>
    <w:p w14:paraId="31343A3F" w14:textId="77777777" w:rsidR="005C6BAA" w:rsidRPr="005C6BAA" w:rsidRDefault="005C6BAA" w:rsidP="005C6BAA">
      <w:pPr>
        <w:numPr>
          <w:ilvl w:val="0"/>
          <w:numId w:val="9"/>
        </w:numPr>
        <w:rPr>
          <w:rFonts w:asciiTheme="majorBidi" w:hAnsiTheme="majorBidi" w:cstheme="majorBidi"/>
        </w:rPr>
      </w:pPr>
      <w:r w:rsidRPr="005C6BAA">
        <w:rPr>
          <w:rFonts w:asciiTheme="majorBidi" w:hAnsiTheme="majorBidi" w:cstheme="majorBidi"/>
          <w:b/>
          <w:bCs/>
        </w:rPr>
        <w:t>Generative Adversarial Security (GAS):</w:t>
      </w:r>
      <w:r w:rsidRPr="005C6BAA">
        <w:rPr>
          <w:rFonts w:asciiTheme="majorBidi" w:hAnsiTheme="majorBidi" w:cstheme="majorBidi"/>
        </w:rPr>
        <w:t xml:space="preserve"> This technique utilizes generative adversarial networks (GANs) to simulate possible spoofing attacks and adversarial conditions, training PLA systems to be more robust and secure when applied in practical applications [23].</w:t>
      </w:r>
    </w:p>
    <w:p w14:paraId="3BAB5FCC" w14:textId="360EE500" w:rsidR="005C6BAA" w:rsidRPr="005C6BAA" w:rsidRDefault="005C6BAA" w:rsidP="005C6BAA">
      <w:pPr>
        <w:numPr>
          <w:ilvl w:val="0"/>
          <w:numId w:val="9"/>
        </w:numPr>
        <w:rPr>
          <w:rFonts w:asciiTheme="majorBidi" w:hAnsiTheme="majorBidi" w:cstheme="majorBidi"/>
        </w:rPr>
      </w:pPr>
      <w:r w:rsidRPr="005C6BAA">
        <w:rPr>
          <w:rFonts w:asciiTheme="majorBidi" w:hAnsiTheme="majorBidi" w:cstheme="majorBidi"/>
          <w:b/>
          <w:bCs/>
        </w:rPr>
        <w:t>Self-Sovereign PLA:</w:t>
      </w:r>
      <w:r w:rsidRPr="005C6BAA">
        <w:rPr>
          <w:rFonts w:asciiTheme="majorBidi" w:hAnsiTheme="majorBidi" w:cstheme="majorBidi"/>
        </w:rPr>
        <w:t xml:space="preserve"> A decentralized version of the PLA, making use of blockchain technology to create tamper-proof, immutable device identity ledgers. It is intended for </w:t>
      </w:r>
      <w:r w:rsidRPr="005C6BAA">
        <w:rPr>
          <w:rFonts w:asciiTheme="majorBidi" w:hAnsiTheme="majorBidi" w:cstheme="majorBidi"/>
        </w:rPr>
        <w:lastRenderedPageBreak/>
        <w:t xml:space="preserve">applications requiring transparent, audited device authentication for use in a distributed </w:t>
      </w:r>
      <w:r w:rsidRPr="002F1369">
        <w:rPr>
          <w:rFonts w:asciiTheme="majorBidi" w:hAnsiTheme="majorBidi" w:cstheme="majorBidi"/>
          <w:b/>
          <w:bCs/>
          <w:noProof/>
          <w:sz w:val="28"/>
          <w:szCs w:val="28"/>
        </w:rPr>
        <mc:AlternateContent>
          <mc:Choice Requires="wps">
            <w:drawing>
              <wp:anchor distT="0" distB="0" distL="114300" distR="114300" simplePos="0" relativeHeight="251664384" behindDoc="0" locked="0" layoutInCell="1" allowOverlap="1" wp14:anchorId="59B1EBC5" wp14:editId="0657959D">
                <wp:simplePos x="0" y="0"/>
                <wp:positionH relativeFrom="margin">
                  <wp:posOffset>0</wp:posOffset>
                </wp:positionH>
                <wp:positionV relativeFrom="paragraph">
                  <wp:posOffset>461645</wp:posOffset>
                </wp:positionV>
                <wp:extent cx="6705600" cy="0"/>
                <wp:effectExtent l="0" t="0" r="0" b="0"/>
                <wp:wrapNone/>
                <wp:docPr id="2023324803"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066EA"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35pt" to="528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fBmgEAAIgDAAAOAAAAZHJzL2Uyb0RvYy54bWysU02P0zAQvSPxHyzfadJKFB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" strokecolor="black [3200]" strokeweight="1.5pt">
                <v:stroke joinstyle="miter"/>
                <w10:wrap anchorx="margin"/>
              </v:line>
            </w:pict>
          </mc:Fallback>
        </mc:AlternateContent>
      </w:r>
      <w:r w:rsidRPr="005C6BAA">
        <w:rPr>
          <w:rFonts w:asciiTheme="majorBidi" w:hAnsiTheme="majorBidi" w:cstheme="majorBidi"/>
        </w:rPr>
        <w:t>system [24].</w:t>
      </w:r>
    </w:p>
    <w:p w14:paraId="73FB96C5" w14:textId="77777777" w:rsidR="005C6BAA" w:rsidRPr="005C6BAA" w:rsidRDefault="005C6BAA" w:rsidP="005C6BAA">
      <w:pPr>
        <w:rPr>
          <w:rFonts w:asciiTheme="majorBidi" w:hAnsiTheme="majorBidi" w:cstheme="majorBidi"/>
          <w:b/>
          <w:bCs/>
          <w:sz w:val="4"/>
          <w:szCs w:val="4"/>
          <w:lang w:bidi="ar-EG"/>
        </w:rPr>
      </w:pPr>
    </w:p>
    <w:p w14:paraId="16AA9338" w14:textId="36F8705E" w:rsidR="009B5BCE" w:rsidRPr="005C6BAA" w:rsidRDefault="005C6BAA" w:rsidP="005C6BAA">
      <w:pPr>
        <w:rPr>
          <w:rFonts w:asciiTheme="majorBidi" w:hAnsiTheme="majorBidi" w:cstheme="majorBidi"/>
          <w:b/>
          <w:bCs/>
          <w:sz w:val="28"/>
          <w:szCs w:val="28"/>
          <w:lang w:bidi="ar-EG"/>
        </w:rPr>
      </w:pPr>
      <w:r w:rsidRPr="005C6BAA">
        <w:rPr>
          <w:rFonts w:asciiTheme="majorBidi" w:hAnsiTheme="majorBidi" w:cstheme="majorBidi"/>
          <w:b/>
          <w:bCs/>
          <w:sz w:val="28"/>
          <w:szCs w:val="28"/>
          <w:lang w:bidi="ar-EG"/>
        </w:rPr>
        <w:t>References</w:t>
      </w:r>
    </w:p>
    <w:p w14:paraId="77761AFD"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 T. S. Rappaport, Y. Xing, O. Kanhere, S. Ju, A. </w:t>
      </w:r>
      <w:proofErr w:type="spellStart"/>
      <w:r w:rsidRPr="005C6BAA">
        <w:rPr>
          <w:rFonts w:asciiTheme="majorBidi" w:hAnsiTheme="majorBidi" w:cstheme="majorBidi"/>
          <w:lang w:bidi="ar-EG"/>
        </w:rPr>
        <w:t>Madanayake</w:t>
      </w:r>
      <w:proofErr w:type="spellEnd"/>
      <w:r w:rsidRPr="005C6BAA">
        <w:rPr>
          <w:rFonts w:asciiTheme="majorBidi" w:hAnsiTheme="majorBidi" w:cstheme="majorBidi"/>
          <w:lang w:bidi="ar-EG"/>
        </w:rPr>
        <w:t xml:space="preserve">, S. Mandal, A. Alkhateeb, and G. C. </w:t>
      </w:r>
      <w:proofErr w:type="spellStart"/>
      <w:r w:rsidRPr="005C6BAA">
        <w:rPr>
          <w:rFonts w:asciiTheme="majorBidi" w:hAnsiTheme="majorBidi" w:cstheme="majorBidi"/>
          <w:lang w:bidi="ar-EG"/>
        </w:rPr>
        <w:t>Trichopoulos</w:t>
      </w:r>
      <w:proofErr w:type="spellEnd"/>
      <w:r w:rsidRPr="005C6BAA">
        <w:rPr>
          <w:rFonts w:asciiTheme="majorBidi" w:hAnsiTheme="majorBidi" w:cstheme="majorBidi"/>
          <w:lang w:bidi="ar-EG"/>
        </w:rPr>
        <w:t xml:space="preserve">, "Wireless Communications and Applications Above 100 GHz: Opportunities and Challenges for 6G and Beyond," </w:t>
      </w:r>
      <w:r w:rsidRPr="005C6BAA">
        <w:rPr>
          <w:rFonts w:asciiTheme="majorBidi" w:hAnsiTheme="majorBidi" w:cstheme="majorBidi"/>
          <w:i/>
          <w:iCs/>
          <w:lang w:bidi="ar-EG"/>
        </w:rPr>
        <w:t>IEEE Access</w:t>
      </w:r>
      <w:r w:rsidRPr="005C6BAA">
        <w:rPr>
          <w:rFonts w:asciiTheme="majorBidi" w:hAnsiTheme="majorBidi" w:cstheme="majorBidi"/>
          <w:lang w:bidi="ar-EG"/>
        </w:rPr>
        <w:t>, vol. 7, pp. 78729–78757, Jun. 2019.</w:t>
      </w:r>
    </w:p>
    <w:p w14:paraId="08F646E9"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[2] W. Saad, M. Bennis, and M. Chen, "A Vision of 6G Wireless Systems: Applications, Trends, Technologies, and Open Research Problems," </w:t>
      </w:r>
      <w:r w:rsidRPr="005C6BAA">
        <w:rPr>
          <w:rFonts w:asciiTheme="majorBidi" w:hAnsiTheme="majorBidi" w:cstheme="majorBidi"/>
          <w:i/>
          <w:iCs/>
          <w:lang w:bidi="ar-EG"/>
        </w:rPr>
        <w:t>IEEE Network</w:t>
      </w:r>
      <w:r w:rsidRPr="005C6BAA">
        <w:rPr>
          <w:rFonts w:asciiTheme="majorBidi" w:hAnsiTheme="majorBidi" w:cstheme="majorBidi"/>
          <w:lang w:bidi="ar-EG"/>
        </w:rPr>
        <w:t>, vol. 34, no. 3, pp. 134–142, May 2020.</w:t>
      </w:r>
    </w:p>
    <w:p w14:paraId="6B0B1ACE"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[3] C. Pan, H. Ren, K. Wang, W. Xu, M. </w:t>
      </w:r>
      <w:proofErr w:type="spellStart"/>
      <w:r w:rsidRPr="005C6BAA">
        <w:rPr>
          <w:rFonts w:asciiTheme="majorBidi" w:hAnsiTheme="majorBidi" w:cstheme="majorBidi"/>
          <w:lang w:bidi="ar-EG"/>
        </w:rPr>
        <w:t>Elkashlan</w:t>
      </w:r>
      <w:proofErr w:type="spellEnd"/>
      <w:r w:rsidRPr="005C6BAA">
        <w:rPr>
          <w:rFonts w:asciiTheme="majorBidi" w:hAnsiTheme="majorBidi" w:cstheme="majorBidi"/>
          <w:lang w:bidi="ar-EG"/>
        </w:rPr>
        <w:t xml:space="preserve">, A. </w:t>
      </w:r>
      <w:proofErr w:type="spellStart"/>
      <w:r w:rsidRPr="005C6BAA">
        <w:rPr>
          <w:rFonts w:asciiTheme="majorBidi" w:hAnsiTheme="majorBidi" w:cstheme="majorBidi"/>
          <w:lang w:bidi="ar-EG"/>
        </w:rPr>
        <w:t>Nallanathan</w:t>
      </w:r>
      <w:proofErr w:type="spellEnd"/>
      <w:r w:rsidRPr="005C6BAA">
        <w:rPr>
          <w:rFonts w:asciiTheme="majorBidi" w:hAnsiTheme="majorBidi" w:cstheme="majorBidi"/>
          <w:lang w:bidi="ar-EG"/>
        </w:rPr>
        <w:t xml:space="preserve">, J. Wang, and L. Hanzo, "Reconfigurable Intelligent Surfaces for 6G Systems: Principles, Applications, and Research Directions," </w:t>
      </w:r>
      <w:r w:rsidRPr="005C6BAA">
        <w:rPr>
          <w:rFonts w:asciiTheme="majorBidi" w:hAnsiTheme="majorBidi" w:cstheme="majorBidi"/>
          <w:i/>
          <w:iCs/>
          <w:lang w:bidi="ar-EG"/>
        </w:rPr>
        <w:t>IEEE Communications Magazine</w:t>
      </w:r>
      <w:r w:rsidRPr="005C6BAA">
        <w:rPr>
          <w:rFonts w:asciiTheme="majorBidi" w:hAnsiTheme="majorBidi" w:cstheme="majorBidi"/>
          <w:lang w:bidi="ar-EG"/>
        </w:rPr>
        <w:t>, vol. 59, no. 6, pp. 14–20, Jun. 2021.</w:t>
      </w:r>
    </w:p>
    <w:p w14:paraId="24103996"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[4] J. G. Andrews, S. Buzzi, W. Choi, S. V. Hanly, A. Lozano, A. C. K. Soong, and J. C. Zhang, "What Will 5G Be?" </w:t>
      </w:r>
      <w:r w:rsidRPr="005C6BAA">
        <w:rPr>
          <w:rFonts w:asciiTheme="majorBidi" w:hAnsiTheme="majorBidi" w:cstheme="majorBidi"/>
          <w:i/>
          <w:iCs/>
          <w:lang w:bidi="ar-EG"/>
        </w:rPr>
        <w:t>IEEE Journal on Selected Areas in Communications</w:t>
      </w:r>
      <w:r w:rsidRPr="005C6BAA">
        <w:rPr>
          <w:rFonts w:asciiTheme="majorBidi" w:hAnsiTheme="majorBidi" w:cstheme="majorBidi"/>
          <w:lang w:bidi="ar-EG"/>
        </w:rPr>
        <w:t>, vol. 32, no. 6, pp. 1065–1082, Jun. 2014.</w:t>
      </w:r>
    </w:p>
    <w:p w14:paraId="1D7E06F0"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[5] Z. Zhang, Y. Xiao, Z. Ma, M. Xiao, Z. Ding, X. Lei, G. K. Karagiannidis, and P. Fan, "6G Wireless Networks: Vision, Requirements, Architecture, and Key Technologies," </w:t>
      </w:r>
      <w:r w:rsidRPr="005C6BAA">
        <w:rPr>
          <w:rFonts w:asciiTheme="majorBidi" w:hAnsiTheme="majorBidi" w:cstheme="majorBidi"/>
          <w:i/>
          <w:iCs/>
          <w:lang w:bidi="ar-EG"/>
        </w:rPr>
        <w:t>IEEE Vehicular Technology Magazine</w:t>
      </w:r>
      <w:r w:rsidRPr="005C6BAA">
        <w:rPr>
          <w:rFonts w:asciiTheme="majorBidi" w:hAnsiTheme="majorBidi" w:cstheme="majorBidi"/>
          <w:lang w:bidi="ar-EG"/>
        </w:rPr>
        <w:t>, vol. 14, no. 3, pp. 28–41, Sep. 2019.</w:t>
      </w:r>
    </w:p>
    <w:p w14:paraId="06DCD7B1"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[6] J. Lin, W. Yu, N. Zhang, X. Yang, H. Zhang, and W. Zhao, "A Survey on Internet of Things: Architecture, Enabling Technologies, Security, and Privacy, and Applications," </w:t>
      </w:r>
      <w:r w:rsidRPr="005C6BAA">
        <w:rPr>
          <w:rFonts w:asciiTheme="majorBidi" w:hAnsiTheme="majorBidi" w:cstheme="majorBidi"/>
          <w:i/>
          <w:iCs/>
          <w:lang w:bidi="ar-EG"/>
        </w:rPr>
        <w:t>IEEE Internet of Things Journal</w:t>
      </w:r>
      <w:r w:rsidRPr="005C6BAA">
        <w:rPr>
          <w:rFonts w:asciiTheme="majorBidi" w:hAnsiTheme="majorBidi" w:cstheme="majorBidi"/>
          <w:lang w:bidi="ar-EG"/>
        </w:rPr>
        <w:t>, vol. 4, no. 5, pp. 1125–1142, Oct. 2017.</w:t>
      </w:r>
    </w:p>
    <w:p w14:paraId="614B651C"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[7] X. You, C. Wang, J. Huang, X. Gao, Z. Zhang, and M. Wang, "Towards 6G Wireless Communication Networks: Vision, Enabling Technologies, and New Paradigm Shifts," </w:t>
      </w:r>
      <w:r w:rsidRPr="005C6BAA">
        <w:rPr>
          <w:rFonts w:asciiTheme="majorBidi" w:hAnsiTheme="majorBidi" w:cstheme="majorBidi"/>
          <w:i/>
          <w:iCs/>
          <w:lang w:bidi="ar-EG"/>
        </w:rPr>
        <w:t>Science China Information Sciences</w:t>
      </w:r>
      <w:r w:rsidRPr="005C6BAA">
        <w:rPr>
          <w:rFonts w:asciiTheme="majorBidi" w:hAnsiTheme="majorBidi" w:cstheme="majorBidi"/>
          <w:lang w:bidi="ar-EG"/>
        </w:rPr>
        <w:t>, vol. 64, no. 1, pp. 1–74, Jan. 2021.</w:t>
      </w:r>
    </w:p>
    <w:p w14:paraId="2472CBC6"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[8] P. Yang, Y. Xiao, M. Xiao, and S. Li, "6G Wireless Communications: Vision and Potential Techniques," </w:t>
      </w:r>
      <w:r w:rsidRPr="005C6BAA">
        <w:rPr>
          <w:rFonts w:asciiTheme="majorBidi" w:hAnsiTheme="majorBidi" w:cstheme="majorBidi"/>
          <w:i/>
          <w:iCs/>
          <w:lang w:bidi="ar-EG"/>
        </w:rPr>
        <w:t>IEEE Network</w:t>
      </w:r>
      <w:r w:rsidRPr="005C6BAA">
        <w:rPr>
          <w:rFonts w:asciiTheme="majorBidi" w:hAnsiTheme="majorBidi" w:cstheme="majorBidi"/>
          <w:lang w:bidi="ar-EG"/>
        </w:rPr>
        <w:t>, vol. 33, no. 4, pp. 70–75, Jul. 2019.</w:t>
      </w:r>
    </w:p>
    <w:p w14:paraId="63003448"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[9] H. </w:t>
      </w:r>
      <w:proofErr w:type="spellStart"/>
      <w:r w:rsidRPr="005C6BAA">
        <w:rPr>
          <w:rFonts w:asciiTheme="majorBidi" w:hAnsiTheme="majorBidi" w:cstheme="majorBidi"/>
          <w:lang w:bidi="ar-EG"/>
        </w:rPr>
        <w:t>Tataria</w:t>
      </w:r>
      <w:proofErr w:type="spellEnd"/>
      <w:r w:rsidRPr="005C6BAA">
        <w:rPr>
          <w:rFonts w:asciiTheme="majorBidi" w:hAnsiTheme="majorBidi" w:cstheme="majorBidi"/>
          <w:lang w:bidi="ar-EG"/>
        </w:rPr>
        <w:t xml:space="preserve">, M. Shafi, A. F. Molisch, M. Dohler, H. </w:t>
      </w:r>
      <w:proofErr w:type="spellStart"/>
      <w:r w:rsidRPr="005C6BAA">
        <w:rPr>
          <w:rFonts w:asciiTheme="majorBidi" w:hAnsiTheme="majorBidi" w:cstheme="majorBidi"/>
          <w:lang w:bidi="ar-EG"/>
        </w:rPr>
        <w:t>Sjöland</w:t>
      </w:r>
      <w:proofErr w:type="spellEnd"/>
      <w:r w:rsidRPr="005C6BAA">
        <w:rPr>
          <w:rFonts w:asciiTheme="majorBidi" w:hAnsiTheme="majorBidi" w:cstheme="majorBidi"/>
          <w:lang w:bidi="ar-EG"/>
        </w:rPr>
        <w:t xml:space="preserve">, and F. Tufvesson, "6G Wireless Systems: Vision, Requirements, Challenges, Insights, and Opportunities," </w:t>
      </w:r>
      <w:r w:rsidRPr="005C6BAA">
        <w:rPr>
          <w:rFonts w:asciiTheme="majorBidi" w:hAnsiTheme="majorBidi" w:cstheme="majorBidi"/>
          <w:i/>
          <w:iCs/>
          <w:lang w:bidi="ar-EG"/>
        </w:rPr>
        <w:t>Proceedings of the IEEE</w:t>
      </w:r>
      <w:r w:rsidRPr="005C6BAA">
        <w:rPr>
          <w:rFonts w:asciiTheme="majorBidi" w:hAnsiTheme="majorBidi" w:cstheme="majorBidi"/>
          <w:lang w:bidi="ar-EG"/>
        </w:rPr>
        <w:t>, vol. 109, no. 7, pp. 1166–1199, Jul. 2021.</w:t>
      </w:r>
    </w:p>
    <w:p w14:paraId="19E2A7B1"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[10] B. </w:t>
      </w:r>
      <w:proofErr w:type="spellStart"/>
      <w:r w:rsidRPr="005C6BAA">
        <w:rPr>
          <w:rFonts w:asciiTheme="majorBidi" w:hAnsiTheme="majorBidi" w:cstheme="majorBidi"/>
          <w:lang w:bidi="ar-EG"/>
        </w:rPr>
        <w:t>Clerckx</w:t>
      </w:r>
      <w:proofErr w:type="spellEnd"/>
      <w:r w:rsidRPr="005C6BAA">
        <w:rPr>
          <w:rFonts w:asciiTheme="majorBidi" w:hAnsiTheme="majorBidi" w:cstheme="majorBidi"/>
          <w:lang w:bidi="ar-EG"/>
        </w:rPr>
        <w:t xml:space="preserve">, C. </w:t>
      </w:r>
      <w:proofErr w:type="spellStart"/>
      <w:r w:rsidRPr="005C6BAA">
        <w:rPr>
          <w:rFonts w:asciiTheme="majorBidi" w:hAnsiTheme="majorBidi" w:cstheme="majorBidi"/>
          <w:lang w:bidi="ar-EG"/>
        </w:rPr>
        <w:t>Oestges</w:t>
      </w:r>
      <w:proofErr w:type="spellEnd"/>
      <w:r w:rsidRPr="005C6BAA">
        <w:rPr>
          <w:rFonts w:asciiTheme="majorBidi" w:hAnsiTheme="majorBidi" w:cstheme="majorBidi"/>
          <w:lang w:bidi="ar-EG"/>
        </w:rPr>
        <w:t xml:space="preserve">, and D. W. Bliss, "Security Challenges and Innovations in 6G Wireless Networks," </w:t>
      </w:r>
      <w:r w:rsidRPr="005C6BAA">
        <w:rPr>
          <w:rFonts w:asciiTheme="majorBidi" w:hAnsiTheme="majorBidi" w:cstheme="majorBidi"/>
          <w:i/>
          <w:iCs/>
          <w:lang w:bidi="ar-EG"/>
        </w:rPr>
        <w:t>IEEE Communications Magazine</w:t>
      </w:r>
      <w:r w:rsidRPr="005C6BAA">
        <w:rPr>
          <w:rFonts w:asciiTheme="majorBidi" w:hAnsiTheme="majorBidi" w:cstheme="majorBidi"/>
          <w:lang w:bidi="ar-EG"/>
        </w:rPr>
        <w:t>, vol. 59, no. 10, pp. 20–26, Oct. 2021.</w:t>
      </w:r>
    </w:p>
    <w:p w14:paraId="2747FC9B"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[11] K. Zeng, "Physical Layer Key Generation in Wireless Networks: Challenges and Opportunities," </w:t>
      </w:r>
      <w:r w:rsidRPr="005C6BAA">
        <w:rPr>
          <w:rFonts w:asciiTheme="majorBidi" w:hAnsiTheme="majorBidi" w:cstheme="majorBidi"/>
          <w:i/>
          <w:iCs/>
          <w:lang w:bidi="ar-EG"/>
        </w:rPr>
        <w:t>IEEE Communications Magazine</w:t>
      </w:r>
      <w:r w:rsidRPr="005C6BAA">
        <w:rPr>
          <w:rFonts w:asciiTheme="majorBidi" w:hAnsiTheme="majorBidi" w:cstheme="majorBidi"/>
          <w:lang w:bidi="ar-EG"/>
        </w:rPr>
        <w:t>, vol. 53, no. 6, pp. 33–39, Jun. 2015.</w:t>
      </w:r>
    </w:p>
    <w:p w14:paraId="0FB28ED8"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lastRenderedPageBreak/>
        <w:t xml:space="preserve">[12] F. Tariq, M. R. Khandaker, K. Wong, M. A. Imran, M. Bennis, and M. Debbah, "A Speculative Study on 6G," </w:t>
      </w:r>
      <w:r w:rsidRPr="005C6BAA">
        <w:rPr>
          <w:rFonts w:asciiTheme="majorBidi" w:hAnsiTheme="majorBidi" w:cstheme="majorBidi"/>
          <w:i/>
          <w:iCs/>
          <w:lang w:bidi="ar-EG"/>
        </w:rPr>
        <w:t>IEEE Wireless Communications</w:t>
      </w:r>
      <w:r w:rsidRPr="005C6BAA">
        <w:rPr>
          <w:rFonts w:asciiTheme="majorBidi" w:hAnsiTheme="majorBidi" w:cstheme="majorBidi"/>
          <w:lang w:bidi="ar-EG"/>
        </w:rPr>
        <w:t>, vol. 27, no. 4, pp. 118–125, Aug. 2020.</w:t>
      </w:r>
    </w:p>
    <w:p w14:paraId="501EA15A"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[13] S. Dang, O. Amin, B. </w:t>
      </w:r>
      <w:proofErr w:type="spellStart"/>
      <w:r w:rsidRPr="005C6BAA">
        <w:rPr>
          <w:rFonts w:asciiTheme="majorBidi" w:hAnsiTheme="majorBidi" w:cstheme="majorBidi"/>
          <w:lang w:bidi="ar-EG"/>
        </w:rPr>
        <w:t>Shihada</w:t>
      </w:r>
      <w:proofErr w:type="spellEnd"/>
      <w:r w:rsidRPr="005C6BAA">
        <w:rPr>
          <w:rFonts w:asciiTheme="majorBidi" w:hAnsiTheme="majorBidi" w:cstheme="majorBidi"/>
          <w:lang w:bidi="ar-EG"/>
        </w:rPr>
        <w:t xml:space="preserve">, and M. S. </w:t>
      </w:r>
      <w:proofErr w:type="spellStart"/>
      <w:r w:rsidRPr="005C6BAA">
        <w:rPr>
          <w:rFonts w:asciiTheme="majorBidi" w:hAnsiTheme="majorBidi" w:cstheme="majorBidi"/>
          <w:lang w:bidi="ar-EG"/>
        </w:rPr>
        <w:t>Alouini</w:t>
      </w:r>
      <w:proofErr w:type="spellEnd"/>
      <w:r w:rsidRPr="005C6BAA">
        <w:rPr>
          <w:rFonts w:asciiTheme="majorBidi" w:hAnsiTheme="majorBidi" w:cstheme="majorBidi"/>
          <w:lang w:bidi="ar-EG"/>
        </w:rPr>
        <w:t xml:space="preserve">, "What Should 6G Be?" </w:t>
      </w:r>
      <w:r w:rsidRPr="005C6BAA">
        <w:rPr>
          <w:rFonts w:asciiTheme="majorBidi" w:hAnsiTheme="majorBidi" w:cstheme="majorBidi"/>
          <w:i/>
          <w:iCs/>
          <w:lang w:bidi="ar-EG"/>
        </w:rPr>
        <w:t>Nature Electronics</w:t>
      </w:r>
      <w:r w:rsidRPr="005C6BAA">
        <w:rPr>
          <w:rFonts w:asciiTheme="majorBidi" w:hAnsiTheme="majorBidi" w:cstheme="majorBidi"/>
          <w:lang w:bidi="ar-EG"/>
        </w:rPr>
        <w:t>, vol. 3, no. 1, pp. 20–29, Jan. 2020.</w:t>
      </w:r>
    </w:p>
    <w:p w14:paraId="4220CBF7"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[14] X. You, C. Wang, J. Huang, X. Gao, Z. Zhang, and M. Wang, "Towards 6G Wireless Communication Networks: Vision, Enabling Technologies, and New Paradigm Shifts," </w:t>
      </w:r>
      <w:r w:rsidRPr="005C6BAA">
        <w:rPr>
          <w:rFonts w:asciiTheme="majorBidi" w:hAnsiTheme="majorBidi" w:cstheme="majorBidi"/>
          <w:i/>
          <w:iCs/>
          <w:lang w:bidi="ar-EG"/>
        </w:rPr>
        <w:t>Science China Information Sciences</w:t>
      </w:r>
      <w:r w:rsidRPr="005C6BAA">
        <w:rPr>
          <w:rFonts w:asciiTheme="majorBidi" w:hAnsiTheme="majorBidi" w:cstheme="majorBidi"/>
          <w:lang w:bidi="ar-EG"/>
        </w:rPr>
        <w:t>, vol. 64, no. 1, pp. 1–74, Jan. 2021.</w:t>
      </w:r>
    </w:p>
    <w:p w14:paraId="7F3DAD80"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[15] P. Yang, Y. Xiao, M. Xiao, and S. Li, "6G Wireless Communications: Vision and Potential Techniques," </w:t>
      </w:r>
      <w:r w:rsidRPr="005C6BAA">
        <w:rPr>
          <w:rFonts w:asciiTheme="majorBidi" w:hAnsiTheme="majorBidi" w:cstheme="majorBidi"/>
          <w:i/>
          <w:iCs/>
          <w:lang w:bidi="ar-EG"/>
        </w:rPr>
        <w:t>IEEE Network</w:t>
      </w:r>
      <w:r w:rsidRPr="005C6BAA">
        <w:rPr>
          <w:rFonts w:asciiTheme="majorBidi" w:hAnsiTheme="majorBidi" w:cstheme="majorBidi"/>
          <w:lang w:bidi="ar-EG"/>
        </w:rPr>
        <w:t>, vol. 33, no. 4, pp. 70–75, Jul. 2019.</w:t>
      </w:r>
    </w:p>
    <w:p w14:paraId="7C36017B"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[16] B. </w:t>
      </w:r>
      <w:proofErr w:type="spellStart"/>
      <w:r w:rsidRPr="005C6BAA">
        <w:rPr>
          <w:rFonts w:asciiTheme="majorBidi" w:hAnsiTheme="majorBidi" w:cstheme="majorBidi"/>
          <w:lang w:bidi="ar-EG"/>
        </w:rPr>
        <w:t>Clerckx</w:t>
      </w:r>
      <w:proofErr w:type="spellEnd"/>
      <w:r w:rsidRPr="005C6BAA">
        <w:rPr>
          <w:rFonts w:asciiTheme="majorBidi" w:hAnsiTheme="majorBidi" w:cstheme="majorBidi"/>
          <w:lang w:bidi="ar-EG"/>
        </w:rPr>
        <w:t xml:space="preserve">, C. </w:t>
      </w:r>
      <w:proofErr w:type="spellStart"/>
      <w:r w:rsidRPr="005C6BAA">
        <w:rPr>
          <w:rFonts w:asciiTheme="majorBidi" w:hAnsiTheme="majorBidi" w:cstheme="majorBidi"/>
          <w:lang w:bidi="ar-EG"/>
        </w:rPr>
        <w:t>Oestges</w:t>
      </w:r>
      <w:proofErr w:type="spellEnd"/>
      <w:r w:rsidRPr="005C6BAA">
        <w:rPr>
          <w:rFonts w:asciiTheme="majorBidi" w:hAnsiTheme="majorBidi" w:cstheme="majorBidi"/>
          <w:lang w:bidi="ar-EG"/>
        </w:rPr>
        <w:t xml:space="preserve">, and D. W. Bliss, "Security Challenges and Innovations in 6G Wireless Networks," </w:t>
      </w:r>
      <w:r w:rsidRPr="005C6BAA">
        <w:rPr>
          <w:rFonts w:asciiTheme="majorBidi" w:hAnsiTheme="majorBidi" w:cstheme="majorBidi"/>
          <w:i/>
          <w:iCs/>
          <w:lang w:bidi="ar-EG"/>
        </w:rPr>
        <w:t>IEEE Communications Magazine</w:t>
      </w:r>
      <w:r w:rsidRPr="005C6BAA">
        <w:rPr>
          <w:rFonts w:asciiTheme="majorBidi" w:hAnsiTheme="majorBidi" w:cstheme="majorBidi"/>
          <w:lang w:bidi="ar-EG"/>
        </w:rPr>
        <w:t>, vol. 59, no. 10, pp. 20–26, Oct. 2021.</w:t>
      </w:r>
    </w:p>
    <w:p w14:paraId="3EE3C0CC"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[17] K. Zeng, "Physical Layer Key Generation in Wireless Networks: Challenges and Opportunities," </w:t>
      </w:r>
      <w:r w:rsidRPr="005C6BAA">
        <w:rPr>
          <w:rFonts w:asciiTheme="majorBidi" w:hAnsiTheme="majorBidi" w:cstheme="majorBidi"/>
          <w:i/>
          <w:iCs/>
          <w:lang w:bidi="ar-EG"/>
        </w:rPr>
        <w:t>IEEE Communications Magazine</w:t>
      </w:r>
      <w:r w:rsidRPr="005C6BAA">
        <w:rPr>
          <w:rFonts w:asciiTheme="majorBidi" w:hAnsiTheme="majorBidi" w:cstheme="majorBidi"/>
          <w:lang w:bidi="ar-EG"/>
        </w:rPr>
        <w:t>, vol. 53, no. 6, pp. 33–39, Jun. 2015.</w:t>
      </w:r>
    </w:p>
    <w:p w14:paraId="4268285A"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[18] W. Xu, K. Ma, W. Meng, and C. Li, "Physical-Layer Authentication for Wireless Security Enhancement: Current Challenges and Future Developments," </w:t>
      </w:r>
      <w:r w:rsidRPr="005C6BAA">
        <w:rPr>
          <w:rFonts w:asciiTheme="majorBidi" w:hAnsiTheme="majorBidi" w:cstheme="majorBidi"/>
          <w:i/>
          <w:iCs/>
          <w:lang w:bidi="ar-EG"/>
        </w:rPr>
        <w:t>IEEE Communications Surveys &amp; Tutorials</w:t>
      </w:r>
      <w:r w:rsidRPr="005C6BAA">
        <w:rPr>
          <w:rFonts w:asciiTheme="majorBidi" w:hAnsiTheme="majorBidi" w:cstheme="majorBidi"/>
          <w:lang w:bidi="ar-EG"/>
        </w:rPr>
        <w:t>, vol. 22, no. 1, pp. 4–28, Jan.–Mar. 2020.</w:t>
      </w:r>
    </w:p>
    <w:p w14:paraId="30E0E128"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[19] X. Chen, C. Zhong, C. Yuen, S. Jin, and H. Zhu, "Massive MIMO for Wireless Security: Potential, Challenges, and Direction," </w:t>
      </w:r>
      <w:r w:rsidRPr="005C6BAA">
        <w:rPr>
          <w:rFonts w:asciiTheme="majorBidi" w:hAnsiTheme="majorBidi" w:cstheme="majorBidi"/>
          <w:i/>
          <w:iCs/>
          <w:lang w:bidi="ar-EG"/>
        </w:rPr>
        <w:t>IEEE Communications Magazine</w:t>
      </w:r>
      <w:r w:rsidRPr="005C6BAA">
        <w:rPr>
          <w:rFonts w:asciiTheme="majorBidi" w:hAnsiTheme="majorBidi" w:cstheme="majorBidi"/>
          <w:lang w:bidi="ar-EG"/>
        </w:rPr>
        <w:t>, vol. 53, no. 6, pp. 56–62, Jun. 2015.</w:t>
      </w:r>
    </w:p>
    <w:p w14:paraId="3E2A9AEA"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[20] J. Liu, N. Kato, J. Ma, and N. Kadowaki, "Device Authentication in 6G Networks: Leveraging AI and Physical Layer Features," </w:t>
      </w:r>
      <w:r w:rsidRPr="005C6BAA">
        <w:rPr>
          <w:rFonts w:asciiTheme="majorBidi" w:hAnsiTheme="majorBidi" w:cstheme="majorBidi"/>
          <w:i/>
          <w:iCs/>
          <w:lang w:bidi="ar-EG"/>
        </w:rPr>
        <w:t>IEEE Internet of Things Journal</w:t>
      </w:r>
      <w:r w:rsidRPr="005C6BAA">
        <w:rPr>
          <w:rFonts w:asciiTheme="majorBidi" w:hAnsiTheme="majorBidi" w:cstheme="majorBidi"/>
          <w:lang w:bidi="ar-EG"/>
        </w:rPr>
        <w:t>, vol. 8, no. 5, pp. 3715–3727, Mar. 2021.</w:t>
      </w:r>
    </w:p>
    <w:p w14:paraId="0385E59E"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[21] M. Rahmati, S. Rangan, and E. </w:t>
      </w:r>
      <w:proofErr w:type="spellStart"/>
      <w:r w:rsidRPr="005C6BAA">
        <w:rPr>
          <w:rFonts w:asciiTheme="majorBidi" w:hAnsiTheme="majorBidi" w:cstheme="majorBidi"/>
          <w:lang w:bidi="ar-EG"/>
        </w:rPr>
        <w:t>Erkip</w:t>
      </w:r>
      <w:proofErr w:type="spellEnd"/>
      <w:r w:rsidRPr="005C6BAA">
        <w:rPr>
          <w:rFonts w:asciiTheme="majorBidi" w:hAnsiTheme="majorBidi" w:cstheme="majorBidi"/>
          <w:lang w:bidi="ar-EG"/>
        </w:rPr>
        <w:t xml:space="preserve">, "Hyperdimensional Computing for Massive IoT Authentication in 6G," </w:t>
      </w:r>
      <w:r w:rsidRPr="005C6BAA">
        <w:rPr>
          <w:rFonts w:asciiTheme="majorBidi" w:hAnsiTheme="majorBidi" w:cstheme="majorBidi"/>
          <w:i/>
          <w:iCs/>
          <w:lang w:bidi="ar-EG"/>
        </w:rPr>
        <w:t>IEEE Journal on Selected Areas in Communications</w:t>
      </w:r>
      <w:r w:rsidRPr="005C6BAA">
        <w:rPr>
          <w:rFonts w:asciiTheme="majorBidi" w:hAnsiTheme="majorBidi" w:cstheme="majorBidi"/>
          <w:lang w:bidi="ar-EG"/>
        </w:rPr>
        <w:t>, vol. 40, no. 1, pp. 125–140, Jan. 2022.</w:t>
      </w:r>
    </w:p>
    <w:p w14:paraId="42C6935F"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[22] F. </w:t>
      </w:r>
      <w:proofErr w:type="spellStart"/>
      <w:r w:rsidRPr="005C6BAA">
        <w:rPr>
          <w:rFonts w:asciiTheme="majorBidi" w:hAnsiTheme="majorBidi" w:cstheme="majorBidi"/>
          <w:lang w:bidi="ar-EG"/>
        </w:rPr>
        <w:t>Ponulak</w:t>
      </w:r>
      <w:proofErr w:type="spellEnd"/>
      <w:r w:rsidRPr="005C6BAA">
        <w:rPr>
          <w:rFonts w:asciiTheme="majorBidi" w:hAnsiTheme="majorBidi" w:cstheme="majorBidi"/>
          <w:lang w:bidi="ar-EG"/>
        </w:rPr>
        <w:t xml:space="preserve"> and A. </w:t>
      </w:r>
      <w:proofErr w:type="spellStart"/>
      <w:r w:rsidRPr="005C6BAA">
        <w:rPr>
          <w:rFonts w:asciiTheme="majorBidi" w:hAnsiTheme="majorBidi" w:cstheme="majorBidi"/>
          <w:lang w:bidi="ar-EG"/>
        </w:rPr>
        <w:t>Kasiński</w:t>
      </w:r>
      <w:proofErr w:type="spellEnd"/>
      <w:r w:rsidRPr="005C6BAA">
        <w:rPr>
          <w:rFonts w:asciiTheme="majorBidi" w:hAnsiTheme="majorBidi" w:cstheme="majorBidi"/>
          <w:lang w:bidi="ar-EG"/>
        </w:rPr>
        <w:t xml:space="preserve">, "Supervised Learning in Spiking Neural Networks with </w:t>
      </w:r>
      <w:proofErr w:type="spellStart"/>
      <w:r w:rsidRPr="005C6BAA">
        <w:rPr>
          <w:rFonts w:asciiTheme="majorBidi" w:hAnsiTheme="majorBidi" w:cstheme="majorBidi"/>
          <w:lang w:bidi="ar-EG"/>
        </w:rPr>
        <w:t>ReSuMe</w:t>
      </w:r>
      <w:proofErr w:type="spellEnd"/>
      <w:r w:rsidRPr="005C6BAA">
        <w:rPr>
          <w:rFonts w:asciiTheme="majorBidi" w:hAnsiTheme="majorBidi" w:cstheme="majorBidi"/>
          <w:lang w:bidi="ar-EG"/>
        </w:rPr>
        <w:t xml:space="preserve">: Sequence Learning, Classification, and Spike Timing Prediction," </w:t>
      </w:r>
      <w:r w:rsidRPr="005C6BAA">
        <w:rPr>
          <w:rFonts w:asciiTheme="majorBidi" w:hAnsiTheme="majorBidi" w:cstheme="majorBidi"/>
          <w:i/>
          <w:iCs/>
          <w:lang w:bidi="ar-EG"/>
        </w:rPr>
        <w:t>IEEE Transactions on Neural Networks</w:t>
      </w:r>
      <w:r w:rsidRPr="005C6BAA">
        <w:rPr>
          <w:rFonts w:asciiTheme="majorBidi" w:hAnsiTheme="majorBidi" w:cstheme="majorBidi"/>
          <w:lang w:bidi="ar-EG"/>
        </w:rPr>
        <w:t>, vol. 22, no. 3, pp. 467–479, Mar. 2011.</w:t>
      </w:r>
    </w:p>
    <w:p w14:paraId="57108D76"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t xml:space="preserve">[23] I. J. Goodfellow, J. Pouget-Abadie, M. Mirza, B. Xu, D. Warde-Farley, S. Ozair, A. Courville, and Y. Bengio, "Generative Adversarial Networks," </w:t>
      </w:r>
      <w:r w:rsidRPr="005C6BAA">
        <w:rPr>
          <w:rFonts w:asciiTheme="majorBidi" w:hAnsiTheme="majorBidi" w:cstheme="majorBidi"/>
          <w:i/>
          <w:iCs/>
          <w:lang w:bidi="ar-EG"/>
        </w:rPr>
        <w:t>Communications of the ACM</w:t>
      </w:r>
      <w:r w:rsidRPr="005C6BAA">
        <w:rPr>
          <w:rFonts w:asciiTheme="majorBidi" w:hAnsiTheme="majorBidi" w:cstheme="majorBidi"/>
          <w:lang w:bidi="ar-EG"/>
        </w:rPr>
        <w:t>, vol. 63, no. 11, pp. 139–144, Nov. 2020.</w:t>
      </w:r>
    </w:p>
    <w:p w14:paraId="310FBB90" w14:textId="77777777" w:rsidR="005C6BAA" w:rsidRPr="005C6BAA" w:rsidRDefault="005C6BAA" w:rsidP="005C6BAA">
      <w:pPr>
        <w:rPr>
          <w:rFonts w:asciiTheme="majorBidi" w:hAnsiTheme="majorBidi" w:cstheme="majorBidi"/>
          <w:lang w:bidi="ar-EG"/>
        </w:rPr>
      </w:pPr>
      <w:r w:rsidRPr="005C6BAA">
        <w:rPr>
          <w:rFonts w:asciiTheme="majorBidi" w:hAnsiTheme="majorBidi" w:cstheme="majorBidi"/>
          <w:lang w:bidi="ar-EG"/>
        </w:rPr>
        <w:lastRenderedPageBreak/>
        <w:t xml:space="preserve">[24] M. Al-Fuqaha, M. </w:t>
      </w:r>
      <w:proofErr w:type="spellStart"/>
      <w:r w:rsidRPr="005C6BAA">
        <w:rPr>
          <w:rFonts w:asciiTheme="majorBidi" w:hAnsiTheme="majorBidi" w:cstheme="majorBidi"/>
          <w:lang w:bidi="ar-EG"/>
        </w:rPr>
        <w:t>Guizani</w:t>
      </w:r>
      <w:proofErr w:type="spellEnd"/>
      <w:r w:rsidRPr="005C6BAA">
        <w:rPr>
          <w:rFonts w:asciiTheme="majorBidi" w:hAnsiTheme="majorBidi" w:cstheme="majorBidi"/>
          <w:lang w:bidi="ar-EG"/>
        </w:rPr>
        <w:t xml:space="preserve">, M. Mohammadi, M. </w:t>
      </w:r>
      <w:proofErr w:type="spellStart"/>
      <w:r w:rsidRPr="005C6BAA">
        <w:rPr>
          <w:rFonts w:asciiTheme="majorBidi" w:hAnsiTheme="majorBidi" w:cstheme="majorBidi"/>
          <w:lang w:bidi="ar-EG"/>
        </w:rPr>
        <w:t>Aledhari</w:t>
      </w:r>
      <w:proofErr w:type="spellEnd"/>
      <w:r w:rsidRPr="005C6BAA">
        <w:rPr>
          <w:rFonts w:asciiTheme="majorBidi" w:hAnsiTheme="majorBidi" w:cstheme="majorBidi"/>
          <w:lang w:bidi="ar-EG"/>
        </w:rPr>
        <w:t xml:space="preserve">, and M. Ayyash, "Blockchain in IoT Security: A Self-Sovereign Approach," </w:t>
      </w:r>
      <w:r w:rsidRPr="005C6BAA">
        <w:rPr>
          <w:rFonts w:asciiTheme="majorBidi" w:hAnsiTheme="majorBidi" w:cstheme="majorBidi"/>
          <w:i/>
          <w:iCs/>
          <w:lang w:bidi="ar-EG"/>
        </w:rPr>
        <w:t>IEEE Internet of Things Journal</w:t>
      </w:r>
      <w:r w:rsidRPr="005C6BAA">
        <w:rPr>
          <w:rFonts w:asciiTheme="majorBidi" w:hAnsiTheme="majorBidi" w:cstheme="majorBidi"/>
          <w:lang w:bidi="ar-EG"/>
        </w:rPr>
        <w:t>, vol. 8, no. 1, pp. 215–229, Jan. 2021.</w:t>
      </w:r>
    </w:p>
    <w:p w14:paraId="75C26C66" w14:textId="77777777" w:rsidR="005C6BAA" w:rsidRPr="005C6BAA" w:rsidRDefault="005C6BAA" w:rsidP="005C6BAA">
      <w:pPr>
        <w:rPr>
          <w:rFonts w:asciiTheme="majorBidi" w:hAnsiTheme="majorBidi" w:cstheme="majorBidi"/>
          <w:b/>
          <w:bCs/>
          <w:lang w:bidi="ar-EG"/>
        </w:rPr>
      </w:pPr>
    </w:p>
    <w:sectPr w:rsidR="005C6BAA" w:rsidRPr="005C6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56FAD" w14:textId="77777777" w:rsidR="00C95553" w:rsidRDefault="00C95553" w:rsidP="002F1369">
      <w:pPr>
        <w:spacing w:after="0" w:line="240" w:lineRule="auto"/>
      </w:pPr>
      <w:r>
        <w:separator/>
      </w:r>
    </w:p>
  </w:endnote>
  <w:endnote w:type="continuationSeparator" w:id="0">
    <w:p w14:paraId="6821269C" w14:textId="77777777" w:rsidR="00C95553" w:rsidRDefault="00C95553" w:rsidP="002F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Std-Ligh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FB804" w14:textId="77777777" w:rsidR="00C95553" w:rsidRDefault="00C95553" w:rsidP="002F1369">
      <w:pPr>
        <w:spacing w:after="0" w:line="240" w:lineRule="auto"/>
      </w:pPr>
      <w:r>
        <w:separator/>
      </w:r>
    </w:p>
  </w:footnote>
  <w:footnote w:type="continuationSeparator" w:id="0">
    <w:p w14:paraId="4639E006" w14:textId="77777777" w:rsidR="00C95553" w:rsidRDefault="00C95553" w:rsidP="002F1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1093"/>
    <w:multiLevelType w:val="multilevel"/>
    <w:tmpl w:val="FECC8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3B7D"/>
    <w:multiLevelType w:val="multilevel"/>
    <w:tmpl w:val="F1DE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D3C0A"/>
    <w:multiLevelType w:val="multilevel"/>
    <w:tmpl w:val="F96A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02461"/>
    <w:multiLevelType w:val="multilevel"/>
    <w:tmpl w:val="8F1A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37D7D"/>
    <w:multiLevelType w:val="multilevel"/>
    <w:tmpl w:val="F7B2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D6E77"/>
    <w:multiLevelType w:val="hybridMultilevel"/>
    <w:tmpl w:val="7506EB88"/>
    <w:lvl w:ilvl="0" w:tplc="2722BB92">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6F37FC"/>
    <w:multiLevelType w:val="multilevel"/>
    <w:tmpl w:val="00DC5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A0114"/>
    <w:multiLevelType w:val="multilevel"/>
    <w:tmpl w:val="284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022F2"/>
    <w:multiLevelType w:val="multilevel"/>
    <w:tmpl w:val="AF30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924891">
    <w:abstractNumId w:val="2"/>
  </w:num>
  <w:num w:numId="2" w16cid:durableId="2140298006">
    <w:abstractNumId w:val="6"/>
  </w:num>
  <w:num w:numId="3" w16cid:durableId="1902709188">
    <w:abstractNumId w:val="1"/>
  </w:num>
  <w:num w:numId="4" w16cid:durableId="1157460896">
    <w:abstractNumId w:val="4"/>
  </w:num>
  <w:num w:numId="5" w16cid:durableId="2017147232">
    <w:abstractNumId w:val="0"/>
  </w:num>
  <w:num w:numId="6" w16cid:durableId="1478718323">
    <w:abstractNumId w:val="8"/>
  </w:num>
  <w:num w:numId="7" w16cid:durableId="1443651714">
    <w:abstractNumId w:val="3"/>
  </w:num>
  <w:num w:numId="8" w16cid:durableId="767434363">
    <w:abstractNumId w:val="5"/>
  </w:num>
  <w:num w:numId="9" w16cid:durableId="1031145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1"/>
    <w:rsid w:val="00025117"/>
    <w:rsid w:val="00031661"/>
    <w:rsid w:val="00035D34"/>
    <w:rsid w:val="000D05B4"/>
    <w:rsid w:val="001626BF"/>
    <w:rsid w:val="002F1369"/>
    <w:rsid w:val="003E00D6"/>
    <w:rsid w:val="00462C18"/>
    <w:rsid w:val="005C6BAA"/>
    <w:rsid w:val="006C13CF"/>
    <w:rsid w:val="007C5C01"/>
    <w:rsid w:val="008D6492"/>
    <w:rsid w:val="00961EDC"/>
    <w:rsid w:val="009B5BCE"/>
    <w:rsid w:val="009D2417"/>
    <w:rsid w:val="00A902FB"/>
    <w:rsid w:val="00B36D3D"/>
    <w:rsid w:val="00B50B34"/>
    <w:rsid w:val="00C72AFB"/>
    <w:rsid w:val="00C95553"/>
    <w:rsid w:val="00E01FCD"/>
    <w:rsid w:val="00EC2FEA"/>
    <w:rsid w:val="00F9490A"/>
    <w:rsid w:val="00FA6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54FD"/>
  <w15:chartTrackingRefBased/>
  <w15:docId w15:val="{CAE7D697-A450-4893-AA90-6D037ED4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5B4"/>
  </w:style>
  <w:style w:type="paragraph" w:styleId="Heading1">
    <w:name w:val="heading 1"/>
    <w:basedOn w:val="Normal"/>
    <w:next w:val="Normal"/>
    <w:link w:val="Heading1Char"/>
    <w:uiPriority w:val="9"/>
    <w:qFormat/>
    <w:rsid w:val="007C5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01"/>
    <w:rPr>
      <w:rFonts w:eastAsiaTheme="majorEastAsia" w:cstheme="majorBidi"/>
      <w:color w:val="272727" w:themeColor="text1" w:themeTint="D8"/>
    </w:rPr>
  </w:style>
  <w:style w:type="paragraph" w:styleId="Title">
    <w:name w:val="Title"/>
    <w:basedOn w:val="Normal"/>
    <w:next w:val="Normal"/>
    <w:link w:val="TitleChar"/>
    <w:uiPriority w:val="10"/>
    <w:qFormat/>
    <w:rsid w:val="007C5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01"/>
    <w:pPr>
      <w:spacing w:before="160"/>
      <w:jc w:val="center"/>
    </w:pPr>
    <w:rPr>
      <w:i/>
      <w:iCs/>
      <w:color w:val="404040" w:themeColor="text1" w:themeTint="BF"/>
    </w:rPr>
  </w:style>
  <w:style w:type="character" w:customStyle="1" w:styleId="QuoteChar">
    <w:name w:val="Quote Char"/>
    <w:basedOn w:val="DefaultParagraphFont"/>
    <w:link w:val="Quote"/>
    <w:uiPriority w:val="29"/>
    <w:rsid w:val="007C5C01"/>
    <w:rPr>
      <w:i/>
      <w:iCs/>
      <w:color w:val="404040" w:themeColor="text1" w:themeTint="BF"/>
    </w:rPr>
  </w:style>
  <w:style w:type="paragraph" w:styleId="ListParagraph">
    <w:name w:val="List Paragraph"/>
    <w:basedOn w:val="Normal"/>
    <w:uiPriority w:val="34"/>
    <w:qFormat/>
    <w:rsid w:val="007C5C01"/>
    <w:pPr>
      <w:ind w:left="720"/>
      <w:contextualSpacing/>
    </w:pPr>
  </w:style>
  <w:style w:type="character" w:styleId="IntenseEmphasis">
    <w:name w:val="Intense Emphasis"/>
    <w:basedOn w:val="DefaultParagraphFont"/>
    <w:uiPriority w:val="21"/>
    <w:qFormat/>
    <w:rsid w:val="007C5C01"/>
    <w:rPr>
      <w:i/>
      <w:iCs/>
      <w:color w:val="0F4761" w:themeColor="accent1" w:themeShade="BF"/>
    </w:rPr>
  </w:style>
  <w:style w:type="paragraph" w:styleId="IntenseQuote">
    <w:name w:val="Intense Quote"/>
    <w:basedOn w:val="Normal"/>
    <w:next w:val="Normal"/>
    <w:link w:val="IntenseQuoteChar"/>
    <w:uiPriority w:val="30"/>
    <w:qFormat/>
    <w:rsid w:val="007C5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01"/>
    <w:rPr>
      <w:i/>
      <w:iCs/>
      <w:color w:val="0F4761" w:themeColor="accent1" w:themeShade="BF"/>
    </w:rPr>
  </w:style>
  <w:style w:type="character" w:styleId="IntenseReference">
    <w:name w:val="Intense Reference"/>
    <w:basedOn w:val="DefaultParagraphFont"/>
    <w:uiPriority w:val="32"/>
    <w:qFormat/>
    <w:rsid w:val="007C5C01"/>
    <w:rPr>
      <w:b/>
      <w:bCs/>
      <w:smallCaps/>
      <w:color w:val="0F4761" w:themeColor="accent1" w:themeShade="BF"/>
      <w:spacing w:val="5"/>
    </w:rPr>
  </w:style>
  <w:style w:type="paragraph" w:styleId="Header">
    <w:name w:val="header"/>
    <w:basedOn w:val="Normal"/>
    <w:link w:val="HeaderChar"/>
    <w:uiPriority w:val="99"/>
    <w:unhideWhenUsed/>
    <w:rsid w:val="002F1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369"/>
  </w:style>
  <w:style w:type="paragraph" w:styleId="Footer">
    <w:name w:val="footer"/>
    <w:basedOn w:val="Normal"/>
    <w:link w:val="FooterChar"/>
    <w:uiPriority w:val="99"/>
    <w:unhideWhenUsed/>
    <w:rsid w:val="002F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369"/>
  </w:style>
  <w:style w:type="paragraph" w:styleId="NormalWeb">
    <w:name w:val="Normal (Web)"/>
    <w:basedOn w:val="Normal"/>
    <w:uiPriority w:val="99"/>
    <w:semiHidden/>
    <w:unhideWhenUsed/>
    <w:rsid w:val="005C6B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6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5429">
      <w:bodyDiv w:val="1"/>
      <w:marLeft w:val="0"/>
      <w:marRight w:val="0"/>
      <w:marTop w:val="0"/>
      <w:marBottom w:val="0"/>
      <w:divBdr>
        <w:top w:val="none" w:sz="0" w:space="0" w:color="auto"/>
        <w:left w:val="none" w:sz="0" w:space="0" w:color="auto"/>
        <w:bottom w:val="none" w:sz="0" w:space="0" w:color="auto"/>
        <w:right w:val="none" w:sz="0" w:space="0" w:color="auto"/>
      </w:divBdr>
    </w:div>
    <w:div w:id="81728917">
      <w:bodyDiv w:val="1"/>
      <w:marLeft w:val="0"/>
      <w:marRight w:val="0"/>
      <w:marTop w:val="0"/>
      <w:marBottom w:val="0"/>
      <w:divBdr>
        <w:top w:val="none" w:sz="0" w:space="0" w:color="auto"/>
        <w:left w:val="none" w:sz="0" w:space="0" w:color="auto"/>
        <w:bottom w:val="none" w:sz="0" w:space="0" w:color="auto"/>
        <w:right w:val="none" w:sz="0" w:space="0" w:color="auto"/>
      </w:divBdr>
    </w:div>
    <w:div w:id="190146085">
      <w:bodyDiv w:val="1"/>
      <w:marLeft w:val="0"/>
      <w:marRight w:val="0"/>
      <w:marTop w:val="0"/>
      <w:marBottom w:val="0"/>
      <w:divBdr>
        <w:top w:val="none" w:sz="0" w:space="0" w:color="auto"/>
        <w:left w:val="none" w:sz="0" w:space="0" w:color="auto"/>
        <w:bottom w:val="none" w:sz="0" w:space="0" w:color="auto"/>
        <w:right w:val="none" w:sz="0" w:space="0" w:color="auto"/>
      </w:divBdr>
    </w:div>
    <w:div w:id="195968714">
      <w:bodyDiv w:val="1"/>
      <w:marLeft w:val="0"/>
      <w:marRight w:val="0"/>
      <w:marTop w:val="0"/>
      <w:marBottom w:val="0"/>
      <w:divBdr>
        <w:top w:val="none" w:sz="0" w:space="0" w:color="auto"/>
        <w:left w:val="none" w:sz="0" w:space="0" w:color="auto"/>
        <w:bottom w:val="none" w:sz="0" w:space="0" w:color="auto"/>
        <w:right w:val="none" w:sz="0" w:space="0" w:color="auto"/>
      </w:divBdr>
    </w:div>
    <w:div w:id="355817695">
      <w:bodyDiv w:val="1"/>
      <w:marLeft w:val="0"/>
      <w:marRight w:val="0"/>
      <w:marTop w:val="0"/>
      <w:marBottom w:val="0"/>
      <w:divBdr>
        <w:top w:val="none" w:sz="0" w:space="0" w:color="auto"/>
        <w:left w:val="none" w:sz="0" w:space="0" w:color="auto"/>
        <w:bottom w:val="none" w:sz="0" w:space="0" w:color="auto"/>
        <w:right w:val="none" w:sz="0" w:space="0" w:color="auto"/>
      </w:divBdr>
    </w:div>
    <w:div w:id="392584548">
      <w:bodyDiv w:val="1"/>
      <w:marLeft w:val="0"/>
      <w:marRight w:val="0"/>
      <w:marTop w:val="0"/>
      <w:marBottom w:val="0"/>
      <w:divBdr>
        <w:top w:val="none" w:sz="0" w:space="0" w:color="auto"/>
        <w:left w:val="none" w:sz="0" w:space="0" w:color="auto"/>
        <w:bottom w:val="none" w:sz="0" w:space="0" w:color="auto"/>
        <w:right w:val="none" w:sz="0" w:space="0" w:color="auto"/>
      </w:divBdr>
    </w:div>
    <w:div w:id="484054210">
      <w:bodyDiv w:val="1"/>
      <w:marLeft w:val="0"/>
      <w:marRight w:val="0"/>
      <w:marTop w:val="0"/>
      <w:marBottom w:val="0"/>
      <w:divBdr>
        <w:top w:val="none" w:sz="0" w:space="0" w:color="auto"/>
        <w:left w:val="none" w:sz="0" w:space="0" w:color="auto"/>
        <w:bottom w:val="none" w:sz="0" w:space="0" w:color="auto"/>
        <w:right w:val="none" w:sz="0" w:space="0" w:color="auto"/>
      </w:divBdr>
    </w:div>
    <w:div w:id="1391657792">
      <w:bodyDiv w:val="1"/>
      <w:marLeft w:val="0"/>
      <w:marRight w:val="0"/>
      <w:marTop w:val="0"/>
      <w:marBottom w:val="0"/>
      <w:divBdr>
        <w:top w:val="none" w:sz="0" w:space="0" w:color="auto"/>
        <w:left w:val="none" w:sz="0" w:space="0" w:color="auto"/>
        <w:bottom w:val="none" w:sz="0" w:space="0" w:color="auto"/>
        <w:right w:val="none" w:sz="0" w:space="0" w:color="auto"/>
      </w:divBdr>
    </w:div>
    <w:div w:id="1506633880">
      <w:bodyDiv w:val="1"/>
      <w:marLeft w:val="0"/>
      <w:marRight w:val="0"/>
      <w:marTop w:val="0"/>
      <w:marBottom w:val="0"/>
      <w:divBdr>
        <w:top w:val="none" w:sz="0" w:space="0" w:color="auto"/>
        <w:left w:val="none" w:sz="0" w:space="0" w:color="auto"/>
        <w:bottom w:val="none" w:sz="0" w:space="0" w:color="auto"/>
        <w:right w:val="none" w:sz="0" w:space="0" w:color="auto"/>
      </w:divBdr>
    </w:div>
    <w:div w:id="1591348266">
      <w:bodyDiv w:val="1"/>
      <w:marLeft w:val="0"/>
      <w:marRight w:val="0"/>
      <w:marTop w:val="0"/>
      <w:marBottom w:val="0"/>
      <w:divBdr>
        <w:top w:val="none" w:sz="0" w:space="0" w:color="auto"/>
        <w:left w:val="none" w:sz="0" w:space="0" w:color="auto"/>
        <w:bottom w:val="none" w:sz="0" w:space="0" w:color="auto"/>
        <w:right w:val="none" w:sz="0" w:space="0" w:color="auto"/>
      </w:divBdr>
    </w:div>
    <w:div w:id="1625118405">
      <w:bodyDiv w:val="1"/>
      <w:marLeft w:val="0"/>
      <w:marRight w:val="0"/>
      <w:marTop w:val="0"/>
      <w:marBottom w:val="0"/>
      <w:divBdr>
        <w:top w:val="none" w:sz="0" w:space="0" w:color="auto"/>
        <w:left w:val="none" w:sz="0" w:space="0" w:color="auto"/>
        <w:bottom w:val="none" w:sz="0" w:space="0" w:color="auto"/>
        <w:right w:val="none" w:sz="0" w:space="0" w:color="auto"/>
      </w:divBdr>
    </w:div>
    <w:div w:id="20302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E12-3737-40F2-B91A-A8222E42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2</cp:revision>
  <cp:lastPrinted>2025-03-15T02:05:00Z</cp:lastPrinted>
  <dcterms:created xsi:type="dcterms:W3CDTF">2025-03-15T02:07:00Z</dcterms:created>
  <dcterms:modified xsi:type="dcterms:W3CDTF">2025-03-15T02:07:00Z</dcterms:modified>
</cp:coreProperties>
</file>