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Audit Findings Report</w:t>
            </w:r>
          </w:p>
          <w:p>
            <w:pPr>
              <w:spacing w:after="0" w:before="0"/>
            </w:pPr>
            <w:r>
              <w:rPr>
                <w:rFonts w:ascii="Arial" w:cs="Arial" w:eastAsia="Arial" w:hAnsi="Arial"/>
                <w:i/>
                <w:iCs/>
                <w:color w:val="4A5568"/>
                <w:sz w:val="22"/>
                <w:szCs w:val="22"/>
              </w:rPr>
              <w:t xml:space="preserve">Complete Record of All Security Misconfigurations Identified on 192.168.26.130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Audit 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22 June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Target IP</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192.168.26.130  (Metasploitable2 — VMware Host-Only Network)</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Audit Machine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Kali Linux — 192.168.26.x (VMware Host-Only Network)</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Tools Used</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Nmap 7.95, Nikto 2.5.0, Manual Inspection</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Scan Summary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report documents all security misconfigurations and vulnerabilities identified during the active audit phase of the Security Misconfiguration Audit and Remediation project. All findings are based on actual scan output produced on 22 June 2026 against the Metasploitable2 target at 192.168.26.130.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Scan 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22 June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Target IP</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192.168.26.130  (Metasploitable2 — VMware Host-Only)</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OS Detected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Linux 2.6.9–2.6.33  (Ubuntu 8.04 LTS)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Total Open Ports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30 open TCP ports identified (nmap -p- full range scan)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Scan Duration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133 seconds (full port scan)  +  325 seconds (vuln scripts)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Web Scan Duration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11 seconds (Nikto)</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Total Findings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27 confirmed misconfigurations and vulnerabilities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Critical Findings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7</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High Findings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Medium Findings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7</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Low Findings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3</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2.  Open Ports Discovered</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following ports were found open on the target. All 65,535 TCP ports were scanned using nmap -sV -O -p- 192.168.26.130.</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24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3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4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Finding Ref.</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21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FTP</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vsftpd 2.3.4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F-001</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22</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SSH</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OpenSSH 4.7p1 Debian 8ubuntu1</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F-016</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23</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Telnet</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Linux telnetd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F-008</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25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SMTP</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Postfix smtpd</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F-018, F-019</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53</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DNS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ISC BIND 9.4.2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F-027</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80</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HTTP</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Apache httpd 2.2.8 (Ubuntu) DAV/2</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F-007, F-015, F-021–F-026</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111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RPC</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rpcbind 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139/445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SMB</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Samba smbd 3.X–4.X</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512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exec</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netkit-rsh rexecd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F-009</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513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login</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OpenBSD rlogind</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F-009</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514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shell</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tcpwrapped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F-009</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1099</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Java RMI</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GNU Classpath grmiregistry</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F-004</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1524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bindshell</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Metasploitable root shell</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F-002</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2049</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NFS</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NFS 2–4 (RPC)</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F-011</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2121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FTP</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ProFTPD 1.3.1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F-013</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3306</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MySQL</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MySQL 5.0.51a-3ubuntu5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F-006</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3632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distccd</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distccd v1 GNU 4.2.4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F-005</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5432</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PostgreSQL</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PostgreSQL DB 8.3.0–8.3.7</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F-018, F-020</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5900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VNC</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VNC protocol 3.3</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F-010</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6000</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X11</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X11 (access denied)</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F-017</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6667/6697</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IRC</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UnrealIRCd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F-003</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8009</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AJP</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Apache Jserv Protocol v1.3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Courier New" w:cs="Courier New" w:eastAsia="Courier New" w:hAnsi="Courier New"/>
                <w:color w:val="2E5FA3"/>
                <w:sz w:val="19"/>
                <w:szCs w:val="19"/>
              </w:rPr>
              <w:t xml:space="preserve">8180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HTTP</w:t>
            </w:r>
          </w:p>
        </w:tc>
        <w:tc>
          <w:tcPr>
            <w:tcW w:type="dxa" w:w="3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Apache Tomcat/Coyote JSP 1.1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F-012</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Courier New" w:cs="Courier New" w:eastAsia="Courier New" w:hAnsi="Courier New"/>
                <w:color w:val="2E5FA3"/>
                <w:sz w:val="19"/>
                <w:szCs w:val="19"/>
              </w:rPr>
              <w:t xml:space="preserve">8787</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DRb</w:t>
            </w:r>
          </w:p>
        </w:tc>
        <w:tc>
          <w:tcPr>
            <w:tcW w:type="dxa" w:w="3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Ruby DRb RMI (Ruby 1.8)</w:t>
            </w:r>
          </w:p>
        </w:tc>
        <w:tc>
          <w:tcPr>
            <w:tcW w:type="dxa" w:w="24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F-014</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Detailed Findings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Each finding below is documented with its detection method, technical description, evidence from the actual scan output, and risk assessment. Findings are ordered by severity from Critical to Low.</w:t>
      </w:r>
    </w:p>
    <w:p>
      <w:pPr>
        <w:spacing w:after="60" w:before="0"/>
      </w:pPr>
      <w:r>
        <w:t xml:space="preserve"/>
      </w:r>
    </w:p>
    <w:p>
      <w:pPr>
        <w:spacing w:after="100" w:before="260"/>
      </w:pPr>
      <w:r>
        <w:rPr>
          <w:rFonts w:ascii="Arial" w:cs="Arial" w:eastAsia="Arial" w:hAnsi="Arial"/>
          <w:b/>
          <w:bCs/>
          <w:color w:val="2E5FA3"/>
          <w:sz w:val="25"/>
          <w:szCs w:val="25"/>
        </w:rPr>
        <w:t xml:space="preserve">3.1  Critical Severity Findings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F-001  </w:t>
            </w:r>
            <w:r>
              <w:rPr>
                <w:rFonts w:ascii="Georgia" w:cs="Georgia" w:eastAsia="Georgia" w:hAnsi="Georgia"/>
                <w:b/>
                <w:bCs/>
                <w:color w:val="FFFFFF"/>
                <w:sz w:val="24"/>
                <w:szCs w:val="24"/>
              </w:rPr>
              <w:t xml:space="preserve">vsftpd 2.3.4 Backdoor</w:t>
            </w:r>
          </w:p>
          <w:p>
            <w:r>
              <w:rPr>
                <w:rFonts w:ascii="Arial" w:cs="Arial" w:eastAsia="Arial" w:hAnsi="Arial"/>
                <w:color w:val="A0BAD8"/>
                <w:sz w:val="19"/>
                <w:szCs w:val="19"/>
              </w:rPr>
              <w:t xml:space="preserve">Port 21  |  FTP — vsftpd 2.3.4</w:t>
            </w:r>
          </w:p>
        </w:tc>
        <w:tc>
          <w:tcPr>
            <w:tcW w:type="dxa" w:w="2160"/>
            <w:tcBorders>
              <w:top w:val="none" w:color="FFFFFF" w:sz="0"/>
              <w:left w:val="none" w:color="FFFFFF" w:sz="0"/>
              <w:bottom w:val="none" w:color="FFFFFF" w:sz="0"/>
              <w:right w:val="none" w:color="FFFFFF" w:sz="0"/>
            </w:tcBorders>
            <w:shd w:fill="FFF5F5" w:val="clear"/>
            <w:tcMar>
              <w:top w:type="dxa" w:w="120"/>
              <w:left w:type="dxa" w:w="100"/>
              <w:bottom w:type="dxa" w:w="120"/>
              <w:right w:type="dxa" w:w="220"/>
            </w:tcMar>
            <w:vAlign w:val="center"/>
          </w:tcPr>
          <w:p>
            <w:pPr>
              <w:jc w:val="center"/>
            </w:pPr>
            <w:r>
              <w:rPr>
                <w:rFonts w:ascii="Arial" w:cs="Arial" w:eastAsia="Arial" w:hAnsi="Arial"/>
                <w:b/>
                <w:bCs/>
                <w:color w:val="C53030"/>
                <w:sz w:val="22"/>
                <w:szCs w:val="22"/>
              </w:rPr>
              <w:t xml:space="preserve">Critical</w:t>
            </w:r>
          </w:p>
          <w:p>
            <w:pPr>
              <w:jc w:val="center"/>
            </w:pPr>
            <w:r>
              <w:rPr>
                <w:rFonts w:ascii="Arial" w:cs="Arial" w:eastAsia="Arial" w:hAnsi="Arial"/>
                <w:i/>
                <w:iCs/>
                <w:color w:val="C53030"/>
                <w:sz w:val="17"/>
                <w:szCs w:val="17"/>
              </w:rPr>
              <w:t xml:space="preserve">CVE-2011-2523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(ftp-vsftpd-backdoor)</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Complete unauthenticated root-level remote code execution. An attacker gains a root shell without any credentials.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vsftpd 2.3.4 FTP server contains a malicious backdoor that was inserted into the official source code distribution in July 2011. When a username containing the string ':)' is sent during an FTP login attempt, the backdoor opens a listening shell on port 6200 running as root (UID 0). Nmap's NSE script confirmed this vulnerability is present and exploitable on the target.</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ftp-vsftpd-backdoor: VULNERABLE (Exploitable)
CVE:CVE-2011-2523
Shell command: id
Results: uid=0(root) gid=0(root)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F-002  </w:t>
            </w:r>
            <w:r>
              <w:rPr>
                <w:rFonts w:ascii="Georgia" w:cs="Georgia" w:eastAsia="Georgia" w:hAnsi="Georgia"/>
                <w:b/>
                <w:bCs/>
                <w:color w:val="FFFFFF"/>
                <w:sz w:val="24"/>
                <w:szCs w:val="24"/>
              </w:rPr>
              <w:t xml:space="preserve">Metasploitable Root Shell (Backdoor Listener)</w:t>
            </w:r>
          </w:p>
          <w:p>
            <w:r>
              <w:rPr>
                <w:rFonts w:ascii="Arial" w:cs="Arial" w:eastAsia="Arial" w:hAnsi="Arial"/>
                <w:color w:val="A0BAD8"/>
                <w:sz w:val="19"/>
                <w:szCs w:val="19"/>
              </w:rPr>
              <w:t xml:space="preserve">Port 1524  |  bindshell — Metasploitable root shell</w:t>
            </w:r>
          </w:p>
        </w:tc>
        <w:tc>
          <w:tcPr>
            <w:tcW w:type="dxa" w:w="2160"/>
            <w:tcBorders>
              <w:top w:val="none" w:color="FFFFFF" w:sz="0"/>
              <w:left w:val="none" w:color="FFFFFF" w:sz="0"/>
              <w:bottom w:val="none" w:color="FFFFFF" w:sz="0"/>
              <w:right w:val="none" w:color="FFFFFF" w:sz="0"/>
            </w:tcBorders>
            <w:shd w:fill="FFF5F5" w:val="clear"/>
            <w:tcMar>
              <w:top w:type="dxa" w:w="120"/>
              <w:left w:type="dxa" w:w="100"/>
              <w:bottom w:type="dxa" w:w="120"/>
              <w:right w:type="dxa" w:w="220"/>
            </w:tcMar>
            <w:vAlign w:val="center"/>
          </w:tcPr>
          <w:p>
            <w:pPr>
              <w:jc w:val="center"/>
            </w:pPr>
            <w:r>
              <w:rPr>
                <w:rFonts w:ascii="Arial" w:cs="Arial" w:eastAsia="Arial" w:hAnsi="Arial"/>
                <w:b/>
                <w:bCs/>
                <w:color w:val="C53030"/>
                <w:sz w:val="22"/>
                <w:szCs w:val="22"/>
              </w:rPr>
              <w:t xml:space="preserve">Critical</w:t>
            </w:r>
          </w:p>
          <w:p>
            <w:pPr>
              <w:jc w:val="center"/>
            </w:pPr>
            <w:r>
              <w:rPr>
                <w:rFonts w:ascii="Arial" w:cs="Arial" w:eastAsia="Arial" w:hAnsi="Arial"/>
                <w:i/>
                <w:iCs/>
                <w:color w:val="C53030"/>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Immediate unauthenticated root access to the entire system. No exploit required — a single TCP connection is sufficient.</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Port 1524 is running a raw root shell bound directly to the network. Connecting to this port with netcat or any TCP client immediately yields an interactive root shell on the system — no authentication whatsoever. This is a deliberate backdoor installed in Metasploitable2 but represents a catastrophic misconfiguration in any real environment.</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1524/tcp open bindshell Metasploitable root shell
nc 192.168.26.130 1524 → root shell (uid=0)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F-003  </w:t>
            </w:r>
            <w:r>
              <w:rPr>
                <w:rFonts w:ascii="Georgia" w:cs="Georgia" w:eastAsia="Georgia" w:hAnsi="Georgia"/>
                <w:b/>
                <w:bCs/>
                <w:color w:val="FFFFFF"/>
                <w:sz w:val="24"/>
                <w:szCs w:val="24"/>
              </w:rPr>
              <w:t xml:space="preserve">UnrealIRCd Trojanised Backdoor</w:t>
            </w:r>
          </w:p>
          <w:p>
            <w:r>
              <w:rPr>
                <w:rFonts w:ascii="Arial" w:cs="Arial" w:eastAsia="Arial" w:hAnsi="Arial"/>
                <w:color w:val="A0BAD8"/>
                <w:sz w:val="19"/>
                <w:szCs w:val="19"/>
              </w:rPr>
              <w:t xml:space="preserve">Port 6667/6697  |  IRC — UnrealIRCd</w:t>
            </w:r>
          </w:p>
        </w:tc>
        <w:tc>
          <w:tcPr>
            <w:tcW w:type="dxa" w:w="2160"/>
            <w:tcBorders>
              <w:top w:val="none" w:color="FFFFFF" w:sz="0"/>
              <w:left w:val="none" w:color="FFFFFF" w:sz="0"/>
              <w:bottom w:val="none" w:color="FFFFFF" w:sz="0"/>
              <w:right w:val="none" w:color="FFFFFF" w:sz="0"/>
            </w:tcBorders>
            <w:shd w:fill="FFF5F5" w:val="clear"/>
            <w:tcMar>
              <w:top w:type="dxa" w:w="120"/>
              <w:left w:type="dxa" w:w="100"/>
              <w:bottom w:type="dxa" w:w="120"/>
              <w:right w:type="dxa" w:w="220"/>
            </w:tcMar>
            <w:vAlign w:val="center"/>
          </w:tcPr>
          <w:p>
            <w:pPr>
              <w:jc w:val="center"/>
            </w:pPr>
            <w:r>
              <w:rPr>
                <w:rFonts w:ascii="Arial" w:cs="Arial" w:eastAsia="Arial" w:hAnsi="Arial"/>
                <w:b/>
                <w:bCs/>
                <w:color w:val="C53030"/>
                <w:sz w:val="22"/>
                <w:szCs w:val="22"/>
              </w:rPr>
              <w:t xml:space="preserve">Critical</w:t>
            </w:r>
          </w:p>
          <w:p>
            <w:pPr>
              <w:jc w:val="center"/>
            </w:pPr>
            <w:r>
              <w:rPr>
                <w:rFonts w:ascii="Arial" w:cs="Arial" w:eastAsia="Arial" w:hAnsi="Arial"/>
                <w:i/>
                <w:iCs/>
                <w:color w:val="C53030"/>
                <w:sz w:val="17"/>
                <w:szCs w:val="17"/>
              </w:rPr>
              <w:t xml:space="preserve">CVE-2010-2075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(irc-unrealircd-backdoor)</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Unauthenticated remote code execution. The IRC daemon typically runs with elevated privileges, enabling full system compromise.</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version of UnrealIRCd running on ports 6667 and 6697 is a trojanised build that contains a backdoor in its source code. Sending a specially crafted string beginning with 'AB' to the IRC service triggers arbitrary command execution as the user running the IRC daemon. Nmap confirmed the service matches the known trojaned version signature.</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irc-unrealircd-backdoor: Looks like trojaned version of unrealircd.
See http://seclists.org/fulldisclosure/2010/Jun/277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F-004  </w:t>
            </w:r>
            <w:r>
              <w:rPr>
                <w:rFonts w:ascii="Georgia" w:cs="Georgia" w:eastAsia="Georgia" w:hAnsi="Georgia"/>
                <w:b/>
                <w:bCs/>
                <w:color w:val="FFFFFF"/>
                <w:sz w:val="24"/>
                <w:szCs w:val="24"/>
              </w:rPr>
              <w:t xml:space="preserve">Java RMI Registry Remote Code Execution</w:t>
            </w:r>
          </w:p>
          <w:p>
            <w:r>
              <w:rPr>
                <w:rFonts w:ascii="Arial" w:cs="Arial" w:eastAsia="Arial" w:hAnsi="Arial"/>
                <w:color w:val="A0BAD8"/>
                <w:sz w:val="19"/>
                <w:szCs w:val="19"/>
              </w:rPr>
              <w:t xml:space="preserve">Port 1099  |  java-rmi — GNU Classpath grmiregistry</w:t>
            </w:r>
          </w:p>
        </w:tc>
        <w:tc>
          <w:tcPr>
            <w:tcW w:type="dxa" w:w="2160"/>
            <w:tcBorders>
              <w:top w:val="none" w:color="FFFFFF" w:sz="0"/>
              <w:left w:val="none" w:color="FFFFFF" w:sz="0"/>
              <w:bottom w:val="none" w:color="FFFFFF" w:sz="0"/>
              <w:right w:val="none" w:color="FFFFFF" w:sz="0"/>
            </w:tcBorders>
            <w:shd w:fill="FFF5F5" w:val="clear"/>
            <w:tcMar>
              <w:top w:type="dxa" w:w="120"/>
              <w:left w:type="dxa" w:w="100"/>
              <w:bottom w:type="dxa" w:w="120"/>
              <w:right w:type="dxa" w:w="220"/>
            </w:tcMar>
            <w:vAlign w:val="center"/>
          </w:tcPr>
          <w:p>
            <w:pPr>
              <w:jc w:val="center"/>
            </w:pPr>
            <w:r>
              <w:rPr>
                <w:rFonts w:ascii="Arial" w:cs="Arial" w:eastAsia="Arial" w:hAnsi="Arial"/>
                <w:b/>
                <w:bCs/>
                <w:color w:val="C53030"/>
                <w:sz w:val="22"/>
                <w:szCs w:val="22"/>
              </w:rPr>
              <w:t xml:space="preserve">Critical</w:t>
            </w:r>
          </w:p>
          <w:p>
            <w:pPr>
              <w:jc w:val="center"/>
            </w:pPr>
            <w:r>
              <w:rPr>
                <w:rFonts w:ascii="Arial" w:cs="Arial" w:eastAsia="Arial" w:hAnsi="Arial"/>
                <w:i/>
                <w:iCs/>
                <w:color w:val="C53030"/>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(rmi-vuln-classloader)</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Remote code execution with the privileges of the JVM process. Can be used to establish persistent backdoor access.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Java RMI (Remote Method Invocation) registry on port 1099 is running with its default configuration, which allows the loading of Java classes from arbitrary remote URLs. An attacker can cause the RMI registry to load and execute a malicious Java class file hosted on a remote server, resulting in arbitrary code execution on the target system.</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rmi-vuln-classloader: VULNERABLE
RMI registry default configuration remote code execution vulnerability
Default configuration allows loading classes from remote URLs.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F-005  </w:t>
            </w:r>
            <w:r>
              <w:rPr>
                <w:rFonts w:ascii="Georgia" w:cs="Georgia" w:eastAsia="Georgia" w:hAnsi="Georgia"/>
                <w:b/>
                <w:bCs/>
                <w:color w:val="FFFFFF"/>
                <w:sz w:val="24"/>
                <w:szCs w:val="24"/>
              </w:rPr>
              <w:t xml:space="preserve">Distcc Daemon Exposed — Unauthenticated RCE</w:t>
            </w:r>
          </w:p>
          <w:p>
            <w:r>
              <w:rPr>
                <w:rFonts w:ascii="Arial" w:cs="Arial" w:eastAsia="Arial" w:hAnsi="Arial"/>
                <w:color w:val="A0BAD8"/>
                <w:sz w:val="19"/>
                <w:szCs w:val="19"/>
              </w:rPr>
              <w:t xml:space="preserve">Port 3632  |  distccd v1 (GNU 4.2.4)</w:t>
            </w:r>
          </w:p>
        </w:tc>
        <w:tc>
          <w:tcPr>
            <w:tcW w:type="dxa" w:w="2160"/>
            <w:tcBorders>
              <w:top w:val="none" w:color="FFFFFF" w:sz="0"/>
              <w:left w:val="none" w:color="FFFFFF" w:sz="0"/>
              <w:bottom w:val="none" w:color="FFFFFF" w:sz="0"/>
              <w:right w:val="none" w:color="FFFFFF" w:sz="0"/>
            </w:tcBorders>
            <w:shd w:fill="FFF5F5" w:val="clear"/>
            <w:tcMar>
              <w:top w:type="dxa" w:w="120"/>
              <w:left w:type="dxa" w:w="100"/>
              <w:bottom w:type="dxa" w:w="120"/>
              <w:right w:type="dxa" w:w="220"/>
            </w:tcMar>
            <w:vAlign w:val="center"/>
          </w:tcPr>
          <w:p>
            <w:pPr>
              <w:jc w:val="center"/>
            </w:pPr>
            <w:r>
              <w:rPr>
                <w:rFonts w:ascii="Arial" w:cs="Arial" w:eastAsia="Arial" w:hAnsi="Arial"/>
                <w:b/>
                <w:bCs/>
                <w:color w:val="C53030"/>
                <w:sz w:val="22"/>
                <w:szCs w:val="22"/>
              </w:rPr>
              <w:t xml:space="preserve">Critical</w:t>
            </w:r>
          </w:p>
          <w:p>
            <w:pPr>
              <w:jc w:val="center"/>
            </w:pPr>
            <w:r>
              <w:rPr>
                <w:rFonts w:ascii="Arial" w:cs="Arial" w:eastAsia="Arial" w:hAnsi="Arial"/>
                <w:i/>
                <w:iCs/>
                <w:color w:val="C53030"/>
                <w:sz w:val="17"/>
                <w:szCs w:val="17"/>
              </w:rPr>
              <w:t xml:space="preserve">CVE-2004-2687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Unauthenticated remote code execution as the distcc daemon user. Commonly used to obtain an interactive shell.</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Distcc distributed compilation daemon is running on port 3632 and accepting connections without any authentication. Distcc is designed to distribute compilation jobs across a network; when exposed without access controls, it can be abused to execute arbitrary commands on the target system by submitting a crafted compilation job.</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3632/tcp open distccd distccd v1 ((GNU) 4.2.4 (Ubuntu 4.2.4-1ubuntu4))
No authentication required — accepts arbitrary compilation jobs.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F-006  </w:t>
            </w:r>
            <w:r>
              <w:rPr>
                <w:rFonts w:ascii="Georgia" w:cs="Georgia" w:eastAsia="Georgia" w:hAnsi="Georgia"/>
                <w:b/>
                <w:bCs/>
                <w:color w:val="FFFFFF"/>
                <w:sz w:val="24"/>
                <w:szCs w:val="24"/>
              </w:rPr>
              <w:t xml:space="preserve">MySQL Root Account Has No Password</w:t>
            </w:r>
          </w:p>
          <w:p>
            <w:r>
              <w:rPr>
                <w:rFonts w:ascii="Arial" w:cs="Arial" w:eastAsia="Arial" w:hAnsi="Arial"/>
                <w:color w:val="A0BAD8"/>
                <w:sz w:val="19"/>
                <w:szCs w:val="19"/>
              </w:rPr>
              <w:t xml:space="preserve">Port 3306  |  MySQL 5.0.51a</w:t>
            </w:r>
          </w:p>
        </w:tc>
        <w:tc>
          <w:tcPr>
            <w:tcW w:type="dxa" w:w="2160"/>
            <w:tcBorders>
              <w:top w:val="none" w:color="FFFFFF" w:sz="0"/>
              <w:left w:val="none" w:color="FFFFFF" w:sz="0"/>
              <w:bottom w:val="none" w:color="FFFFFF" w:sz="0"/>
              <w:right w:val="none" w:color="FFFFFF" w:sz="0"/>
            </w:tcBorders>
            <w:shd w:fill="FFF5F5" w:val="clear"/>
            <w:tcMar>
              <w:top w:type="dxa" w:w="120"/>
              <w:left w:type="dxa" w:w="100"/>
              <w:bottom w:type="dxa" w:w="120"/>
              <w:right w:type="dxa" w:w="220"/>
            </w:tcMar>
            <w:vAlign w:val="center"/>
          </w:tcPr>
          <w:p>
            <w:pPr>
              <w:jc w:val="center"/>
            </w:pPr>
            <w:r>
              <w:rPr>
                <w:rFonts w:ascii="Arial" w:cs="Arial" w:eastAsia="Arial" w:hAnsi="Arial"/>
                <w:b/>
                <w:bCs/>
                <w:color w:val="C53030"/>
                <w:sz w:val="22"/>
                <w:szCs w:val="22"/>
              </w:rPr>
              <w:t xml:space="preserve">Critical</w:t>
            </w:r>
          </w:p>
          <w:p>
            <w:pPr>
              <w:jc w:val="center"/>
            </w:pPr>
            <w:r>
              <w:rPr>
                <w:rFonts w:ascii="Arial" w:cs="Arial" w:eastAsia="Arial" w:hAnsi="Arial"/>
                <w:i/>
                <w:iCs/>
                <w:color w:val="C53030"/>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 Manual Verification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Full database compromise. Root MySQL access enables reading all database contents, creating backdoor accounts, and potential OS-level command execution via MySQL UDF.</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MySQL database server on port 3306 is running with the root account configured without a password. This allows any user with network access to the MySQL port to authenticate as root and gain full control over all databases, including the ability to read, modify, or delete all data, and to execute system commands via MySQL's UDF (User Defined Function) functionality.</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3306/tcp open mysql MySQL 5.0.51a-3ubuntu5
mysql -h 192.168.26.130 -u root → access granted (no password prompt)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F-007  </w:t>
            </w:r>
            <w:r>
              <w:rPr>
                <w:rFonts w:ascii="Georgia" w:cs="Georgia" w:eastAsia="Georgia" w:hAnsi="Georgia"/>
                <w:b/>
                <w:bCs/>
                <w:color w:val="FFFFFF"/>
                <w:sz w:val="24"/>
                <w:szCs w:val="24"/>
              </w:rPr>
              <w:t xml:space="preserve">SQL Injection — Mutillidae and DVWA</w:t>
            </w:r>
          </w:p>
          <w:p>
            <w:r>
              <w:rPr>
                <w:rFonts w:ascii="Arial" w:cs="Arial" w:eastAsia="Arial" w:hAnsi="Arial"/>
                <w:color w:val="A0BAD8"/>
                <w:sz w:val="19"/>
                <w:szCs w:val="19"/>
              </w:rPr>
              <w:t xml:space="preserve">Port 80  |  HTTP — Apache 2.2.8</w:t>
            </w:r>
          </w:p>
        </w:tc>
        <w:tc>
          <w:tcPr>
            <w:tcW w:type="dxa" w:w="2160"/>
            <w:tcBorders>
              <w:top w:val="none" w:color="FFFFFF" w:sz="0"/>
              <w:left w:val="none" w:color="FFFFFF" w:sz="0"/>
              <w:bottom w:val="none" w:color="FFFFFF" w:sz="0"/>
              <w:right w:val="none" w:color="FFFFFF" w:sz="0"/>
            </w:tcBorders>
            <w:shd w:fill="FFF5F5" w:val="clear"/>
            <w:tcMar>
              <w:top w:type="dxa" w:w="120"/>
              <w:left w:type="dxa" w:w="100"/>
              <w:bottom w:type="dxa" w:w="120"/>
              <w:right w:type="dxa" w:w="220"/>
            </w:tcMar>
            <w:vAlign w:val="center"/>
          </w:tcPr>
          <w:p>
            <w:pPr>
              <w:jc w:val="center"/>
            </w:pPr>
            <w:r>
              <w:rPr>
                <w:rFonts w:ascii="Arial" w:cs="Arial" w:eastAsia="Arial" w:hAnsi="Arial"/>
                <w:b/>
                <w:bCs/>
                <w:color w:val="C53030"/>
                <w:sz w:val="22"/>
                <w:szCs w:val="22"/>
              </w:rPr>
              <w:t xml:space="preserve">Critical</w:t>
            </w:r>
          </w:p>
          <w:p>
            <w:pPr>
              <w:jc w:val="center"/>
            </w:pPr>
            <w:r>
              <w:rPr>
                <w:rFonts w:ascii="Arial" w:cs="Arial" w:eastAsia="Arial" w:hAnsi="Arial"/>
                <w:i/>
                <w:iCs/>
                <w:color w:val="C53030"/>
                <w:sz w:val="17"/>
                <w:szCs w:val="17"/>
              </w:rPr>
              <w:t xml:space="preserve">CWE-89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(http-sql-injection)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Complete database contents disclosure, authentication bypass, and potential remote code execution via SQL injection to OS command execution chains.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Multiple SQL injection vulnerabilities were identified in the Mutillidae and DVWA web applications hosted on port 80. Nmap's http-sql-injection script detected injectable parameters across numerous pages in Mutillidae, including login.php, user-info.php, dns-lookup.php, and others. SQL injection allows an attacker to manipulate database queries, extract sensitive data, bypass authentication, and potentially execute operating system commands.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http-sql-injection: Possible sqli for queries:
http://192.168.26.130:80/mutillidae/index.php?page=login.php' OR sqlspider
http://192.168.26.130:80/mutillidae/index.php?page=user-info.php' OR sqlspider
[+ 180 additional URLs identified]</w:t>
            </w:r>
          </w:p>
        </w:tc>
      </w:tr>
    </w:tbl>
    <w:p>
      <w:pPr>
        <w:spacing w:after="80" w:before="0"/>
      </w:pPr>
      <w:r>
        <w:t xml:space="preserve"/>
      </w:r>
    </w:p>
    <w:p>
      <w:pPr>
        <w:spacing w:after="100" w:before="260"/>
      </w:pPr>
      <w:r>
        <w:rPr>
          <w:rFonts w:ascii="Arial" w:cs="Arial" w:eastAsia="Arial" w:hAnsi="Arial"/>
          <w:b/>
          <w:bCs/>
          <w:color w:val="2E5FA3"/>
          <w:sz w:val="25"/>
          <w:szCs w:val="25"/>
        </w:rPr>
        <w:t xml:space="preserve">3.2  High Severity Findings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F-008  </w:t>
            </w:r>
            <w:r>
              <w:rPr>
                <w:rFonts w:ascii="Georgia" w:cs="Georgia" w:eastAsia="Georgia" w:hAnsi="Georgia"/>
                <w:b/>
                <w:bCs/>
                <w:color w:val="FFFFFF"/>
                <w:sz w:val="24"/>
                <w:szCs w:val="24"/>
              </w:rPr>
              <w:t xml:space="preserve">Telnet Service Running — Cleartext Protocol</w:t>
            </w:r>
          </w:p>
          <w:p>
            <w:r>
              <w:rPr>
                <w:rFonts w:ascii="Arial" w:cs="Arial" w:eastAsia="Arial" w:hAnsi="Arial"/>
                <w:color w:val="A0BAD8"/>
                <w:sz w:val="19"/>
                <w:szCs w:val="19"/>
              </w:rPr>
              <w:t xml:space="preserve">Port 23  |  Telnet — Linux telnetd</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Credential interception via passive network sniffing. Full session hijacking possible on any network segment where traffic can be observed.</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Telnet service is active on port 23. Telnet transmits all data — including usernames, passwords, and session content — in unencrypted plaintext. Any attacker with access to the network path between client and server can capture credentials and session data using a passive network sniffer such as Wireshark. Telnet has been superseded by SSH for all secure remote administration purposes.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23/tcp open telnet Linux telnetd
All authentication and session traffic transmitted in cleartext.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F-009  </w:t>
            </w:r>
            <w:r>
              <w:rPr>
                <w:rFonts w:ascii="Georgia" w:cs="Georgia" w:eastAsia="Georgia" w:hAnsi="Georgia"/>
                <w:b/>
                <w:bCs/>
                <w:color w:val="FFFFFF"/>
                <w:sz w:val="24"/>
                <w:szCs w:val="24"/>
              </w:rPr>
              <w:t xml:space="preserve">rexec / rlogin / rsh Services Exposed</w:t>
            </w:r>
          </w:p>
          <w:p>
            <w:r>
              <w:rPr>
                <w:rFonts w:ascii="Arial" w:cs="Arial" w:eastAsia="Arial" w:hAnsi="Arial"/>
                <w:color w:val="A0BAD8"/>
                <w:sz w:val="19"/>
                <w:szCs w:val="19"/>
              </w:rPr>
              <w:t xml:space="preserve">Port 512/513/514  |  exec/login/shell — netkit-rsh</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Credential bypass via .rhosts trust relationships, cleartext credential interception, and legacy protocol exploitation.</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Berkeley r-services (rexec on 512, rlogin on 513, rsh on 514) are all running on the target. These are legacy Unix remote execution services that predate SSH and have known security weaknesses including host-based authentication bypass and cleartext transmission. rlogin in particular allows trust-based authentication using .rhosts files, which can be trivially abused for unauthorised access.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512/tcp open exec netkit-rsh rexecd
513/tcp open login OpenBSD or Solaris rlogind
514/tcp open tcpwrapped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F-010  </w:t>
            </w:r>
            <w:r>
              <w:rPr>
                <w:rFonts w:ascii="Georgia" w:cs="Georgia" w:eastAsia="Georgia" w:hAnsi="Georgia"/>
                <w:b/>
                <w:bCs/>
                <w:color w:val="FFFFFF"/>
                <w:sz w:val="24"/>
                <w:szCs w:val="24"/>
              </w:rPr>
              <w:t xml:space="preserve">VNC Service Accessible on Port 5900</w:t>
            </w:r>
          </w:p>
          <w:p>
            <w:r>
              <w:rPr>
                <w:rFonts w:ascii="Arial" w:cs="Arial" w:eastAsia="Arial" w:hAnsi="Arial"/>
                <w:color w:val="A0BAD8"/>
                <w:sz w:val="19"/>
                <w:szCs w:val="19"/>
              </w:rPr>
              <w:t xml:space="preserve">Port 5900  |  VNC — protocol 3.3</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Graphical desktop access to the target system, potentially without any credential requirement. Enables full interactive system control.</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VNC (Virtual Network Computing) is running on port 5900 using the outdated VNC protocol version 3.3. VNC provides graphical desktop access to the target system. Protocol version 3.3 has known cryptographic weaknesses and, depending on configuration, may accept no authentication or very weak password authentication. Access to VNC provides a full graphical desktop session.</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5900/tcp open vnc VNC (protocol 3.3)
Legacy protocol version with known authentication weaknesses.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F-011  </w:t>
            </w:r>
            <w:r>
              <w:rPr>
                <w:rFonts w:ascii="Georgia" w:cs="Georgia" w:eastAsia="Georgia" w:hAnsi="Georgia"/>
                <w:b/>
                <w:bCs/>
                <w:color w:val="FFFFFF"/>
                <w:sz w:val="24"/>
                <w:szCs w:val="24"/>
              </w:rPr>
              <w:t xml:space="preserve">NFS Exports Accessible Without Authentication</w:t>
            </w:r>
          </w:p>
          <w:p>
            <w:r>
              <w:rPr>
                <w:rFonts w:ascii="Arial" w:cs="Arial" w:eastAsia="Arial" w:hAnsi="Arial"/>
                <w:color w:val="A0BAD8"/>
                <w:sz w:val="19"/>
                <w:szCs w:val="19"/>
              </w:rPr>
              <w:t xml:space="preserve">Port 2049  |  NFS — RPC</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Full filesystem access — read and write to any file on the target system, including /etc/passwd and /root/.ssh/authorized_keys.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NFS (Network File System) service is running on port 2049 with associated RPC services (rpcbind on 111, mountd on 59548, nlockmgr on 59450). NFS on Metasploitable2 is configured to export the root filesystem ('/') to all hosts, allowing any client to mount the entire filesystem without authentication and read or write files directly.</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2049/tcp open nfs 2-4 (RPC #100003)
59548/tcp open mountd 1-3 (RPC #100005)
showmount -e 192.168.26.130 → Export list: /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F-012  </w:t>
            </w:r>
            <w:r>
              <w:rPr>
                <w:rFonts w:ascii="Georgia" w:cs="Georgia" w:eastAsia="Georgia" w:hAnsi="Georgia"/>
                <w:b/>
                <w:bCs/>
                <w:color w:val="FFFFFF"/>
                <w:sz w:val="24"/>
                <w:szCs w:val="24"/>
              </w:rPr>
              <w:t xml:space="preserve">Apache Tomcat Admin Interface Exposed</w:t>
            </w:r>
          </w:p>
          <w:p>
            <w:r>
              <w:rPr>
                <w:rFonts w:ascii="Arial" w:cs="Arial" w:eastAsia="Arial" w:hAnsi="Arial"/>
                <w:color w:val="A0BAD8"/>
                <w:sz w:val="19"/>
                <w:szCs w:val="19"/>
              </w:rPr>
              <w:t xml:space="preserve">Port 8180  |  HTTP — Apache Tomcat/Coyote JSP 1.1</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(http-enum) + Service Detection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Authenticated WAR file deployment enables arbitrary JSP code execution on the server, achieving full server compromise via webshell.</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Apache Tomcat is running on port 8180 with the manager web application accessible from the network. The /manager/html endpoint was detected by Nmap, returning 401 Unauthorized — indicating the interface is present and protected only by HTTP Basic Authentication with default credentials (tomcat/tomcat). The Tomcat manager allows deployment of WAR (Web Application Archive) files, enabling direct web shell deployment.</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/manager/html/upload: Apache Tomcat (401 Unauthorized)
/manager/html: Apache Tomcat (401 Unauthorized)
JSESSIONID httponly flag not set across all admin paths.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F-013  </w:t>
            </w:r>
            <w:r>
              <w:rPr>
                <w:rFonts w:ascii="Georgia" w:cs="Georgia" w:eastAsia="Georgia" w:hAnsi="Georgia"/>
                <w:b/>
                <w:bCs/>
                <w:color w:val="FFFFFF"/>
                <w:sz w:val="24"/>
                <w:szCs w:val="24"/>
              </w:rPr>
              <w:t xml:space="preserve">ProFTPD 1.3.1 Running on Port 2121</w:t>
            </w:r>
          </w:p>
          <w:p>
            <w:r>
              <w:rPr>
                <w:rFonts w:ascii="Arial" w:cs="Arial" w:eastAsia="Arial" w:hAnsi="Arial"/>
                <w:color w:val="A0BAD8"/>
                <w:sz w:val="19"/>
                <w:szCs w:val="19"/>
              </w:rPr>
              <w:t xml:space="preserve">Port 2121  |  FTP — ProFTPD 1.3.1</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Authentication bypass via SQL injection in ProFTPD mod_sql; unnecessary attack surface from dual FTP services.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A second FTP server, ProFTPD version 1.3.1, is running on port 2121 in addition to vsftpd on port 21. ProFTPD 1.3.1 contains a known SQL injection vulnerability (CVE-2009-0542) in its mod_sql module that can allow authentication bypass and potential code execution. Running two FTP servers also increases the attack surface unnecessarily.</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2121/tcp open ftp ProFTPD 1.3.1
Second FTP instance; ProFTPD 1.3.1 is associated with CVE-2009-0542.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F-014  </w:t>
            </w:r>
            <w:r>
              <w:rPr>
                <w:rFonts w:ascii="Georgia" w:cs="Georgia" w:eastAsia="Georgia" w:hAnsi="Georgia"/>
                <w:b/>
                <w:bCs/>
                <w:color w:val="FFFFFF"/>
                <w:sz w:val="24"/>
                <w:szCs w:val="24"/>
              </w:rPr>
              <w:t xml:space="preserve">Ruby DRb Service Exposed on Port 8787</w:t>
            </w:r>
          </w:p>
          <w:p>
            <w:r>
              <w:rPr>
                <w:rFonts w:ascii="Arial" w:cs="Arial" w:eastAsia="Arial" w:hAnsi="Arial"/>
                <w:color w:val="A0BAD8"/>
                <w:sz w:val="19"/>
                <w:szCs w:val="19"/>
              </w:rPr>
              <w:t xml:space="preserve">Port 8787  |  drb — Ruby DRb RMI (Ruby 1.8)</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Remote code execution via unauthenticated DRb method invocation, running with the privileges of the Ruby process.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Ruby Distributed Ruby (DRb) service is running on port 8787. DRb allows Ruby objects to be accessed remotely. The version running (Ruby 1.8) is significantly outdated and the DRb service is accessible without authentication. Unauthenticated DRb access has been used to achieve remote code execution by invoking arbitrary Ruby methods on the remote service.</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8787/tcp open drb Ruby DRb RMI (Ruby 1.8; path /usr/lib/ruby/1.8/drb)
No authentication required; outdated Ruby version.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F-015  </w:t>
            </w:r>
            <w:r>
              <w:rPr>
                <w:rFonts w:ascii="Georgia" w:cs="Georgia" w:eastAsia="Georgia" w:hAnsi="Georgia"/>
                <w:b/>
                <w:bCs/>
                <w:color w:val="FFFFFF"/>
                <w:sz w:val="24"/>
                <w:szCs w:val="24"/>
              </w:rPr>
              <w:t xml:space="preserve">phpMyAdmin Accessible Without Network Restriction</w:t>
            </w:r>
          </w:p>
          <w:p>
            <w:r>
              <w:rPr>
                <w:rFonts w:ascii="Arial" w:cs="Arial" w:eastAsia="Arial" w:hAnsi="Arial"/>
                <w:color w:val="A0BAD8"/>
                <w:sz w:val="19"/>
                <w:szCs w:val="19"/>
              </w:rPr>
              <w:t xml:space="preserve">Port 80  |  HTTP — Apache 2.2.8 / phpMyAdmin</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Nikto 2.5.0 + Nmap http-enum</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Complete MySQL database administration via web browser; file system read/write via MySQL's file functions; no network access control in place.</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phpMyAdmin is installed and accessible at /phpMyAdmin/ without any IP-based access restriction. phpMyAdmin provides a full web-based MySQL administration interface. Combined with the MySQL root account having no password (F-006), phpMyAdmin provides a browser-accessible route to complete database administration, including the ability to execute arbitrary SQL and read/write system files via MySQL's LOAD DATA INFILE and INTO OUTFILE functions.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Nikto: /phpMyAdmin/: phpMyAdmin directory found.
/phpMyAdmin/changelog.php: phpMyAdmin is for managing MySQL databases
/phpMyAdmin/Documentation.html: phpMyAdmin is for managing MySQL databases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F-016  </w:t>
            </w:r>
            <w:r>
              <w:rPr>
                <w:rFonts w:ascii="Georgia" w:cs="Georgia" w:eastAsia="Georgia" w:hAnsi="Georgia"/>
                <w:b/>
                <w:bCs/>
                <w:color w:val="FFFFFF"/>
                <w:sz w:val="24"/>
                <w:szCs w:val="24"/>
              </w:rPr>
              <w:t xml:space="preserve">OpenSSH 4.7p1 — Significantly Outdated Version</w:t>
            </w:r>
          </w:p>
          <w:p>
            <w:r>
              <w:rPr>
                <w:rFonts w:ascii="Arial" w:cs="Arial" w:eastAsia="Arial" w:hAnsi="Arial"/>
                <w:color w:val="A0BAD8"/>
                <w:sz w:val="19"/>
                <w:szCs w:val="19"/>
              </w:rPr>
              <w:t xml:space="preserve">Port 22  |  SSH — OpenSSH 4.7p1 Debian 8ubuntu1</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Multiple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Credential-based unauthorised access; exposure to known OpenSSH 4.7 vulnerabilities; potential for brute-force attacks against weak passwords.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SSH service is running OpenSSH version 4.7p1, released in 2007. This version is associated with multiple known vulnerabilities across the years since its release. Additionally, the system-wide default credentials (msfadmin/msfadmin) are accepted for SSH login. The combination of an outdated SSH version and weak default credentials presents a significant authentication risk.</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22/tcp open ssh OpenSSH 4.7p1 Debian 8ubuntu1 (protocol 2.0)
Default credentials msfadmin/msfadmin confirmed via manual test.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F-017  </w:t>
            </w:r>
            <w:r>
              <w:rPr>
                <w:rFonts w:ascii="Georgia" w:cs="Georgia" w:eastAsia="Georgia" w:hAnsi="Georgia"/>
                <w:b/>
                <w:bCs/>
                <w:color w:val="FFFFFF"/>
                <w:sz w:val="24"/>
                <w:szCs w:val="24"/>
              </w:rPr>
              <w:t xml:space="preserve">X11 Service Exposed on Port 6000</w:t>
            </w:r>
          </w:p>
          <w:p>
            <w:r>
              <w:rPr>
                <w:rFonts w:ascii="Arial" w:cs="Arial" w:eastAsia="Arial" w:hAnsi="Arial"/>
                <w:color w:val="A0BAD8"/>
                <w:sz w:val="19"/>
                <w:szCs w:val="19"/>
              </w:rPr>
              <w:t xml:space="preserve">Port 6000  |  X11 — X Window System</w:t>
            </w:r>
          </w:p>
        </w:tc>
        <w:tc>
          <w:tcPr>
            <w:tcW w:type="dxa" w:w="2160"/>
            <w:tcBorders>
              <w:top w:val="none" w:color="FFFFFF" w:sz="0"/>
              <w:left w:val="none" w:color="FFFFFF" w:sz="0"/>
              <w:bottom w:val="none" w:color="FFFFFF" w:sz="0"/>
              <w:right w:val="none" w:color="FFFFFF" w:sz="0"/>
            </w:tcBorders>
            <w:shd w:fill="FFFAF0" w:val="clear"/>
            <w:tcMar>
              <w:top w:type="dxa" w:w="120"/>
              <w:left w:type="dxa" w:w="100"/>
              <w:bottom w:type="dxa" w:w="120"/>
              <w:right w:type="dxa" w:w="220"/>
            </w:tcMar>
            <w:vAlign w:val="center"/>
          </w:tcPr>
          <w:p>
            <w:pPr>
              <w:jc w:val="center"/>
            </w:pPr>
            <w:r>
              <w:rPr>
                <w:rFonts w:ascii="Arial" w:cs="Arial" w:eastAsia="Arial" w:hAnsi="Arial"/>
                <w:b/>
                <w:bCs/>
                <w:color w:val="C05621"/>
                <w:sz w:val="22"/>
                <w:szCs w:val="22"/>
              </w:rPr>
              <w:t xml:space="preserve">High</w:t>
            </w:r>
          </w:p>
          <w:p>
            <w:pPr>
              <w:jc w:val="center"/>
            </w:pPr>
            <w:r>
              <w:rPr>
                <w:rFonts w:ascii="Arial" w:cs="Arial" w:eastAsia="Arial" w:hAnsi="Arial"/>
                <w:i/>
                <w:iCs/>
                <w:color w:val="C05621"/>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Potential graphical session interception — keylogging, screenshot capture, and input injection if access controls are bypassed.</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X11 Window System display server is exposed on port 6000. While the scan returned 'access denied', the port is open and the service is network-accessible. In misconfigured X11 deployments, remote clients can connect to the display, capture keystrokes, take screenshots, and inject input events — effectively providing complete graphical session monitoring.</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6000/tcp open X11 (access denied)
X11 display port network-accessible; service confirms X11 is running.</w:t>
            </w:r>
          </w:p>
        </w:tc>
      </w:tr>
    </w:tbl>
    <w:p>
      <w:pPr>
        <w:spacing w:after="80" w:before="0"/>
      </w:pPr>
      <w:r>
        <w:t xml:space="preserve"/>
      </w:r>
    </w:p>
    <w:p>
      <w:pPr>
        <w:spacing w:after="100" w:before="260"/>
      </w:pPr>
      <w:r>
        <w:rPr>
          <w:rFonts w:ascii="Arial" w:cs="Arial" w:eastAsia="Arial" w:hAnsi="Arial"/>
          <w:b/>
          <w:bCs/>
          <w:color w:val="2E5FA3"/>
          <w:sz w:val="25"/>
          <w:szCs w:val="25"/>
        </w:rPr>
        <w:t xml:space="preserve">3.3  Medium Severity Findings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F-018  </w:t>
            </w:r>
            <w:r>
              <w:rPr>
                <w:rFonts w:ascii="Georgia" w:cs="Georgia" w:eastAsia="Georgia" w:hAnsi="Georgia"/>
                <w:b/>
                <w:bCs/>
                <w:color w:val="FFFFFF"/>
                <w:sz w:val="24"/>
                <w:szCs w:val="24"/>
              </w:rPr>
              <w:t xml:space="preserve">SSL POODLE Vulnerability — SMTP and PostgreSQL</w:t>
            </w:r>
          </w:p>
          <w:p>
            <w:r>
              <w:rPr>
                <w:rFonts w:ascii="Arial" w:cs="Arial" w:eastAsia="Arial" w:hAnsi="Arial"/>
                <w:color w:val="A0BAD8"/>
                <w:sz w:val="19"/>
                <w:szCs w:val="19"/>
              </w:rPr>
              <w:t xml:space="preserve">Port 25 / 5432  |  SMTP (Postfix) / PostgreSQL 8.3</w:t>
            </w:r>
          </w:p>
        </w:tc>
        <w:tc>
          <w:tcPr>
            <w:tcW w:type="dxa" w:w="2160"/>
            <w:tcBorders>
              <w:top w:val="none" w:color="FFFFFF" w:sz="0"/>
              <w:left w:val="none" w:color="FFFFFF" w:sz="0"/>
              <w:bottom w:val="none" w:color="FFFFFF" w:sz="0"/>
              <w:right w:val="none" w:color="FFFFFF" w:sz="0"/>
            </w:tcBorders>
            <w:shd w:fill="FFFFF0" w:val="clear"/>
            <w:tcMar>
              <w:top w:type="dxa" w:w="120"/>
              <w:left w:type="dxa" w:w="100"/>
              <w:bottom w:type="dxa" w:w="120"/>
              <w:right w:type="dxa" w:w="220"/>
            </w:tcMar>
            <w:vAlign w:val="center"/>
          </w:tcPr>
          <w:p>
            <w:pPr>
              <w:jc w:val="center"/>
            </w:pPr>
            <w:r>
              <w:rPr>
                <w:rFonts w:ascii="Arial" w:cs="Arial" w:eastAsia="Arial" w:hAnsi="Arial"/>
                <w:b/>
                <w:bCs/>
                <w:color w:val="975A16"/>
                <w:sz w:val="22"/>
                <w:szCs w:val="22"/>
              </w:rPr>
              <w:t xml:space="preserve">Medium</w:t>
            </w:r>
          </w:p>
          <w:p>
            <w:pPr>
              <w:jc w:val="center"/>
            </w:pPr>
            <w:r>
              <w:rPr>
                <w:rFonts w:ascii="Arial" w:cs="Arial" w:eastAsia="Arial" w:hAnsi="Arial"/>
                <w:i/>
                <w:iCs/>
                <w:color w:val="975A16"/>
                <w:sz w:val="17"/>
                <w:szCs w:val="17"/>
              </w:rPr>
              <w:t xml:space="preserve">CVE-2014-3566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(ssl-poodle)</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Decryption of SSL-encrypted communications by a man-in-the-middle attacker, exposing credentials and session data transmitted over affected services.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Both the SMTP service (port 25) and the PostgreSQL service (port 5432) support SSL 3.0, which is vulnerable to the POODLE (Padding Oracle On Downgraded Legacy Encryption) attack. POODLE allows a man-in-the-middle attacker to decrypt encrypted communications by exploiting the non-deterministic CBC padding in SSL 3.0. While exploitation requires a specific network position, the vulnerability is well-documented and the fix is straightforward.</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ssl-poodle: VULNERABLE — SSL POODLE information leak
CVE:CVE-2014-3566 / BID:70574
Affected: SMTP port 25 and PostgreSQL port 5432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F-019  </w:t>
            </w:r>
            <w:r>
              <w:rPr>
                <w:rFonts w:ascii="Georgia" w:cs="Georgia" w:eastAsia="Georgia" w:hAnsi="Georgia"/>
                <w:b/>
                <w:bCs/>
                <w:color w:val="FFFFFF"/>
                <w:sz w:val="24"/>
                <w:szCs w:val="24"/>
              </w:rPr>
              <w:t xml:space="preserve">TLS Logjam — Weak Diffie-Hellman Key Exchange</w:t>
            </w:r>
          </w:p>
          <w:p>
            <w:r>
              <w:rPr>
                <w:rFonts w:ascii="Arial" w:cs="Arial" w:eastAsia="Arial" w:hAnsi="Arial"/>
                <w:color w:val="A0BAD8"/>
                <w:sz w:val="19"/>
                <w:szCs w:val="19"/>
              </w:rPr>
              <w:t xml:space="preserve">Port 25  |  SMTP — Postfix smtpd</w:t>
            </w:r>
          </w:p>
        </w:tc>
        <w:tc>
          <w:tcPr>
            <w:tcW w:type="dxa" w:w="2160"/>
            <w:tcBorders>
              <w:top w:val="none" w:color="FFFFFF" w:sz="0"/>
              <w:left w:val="none" w:color="FFFFFF" w:sz="0"/>
              <w:bottom w:val="none" w:color="FFFFFF" w:sz="0"/>
              <w:right w:val="none" w:color="FFFFFF" w:sz="0"/>
            </w:tcBorders>
            <w:shd w:fill="FFFFF0" w:val="clear"/>
            <w:tcMar>
              <w:top w:type="dxa" w:w="120"/>
              <w:left w:type="dxa" w:w="100"/>
              <w:bottom w:type="dxa" w:w="120"/>
              <w:right w:type="dxa" w:w="220"/>
            </w:tcMar>
            <w:vAlign w:val="center"/>
          </w:tcPr>
          <w:p>
            <w:pPr>
              <w:jc w:val="center"/>
            </w:pPr>
            <w:r>
              <w:rPr>
                <w:rFonts w:ascii="Arial" w:cs="Arial" w:eastAsia="Arial" w:hAnsi="Arial"/>
                <w:b/>
                <w:bCs/>
                <w:color w:val="975A16"/>
                <w:sz w:val="22"/>
                <w:szCs w:val="22"/>
              </w:rPr>
              <w:t xml:space="preserve">Medium</w:t>
            </w:r>
          </w:p>
          <w:p>
            <w:pPr>
              <w:jc w:val="center"/>
            </w:pPr>
            <w:r>
              <w:rPr>
                <w:rFonts w:ascii="Arial" w:cs="Arial" w:eastAsia="Arial" w:hAnsi="Arial"/>
                <w:i/>
                <w:iCs/>
                <w:color w:val="975A16"/>
                <w:sz w:val="17"/>
                <w:szCs w:val="17"/>
              </w:rPr>
              <w:t xml:space="preserve">CVE-2015-4000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(ssl-dh-params)</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TLS session downgrade to breakable 512-bit encryption; passive decryption of historical sessions using pre-computed number field sieve tables.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SMTP service is configured with export-grade Diffie-Hellman parameters (512-bit modulus) and uses weak 1024-bit DH groups that are susceptible to the Logjam and passive eavesdropping attacks. A man-in-the-middle attacker can downgrade TLS connections to 512-bit export-grade cryptography, which can be broken within hours using modern computing resources.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ssl-dh-params: VULNERABLE
Logjam CVE:CVE-2015-4000 — 512-bit export-grade DH group
Anonymous DH Group — no authentication of key exchange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F-020  </w:t>
            </w:r>
            <w:r>
              <w:rPr>
                <w:rFonts w:ascii="Georgia" w:cs="Georgia" w:eastAsia="Georgia" w:hAnsi="Georgia"/>
                <w:b/>
                <w:bCs/>
                <w:color w:val="FFFFFF"/>
                <w:sz w:val="24"/>
                <w:szCs w:val="24"/>
              </w:rPr>
              <w:t xml:space="preserve">CCS Injection — OpenSSL MITM Vulnerability</w:t>
            </w:r>
          </w:p>
          <w:p>
            <w:r>
              <w:rPr>
                <w:rFonts w:ascii="Arial" w:cs="Arial" w:eastAsia="Arial" w:hAnsi="Arial"/>
                <w:color w:val="A0BAD8"/>
                <w:sz w:val="19"/>
                <w:szCs w:val="19"/>
              </w:rPr>
              <w:t xml:space="preserve">Port 5432  |  PostgreSQL 8.3</w:t>
            </w:r>
          </w:p>
        </w:tc>
        <w:tc>
          <w:tcPr>
            <w:tcW w:type="dxa" w:w="2160"/>
            <w:tcBorders>
              <w:top w:val="none" w:color="FFFFFF" w:sz="0"/>
              <w:left w:val="none" w:color="FFFFFF" w:sz="0"/>
              <w:bottom w:val="none" w:color="FFFFFF" w:sz="0"/>
              <w:right w:val="none" w:color="FFFFFF" w:sz="0"/>
            </w:tcBorders>
            <w:shd w:fill="FFFFF0" w:val="clear"/>
            <w:tcMar>
              <w:top w:type="dxa" w:w="120"/>
              <w:left w:type="dxa" w:w="100"/>
              <w:bottom w:type="dxa" w:w="120"/>
              <w:right w:type="dxa" w:w="220"/>
            </w:tcMar>
            <w:vAlign w:val="center"/>
          </w:tcPr>
          <w:p>
            <w:pPr>
              <w:jc w:val="center"/>
            </w:pPr>
            <w:r>
              <w:rPr>
                <w:rFonts w:ascii="Arial" w:cs="Arial" w:eastAsia="Arial" w:hAnsi="Arial"/>
                <w:b/>
                <w:bCs/>
                <w:color w:val="975A16"/>
                <w:sz w:val="22"/>
                <w:szCs w:val="22"/>
              </w:rPr>
              <w:t xml:space="preserve">Medium</w:t>
            </w:r>
          </w:p>
          <w:p>
            <w:pPr>
              <w:jc w:val="center"/>
            </w:pPr>
            <w:r>
              <w:rPr>
                <w:rFonts w:ascii="Arial" w:cs="Arial" w:eastAsia="Arial" w:hAnsi="Arial"/>
                <w:i/>
                <w:iCs/>
                <w:color w:val="975A16"/>
                <w:sz w:val="17"/>
                <w:szCs w:val="17"/>
              </w:rPr>
              <w:t xml:space="preserve">CVE-2014-0224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(ssl-ccs-injection)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Session hijacking and sensitive data interception in PostgreSQL SSL connections via man-in-the-middle positioning.</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PostgreSQL service's OpenSSL implementation is vulnerable to the CCS Injection attack. This vulnerability allows a man-in-the-middle attacker to insert a zero-length master key into SSL/TLS sessions between two OpenSSL endpoints, enabling session hijacking and sensitive data interception.</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ssl-ccs-injection: VULNERABLE — SSL/TLS MITM vulnerability (CCS Injection)
CVE:CVE-2014-0224 — Risk factor: High
Affects OpenSSL before 0.9.8za, 1.0.0m, 1.0.1h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F-021  </w:t>
            </w:r>
            <w:r>
              <w:rPr>
                <w:rFonts w:ascii="Georgia" w:cs="Georgia" w:eastAsia="Georgia" w:hAnsi="Georgia"/>
                <w:b/>
                <w:bCs/>
                <w:color w:val="FFFFFF"/>
                <w:sz w:val="24"/>
                <w:szCs w:val="24"/>
              </w:rPr>
              <w:t xml:space="preserve">HTTP TRACE Method Enabled</w:t>
            </w:r>
          </w:p>
          <w:p>
            <w:r>
              <w:rPr>
                <w:rFonts w:ascii="Arial" w:cs="Arial" w:eastAsia="Arial" w:hAnsi="Arial"/>
                <w:color w:val="A0BAD8"/>
                <w:sz w:val="19"/>
                <w:szCs w:val="19"/>
              </w:rPr>
              <w:t xml:space="preserve">Port 80  |  HTTP — Apache 2.2.8</w:t>
            </w:r>
          </w:p>
        </w:tc>
        <w:tc>
          <w:tcPr>
            <w:tcW w:type="dxa" w:w="2160"/>
            <w:tcBorders>
              <w:top w:val="none" w:color="FFFFFF" w:sz="0"/>
              <w:left w:val="none" w:color="FFFFFF" w:sz="0"/>
              <w:bottom w:val="none" w:color="FFFFFF" w:sz="0"/>
              <w:right w:val="none" w:color="FFFFFF" w:sz="0"/>
            </w:tcBorders>
            <w:shd w:fill="FFFFF0" w:val="clear"/>
            <w:tcMar>
              <w:top w:type="dxa" w:w="120"/>
              <w:left w:type="dxa" w:w="100"/>
              <w:bottom w:type="dxa" w:w="120"/>
              <w:right w:type="dxa" w:w="220"/>
            </w:tcMar>
            <w:vAlign w:val="center"/>
          </w:tcPr>
          <w:p>
            <w:pPr>
              <w:jc w:val="center"/>
            </w:pPr>
            <w:r>
              <w:rPr>
                <w:rFonts w:ascii="Arial" w:cs="Arial" w:eastAsia="Arial" w:hAnsi="Arial"/>
                <w:b/>
                <w:bCs/>
                <w:color w:val="975A16"/>
                <w:sz w:val="22"/>
                <w:szCs w:val="22"/>
              </w:rPr>
              <w:t xml:space="preserve">Medium</w:t>
            </w:r>
          </w:p>
          <w:p>
            <w:pPr>
              <w:jc w:val="center"/>
            </w:pPr>
            <w:r>
              <w:rPr>
                <w:rFonts w:ascii="Arial" w:cs="Arial" w:eastAsia="Arial" w:hAnsi="Arial"/>
                <w:i/>
                <w:iCs/>
                <w:color w:val="975A16"/>
                <w:sz w:val="17"/>
                <w:szCs w:val="17"/>
              </w:rPr>
              <w:t xml:space="preserve">CVE-2007-3008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(http-trace) + Nikto 2.5.0</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Cross-Site Tracing (XST) enabling theft of HttpOnly cookies and authentication headers in certain browser/proxy configurations.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Apache web server has the HTTP TRACE method enabled. This enables Cross-Site Tracing (XST) attacks, where a malicious script can use TRACE to read HTTP headers — including cookies and authentication tokens — that would otherwise be inaccessible due to the HttpOnly cookie flag. While modern browsers block TRACE requests from JavaScript, the method should be disabled as a defence-in-depth measure.</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Nikto: /: HTTP TRACE method is active which suggests the host is vulnerable to XST.
Nmap: http-trace: TRACE is enabled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F-022  </w:t>
            </w:r>
            <w:r>
              <w:rPr>
                <w:rFonts w:ascii="Georgia" w:cs="Georgia" w:eastAsia="Georgia" w:hAnsi="Georgia"/>
                <w:b/>
                <w:bCs/>
                <w:color w:val="FFFFFF"/>
                <w:sz w:val="24"/>
                <w:szCs w:val="24"/>
              </w:rPr>
              <w:t xml:space="preserve">Directory Listing Enabled — Multiple Directories</w:t>
            </w:r>
          </w:p>
          <w:p>
            <w:r>
              <w:rPr>
                <w:rFonts w:ascii="Arial" w:cs="Arial" w:eastAsia="Arial" w:hAnsi="Arial"/>
                <w:color w:val="A0BAD8"/>
                <w:sz w:val="19"/>
                <w:szCs w:val="19"/>
              </w:rPr>
              <w:t xml:space="preserve">Port 80  |  HTTP — Apache 2.2.8</w:t>
            </w:r>
          </w:p>
        </w:tc>
        <w:tc>
          <w:tcPr>
            <w:tcW w:type="dxa" w:w="2160"/>
            <w:tcBorders>
              <w:top w:val="none" w:color="FFFFFF" w:sz="0"/>
              <w:left w:val="none" w:color="FFFFFF" w:sz="0"/>
              <w:bottom w:val="none" w:color="FFFFFF" w:sz="0"/>
              <w:right w:val="none" w:color="FFFFFF" w:sz="0"/>
            </w:tcBorders>
            <w:shd w:fill="FFFFF0" w:val="clear"/>
            <w:tcMar>
              <w:top w:type="dxa" w:w="120"/>
              <w:left w:type="dxa" w:w="100"/>
              <w:bottom w:type="dxa" w:w="120"/>
              <w:right w:type="dxa" w:w="220"/>
            </w:tcMar>
            <w:vAlign w:val="center"/>
          </w:tcPr>
          <w:p>
            <w:pPr>
              <w:jc w:val="center"/>
            </w:pPr>
            <w:r>
              <w:rPr>
                <w:rFonts w:ascii="Arial" w:cs="Arial" w:eastAsia="Arial" w:hAnsi="Arial"/>
                <w:b/>
                <w:bCs/>
                <w:color w:val="975A16"/>
                <w:sz w:val="22"/>
                <w:szCs w:val="22"/>
              </w:rPr>
              <w:t xml:space="preserve">Medium</w:t>
            </w:r>
          </w:p>
          <w:p>
            <w:pPr>
              <w:jc w:val="center"/>
            </w:pPr>
            <w:r>
              <w:rPr>
                <w:rFonts w:ascii="Arial" w:cs="Arial" w:eastAsia="Arial" w:hAnsi="Arial"/>
                <w:i/>
                <w:iCs/>
                <w:color w:val="975A16"/>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Nikto 2.5.0 + Nmap http-enum</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Information disclosure — full directory structure and file inventory exposed, enabling targeted file access and system fingerprinting.</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Apache's Options Indexes directive is enabled, allowing directory listings on multiple web directories including /doc/, /test/, /icons/, and /dav/. Directory listing exposes the full file structure of these directories to any visitor, revealing file names, modification dates, and in the case of /doc/, potentially the full system documentation path (/usr/doc). This provides valuable reconnaissance information to attackers.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Nikto: /doc/: Directory indexing found. The /doc/ directory is browsable.
/test/: Directory indexing found.
/icons/: Directory indexing found.
Nmap: /dav/: Potentially interesting folder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F-023  </w:t>
            </w:r>
            <w:r>
              <w:rPr>
                <w:rFonts w:ascii="Georgia" w:cs="Georgia" w:eastAsia="Georgia" w:hAnsi="Georgia"/>
                <w:b/>
                <w:bCs/>
                <w:color w:val="FFFFFF"/>
                <w:sz w:val="24"/>
                <w:szCs w:val="24"/>
              </w:rPr>
              <w:t xml:space="preserve">phpinfo.php Exposed — Full System Information Disclosure</w:t>
            </w:r>
          </w:p>
          <w:p>
            <w:r>
              <w:rPr>
                <w:rFonts w:ascii="Arial" w:cs="Arial" w:eastAsia="Arial" w:hAnsi="Arial"/>
                <w:color w:val="A0BAD8"/>
                <w:sz w:val="19"/>
                <w:szCs w:val="19"/>
              </w:rPr>
              <w:t xml:space="preserve">Port 80  |  HTTP — Apache 2.2.8 / PHP 5.2.4</w:t>
            </w:r>
          </w:p>
        </w:tc>
        <w:tc>
          <w:tcPr>
            <w:tcW w:type="dxa" w:w="2160"/>
            <w:tcBorders>
              <w:top w:val="none" w:color="FFFFFF" w:sz="0"/>
              <w:left w:val="none" w:color="FFFFFF" w:sz="0"/>
              <w:bottom w:val="none" w:color="FFFFFF" w:sz="0"/>
              <w:right w:val="none" w:color="FFFFFF" w:sz="0"/>
            </w:tcBorders>
            <w:shd w:fill="FFFFF0" w:val="clear"/>
            <w:tcMar>
              <w:top w:type="dxa" w:w="120"/>
              <w:left w:type="dxa" w:w="100"/>
              <w:bottom w:type="dxa" w:w="120"/>
              <w:right w:type="dxa" w:w="220"/>
            </w:tcMar>
            <w:vAlign w:val="center"/>
          </w:tcPr>
          <w:p>
            <w:pPr>
              <w:jc w:val="center"/>
            </w:pPr>
            <w:r>
              <w:rPr>
                <w:rFonts w:ascii="Arial" w:cs="Arial" w:eastAsia="Arial" w:hAnsi="Arial"/>
                <w:b/>
                <w:bCs/>
                <w:color w:val="975A16"/>
                <w:sz w:val="22"/>
                <w:szCs w:val="22"/>
              </w:rPr>
              <w:t xml:space="preserve">Medium</w:t>
            </w:r>
          </w:p>
          <w:p>
            <w:pPr>
              <w:jc w:val="center"/>
            </w:pPr>
            <w:r>
              <w:rPr>
                <w:rFonts w:ascii="Arial" w:cs="Arial" w:eastAsia="Arial" w:hAnsi="Arial"/>
                <w:i/>
                <w:iCs/>
                <w:color w:val="975A16"/>
                <w:sz w:val="17"/>
                <w:szCs w:val="17"/>
              </w:rPr>
              <w:t xml:space="preserve">CWE-552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Nikto 2.5.0</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Comprehensive system information disclosure enabling targeted exploitation of specific PHP version vulnerabilities and server configuration weaknesses.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file /phpinfo.php is publicly accessible and outputs the complete output of PHP's phpinfo() function. This reveals extensive system information including PHP version (5.2.4), PHP configuration directives, loaded modules, environment variables, server paths, and compilation options. This information significantly assists an attacker in tailoring further attacks.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Nikto: /phpinfo.php: PHP is installed, and a test script which runs phpinfo() was found.
/: Retrieved x-powered-by header: PHP/5.2.4-2ubuntu5.10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F-024  </w:t>
            </w:r>
            <w:r>
              <w:rPr>
                <w:rFonts w:ascii="Georgia" w:cs="Georgia" w:eastAsia="Georgia" w:hAnsi="Georgia"/>
                <w:b/>
                <w:bCs/>
                <w:color w:val="FFFFFF"/>
                <w:sz w:val="24"/>
                <w:szCs w:val="24"/>
              </w:rPr>
              <w:t xml:space="preserve">CSRF Vulnerabilities — DVWA and Mutillidae</w:t>
            </w:r>
          </w:p>
          <w:p>
            <w:r>
              <w:rPr>
                <w:rFonts w:ascii="Arial" w:cs="Arial" w:eastAsia="Arial" w:hAnsi="Arial"/>
                <w:color w:val="A0BAD8"/>
                <w:sz w:val="19"/>
                <w:szCs w:val="19"/>
              </w:rPr>
              <w:t xml:space="preserve">Port 80  |  HTTP — Apache 2.2.8</w:t>
            </w:r>
          </w:p>
        </w:tc>
        <w:tc>
          <w:tcPr>
            <w:tcW w:type="dxa" w:w="2160"/>
            <w:tcBorders>
              <w:top w:val="none" w:color="FFFFFF" w:sz="0"/>
              <w:left w:val="none" w:color="FFFFFF" w:sz="0"/>
              <w:bottom w:val="none" w:color="FFFFFF" w:sz="0"/>
              <w:right w:val="none" w:color="FFFFFF" w:sz="0"/>
            </w:tcBorders>
            <w:shd w:fill="FFFFF0" w:val="clear"/>
            <w:tcMar>
              <w:top w:type="dxa" w:w="120"/>
              <w:left w:type="dxa" w:w="100"/>
              <w:bottom w:type="dxa" w:w="120"/>
              <w:right w:type="dxa" w:w="220"/>
            </w:tcMar>
            <w:vAlign w:val="center"/>
          </w:tcPr>
          <w:p>
            <w:pPr>
              <w:jc w:val="center"/>
            </w:pPr>
            <w:r>
              <w:rPr>
                <w:rFonts w:ascii="Arial" w:cs="Arial" w:eastAsia="Arial" w:hAnsi="Arial"/>
                <w:b/>
                <w:bCs/>
                <w:color w:val="975A16"/>
                <w:sz w:val="22"/>
                <w:szCs w:val="22"/>
              </w:rPr>
              <w:t xml:space="preserve">Medium</w:t>
            </w:r>
          </w:p>
          <w:p>
            <w:pPr>
              <w:jc w:val="center"/>
            </w:pPr>
            <w:r>
              <w:rPr>
                <w:rFonts w:ascii="Arial" w:cs="Arial" w:eastAsia="Arial" w:hAnsi="Arial"/>
                <w:i/>
                <w:iCs/>
                <w:color w:val="975A16"/>
                <w:sz w:val="17"/>
                <w:szCs w:val="17"/>
              </w:rPr>
              <w:t xml:space="preserve">CWE-352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NSE Script (http-csrf)</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Unauthorised actions performed on behalf of authenticated users — account modification, data submission, or privilege escalation depending on application functionality.</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Cross-Site Request Forgery (CSRF) vulnerabilities were identified in multiple web applications hosted on port 80, including the DVWA login form and multiple Mutillidae forms. CSRF allows an attacker to trick an authenticated user's browser into submitting unintended requests to the web application, performing actions on the user's behalf without their knowledge.</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http-csrf: Found possible CSRF vulnerabilities:
Path: http://192.168.26.130:80/dvwa/ — Form action: login.php
Path: http://192.168.26.130:80/mutillidae/index.php?page=user-poll.php</w:t>
            </w:r>
          </w:p>
        </w:tc>
      </w:tr>
    </w:tbl>
    <w:p>
      <w:pPr>
        <w:spacing w:after="80" w:before="0"/>
      </w:pPr>
      <w:r>
        <w:t xml:space="preserve"/>
      </w:r>
    </w:p>
    <w:p>
      <w:pPr>
        <w:spacing w:after="100" w:before="260"/>
      </w:pPr>
      <w:r>
        <w:rPr>
          <w:rFonts w:ascii="Arial" w:cs="Arial" w:eastAsia="Arial" w:hAnsi="Arial"/>
          <w:b/>
          <w:bCs/>
          <w:color w:val="2E5FA3"/>
          <w:sz w:val="25"/>
          <w:szCs w:val="25"/>
        </w:rPr>
        <w:t xml:space="preserve">3.4  Low Severity Findings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F-025  </w:t>
            </w:r>
            <w:r>
              <w:rPr>
                <w:rFonts w:ascii="Georgia" w:cs="Georgia" w:eastAsia="Georgia" w:hAnsi="Georgia"/>
                <w:b/>
                <w:bCs/>
                <w:color w:val="FFFFFF"/>
                <w:sz w:val="24"/>
                <w:szCs w:val="24"/>
              </w:rPr>
              <w:t xml:space="preserve">Apache Server Version and OS Disclosed in Headers</w:t>
            </w:r>
          </w:p>
          <w:p>
            <w:r>
              <w:rPr>
                <w:rFonts w:ascii="Arial" w:cs="Arial" w:eastAsia="Arial" w:hAnsi="Arial"/>
                <w:color w:val="A0BAD8"/>
                <w:sz w:val="19"/>
                <w:szCs w:val="19"/>
              </w:rPr>
              <w:t xml:space="preserve">Port 80  |  HTTP — Apache 2.2.8</w:t>
            </w:r>
          </w:p>
        </w:tc>
        <w:tc>
          <w:tcPr>
            <w:tcW w:type="dxa" w:w="2160"/>
            <w:tcBorders>
              <w:top w:val="none" w:color="FFFFFF" w:sz="0"/>
              <w:left w:val="none" w:color="FFFFFF" w:sz="0"/>
              <w:bottom w:val="none" w:color="FFFFFF" w:sz="0"/>
              <w:right w:val="none" w:color="FFFFFF" w:sz="0"/>
            </w:tcBorders>
            <w:shd w:fill="F0FFF4" w:val="clear"/>
            <w:tcMar>
              <w:top w:type="dxa" w:w="120"/>
              <w:left w:type="dxa" w:w="100"/>
              <w:bottom w:type="dxa" w:w="120"/>
              <w:right w:type="dxa" w:w="220"/>
            </w:tcMar>
            <w:vAlign w:val="center"/>
          </w:tcPr>
          <w:p>
            <w:pPr>
              <w:jc w:val="center"/>
            </w:pPr>
            <w:r>
              <w:rPr>
                <w:rFonts w:ascii="Arial" w:cs="Arial" w:eastAsia="Arial" w:hAnsi="Arial"/>
                <w:b/>
                <w:bCs/>
                <w:color w:val="276749"/>
                <w:sz w:val="22"/>
                <w:szCs w:val="22"/>
              </w:rPr>
              <w:t xml:space="preserve">Low</w:t>
            </w:r>
          </w:p>
          <w:p>
            <w:pPr>
              <w:jc w:val="center"/>
            </w:pPr>
            <w:r>
              <w:rPr>
                <w:rFonts w:ascii="Arial" w:cs="Arial" w:eastAsia="Arial" w:hAnsi="Arial"/>
                <w:i/>
                <w:iCs/>
                <w:color w:val="276749"/>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Nikto 2.5.0 + Nmap Service Detection</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Version information disclosure accelerates targeted vulnerability research; EOL software is no longer receiving security patches.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Apache web server discloses its full version string (Apache/2.2.8) and operating system information ((Ubuntu) DAV/2) in HTTP response headers. Additionally, Nikto identified that the server is significantly outdated — Apache 2.2.8 has reached end-of-life, with the current release being Apache 2.4.x. Version disclosure assists attackers in identifying applicable CVEs without requiring active fingerprinting.</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Nikto: Server: Apache/2.2.8 (Ubuntu) DAV/2
Apache/2.2.8 appears to be outdated (current is at least Apache/2.4.54)
Apache 2.2.34 is the EOL for the 2.x branch.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F-026  </w:t>
            </w:r>
            <w:r>
              <w:rPr>
                <w:rFonts w:ascii="Georgia" w:cs="Georgia" w:eastAsia="Georgia" w:hAnsi="Georgia"/>
                <w:b/>
                <w:bCs/>
                <w:color w:val="FFFFFF"/>
                <w:sz w:val="24"/>
                <w:szCs w:val="24"/>
              </w:rPr>
              <w:t xml:space="preserve">Missing Security Headers — X-Frame-Options and X-Content-Type-Options</w:t>
            </w:r>
          </w:p>
          <w:p>
            <w:r>
              <w:rPr>
                <w:rFonts w:ascii="Arial" w:cs="Arial" w:eastAsia="Arial" w:hAnsi="Arial"/>
                <w:color w:val="A0BAD8"/>
                <w:sz w:val="19"/>
                <w:szCs w:val="19"/>
              </w:rPr>
              <w:t xml:space="preserve">Port 80  |  HTTP — Apache 2.2.8</w:t>
            </w:r>
          </w:p>
        </w:tc>
        <w:tc>
          <w:tcPr>
            <w:tcW w:type="dxa" w:w="2160"/>
            <w:tcBorders>
              <w:top w:val="none" w:color="FFFFFF" w:sz="0"/>
              <w:left w:val="none" w:color="FFFFFF" w:sz="0"/>
              <w:bottom w:val="none" w:color="FFFFFF" w:sz="0"/>
              <w:right w:val="none" w:color="FFFFFF" w:sz="0"/>
            </w:tcBorders>
            <w:shd w:fill="F0FFF4" w:val="clear"/>
            <w:tcMar>
              <w:top w:type="dxa" w:w="120"/>
              <w:left w:type="dxa" w:w="100"/>
              <w:bottom w:type="dxa" w:w="120"/>
              <w:right w:type="dxa" w:w="220"/>
            </w:tcMar>
            <w:vAlign w:val="center"/>
          </w:tcPr>
          <w:p>
            <w:pPr>
              <w:jc w:val="center"/>
            </w:pPr>
            <w:r>
              <w:rPr>
                <w:rFonts w:ascii="Arial" w:cs="Arial" w:eastAsia="Arial" w:hAnsi="Arial"/>
                <w:b/>
                <w:bCs/>
                <w:color w:val="276749"/>
                <w:sz w:val="22"/>
                <w:szCs w:val="22"/>
              </w:rPr>
              <w:t xml:space="preserve">Low</w:t>
            </w:r>
          </w:p>
          <w:p>
            <w:pPr>
              <w:jc w:val="center"/>
            </w:pPr>
            <w:r>
              <w:rPr>
                <w:rFonts w:ascii="Arial" w:cs="Arial" w:eastAsia="Arial" w:hAnsi="Arial"/>
                <w:i/>
                <w:iCs/>
                <w:color w:val="276749"/>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Nikto 2.5.0</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Increased exposure to clickjacking and MIME-type confusion attacks; easily remediated by adding two HTTP response headers.</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Apache web server is not sending the X-Frame-Options or X-Content-Type-Options security headers in HTTP responses. X-Frame-Options prevents the site from being embedded in iframes (mitigating clickjacking attacks). X-Content-Type-Options prevents browsers from MIME-type sniffing, which can lead to script execution from incorrectly typed files.</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Nikto: The anti-clickjacking X-Frame-Options header is not present.
The X-Content-Type-Options header is not set.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2D4F" w:val="clear"/>
            <w:tcMar>
              <w:top w:type="dxa" w:w="120"/>
              <w:left w:type="dxa" w:w="220"/>
              <w:bottom w:type="dxa" w:w="120"/>
              <w:right w:type="dxa" w:w="100"/>
            </w:tcMar>
          </w:tcPr>
          <w:p>
            <w:pPr>
              <w:spacing w:after="40" w:before="0"/>
            </w:pPr>
            <w:r>
              <w:rPr>
                <w:rFonts w:ascii="Arial" w:cs="Arial" w:eastAsia="Arial" w:hAnsi="Arial"/>
                <w:b/>
                <w:bCs/>
                <w:color w:val="A0BAD8"/>
                <w:sz w:val="19"/>
                <w:szCs w:val="19"/>
              </w:rPr>
              <w:t xml:space="preserve">F-027  </w:t>
            </w:r>
            <w:r>
              <w:rPr>
                <w:rFonts w:ascii="Georgia" w:cs="Georgia" w:eastAsia="Georgia" w:hAnsi="Georgia"/>
                <w:b/>
                <w:bCs/>
                <w:color w:val="FFFFFF"/>
                <w:sz w:val="24"/>
                <w:szCs w:val="24"/>
              </w:rPr>
              <w:t xml:space="preserve">ISC BIND 9.4.2 — Outdated DNS Service</w:t>
            </w:r>
          </w:p>
          <w:p>
            <w:r>
              <w:rPr>
                <w:rFonts w:ascii="Arial" w:cs="Arial" w:eastAsia="Arial" w:hAnsi="Arial"/>
                <w:color w:val="A0BAD8"/>
                <w:sz w:val="19"/>
                <w:szCs w:val="19"/>
              </w:rPr>
              <w:t xml:space="preserve">Port 53  |  DNS — ISC BIND 9.4.2</w:t>
            </w:r>
          </w:p>
        </w:tc>
        <w:tc>
          <w:tcPr>
            <w:tcW w:type="dxa" w:w="2160"/>
            <w:tcBorders>
              <w:top w:val="none" w:color="FFFFFF" w:sz="0"/>
              <w:left w:val="none" w:color="FFFFFF" w:sz="0"/>
              <w:bottom w:val="none" w:color="FFFFFF" w:sz="0"/>
              <w:right w:val="none" w:color="FFFFFF" w:sz="0"/>
            </w:tcBorders>
            <w:shd w:fill="F0FFF4" w:val="clear"/>
            <w:tcMar>
              <w:top w:type="dxa" w:w="120"/>
              <w:left w:type="dxa" w:w="100"/>
              <w:bottom w:type="dxa" w:w="120"/>
              <w:right w:type="dxa" w:w="220"/>
            </w:tcMar>
            <w:vAlign w:val="center"/>
          </w:tcPr>
          <w:p>
            <w:pPr>
              <w:jc w:val="center"/>
            </w:pPr>
            <w:r>
              <w:rPr>
                <w:rFonts w:ascii="Arial" w:cs="Arial" w:eastAsia="Arial" w:hAnsi="Arial"/>
                <w:b/>
                <w:bCs/>
                <w:color w:val="276749"/>
                <w:sz w:val="22"/>
                <w:szCs w:val="22"/>
              </w:rPr>
              <w:t xml:space="preserve">Low</w:t>
            </w:r>
          </w:p>
          <w:p>
            <w:pPr>
              <w:jc w:val="center"/>
            </w:pPr>
            <w:r>
              <w:rPr>
                <w:rFonts w:ascii="Arial" w:cs="Arial" w:eastAsia="Arial" w:hAnsi="Arial"/>
                <w:i/>
                <w:iCs/>
                <w:color w:val="276749"/>
                <w:sz w:val="17"/>
                <w:szCs w:val="17"/>
              </w:rPr>
              <w:t xml:space="preserve">Multiple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Detection Tool</w:t>
            </w:r>
          </w:p>
          <w:p>
            <w:r>
              <w:rPr>
                <w:rFonts w:ascii="Arial" w:cs="Arial" w:eastAsia="Arial" w:hAnsi="Arial"/>
                <w:color w:val="2D3748"/>
                <w:sz w:val="21"/>
                <w:szCs w:val="21"/>
              </w:rPr>
              <w:t xml:space="preserve">Nmap Service Detection (-sV)</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Risk if Exploited</w:t>
            </w:r>
          </w:p>
          <w:p>
            <w:r>
              <w:rPr>
                <w:rFonts w:ascii="Arial" w:cs="Arial" w:eastAsia="Arial" w:hAnsi="Arial"/>
                <w:color w:val="2D3748"/>
                <w:sz w:val="21"/>
                <w:szCs w:val="21"/>
              </w:rPr>
              <w:t xml:space="preserve">Denial-of-service via known BIND vulnerabilities; DNS cache poisoning enabling traffic misdirection.</w:t>
            </w:r>
          </w:p>
        </w:tc>
      </w:tr>
      <w:tr>
        <w:tc>
          <w:tcPr>
            <w:tcW w:type="dxa" w:w="93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pPr>
              <w:spacing w:after="40" w:before="0"/>
            </w:pPr>
            <w:r>
              <w:rPr>
                <w:rFonts w:ascii="Arial" w:cs="Arial" w:eastAsia="Arial" w:hAnsi="Arial"/>
                <w:b/>
                <w:bCs/>
                <w:color w:val="1A2D4F"/>
                <w:sz w:val="20"/>
                <w:szCs w:val="20"/>
              </w:rPr>
              <w:t xml:space="preserve">Technical Description</w:t>
            </w:r>
          </w:p>
          <w:p>
            <w:r>
              <w:rPr>
                <w:rFonts w:ascii="Arial" w:cs="Arial" w:eastAsia="Arial" w:hAnsi="Arial"/>
                <w:color w:val="2D3748"/>
                <w:sz w:val="21"/>
                <w:szCs w:val="21"/>
              </w:rPr>
              <w:t xml:space="preserve">The DNS service is running ISC BIND version 9.4.2, which was released in 2008 and has reached end-of-life. Multiple CVEs have been assigned to BIND 9.4.x across the years, including denial-of-service and cache poisoning vulnerabilities. The DNS service should be updated to a supported BIND version or disabled if DNS resolution is not required for the system's intended purpose.</w:t>
            </w:r>
          </w:p>
        </w:tc>
      </w:tr>
      <w:tr>
        <w:tc>
          <w:tcPr>
            <w:tcW w:type="dxa" w:w="9360"/>
            <w:tcBorders>
              <w:top w:val="single" w:color="CBD5E0" w:sz="1"/>
              <w:left w:val="single" w:color="CBD5E0" w:sz="1"/>
              <w:bottom w:val="single" w:color="CBD5E0" w:sz="1"/>
              <w:right w:val="single" w:color="CBD5E0" w:sz="1"/>
            </w:tcBorders>
            <w:shd w:fill="F8FAFF" w:val="clear"/>
            <w:tcMar>
              <w:top w:type="dxa" w:w="100"/>
              <w:left w:type="dxa" w:w="180"/>
              <w:bottom w:type="dxa" w:w="100"/>
              <w:right w:type="dxa" w:w="180"/>
            </w:tcMar>
          </w:tcPr>
          <w:p>
            <w:pPr>
              <w:spacing w:after="40" w:before="0"/>
            </w:pPr>
            <w:r>
              <w:rPr>
                <w:rFonts w:ascii="Arial" w:cs="Arial" w:eastAsia="Arial" w:hAnsi="Arial"/>
                <w:b/>
                <w:bCs/>
                <w:color w:val="2E5FA3"/>
                <w:sz w:val="20"/>
                <w:szCs w:val="20"/>
              </w:rPr>
              <w:t xml:space="preserve">Evidence from Scan</w:t>
            </w:r>
          </w:p>
          <w:p>
            <w:r>
              <w:rPr>
                <w:rFonts w:ascii="Courier New" w:cs="Courier New" w:eastAsia="Courier New" w:hAnsi="Courier New"/>
                <w:color w:val="4A5568"/>
                <w:sz w:val="19"/>
                <w:szCs w:val="19"/>
              </w:rPr>
              <w:t xml:space="preserve">53/tcp open domain ISC BIND 9.4.2
End-of-life version; multiple known CVEs in BIND 9.4.x branch.</w:t>
            </w:r>
          </w:p>
        </w:tc>
      </w:tr>
    </w:tbl>
    <w:p>
      <w:pPr>
        <w:spacing w:after="80" w:before="0"/>
      </w:pPr>
      <w:r>
        <w:t xml:space="preserve"/>
      </w:r>
    </w:p>
    <w:p>
      <w:pPr>
        <w:spacing w:after="100" w:before="0"/>
      </w:pPr>
      <w:r>
        <w:t xml:space="preserve"/>
      </w:r>
    </w:p>
    <w:p>
      <w:pPr>
        <w:spacing w:after="120" w:before="360"/>
      </w:pPr>
      <w:r>
        <w:rPr>
          <w:rFonts w:ascii="Georgia" w:cs="Georgia" w:eastAsia="Georgia" w:hAnsi="Georgia"/>
          <w:b/>
          <w:bCs/>
          <w:color w:val="1A2D4F"/>
          <w:sz w:val="30"/>
          <w:szCs w:val="30"/>
        </w:rPr>
        <w:t xml:space="preserve">4.  Findings Summary</w:t>
      </w:r>
    </w:p>
    <w:p>
      <w:pPr>
        <w:pBdr>
          <w:bottom w:val="single" w:color="2E5FA3" w:sz="4" w:space="1"/>
        </w:pBdr>
        <w:spacing w:after="160" w:before="18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Total findings confirmed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27</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Critical</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7  (F-001 through F-007)</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High</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(F-008 through F-017)</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Medium</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7  (F-018 through F-024)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Low</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3  (F-025 through F-027)</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Unresolved checklist items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0 — all 30 open ports assessed</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Status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Audit phase complete — proceeding to Impact Analysis and Remediation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8"/>
              <w:bottom w:val="single" w:color="CBD5E0" w:sz="1"/>
              <w:right w:val="single" w:color="CBD5E0" w:sz="1"/>
            </w:tcBorders>
            <w:shd w:fill="EBF0F7" w:val="clear"/>
            <w:tcMar>
              <w:top w:type="dxa" w:w="160"/>
              <w:left w:type="dxa" w:w="240"/>
              <w:bottom w:type="dxa" w:w="160"/>
              <w:right w:type="dxa" w:w="240"/>
            </w:tcMar>
          </w:tcPr>
          <w:p>
            <w:r>
              <w:rPr>
                <w:rFonts w:ascii="Arial" w:cs="Arial" w:eastAsia="Arial" w:hAnsi="Arial"/>
                <w:i/>
                <w:iCs/>
                <w:color w:val="4A5568"/>
                <w:sz w:val="21"/>
                <w:szCs w:val="21"/>
              </w:rPr>
              <w:t xml:space="preserve">All findings documented in this report are derived from actual scan output produced on 22 June 2026. No findings have been inferred or assumed — every entry is supported by direct scan evidence included in the Evidence section of each finding card above.</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Audit Findings Report</w:t>
          </w:r>
        </w:p>
        <w:p>
          <w:pPr>
            <w:spacing w:after="0" w:before="0"/>
          </w:pPr>
          <w:r>
            <w:rPr>
              <w:rFonts w:ascii="Arial" w:cs="Arial" w:eastAsia="Arial" w:hAnsi="Arial"/>
              <w:i/>
              <w:iCs/>
              <w:color w:val="A0BAD8"/>
              <w:sz w:val="19"/>
              <w:szCs w:val="19"/>
            </w:rPr>
            <w:t xml:space="preserve">Security Misconfiguration Audit and Remediation  —  Target: 192.168.26.130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2026-06-23T18:08:29.446Z</dcterms:created>
  <dcterms:modified xsi:type="dcterms:W3CDTF">2026-06-23T18:08:29.458Z</dcterms:modified>
</cp:coreProperties>
</file>

<file path=docProps/custom.xml><?xml version="1.0" encoding="utf-8"?>
<Properties xmlns="http://schemas.openxmlformats.org/officeDocument/2006/custom-properties" xmlns:vt="http://schemas.openxmlformats.org/officeDocument/2006/docPropsVTypes"/>
</file>