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图神经网络综述</w:t>
      </w:r>
    </w:p>
    <w:p>
      <w:r>
        <w:t>Graph Neural Network（GNN）是一种用于图结构数据的深度学习模型。</w:t>
      </w:r>
    </w:p>
    <w:p>
      <w:r>
        <w:t>GCN 提出了基于谱域的图卷积方法，是 GNN 的代表工作之一。</w:t>
      </w:r>
    </w:p>
    <w:p>
      <w:r>
        <w:t>GraphSAGE 通过邻居采样改进了 GCN 的可扩展性。</w:t>
      </w:r>
    </w:p>
    <w:p>
      <w:r>
        <w:t>注意力机制被引入图神经网络，代表性工作为 GAT。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