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C3" w:rsidRDefault="004724F8" w:rsidP="004724F8">
      <w:pPr>
        <w:pStyle w:val="1"/>
        <w:jc w:val="center"/>
      </w:pPr>
      <w:r>
        <w:rPr>
          <w:rFonts w:hint="eastAsia"/>
        </w:rPr>
        <w:t>第一章</w:t>
      </w:r>
      <w:r>
        <w:rPr>
          <w:rFonts w:hint="eastAsia"/>
        </w:rPr>
        <w:t xml:space="preserve"> </w:t>
      </w:r>
      <w:r w:rsidR="003228C3">
        <w:rPr>
          <w:rFonts w:hint="eastAsia"/>
        </w:rPr>
        <w:t>绪论</w:t>
      </w:r>
    </w:p>
    <w:p w:rsidR="003228C3" w:rsidRDefault="003228C3" w:rsidP="00B22890">
      <w:pPr>
        <w:pStyle w:val="2"/>
        <w:numPr>
          <w:ilvl w:val="1"/>
          <w:numId w:val="19"/>
        </w:numPr>
        <w:spacing w:line="415" w:lineRule="auto"/>
        <w:jc w:val="left"/>
      </w:pPr>
      <w:r>
        <w:rPr>
          <w:rFonts w:hint="eastAsia"/>
        </w:rPr>
        <w:t>矩阵变换器的发展和研究现状</w:t>
      </w:r>
    </w:p>
    <w:p w:rsidR="003228C3" w:rsidRDefault="003228C3" w:rsidP="00B22890">
      <w:pPr>
        <w:pStyle w:val="3"/>
        <w:numPr>
          <w:ilvl w:val="2"/>
          <w:numId w:val="19"/>
        </w:numPr>
        <w:spacing w:line="415" w:lineRule="auto"/>
        <w:rPr>
          <w:sz w:val="28"/>
        </w:rPr>
      </w:pPr>
      <w:r w:rsidRPr="003228C3">
        <w:rPr>
          <w:rFonts w:hint="eastAsia"/>
          <w:sz w:val="28"/>
        </w:rPr>
        <w:t>传统</w:t>
      </w:r>
      <w:r w:rsidR="00421025">
        <w:rPr>
          <w:rFonts w:hint="eastAsia"/>
          <w:sz w:val="28"/>
        </w:rPr>
        <w:t>交流</w:t>
      </w:r>
      <w:r w:rsidRPr="003228C3">
        <w:rPr>
          <w:rFonts w:hint="eastAsia"/>
          <w:sz w:val="28"/>
        </w:rPr>
        <w:t>变换器</w:t>
      </w:r>
      <w:r w:rsidR="00822C51">
        <w:rPr>
          <w:sz w:val="28"/>
        </w:rPr>
        <w:tab/>
      </w:r>
    </w:p>
    <w:p w:rsidR="00822C51" w:rsidRDefault="00822C51" w:rsidP="00563CB7">
      <w:pPr>
        <w:ind w:firstLineChars="200" w:firstLine="420"/>
      </w:pPr>
      <w:r>
        <w:rPr>
          <w:rFonts w:hint="eastAsia"/>
        </w:rPr>
        <w:t>随着电力电子技术的发展，学者研究出了各种</w:t>
      </w:r>
      <w:r w:rsidR="00421025">
        <w:rPr>
          <w:rFonts w:hint="eastAsia"/>
        </w:rPr>
        <w:t>交流</w:t>
      </w:r>
      <w:r>
        <w:rPr>
          <w:rFonts w:hint="eastAsia"/>
        </w:rPr>
        <w:t>变换器，在经济生产中</w:t>
      </w:r>
      <w:r w:rsidR="00AA5471">
        <w:rPr>
          <w:rFonts w:hint="eastAsia"/>
        </w:rPr>
        <w:t>取得了重大的效益。</w:t>
      </w:r>
      <w:r w:rsidR="00421025">
        <w:rPr>
          <w:rFonts w:hint="eastAsia"/>
        </w:rPr>
        <w:t>然而传统的交流变换器存在一定的缺陷</w:t>
      </w:r>
      <w:r w:rsidR="002D48F3">
        <w:rPr>
          <w:rFonts w:hint="eastAsia"/>
        </w:rPr>
        <w:t>，比如间接式的交流变换器采用交</w:t>
      </w:r>
      <w:r w:rsidR="002D48F3">
        <w:rPr>
          <w:rFonts w:hint="eastAsia"/>
        </w:rPr>
        <w:t>-</w:t>
      </w:r>
      <w:r w:rsidR="002D48F3">
        <w:rPr>
          <w:rFonts w:hint="eastAsia"/>
        </w:rPr>
        <w:t>直</w:t>
      </w:r>
      <w:r w:rsidR="002D48F3">
        <w:rPr>
          <w:rFonts w:hint="eastAsia"/>
        </w:rPr>
        <w:t>-</w:t>
      </w:r>
      <w:r w:rsidR="002D48F3">
        <w:rPr>
          <w:rFonts w:hint="eastAsia"/>
        </w:rPr>
        <w:t>交的方式进行变频，直流侧采用大电容滤波，既增大了变换器的体积，同时降低了电路的可靠性，而且输入侧的电流不可控，</w:t>
      </w:r>
      <w:r w:rsidR="002E2150">
        <w:rPr>
          <w:rFonts w:hint="eastAsia"/>
        </w:rPr>
        <w:t>产生大量的谐波，污染了电网环境；而采用反并联的三相晶闸管可控整流桥组成的直接式交</w:t>
      </w:r>
      <w:r w:rsidR="002E2150">
        <w:rPr>
          <w:rFonts w:hint="eastAsia"/>
        </w:rPr>
        <w:t>-</w:t>
      </w:r>
      <w:r w:rsidR="002E2150">
        <w:rPr>
          <w:rFonts w:hint="eastAsia"/>
        </w:rPr>
        <w:t>交变换器，输出频率的范围仅限制在小于输入</w:t>
      </w:r>
      <w:r w:rsidR="00563CB7">
        <w:rPr>
          <w:rFonts w:hint="eastAsia"/>
        </w:rPr>
        <w:t>的三分之一，输入功率因数低，且采用的晶闸管数量庞大</w:t>
      </w:r>
      <w:r w:rsidR="002D13FE">
        <w:rPr>
          <w:rFonts w:hint="eastAsia"/>
        </w:rPr>
        <w:t>【电力电子书】</w:t>
      </w:r>
      <w:r w:rsidR="00563CB7">
        <w:rPr>
          <w:rFonts w:hint="eastAsia"/>
        </w:rPr>
        <w:t>。</w:t>
      </w:r>
      <w:r w:rsidR="00573571">
        <w:rPr>
          <w:rFonts w:hint="eastAsia"/>
        </w:rPr>
        <w:t>因此，需要研制一种新型的交流变换器来解决传统变换器的缺点，其应涵盖一下优点：</w:t>
      </w:r>
    </w:p>
    <w:p w:rsidR="00573571" w:rsidRDefault="00573571" w:rsidP="00573571">
      <w:pPr>
        <w:pStyle w:val="a4"/>
        <w:numPr>
          <w:ilvl w:val="0"/>
          <w:numId w:val="5"/>
        </w:numPr>
        <w:ind w:firstLineChars="0"/>
      </w:pPr>
      <w:r>
        <w:rPr>
          <w:rFonts w:hint="eastAsia"/>
        </w:rPr>
        <w:t>电路结构简单；</w:t>
      </w:r>
    </w:p>
    <w:p w:rsidR="00573571" w:rsidRDefault="00573571" w:rsidP="00573571">
      <w:pPr>
        <w:pStyle w:val="a4"/>
        <w:numPr>
          <w:ilvl w:val="0"/>
          <w:numId w:val="5"/>
        </w:numPr>
        <w:ind w:firstLineChars="0"/>
      </w:pPr>
      <w:r>
        <w:rPr>
          <w:rFonts w:hint="eastAsia"/>
        </w:rPr>
        <w:t>输出频率和幅值可调节范围广；</w:t>
      </w:r>
    </w:p>
    <w:p w:rsidR="00573571" w:rsidRDefault="00573571" w:rsidP="00573571">
      <w:pPr>
        <w:pStyle w:val="a4"/>
        <w:numPr>
          <w:ilvl w:val="0"/>
          <w:numId w:val="5"/>
        </w:numPr>
        <w:ind w:firstLineChars="0"/>
      </w:pPr>
      <w:r>
        <w:rPr>
          <w:rFonts w:hint="eastAsia"/>
        </w:rPr>
        <w:t>相对可等效为电阻，减小功率污染；</w:t>
      </w:r>
    </w:p>
    <w:p w:rsidR="00573571" w:rsidRDefault="00573571" w:rsidP="00573571">
      <w:pPr>
        <w:pStyle w:val="a4"/>
        <w:numPr>
          <w:ilvl w:val="0"/>
          <w:numId w:val="5"/>
        </w:numPr>
        <w:ind w:firstLineChars="0"/>
      </w:pPr>
      <w:r>
        <w:rPr>
          <w:rFonts w:hint="eastAsia"/>
        </w:rPr>
        <w:t>电压和电流可逆；</w:t>
      </w:r>
    </w:p>
    <w:p w:rsidR="00573571" w:rsidRDefault="00573571" w:rsidP="00B22890">
      <w:pPr>
        <w:pStyle w:val="3"/>
        <w:numPr>
          <w:ilvl w:val="2"/>
          <w:numId w:val="19"/>
        </w:numPr>
        <w:spacing w:line="415" w:lineRule="auto"/>
        <w:rPr>
          <w:sz w:val="28"/>
        </w:rPr>
      </w:pPr>
      <w:r>
        <w:rPr>
          <w:rFonts w:hint="eastAsia"/>
          <w:sz w:val="28"/>
        </w:rPr>
        <w:t>传统</w:t>
      </w:r>
      <w:r w:rsidRPr="00573571">
        <w:rPr>
          <w:rFonts w:hint="eastAsia"/>
          <w:sz w:val="28"/>
        </w:rPr>
        <w:t>矩阵变换器</w:t>
      </w:r>
    </w:p>
    <w:p w:rsidR="00573571" w:rsidRDefault="000047B9" w:rsidP="009D154F">
      <w:pPr>
        <w:ind w:firstLineChars="200" w:firstLine="420"/>
      </w:pPr>
      <w:r>
        <w:rPr>
          <w:rFonts w:hint="eastAsia"/>
        </w:rPr>
        <w:t>矩阵变换器是一种新型的交流变换器，能够将多相输入变换成任意的多相输出，且不需要能量存储装置</w:t>
      </w:r>
      <w:r w:rsidR="002D13FE">
        <w:rPr>
          <w:rFonts w:hint="eastAsia"/>
        </w:rPr>
        <w:t>【</w:t>
      </w:r>
      <w:r w:rsidR="002D13FE">
        <w:rPr>
          <w:rFonts w:hint="eastAsia"/>
        </w:rPr>
        <w:t>control</w:t>
      </w:r>
      <w:r w:rsidR="002D13FE">
        <w:t xml:space="preserve"> </w:t>
      </w:r>
      <w:r w:rsidR="002D13FE">
        <w:rPr>
          <w:rFonts w:hint="eastAsia"/>
        </w:rPr>
        <w:t>of</w:t>
      </w:r>
      <w:r w:rsidR="002D13FE">
        <w:t xml:space="preserve"> matrix converter</w:t>
      </w:r>
      <w:r w:rsidR="002D13FE">
        <w:rPr>
          <w:rFonts w:hint="eastAsia"/>
        </w:rPr>
        <w:t>】。矩阵变换器具有如下的特征：</w:t>
      </w:r>
    </w:p>
    <w:p w:rsidR="002D13FE" w:rsidRDefault="002D13FE" w:rsidP="009D154F">
      <w:pPr>
        <w:pStyle w:val="a4"/>
        <w:numPr>
          <w:ilvl w:val="0"/>
          <w:numId w:val="6"/>
        </w:numPr>
        <w:ind w:firstLine="420"/>
      </w:pPr>
      <w:r>
        <w:rPr>
          <w:rFonts w:hint="eastAsia"/>
        </w:rPr>
        <w:t>电路结构紧凑；</w:t>
      </w:r>
    </w:p>
    <w:p w:rsidR="002D13FE" w:rsidRDefault="002D13FE" w:rsidP="009D154F">
      <w:pPr>
        <w:pStyle w:val="a4"/>
        <w:numPr>
          <w:ilvl w:val="0"/>
          <w:numId w:val="6"/>
        </w:numPr>
        <w:ind w:firstLine="420"/>
      </w:pPr>
      <w:r>
        <w:rPr>
          <w:rFonts w:hint="eastAsia"/>
        </w:rPr>
        <w:t>高质量的电压电流传递，无频率限制；</w:t>
      </w:r>
    </w:p>
    <w:p w:rsidR="002D13FE" w:rsidRDefault="002D13FE" w:rsidP="009D154F">
      <w:pPr>
        <w:pStyle w:val="a4"/>
        <w:numPr>
          <w:ilvl w:val="0"/>
          <w:numId w:val="6"/>
        </w:numPr>
        <w:ind w:firstLine="420"/>
      </w:pPr>
      <w:r>
        <w:rPr>
          <w:rFonts w:hint="eastAsia"/>
        </w:rPr>
        <w:t>能够产生正弦输入电流和单位功率因数；</w:t>
      </w:r>
    </w:p>
    <w:p w:rsidR="002D13FE" w:rsidRDefault="002D13FE" w:rsidP="009D154F">
      <w:pPr>
        <w:pStyle w:val="a4"/>
        <w:numPr>
          <w:ilvl w:val="0"/>
          <w:numId w:val="6"/>
        </w:numPr>
        <w:ind w:firstLine="420"/>
      </w:pPr>
      <w:r>
        <w:rPr>
          <w:rFonts w:hint="eastAsia"/>
        </w:rPr>
        <w:t>可以实现能量的双向流动；</w:t>
      </w:r>
    </w:p>
    <w:p w:rsidR="002D13FE" w:rsidRDefault="002D13FE" w:rsidP="009D154F">
      <w:pPr>
        <w:ind w:firstLine="420"/>
      </w:pPr>
      <w:r>
        <w:rPr>
          <w:rFonts w:hint="eastAsia"/>
        </w:rPr>
        <w:t>这些特征很符合理想交流变换器的特性，因此矩阵变换器广泛地被学者所研究。</w:t>
      </w:r>
    </w:p>
    <w:p w:rsidR="009D154F" w:rsidRDefault="007E4055" w:rsidP="009D154F">
      <w:pPr>
        <w:ind w:firstLineChars="200" w:firstLine="420"/>
      </w:pPr>
      <w:r>
        <w:rPr>
          <w:rFonts w:hint="eastAsia"/>
        </w:rPr>
        <w:t>传统矩阵变换器</w:t>
      </w:r>
      <w:r>
        <w:rPr>
          <w:rFonts w:hint="eastAsia"/>
        </w:rPr>
        <w:t>(</w:t>
      </w:r>
      <w:r>
        <w:t>C</w:t>
      </w:r>
      <w:r>
        <w:rPr>
          <w:rFonts w:hint="eastAsia"/>
        </w:rPr>
        <w:t>onventional Matrix Converter)</w:t>
      </w:r>
      <w:r>
        <w:t>，</w:t>
      </w:r>
      <w:r>
        <w:rPr>
          <w:rFonts w:hint="eastAsia"/>
        </w:rPr>
        <w:t>简称</w:t>
      </w:r>
      <w:r>
        <w:rPr>
          <w:rFonts w:hint="eastAsia"/>
        </w:rPr>
        <w:t>CMC</w:t>
      </w:r>
      <w:r>
        <w:rPr>
          <w:rFonts w:hint="eastAsia"/>
        </w:rPr>
        <w:t>，最早在</w:t>
      </w:r>
      <w:r>
        <w:rPr>
          <w:rFonts w:hint="eastAsia"/>
        </w:rPr>
        <w:t>1979</w:t>
      </w:r>
      <w:r>
        <w:rPr>
          <w:rFonts w:hint="eastAsia"/>
        </w:rPr>
        <w:t>年由</w:t>
      </w:r>
      <w:r>
        <w:rPr>
          <w:rFonts w:hint="eastAsia"/>
        </w:rPr>
        <w:t>Venturini</w:t>
      </w:r>
      <w:r w:rsidR="00962B25">
        <w:rPr>
          <w:rFonts w:hint="eastAsia"/>
        </w:rPr>
        <w:t>提出【</w:t>
      </w:r>
      <w:r w:rsidR="00962B25">
        <w:rPr>
          <w:rFonts w:hint="eastAsia"/>
        </w:rPr>
        <w:t>1.20</w:t>
      </w:r>
      <w:r w:rsidR="00962B25">
        <w:rPr>
          <w:rFonts w:hint="eastAsia"/>
        </w:rPr>
        <w:t>】。传统矩阵变化的功率电路由多个双向开关构成，在输入侧连接有低通滤波器，用于防止过电压的产生，抑制短路电流并消除输入电流中的高次谐波。</w:t>
      </w:r>
      <w:r w:rsidR="009D154F">
        <w:rPr>
          <w:rFonts w:hint="eastAsia"/>
        </w:rPr>
        <w:t>然而传统矩阵变换器也存在一些缺点。双向开关通常由两个带有反并联二极管的开关管组成，在换流时</w:t>
      </w:r>
      <w:r w:rsidR="00457257">
        <w:rPr>
          <w:rFonts w:hint="eastAsia"/>
        </w:rPr>
        <w:t>考虑电流续流问题不能同时关断，又不能和下个导通开关重叠使电源短路</w:t>
      </w:r>
      <w:r w:rsidR="00855192">
        <w:rPr>
          <w:rFonts w:hint="eastAsia"/>
        </w:rPr>
        <w:t>，经研究后目前常用的方法为四步换流法【</w:t>
      </w:r>
      <w:r w:rsidR="00855192">
        <w:rPr>
          <w:rFonts w:hint="eastAsia"/>
        </w:rPr>
        <w:t>1.39</w:t>
      </w:r>
      <w:r w:rsidR="00D411AB">
        <w:rPr>
          <w:rFonts w:hint="eastAsia"/>
        </w:rPr>
        <w:t>】，但是使得控制的策略</w:t>
      </w:r>
      <w:r w:rsidR="004F678C">
        <w:rPr>
          <w:rFonts w:hint="eastAsia"/>
        </w:rPr>
        <w:t>复杂且系统稳定性降低，不利于实现。</w:t>
      </w:r>
    </w:p>
    <w:p w:rsidR="008E68DE" w:rsidRPr="00E95888" w:rsidRDefault="00E95888" w:rsidP="00B22890">
      <w:pPr>
        <w:pStyle w:val="3"/>
        <w:numPr>
          <w:ilvl w:val="2"/>
          <w:numId w:val="19"/>
        </w:numPr>
        <w:spacing w:line="415" w:lineRule="auto"/>
        <w:rPr>
          <w:sz w:val="28"/>
        </w:rPr>
      </w:pPr>
      <w:r w:rsidRPr="00E95888">
        <w:rPr>
          <w:rFonts w:hint="eastAsia"/>
          <w:sz w:val="28"/>
        </w:rPr>
        <w:t>双级矩阵变换器</w:t>
      </w:r>
    </w:p>
    <w:p w:rsidR="00822C51" w:rsidRDefault="00B86B9E" w:rsidP="00563CB7">
      <w:pPr>
        <w:ind w:firstLineChars="200" w:firstLine="420"/>
      </w:pPr>
      <w:r>
        <w:rPr>
          <w:rFonts w:hint="eastAsia"/>
        </w:rPr>
        <w:t>双级矩阵变换器</w:t>
      </w:r>
      <w:r w:rsidR="00F731C6">
        <w:rPr>
          <w:rFonts w:hint="eastAsia"/>
        </w:rPr>
        <w:t>（</w:t>
      </w:r>
      <w:r w:rsidR="00F731C6">
        <w:rPr>
          <w:rFonts w:hint="eastAsia"/>
        </w:rPr>
        <w:t>Two</w:t>
      </w:r>
      <w:r w:rsidR="00F731C6">
        <w:t xml:space="preserve"> Stage Matrix Converter</w:t>
      </w:r>
      <w:r w:rsidR="00F731C6">
        <w:rPr>
          <w:rFonts w:hint="eastAsia"/>
        </w:rPr>
        <w:t>），简称</w:t>
      </w:r>
      <w:r w:rsidR="00F731C6">
        <w:rPr>
          <w:rFonts w:hint="eastAsia"/>
        </w:rPr>
        <w:t>TSMC</w:t>
      </w:r>
      <w:r w:rsidR="00F731C6">
        <w:rPr>
          <w:rFonts w:hint="eastAsia"/>
        </w:rPr>
        <w:t>，</w:t>
      </w:r>
      <w:r>
        <w:rPr>
          <w:rFonts w:hint="eastAsia"/>
        </w:rPr>
        <w:t>是矩阵变换器</w:t>
      </w:r>
      <w:r w:rsidR="000F08AE">
        <w:rPr>
          <w:rFonts w:hint="eastAsia"/>
        </w:rPr>
        <w:t>一种新型的拓扑结构，</w:t>
      </w:r>
      <w:r w:rsidR="003C063F">
        <w:rPr>
          <w:rFonts w:hint="eastAsia"/>
        </w:rPr>
        <w:t>由</w:t>
      </w:r>
      <w:r w:rsidR="003C063F">
        <w:rPr>
          <w:rFonts w:hint="eastAsia"/>
        </w:rPr>
        <w:t>Li</w:t>
      </w:r>
      <w:r w:rsidR="003C063F">
        <w:t>xiang, Thomas. A Lipo</w:t>
      </w:r>
      <w:r w:rsidR="003C063F">
        <w:rPr>
          <w:rFonts w:hint="eastAsia"/>
        </w:rPr>
        <w:t>于</w:t>
      </w:r>
      <w:r w:rsidR="003C063F">
        <w:rPr>
          <w:rFonts w:hint="eastAsia"/>
        </w:rPr>
        <w:t>2001</w:t>
      </w:r>
      <w:r w:rsidR="003C063F">
        <w:rPr>
          <w:rFonts w:hint="eastAsia"/>
        </w:rPr>
        <w:t>年首先提出【</w:t>
      </w:r>
      <w:r w:rsidR="003C063F">
        <w:rPr>
          <w:rFonts w:hint="eastAsia"/>
        </w:rPr>
        <w:t>a novel matrix converter topology with simple commutation</w:t>
      </w:r>
      <w:r w:rsidR="003C063F">
        <w:rPr>
          <w:rFonts w:hint="eastAsia"/>
        </w:rPr>
        <w:t>】</w:t>
      </w:r>
      <w:r w:rsidR="004F3A23">
        <w:rPr>
          <w:rFonts w:hint="eastAsia"/>
        </w:rPr>
        <w:t>。</w:t>
      </w:r>
      <w:r w:rsidR="00F731C6">
        <w:t>TSMC</w:t>
      </w:r>
      <w:r w:rsidR="00F731C6">
        <w:rPr>
          <w:rFonts w:hint="eastAsia"/>
        </w:rPr>
        <w:t>的结构和传统的交</w:t>
      </w:r>
      <w:r w:rsidR="00F731C6">
        <w:rPr>
          <w:rFonts w:hint="eastAsia"/>
        </w:rPr>
        <w:t>-</w:t>
      </w:r>
      <w:r w:rsidR="00F731C6">
        <w:rPr>
          <w:rFonts w:hint="eastAsia"/>
        </w:rPr>
        <w:t>直</w:t>
      </w:r>
      <w:r w:rsidR="00F731C6">
        <w:rPr>
          <w:rFonts w:hint="eastAsia"/>
        </w:rPr>
        <w:t>-</w:t>
      </w:r>
      <w:r w:rsidR="00F731C6">
        <w:rPr>
          <w:rFonts w:hint="eastAsia"/>
        </w:rPr>
        <w:t>交</w:t>
      </w:r>
      <w:r w:rsidR="0032728C">
        <w:rPr>
          <w:rFonts w:hint="eastAsia"/>
        </w:rPr>
        <w:t>变换器结构相似，区别在于直流侧</w:t>
      </w:r>
      <w:r w:rsidR="0032728C">
        <w:rPr>
          <w:rFonts w:hint="eastAsia"/>
        </w:rPr>
        <w:lastRenderedPageBreak/>
        <w:t>无储能元件。双级矩阵变换器输入侧为电流源整流器，输出侧为电压源逆变器</w:t>
      </w:r>
      <w:r w:rsidR="00082855">
        <w:rPr>
          <w:rFonts w:hint="eastAsia"/>
        </w:rPr>
        <w:t>，整体的功能和传统矩阵变换器相同，且较传统矩阵变换器有如下优点：</w:t>
      </w:r>
    </w:p>
    <w:p w:rsidR="00082855" w:rsidRDefault="00082855" w:rsidP="00082855">
      <w:pPr>
        <w:pStyle w:val="a4"/>
        <w:numPr>
          <w:ilvl w:val="0"/>
          <w:numId w:val="7"/>
        </w:numPr>
        <w:ind w:firstLineChars="0"/>
      </w:pPr>
      <w:r>
        <w:rPr>
          <w:rFonts w:hint="eastAsia"/>
        </w:rPr>
        <w:t>输入侧的开关可以在零电流时导通和关断，所以可以避免换流问题；</w:t>
      </w:r>
    </w:p>
    <w:p w:rsidR="00082855" w:rsidRDefault="00082855" w:rsidP="00082855">
      <w:pPr>
        <w:pStyle w:val="a4"/>
        <w:numPr>
          <w:ilvl w:val="0"/>
          <w:numId w:val="7"/>
        </w:numPr>
        <w:ind w:firstLineChars="0"/>
      </w:pPr>
      <w:r>
        <w:rPr>
          <w:rFonts w:hint="eastAsia"/>
        </w:rPr>
        <w:t>传统逆变器的脉宽调制算法可以直接采用，大大简化了控制电路；</w:t>
      </w:r>
    </w:p>
    <w:p w:rsidR="00082855" w:rsidRDefault="009C44BA" w:rsidP="00082855">
      <w:pPr>
        <w:pStyle w:val="a4"/>
        <w:numPr>
          <w:ilvl w:val="0"/>
          <w:numId w:val="7"/>
        </w:numPr>
        <w:ind w:firstLineChars="0"/>
      </w:pPr>
      <w:r>
        <w:rPr>
          <w:rFonts w:hint="eastAsia"/>
        </w:rPr>
        <w:t>在一定条件下可以减少开关数量，降低成本；</w:t>
      </w:r>
    </w:p>
    <w:p w:rsidR="009C44BA" w:rsidRDefault="009C44BA" w:rsidP="00082855">
      <w:pPr>
        <w:pStyle w:val="a4"/>
        <w:numPr>
          <w:ilvl w:val="0"/>
          <w:numId w:val="7"/>
        </w:numPr>
        <w:ind w:firstLineChars="0"/>
      </w:pPr>
      <w:r>
        <w:rPr>
          <w:rFonts w:hint="eastAsia"/>
        </w:rPr>
        <w:t>整流级可以带多个逆变级，减少成本；</w:t>
      </w:r>
    </w:p>
    <w:p w:rsidR="00F35040" w:rsidRDefault="00F35040" w:rsidP="004724F8">
      <w:r>
        <w:rPr>
          <w:rFonts w:hint="eastAsia"/>
        </w:rPr>
        <w:t>因此，双级矩阵变换器比传统矩阵变换器更有研究意义。</w:t>
      </w:r>
    </w:p>
    <w:p w:rsidR="009D5C0B" w:rsidRDefault="009D5C0B" w:rsidP="00B22890">
      <w:pPr>
        <w:pStyle w:val="2"/>
        <w:numPr>
          <w:ilvl w:val="1"/>
          <w:numId w:val="19"/>
        </w:numPr>
        <w:spacing w:line="415" w:lineRule="auto"/>
        <w:jc w:val="left"/>
      </w:pPr>
      <w:r>
        <w:rPr>
          <w:rFonts w:hint="eastAsia"/>
        </w:rPr>
        <w:t>直接转矩控制发展</w:t>
      </w:r>
      <w:r w:rsidR="00637D07">
        <w:rPr>
          <w:rFonts w:hint="eastAsia"/>
        </w:rPr>
        <w:t>和研究现状</w:t>
      </w:r>
    </w:p>
    <w:p w:rsidR="00637D07" w:rsidRPr="00637D07" w:rsidRDefault="00637D07" w:rsidP="00B22890">
      <w:pPr>
        <w:pStyle w:val="3"/>
        <w:numPr>
          <w:ilvl w:val="2"/>
          <w:numId w:val="19"/>
        </w:numPr>
        <w:rPr>
          <w:sz w:val="28"/>
        </w:rPr>
      </w:pPr>
      <w:r w:rsidRPr="00637D07">
        <w:rPr>
          <w:rFonts w:hint="eastAsia"/>
          <w:sz w:val="28"/>
        </w:rPr>
        <w:t>直接转矩控制发展</w:t>
      </w:r>
    </w:p>
    <w:p w:rsidR="00B05B54" w:rsidRDefault="009D5C0B" w:rsidP="009D5C0B">
      <w:pPr>
        <w:ind w:firstLine="420"/>
      </w:pPr>
      <w:r>
        <w:rPr>
          <w:rFonts w:hint="eastAsia"/>
        </w:rPr>
        <w:t>异步电机</w:t>
      </w:r>
      <w:r w:rsidR="00CA5310">
        <w:rPr>
          <w:rFonts w:hint="eastAsia"/>
        </w:rPr>
        <w:t>具有结构简单，可靠性高等特点，应用十分广泛，但是其动态模型复杂，导致其应用受限制。</w:t>
      </w:r>
      <w:r w:rsidR="00B05B54">
        <w:rPr>
          <w:rFonts w:hint="eastAsia"/>
        </w:rPr>
        <w:t>目前异步电机的控制策略有很多，如图</w:t>
      </w:r>
      <w:r w:rsidR="00B05B54">
        <w:rPr>
          <w:rFonts w:hint="eastAsia"/>
        </w:rPr>
        <w:t>1.1</w:t>
      </w:r>
      <w:r w:rsidR="00B05B54">
        <w:rPr>
          <w:rFonts w:hint="eastAsia"/>
        </w:rPr>
        <w:t>所示。</w:t>
      </w:r>
    </w:p>
    <w:p w:rsidR="00B05B54" w:rsidRPr="00B05B54" w:rsidRDefault="00B05B54" w:rsidP="009D5C0B">
      <w:pPr>
        <w:ind w:firstLine="420"/>
        <w:rPr>
          <w:noProof/>
          <w:color w:val="FF0000"/>
        </w:rPr>
      </w:pPr>
      <w:r w:rsidRPr="00B05B54">
        <w:rPr>
          <w:rFonts w:hint="eastAsia"/>
          <w:noProof/>
          <w:color w:val="FF0000"/>
        </w:rPr>
        <w:t>图</w:t>
      </w:r>
      <w:r w:rsidRPr="00B05B54">
        <w:rPr>
          <w:rFonts w:hint="eastAsia"/>
          <w:noProof/>
          <w:color w:val="FF0000"/>
        </w:rPr>
        <w:t>1.1</w:t>
      </w:r>
    </w:p>
    <w:p w:rsidR="009D5C0B" w:rsidRDefault="00CA5310" w:rsidP="009D5C0B">
      <w:pPr>
        <w:ind w:firstLine="420"/>
      </w:pPr>
      <w:r>
        <w:rPr>
          <w:rFonts w:hint="eastAsia"/>
        </w:rPr>
        <w:t>对异步电机动态过程控制最广泛的控制方法是由</w:t>
      </w:r>
      <w:r>
        <w:rPr>
          <w:rFonts w:hint="eastAsia"/>
        </w:rPr>
        <w:t>Hasse</w:t>
      </w:r>
      <w:r>
        <w:rPr>
          <w:rFonts w:hint="eastAsia"/>
        </w:rPr>
        <w:t>【</w:t>
      </w:r>
      <w:r>
        <w:rPr>
          <w:rFonts w:hint="eastAsia"/>
        </w:rPr>
        <w:t>2.28</w:t>
      </w:r>
      <w:r>
        <w:rPr>
          <w:rFonts w:hint="eastAsia"/>
        </w:rPr>
        <w:t>】和</w:t>
      </w:r>
      <w:r>
        <w:rPr>
          <w:rFonts w:hint="eastAsia"/>
        </w:rPr>
        <w:t>Blaschke</w:t>
      </w:r>
      <w:r>
        <w:rPr>
          <w:rFonts w:hint="eastAsia"/>
        </w:rPr>
        <w:t>【</w:t>
      </w:r>
      <w:r>
        <w:rPr>
          <w:rFonts w:hint="eastAsia"/>
        </w:rPr>
        <w:t>2.5</w:t>
      </w:r>
      <w:r>
        <w:rPr>
          <w:rFonts w:hint="eastAsia"/>
        </w:rPr>
        <w:t>】提出的磁场定向控制</w:t>
      </w:r>
      <w:r w:rsidR="00FA6FCC">
        <w:rPr>
          <w:rFonts w:hint="eastAsia"/>
        </w:rPr>
        <w:t>，通过</w:t>
      </w:r>
      <w:r w:rsidR="00A33788">
        <w:rPr>
          <w:rFonts w:hint="eastAsia"/>
        </w:rPr>
        <w:t>将异步电机方程转换至和转子磁场同步旋转的坐标系后，通过控制直轴和交轴的电流即可对磁链和转矩进行控制。</w:t>
      </w:r>
      <w:r w:rsidR="00B05B54">
        <w:rPr>
          <w:rFonts w:hint="eastAsia"/>
        </w:rPr>
        <w:t>在</w:t>
      </w:r>
      <w:r w:rsidR="00B05B54">
        <w:rPr>
          <w:rFonts w:hint="eastAsia"/>
        </w:rPr>
        <w:t>80</w:t>
      </w:r>
      <w:r w:rsidR="00B05B54">
        <w:rPr>
          <w:rFonts w:hint="eastAsia"/>
        </w:rPr>
        <w:t>年代中期，当学术界想要以磁场定向为异步电机控制标准时，</w:t>
      </w:r>
      <w:r w:rsidR="00B05B54">
        <w:rPr>
          <w:rFonts w:hint="eastAsia"/>
        </w:rPr>
        <w:t>D</w:t>
      </w:r>
      <w:r w:rsidR="00B05B54">
        <w:t>epenbrock</w:t>
      </w:r>
      <w:r w:rsidR="00FE23BD">
        <w:t>【</w:t>
      </w:r>
      <w:r w:rsidR="00FE23BD">
        <w:t>2.2</w:t>
      </w:r>
      <w:r w:rsidR="00FE23BD">
        <w:t>】</w:t>
      </w:r>
      <w:r w:rsidR="00FE23BD">
        <w:rPr>
          <w:rFonts w:hint="eastAsia"/>
        </w:rPr>
        <w:t>以及</w:t>
      </w:r>
      <w:r w:rsidR="00B05B54">
        <w:t>Takahashi</w:t>
      </w:r>
      <w:r w:rsidR="00FE23BD">
        <w:rPr>
          <w:rFonts w:hint="eastAsia"/>
        </w:rPr>
        <w:t>和</w:t>
      </w:r>
      <w:r w:rsidR="00FE23BD">
        <w:rPr>
          <w:rFonts w:hint="eastAsia"/>
        </w:rPr>
        <w:t>Noguchi</w:t>
      </w:r>
      <w:r w:rsidR="00FE23BD">
        <w:rPr>
          <w:rFonts w:hint="eastAsia"/>
        </w:rPr>
        <w:t>【</w:t>
      </w:r>
      <w:r w:rsidR="00FE23BD">
        <w:rPr>
          <w:rFonts w:hint="eastAsia"/>
        </w:rPr>
        <w:t>2.71</w:t>
      </w:r>
      <w:r w:rsidR="00FE23BD">
        <w:rPr>
          <w:rFonts w:hint="eastAsia"/>
        </w:rPr>
        <w:t>】分别提除了以</w:t>
      </w:r>
      <w:r w:rsidR="00FE23BD">
        <w:rPr>
          <w:rFonts w:hint="eastAsia"/>
        </w:rPr>
        <w:t>bang-bang</w:t>
      </w:r>
      <w:r w:rsidR="00FE23BD">
        <w:rPr>
          <w:rFonts w:hint="eastAsia"/>
        </w:rPr>
        <w:t>控制代替磁链解耦的新型控制策略，即所谓的直接转矩控制。由于直接转矩控制的结构简单，适合功率变换器的开关工作模式，</w:t>
      </w:r>
      <w:r w:rsidR="00AD1828">
        <w:rPr>
          <w:rFonts w:hint="eastAsia"/>
        </w:rPr>
        <w:t>只使用定子参数从而</w:t>
      </w:r>
      <w:r w:rsidR="00FE23BD">
        <w:rPr>
          <w:rFonts w:hint="eastAsia"/>
        </w:rPr>
        <w:t>对电机参数的依赖性小，此后获得了快速的发展。</w:t>
      </w:r>
    </w:p>
    <w:p w:rsidR="00B05B54" w:rsidRDefault="00142D35" w:rsidP="00B22890">
      <w:pPr>
        <w:pStyle w:val="3"/>
        <w:numPr>
          <w:ilvl w:val="2"/>
          <w:numId w:val="19"/>
        </w:numPr>
        <w:rPr>
          <w:sz w:val="28"/>
        </w:rPr>
      </w:pPr>
      <w:r w:rsidRPr="00142D35">
        <w:rPr>
          <w:rFonts w:hint="eastAsia"/>
          <w:sz w:val="28"/>
        </w:rPr>
        <w:t>直接转矩控制研究现状</w:t>
      </w:r>
    </w:p>
    <w:p w:rsidR="00142D35" w:rsidRDefault="009F7EF1" w:rsidP="00142D35">
      <w:pPr>
        <w:ind w:firstLine="420"/>
      </w:pPr>
      <w:r>
        <w:rPr>
          <w:rFonts w:hint="eastAsia"/>
        </w:rPr>
        <w:t>目前直接转矩控制的形式有很多种</w:t>
      </w:r>
      <w:r w:rsidR="00A97A90">
        <w:rPr>
          <w:rFonts w:hint="eastAsia"/>
        </w:rPr>
        <w:t>，应用最多的几种方法如下【</w:t>
      </w:r>
      <w:r w:rsidR="00A97A90">
        <w:rPr>
          <w:rFonts w:hint="eastAsia"/>
        </w:rPr>
        <w:t>2</w:t>
      </w:r>
      <w:r w:rsidR="00A97A90">
        <w:rPr>
          <w:rFonts w:hint="eastAsia"/>
        </w:rPr>
        <w:t>】：</w:t>
      </w:r>
    </w:p>
    <w:p w:rsidR="00A97A90" w:rsidRDefault="00A97A90" w:rsidP="00A97A90">
      <w:pPr>
        <w:pStyle w:val="a4"/>
        <w:numPr>
          <w:ilvl w:val="0"/>
          <w:numId w:val="9"/>
        </w:numPr>
        <w:ind w:firstLineChars="0"/>
      </w:pPr>
      <w:r>
        <w:rPr>
          <w:rFonts w:hint="eastAsia"/>
        </w:rPr>
        <w:t>查表法</w:t>
      </w:r>
      <w:r>
        <w:rPr>
          <w:rFonts w:hint="eastAsia"/>
        </w:rPr>
        <w:t xml:space="preserve">DTC: </w:t>
      </w:r>
      <w:r>
        <w:rPr>
          <w:rFonts w:hint="eastAsia"/>
        </w:rPr>
        <w:t>预先确定在不同位置下各电压矢量对磁链的影响，并列出表格；控制时使用磁链和转矩滞环结果作为检索指数，查找到对应的开关信息输出，从而将磁链和转矩控制在给定的范围内；</w:t>
      </w:r>
    </w:p>
    <w:p w:rsidR="00142D35" w:rsidRDefault="00AD1828" w:rsidP="00AD1828">
      <w:pPr>
        <w:pStyle w:val="a4"/>
        <w:numPr>
          <w:ilvl w:val="0"/>
          <w:numId w:val="9"/>
        </w:numPr>
        <w:ind w:firstLineChars="0"/>
      </w:pPr>
      <w:r>
        <w:rPr>
          <w:rFonts w:hint="eastAsia"/>
        </w:rPr>
        <w:t>直接自控制：</w:t>
      </w:r>
      <w:r w:rsidR="00E521DA">
        <w:rPr>
          <w:rFonts w:hint="eastAsia"/>
        </w:rPr>
        <w:t>通过对三相定子磁链以及转矩的滞环控制，直接选择三个桥臂的开关状态，从而对磁链和转矩进行</w:t>
      </w:r>
      <w:r w:rsidR="006F6A42">
        <w:rPr>
          <w:rFonts w:hint="eastAsia"/>
        </w:rPr>
        <w:t>控制。直接自控制的开关频率低，转矩响应快，多用于大功率的牵引系统中；</w:t>
      </w:r>
    </w:p>
    <w:p w:rsidR="006F6A42" w:rsidRDefault="006F6A42" w:rsidP="00AD1828">
      <w:pPr>
        <w:pStyle w:val="a4"/>
        <w:numPr>
          <w:ilvl w:val="0"/>
          <w:numId w:val="9"/>
        </w:numPr>
        <w:ind w:firstLineChars="0"/>
      </w:pPr>
      <w:r>
        <w:rPr>
          <w:rFonts w:hint="eastAsia"/>
        </w:rPr>
        <w:t>恒开关频率</w:t>
      </w:r>
      <w:r>
        <w:rPr>
          <w:rFonts w:hint="eastAsia"/>
        </w:rPr>
        <w:t>DTC:</w:t>
      </w:r>
      <w:r>
        <w:t xml:space="preserve"> </w:t>
      </w:r>
      <w:r>
        <w:rPr>
          <w:rFonts w:hint="eastAsia"/>
        </w:rPr>
        <w:t>采用滞环控制的</w:t>
      </w:r>
      <w:r>
        <w:rPr>
          <w:rFonts w:hint="eastAsia"/>
        </w:rPr>
        <w:t>DTC</w:t>
      </w:r>
      <w:r>
        <w:rPr>
          <w:rFonts w:hint="eastAsia"/>
        </w:rPr>
        <w:t>的开关频率不固定，</w:t>
      </w:r>
      <w:r w:rsidR="00E32196">
        <w:rPr>
          <w:rFonts w:hint="eastAsia"/>
        </w:rPr>
        <w:t>而且采用数字控制器实现时磁链和转矩不能严格控制在环宽内</w:t>
      </w:r>
      <w:r w:rsidR="00C85A66">
        <w:rPr>
          <w:rFonts w:hint="eastAsia"/>
        </w:rPr>
        <w:t>，因此出现了固定开关频率的直接转矩控制。其实现方式可以采用闭环</w:t>
      </w:r>
      <w:r w:rsidR="00C85A66">
        <w:t>PI</w:t>
      </w:r>
      <w:r w:rsidR="00C85A66">
        <w:rPr>
          <w:rFonts w:hint="eastAsia"/>
        </w:rPr>
        <w:t>控制，预测控制或神经模糊控制</w:t>
      </w:r>
      <w:r w:rsidR="00921ECF">
        <w:rPr>
          <w:rFonts w:hint="eastAsia"/>
        </w:rPr>
        <w:t>，将转矩和磁链的误差转化为电压给定信号，</w:t>
      </w:r>
      <w:r w:rsidR="006E6BC2">
        <w:rPr>
          <w:rFonts w:hint="eastAsia"/>
        </w:rPr>
        <w:t>从而可以应用脉宽调制技术</w:t>
      </w:r>
      <w:r w:rsidR="00921ECF">
        <w:rPr>
          <w:rFonts w:hint="eastAsia"/>
        </w:rPr>
        <w:t>。</w:t>
      </w:r>
    </w:p>
    <w:p w:rsidR="00193327" w:rsidRPr="00B22890" w:rsidRDefault="001F4471" w:rsidP="00B22890">
      <w:pPr>
        <w:pStyle w:val="3"/>
        <w:numPr>
          <w:ilvl w:val="2"/>
          <w:numId w:val="19"/>
        </w:numPr>
        <w:rPr>
          <w:sz w:val="28"/>
        </w:rPr>
      </w:pPr>
      <w:r w:rsidRPr="00B22890">
        <w:rPr>
          <w:rFonts w:hint="eastAsia"/>
          <w:sz w:val="28"/>
        </w:rPr>
        <w:t>转速</w:t>
      </w:r>
      <w:r w:rsidR="00A62A22" w:rsidRPr="00B22890">
        <w:rPr>
          <w:rFonts w:hint="eastAsia"/>
          <w:sz w:val="28"/>
        </w:rPr>
        <w:t>观测器</w:t>
      </w:r>
      <w:r w:rsidR="00EB3F0E" w:rsidRPr="00B22890">
        <w:rPr>
          <w:rFonts w:hint="eastAsia"/>
          <w:sz w:val="28"/>
        </w:rPr>
        <w:t>概述</w:t>
      </w:r>
    </w:p>
    <w:p w:rsidR="00395232" w:rsidRDefault="00202545" w:rsidP="00A935E7">
      <w:pPr>
        <w:ind w:firstLineChars="200" w:firstLine="420"/>
      </w:pPr>
      <w:r>
        <w:rPr>
          <w:rFonts w:hint="eastAsia"/>
        </w:rPr>
        <w:t>异步电机的动态控制需要转速信息，通常的做法是安装速度传感器对转速直接采集，但是速度传感器的安装使得异步电机的体积和费用增大，同时在恶劣环境下的可靠性也下降，</w:t>
      </w:r>
      <w:r>
        <w:rPr>
          <w:rFonts w:hint="eastAsia"/>
        </w:rPr>
        <w:lastRenderedPageBreak/>
        <w:t>所以采用无位置</w:t>
      </w:r>
      <w:r w:rsidR="00A62A22">
        <w:rPr>
          <w:rFonts w:hint="eastAsia"/>
        </w:rPr>
        <w:t>传感器的转速观测器可以进一步改善电机的性能。</w:t>
      </w:r>
      <w:r w:rsidR="00E73EE5">
        <w:rPr>
          <w:rFonts w:hint="eastAsia"/>
        </w:rPr>
        <w:t>对电机转速的观测方法有如下几种</w:t>
      </w:r>
      <w:r w:rsidR="00F551BE">
        <w:rPr>
          <w:rFonts w:hint="eastAsia"/>
        </w:rPr>
        <w:t>【</w:t>
      </w:r>
      <w:r w:rsidR="00F551BE">
        <w:rPr>
          <w:rFonts w:hint="eastAsia"/>
        </w:rPr>
        <w:t>3</w:t>
      </w:r>
      <w:r w:rsidR="00F551BE">
        <w:rPr>
          <w:rFonts w:hint="eastAsia"/>
        </w:rPr>
        <w:t>】</w:t>
      </w:r>
      <w:r w:rsidR="00E73EE5">
        <w:rPr>
          <w:rFonts w:hint="eastAsia"/>
        </w:rPr>
        <w:t>：</w:t>
      </w:r>
    </w:p>
    <w:p w:rsidR="00E73EE5" w:rsidRDefault="00E73EE5" w:rsidP="00E73EE5">
      <w:pPr>
        <w:pStyle w:val="a4"/>
        <w:numPr>
          <w:ilvl w:val="0"/>
          <w:numId w:val="12"/>
        </w:numPr>
        <w:ind w:firstLineChars="0"/>
      </w:pPr>
      <w:r>
        <w:rPr>
          <w:rFonts w:hint="eastAsia"/>
        </w:rPr>
        <w:t>基于电机模型的转速观测：假设电机的所有参数已知，电机的转速可由异步电机的动态方程直接计算求得；</w:t>
      </w:r>
    </w:p>
    <w:p w:rsidR="00C61497" w:rsidRDefault="0034353A" w:rsidP="00C61497">
      <w:pPr>
        <w:pStyle w:val="a4"/>
        <w:numPr>
          <w:ilvl w:val="0"/>
          <w:numId w:val="12"/>
        </w:numPr>
        <w:ind w:firstLineChars="0"/>
      </w:pPr>
      <w:r>
        <w:rPr>
          <w:rFonts w:hint="eastAsia"/>
        </w:rPr>
        <w:t>模型参考自适应转速观测：模型参考自适应的原理是采用两种不同的电机模型预测同一个状态变量，两种模型一个包含电机转速作为参数，另一个不包含，</w:t>
      </w:r>
      <w:r w:rsidR="00C61497">
        <w:rPr>
          <w:rFonts w:hint="eastAsia"/>
        </w:rPr>
        <w:t>将两个模型输出的状态量的差值经过自适应控制器生成转速的估计值，当差值为零时转速的估计值就和实际值相等；</w:t>
      </w:r>
    </w:p>
    <w:p w:rsidR="00C61497" w:rsidRDefault="001F4471" w:rsidP="00B22890">
      <w:pPr>
        <w:pStyle w:val="2"/>
        <w:numPr>
          <w:ilvl w:val="1"/>
          <w:numId w:val="19"/>
        </w:numPr>
        <w:spacing w:line="415" w:lineRule="auto"/>
        <w:jc w:val="left"/>
      </w:pPr>
      <w:r>
        <w:rPr>
          <w:rFonts w:hint="eastAsia"/>
        </w:rPr>
        <w:t>论文的研究内容</w:t>
      </w:r>
    </w:p>
    <w:p w:rsidR="001F4471" w:rsidRDefault="004724F8" w:rsidP="004724F8">
      <w:pPr>
        <w:ind w:firstLineChars="200" w:firstLine="420"/>
      </w:pPr>
      <w:r>
        <w:rPr>
          <w:rFonts w:hint="eastAsia"/>
        </w:rPr>
        <w:t>论文第一章简单介绍了矩阵变换器的发展和研究现状，说明了双级矩阵变换器</w:t>
      </w:r>
      <w:r w:rsidR="00D56E55">
        <w:rPr>
          <w:rFonts w:hint="eastAsia"/>
        </w:rPr>
        <w:t>的优点；阐述了直接转矩控制的发展以及各种直接转矩的控制方式；针对速度传感器的缺陷提出了不依赖传感器的转速观测器</w:t>
      </w:r>
      <w:r w:rsidR="00C2421F">
        <w:rPr>
          <w:rFonts w:hint="eastAsia"/>
        </w:rPr>
        <w:t>；最后对</w:t>
      </w:r>
      <w:r w:rsidR="00A978E1">
        <w:rPr>
          <w:rFonts w:hint="eastAsia"/>
        </w:rPr>
        <w:t>论文的研究内容进行了简单的阐述。</w:t>
      </w:r>
    </w:p>
    <w:p w:rsidR="00A978E1" w:rsidRDefault="00A978E1" w:rsidP="004724F8">
      <w:pPr>
        <w:ind w:firstLineChars="200" w:firstLine="420"/>
      </w:pPr>
      <w:r>
        <w:rPr>
          <w:rFonts w:hint="eastAsia"/>
        </w:rPr>
        <w:t>第二章研究了双级矩阵变换器的拓扑结构</w:t>
      </w:r>
      <w:r w:rsidR="008B171F">
        <w:rPr>
          <w:rFonts w:hint="eastAsia"/>
        </w:rPr>
        <w:t>和控制方法。</w:t>
      </w:r>
      <w:r w:rsidR="003F4ACB">
        <w:rPr>
          <w:rFonts w:hint="eastAsia"/>
        </w:rPr>
        <w:t>在逆变级采用传统的空间矢量调制的情况下，</w:t>
      </w:r>
      <w:r w:rsidR="008B171F">
        <w:rPr>
          <w:rFonts w:hint="eastAsia"/>
        </w:rPr>
        <w:t>对整流级的调制策略进行了深入地研究，</w:t>
      </w:r>
      <w:r w:rsidR="005F49CC">
        <w:rPr>
          <w:rFonts w:hint="eastAsia"/>
        </w:rPr>
        <w:t>分别采用无零矢量和有零矢量的方法进行了仿真，验证了理论的正确性。</w:t>
      </w:r>
    </w:p>
    <w:p w:rsidR="005F49CC" w:rsidRDefault="005F49CC" w:rsidP="004724F8">
      <w:pPr>
        <w:ind w:firstLineChars="200" w:firstLine="420"/>
      </w:pPr>
      <w:r>
        <w:rPr>
          <w:rFonts w:hint="eastAsia"/>
        </w:rPr>
        <w:t>第三章</w:t>
      </w:r>
      <w:r w:rsidR="009D00EA">
        <w:rPr>
          <w:rFonts w:hint="eastAsia"/>
        </w:rPr>
        <w:t>研究异步电机直接转矩</w:t>
      </w:r>
      <w:r w:rsidR="00B2624C">
        <w:rPr>
          <w:rFonts w:hint="eastAsia"/>
        </w:rPr>
        <w:t>控制</w:t>
      </w:r>
      <w:r w:rsidR="00156928">
        <w:rPr>
          <w:rFonts w:hint="eastAsia"/>
        </w:rPr>
        <w:t>策略。首先分析了异步电机的动态模型，</w:t>
      </w:r>
      <w:r w:rsidR="001C7968">
        <w:rPr>
          <w:rFonts w:hint="eastAsia"/>
        </w:rPr>
        <w:t>从动态模型中</w:t>
      </w:r>
      <w:r w:rsidR="006B446E">
        <w:rPr>
          <w:rFonts w:hint="eastAsia"/>
        </w:rPr>
        <w:t>推导出磁链和转矩的表达式，</w:t>
      </w:r>
      <w:r w:rsidR="001C7968">
        <w:rPr>
          <w:rFonts w:hint="eastAsia"/>
        </w:rPr>
        <w:t>然后</w:t>
      </w:r>
      <w:r w:rsidR="00026199">
        <w:rPr>
          <w:rFonts w:hint="eastAsia"/>
        </w:rPr>
        <w:t>对</w:t>
      </w:r>
      <w:r w:rsidR="00962DAD">
        <w:rPr>
          <w:rFonts w:hint="eastAsia"/>
        </w:rPr>
        <w:t>查表法和预测控制两种不同方法</w:t>
      </w:r>
      <w:r w:rsidR="00067C7F">
        <w:rPr>
          <w:rFonts w:hint="eastAsia"/>
        </w:rPr>
        <w:t>的原理进行了详细的阐述，最后分别给出仿真结果。</w:t>
      </w:r>
    </w:p>
    <w:p w:rsidR="00067C7F" w:rsidRDefault="00067C7F" w:rsidP="004724F8">
      <w:pPr>
        <w:ind w:firstLineChars="200" w:firstLine="420"/>
      </w:pPr>
      <w:r>
        <w:rPr>
          <w:rFonts w:hint="eastAsia"/>
        </w:rPr>
        <w:t>第四章</w:t>
      </w:r>
      <w:r w:rsidR="007F05A3">
        <w:rPr>
          <w:rFonts w:hint="eastAsia"/>
        </w:rPr>
        <w:t>将双级矩阵变换器，直接转矩控制和无位置控制相结合。首先由双级矩阵变换器的逆变级配合传统直接转矩控制</w:t>
      </w:r>
      <w:r w:rsidR="00C00446">
        <w:rPr>
          <w:rFonts w:hint="eastAsia"/>
        </w:rPr>
        <w:t>控制异步电机；其次将速度观测器应用于直接转矩控制中，实现异步电机无位置传感器控制；最后将三者融合控制电机，并和前两种</w:t>
      </w:r>
      <w:r w:rsidR="00534DDD">
        <w:rPr>
          <w:rFonts w:hint="eastAsia"/>
        </w:rPr>
        <w:t>控制方法进行比较，分析了双级矩阵变换器无位置传感器异步电机直接转矩控制的优缺点。</w:t>
      </w:r>
    </w:p>
    <w:p w:rsidR="00534DDD" w:rsidRDefault="00842A88" w:rsidP="004724F8">
      <w:pPr>
        <w:ind w:firstLineChars="200" w:firstLine="420"/>
      </w:pPr>
      <w:r>
        <w:rPr>
          <w:rFonts w:hint="eastAsia"/>
        </w:rPr>
        <w:t>第五章总结了论文所做的工作，并对今后的研究提出了展望。</w:t>
      </w:r>
    </w:p>
    <w:p w:rsidR="00067C7F" w:rsidRDefault="00067C7F" w:rsidP="004724F8">
      <w:pPr>
        <w:ind w:firstLineChars="200" w:firstLine="420"/>
      </w:pPr>
    </w:p>
    <w:p w:rsidR="00067C7F" w:rsidRDefault="00B22890" w:rsidP="00B22890">
      <w:pPr>
        <w:pStyle w:val="1"/>
        <w:jc w:val="center"/>
      </w:pPr>
      <w:r>
        <w:rPr>
          <w:rFonts w:hint="eastAsia"/>
        </w:rPr>
        <w:t>第二章</w:t>
      </w:r>
      <w:r>
        <w:rPr>
          <w:rFonts w:hint="eastAsia"/>
        </w:rPr>
        <w:t xml:space="preserve"> </w:t>
      </w:r>
      <w:r w:rsidR="00067C7F">
        <w:t>双级矩阵变换器调制策略</w:t>
      </w:r>
      <w:r w:rsidR="00842A88">
        <w:rPr>
          <w:rFonts w:hint="eastAsia"/>
        </w:rPr>
        <w:t>研究</w:t>
      </w: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067C7F" w:rsidRPr="00691040" w:rsidRDefault="00067C7F" w:rsidP="00A0217A">
      <w:pPr>
        <w:pStyle w:val="2"/>
        <w:numPr>
          <w:ilvl w:val="1"/>
          <w:numId w:val="18"/>
        </w:numPr>
        <w:spacing w:line="415" w:lineRule="auto"/>
        <w:jc w:val="left"/>
      </w:pPr>
      <w:r w:rsidRPr="00691040">
        <w:t>引言</w:t>
      </w:r>
    </w:p>
    <w:p w:rsidR="00067C7F" w:rsidRDefault="00067C7F" w:rsidP="00180ED6">
      <w:pPr>
        <w:pStyle w:val="a4"/>
      </w:pPr>
      <w:r>
        <w:rPr>
          <w:color w:val="00000A"/>
        </w:rPr>
        <w:t>双级矩阵变换器结构上分为电网侧和负载侧两级，故称作双级矩阵变换器，两级间的直流侧和传统的交直交不同，无大电容进行滤波和储能，所以其控制策略既包含了两级分别的控制，又包含了相互配合的控制方法。本章的主要内容如下：</w:t>
      </w:r>
    </w:p>
    <w:p w:rsidR="00067C7F" w:rsidRDefault="00067C7F" w:rsidP="00067C7F">
      <w:pPr>
        <w:pStyle w:val="a4"/>
        <w:numPr>
          <w:ilvl w:val="0"/>
          <w:numId w:val="15"/>
        </w:numPr>
        <w:spacing w:after="140" w:line="288" w:lineRule="auto"/>
        <w:ind w:firstLineChars="0"/>
        <w:jc w:val="left"/>
      </w:pPr>
      <w:r>
        <w:rPr>
          <w:color w:val="00000A"/>
        </w:rPr>
        <w:t>双级矩阵变换器电路结构介绍；</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无零矢量控制策略；</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有零矢量控制策略；</w:t>
      </w:r>
    </w:p>
    <w:p w:rsidR="00067C7F" w:rsidRPr="00E22686" w:rsidRDefault="00067C7F" w:rsidP="00E22686">
      <w:pPr>
        <w:pStyle w:val="2"/>
        <w:numPr>
          <w:ilvl w:val="1"/>
          <w:numId w:val="18"/>
        </w:numPr>
        <w:spacing w:line="415" w:lineRule="auto"/>
        <w:jc w:val="left"/>
      </w:pPr>
      <w:r w:rsidRPr="00E22686">
        <w:lastRenderedPageBreak/>
        <w:t xml:space="preserve"> </w:t>
      </w:r>
      <w:r w:rsidRPr="00E22686">
        <w:t>双级矩阵变换器的拓扑结构</w:t>
      </w:r>
    </w:p>
    <w:p w:rsidR="00067C7F" w:rsidRDefault="00067C7F" w:rsidP="0006095C">
      <w:pPr>
        <w:pStyle w:val="a4"/>
        <w:widowControl w:val="0"/>
      </w:pPr>
      <w:r>
        <w:t>双级矩阵变换器的拓扑结构是通过对传统矩阵变换器输入输出函数的演变得到的。传统矩阵变换器的结构图如图</w:t>
      </w:r>
      <w:r>
        <w:t>2.1</w:t>
      </w:r>
      <w:r>
        <w:t>所示</w:t>
      </w:r>
    </w:p>
    <w:p w:rsidR="00067C7F" w:rsidRDefault="00067C7F" w:rsidP="00067C7F">
      <w:pPr>
        <w:pStyle w:val="a4"/>
        <w:widowControl w:val="0"/>
        <w:ind w:left="454"/>
        <w:rPr>
          <w:color w:val="800000"/>
        </w:rPr>
      </w:pPr>
      <w:r>
        <w:rPr>
          <w:color w:val="800000"/>
        </w:rPr>
        <w:t>图</w:t>
      </w:r>
      <w:r>
        <w:rPr>
          <w:color w:val="800000"/>
        </w:rPr>
        <w:t>2.1</w:t>
      </w:r>
    </w:p>
    <w:p w:rsidR="00067C7F" w:rsidRPr="0006095C" w:rsidRDefault="00067C7F" w:rsidP="0006095C">
      <w:pPr>
        <w:widowControl w:val="0"/>
        <w:rPr>
          <w:color w:val="00000A"/>
        </w:rPr>
      </w:pPr>
      <w:r w:rsidRPr="0006095C">
        <w:rPr>
          <w:color w:val="00000A"/>
        </w:rPr>
        <w:t>其输入输出变换关系如下：</w:t>
      </w:r>
    </w:p>
    <w:p w:rsidR="00067C7F" w:rsidRDefault="00067C7F" w:rsidP="00067C7F">
      <w:pPr>
        <w:pStyle w:val="a4"/>
        <w:widowControl w:val="0"/>
        <w:ind w:left="454"/>
        <w:rPr>
          <w:color w:val="800000"/>
        </w:rPr>
      </w:pPr>
      <w:r>
        <w:rPr>
          <w:color w:val="800000"/>
        </w:rPr>
        <w:t>式</w:t>
      </w:r>
      <w:r>
        <w:rPr>
          <w:color w:val="800000"/>
        </w:rPr>
        <w:t>2-1</w:t>
      </w:r>
    </w:p>
    <w:p w:rsidR="00067C7F" w:rsidRPr="0006095C" w:rsidRDefault="00067C7F" w:rsidP="0006095C">
      <w:pPr>
        <w:widowControl w:val="0"/>
        <w:rPr>
          <w:color w:val="00000A"/>
        </w:rPr>
      </w:pPr>
      <w:r w:rsidRPr="0006095C">
        <w:rPr>
          <w:color w:val="00000A"/>
        </w:rPr>
        <w:t>假设其中有</w:t>
      </w:r>
      <w:r w:rsidRPr="0006095C">
        <w:rPr>
          <w:color w:val="00000A"/>
        </w:rPr>
        <w:t>V+</w:t>
      </w:r>
      <w:r w:rsidRPr="0006095C">
        <w:rPr>
          <w:color w:val="00000A"/>
        </w:rPr>
        <w:t>和</w:t>
      </w:r>
      <w:r w:rsidRPr="0006095C">
        <w:rPr>
          <w:color w:val="00000A"/>
        </w:rPr>
        <w:t>V-</w:t>
      </w:r>
      <w:r w:rsidRPr="0006095C">
        <w:rPr>
          <w:color w:val="00000A"/>
        </w:rPr>
        <w:t>两点夹在输入和输出之间，其电压和输入输出关系如下表示：</w:t>
      </w:r>
    </w:p>
    <w:p w:rsidR="00067C7F" w:rsidRDefault="00067C7F" w:rsidP="00067C7F">
      <w:pPr>
        <w:pStyle w:val="a4"/>
        <w:widowControl w:val="0"/>
        <w:rPr>
          <w:color w:val="800000"/>
        </w:rPr>
      </w:pPr>
      <w:r>
        <w:rPr>
          <w:color w:val="800000"/>
        </w:rPr>
        <w:t xml:space="preserve">        </w:t>
      </w:r>
      <w:r>
        <w:rPr>
          <w:color w:val="800000"/>
        </w:rPr>
        <w:t>式</w:t>
      </w:r>
      <w:r>
        <w:rPr>
          <w:color w:val="800000"/>
        </w:rPr>
        <w:t>2-2</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Pr="0006095C" w:rsidRDefault="00067C7F" w:rsidP="0006095C">
      <w:pPr>
        <w:widowControl w:val="0"/>
        <w:rPr>
          <w:color w:val="00000A"/>
        </w:rPr>
      </w:pPr>
      <w:r w:rsidRPr="0006095C">
        <w:rPr>
          <w:color w:val="00000A"/>
        </w:rPr>
        <w:t>整合上述两个式子得：</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Default="00067C7F" w:rsidP="0006095C">
      <w:pPr>
        <w:pStyle w:val="a4"/>
        <w:widowControl w:val="0"/>
        <w:ind w:firstLineChars="0" w:firstLine="0"/>
        <w:rPr>
          <w:color w:val="00000A"/>
        </w:rPr>
      </w:pPr>
      <w:r>
        <w:rPr>
          <w:color w:val="00000A"/>
        </w:rPr>
        <w:t>该式子和式</w:t>
      </w:r>
      <w:r>
        <w:rPr>
          <w:color w:val="00000A"/>
        </w:rPr>
        <w:t>2-1</w:t>
      </w:r>
      <w:r>
        <w:rPr>
          <w:color w:val="00000A"/>
        </w:rPr>
        <w:t>等效。双级矩阵变换器就是从该分析中演变而来，将虚拟的</w:t>
      </w:r>
      <w:r>
        <w:rPr>
          <w:color w:val="00000A"/>
        </w:rPr>
        <w:t>V+</w:t>
      </w:r>
      <w:r>
        <w:rPr>
          <w:color w:val="00000A"/>
        </w:rPr>
        <w:t>和</w:t>
      </w:r>
      <w:r>
        <w:rPr>
          <w:color w:val="00000A"/>
        </w:rPr>
        <w:t>V-</w:t>
      </w:r>
      <w:r>
        <w:rPr>
          <w:color w:val="00000A"/>
        </w:rPr>
        <w:t>化成实际的直流侧从而得到如图</w:t>
      </w:r>
      <w:r>
        <w:rPr>
          <w:color w:val="00000A"/>
        </w:rPr>
        <w:t>2-2</w:t>
      </w:r>
      <w:r>
        <w:rPr>
          <w:color w:val="00000A"/>
        </w:rPr>
        <w:t>的结构：</w:t>
      </w:r>
    </w:p>
    <w:p w:rsidR="00067C7F" w:rsidRDefault="00067C7F" w:rsidP="00067C7F">
      <w:pPr>
        <w:pStyle w:val="a4"/>
        <w:widowControl w:val="0"/>
        <w:ind w:left="454"/>
        <w:rPr>
          <w:color w:val="800000"/>
        </w:rPr>
      </w:pPr>
      <w:r>
        <w:rPr>
          <w:color w:val="800000"/>
        </w:rPr>
        <w:t>图</w:t>
      </w:r>
      <w:r>
        <w:rPr>
          <w:color w:val="800000"/>
        </w:rPr>
        <w:t>2.2</w:t>
      </w:r>
    </w:p>
    <w:p w:rsidR="00067C7F" w:rsidRDefault="00067C7F" w:rsidP="0006095C">
      <w:pPr>
        <w:pStyle w:val="a4"/>
        <w:widowControl w:val="0"/>
        <w:ind w:firstLineChars="0" w:firstLine="0"/>
        <w:rPr>
          <w:color w:val="000000"/>
        </w:rPr>
      </w:pPr>
      <w:r>
        <w:rPr>
          <w:color w:val="000000"/>
        </w:rPr>
        <w:t>其中，电网侧的开关由双向开关构成，以实现电流的双向流动。双向开关的构成方式有如下几种【】：</w:t>
      </w:r>
    </w:p>
    <w:p w:rsidR="00067C7F" w:rsidRDefault="00067C7F" w:rsidP="00067C7F">
      <w:pPr>
        <w:pStyle w:val="a4"/>
        <w:widowControl w:val="0"/>
        <w:rPr>
          <w:color w:val="FF3333"/>
        </w:rPr>
      </w:pPr>
      <w:r>
        <w:rPr>
          <w:color w:val="FF3333"/>
        </w:rPr>
        <w:t>双向开关介绍</w:t>
      </w:r>
    </w:p>
    <w:p w:rsidR="00067C7F" w:rsidRDefault="00067C7F" w:rsidP="00067C7F">
      <w:pPr>
        <w:pStyle w:val="a4"/>
        <w:widowControl w:val="0"/>
        <w:rPr>
          <w:color w:val="000000"/>
        </w:rPr>
      </w:pPr>
      <w:r>
        <w:rPr>
          <w:color w:val="000000"/>
        </w:rPr>
        <w:t>负载侧和普通的三相电压源型逆变器相同，只需要单向开关，因此双级矩阵变换器总的功率器件数量和传统矩阵变换器相同，均为</w:t>
      </w:r>
      <w:r>
        <w:rPr>
          <w:color w:val="000000"/>
        </w:rPr>
        <w:t>18</w:t>
      </w:r>
      <w:r>
        <w:rPr>
          <w:color w:val="000000"/>
        </w:rPr>
        <w:t>个，具体如图</w:t>
      </w:r>
      <w:r>
        <w:rPr>
          <w:color w:val="000000"/>
        </w:rPr>
        <w:t>2.3</w:t>
      </w:r>
      <w:r>
        <w:rPr>
          <w:color w:val="000000"/>
        </w:rPr>
        <w:t>所示。由图可知双级矩阵变换器输入和输出直接耦合，电网侧采用</w:t>
      </w:r>
      <w:r>
        <w:rPr>
          <w:color w:val="000000"/>
        </w:rPr>
        <w:t>PWM</w:t>
      </w:r>
      <w:r>
        <w:rPr>
          <w:color w:val="000000"/>
        </w:rPr>
        <w:t>调制生成脉冲波形，负载侧将直流侧的脉冲波形再调制成变频变压的交流电。如果有更多的限制条件，使用的功率器件可以再减少到</w:t>
      </w:r>
      <w:r>
        <w:rPr>
          <w:color w:val="000000"/>
        </w:rPr>
        <w:t>15</w:t>
      </w:r>
      <w:r>
        <w:rPr>
          <w:color w:val="000000"/>
        </w:rPr>
        <w:t>，</w:t>
      </w:r>
      <w:r>
        <w:rPr>
          <w:color w:val="000000"/>
        </w:rPr>
        <w:t>12</w:t>
      </w:r>
      <w:r>
        <w:rPr>
          <w:color w:val="000000"/>
        </w:rPr>
        <w:t>甚至是</w:t>
      </w:r>
      <w:r>
        <w:rPr>
          <w:color w:val="000000"/>
        </w:rPr>
        <w:t>9</w:t>
      </w:r>
      <w:r>
        <w:rPr>
          <w:color w:val="000000"/>
        </w:rPr>
        <w:t>个，以下均采用</w:t>
      </w:r>
      <w:r>
        <w:rPr>
          <w:color w:val="000000"/>
        </w:rPr>
        <w:t>18</w:t>
      </w:r>
      <w:r>
        <w:rPr>
          <w:color w:val="000000"/>
        </w:rPr>
        <w:t>个功率器件的双级矩阵变换器进行说明。</w:t>
      </w:r>
    </w:p>
    <w:p w:rsidR="00067C7F" w:rsidRDefault="00B001A8" w:rsidP="00E22686">
      <w:pPr>
        <w:pStyle w:val="2"/>
        <w:numPr>
          <w:ilvl w:val="1"/>
          <w:numId w:val="18"/>
        </w:numPr>
        <w:spacing w:line="415" w:lineRule="auto"/>
        <w:jc w:val="left"/>
      </w:pPr>
      <w:r>
        <w:t>电网侧</w:t>
      </w:r>
      <w:r w:rsidR="00067C7F" w:rsidRPr="00E22686">
        <w:t>无零矢量调制策略</w:t>
      </w:r>
    </w:p>
    <w:p w:rsidR="00B001A8" w:rsidRDefault="00733F0A" w:rsidP="00452BC7">
      <w:pPr>
        <w:ind w:firstLineChars="200" w:firstLine="420"/>
      </w:pPr>
      <w:r>
        <w:rPr>
          <w:rFonts w:hint="eastAsia"/>
        </w:rPr>
        <w:t>电网侧无零矢量</w:t>
      </w:r>
      <w:r w:rsidR="00D63F62">
        <w:rPr>
          <w:rFonts w:hint="eastAsia"/>
        </w:rPr>
        <w:t>，逆变级</w:t>
      </w:r>
      <w:r w:rsidR="00D63F62">
        <w:rPr>
          <w:rFonts w:hint="eastAsia"/>
        </w:rPr>
        <w:t>SVM</w:t>
      </w:r>
      <w:r w:rsidR="00D63F62">
        <w:rPr>
          <w:rFonts w:hint="eastAsia"/>
        </w:rPr>
        <w:t>调制</w:t>
      </w:r>
      <w:r>
        <w:rPr>
          <w:rFonts w:hint="eastAsia"/>
        </w:rPr>
        <w:t>的控制策略</w:t>
      </w:r>
      <w:r w:rsidR="00452BC7">
        <w:rPr>
          <w:rFonts w:hint="eastAsia"/>
        </w:rPr>
        <w:t>【</w:t>
      </w:r>
      <w:r w:rsidR="00452BC7">
        <w:rPr>
          <w:rFonts w:hint="eastAsia"/>
        </w:rPr>
        <w:t>1.57</w:t>
      </w:r>
      <w:r w:rsidR="00452BC7">
        <w:rPr>
          <w:rFonts w:hint="eastAsia"/>
        </w:rPr>
        <w:t>】</w:t>
      </w:r>
      <w:r>
        <w:rPr>
          <w:rFonts w:hint="eastAsia"/>
        </w:rPr>
        <w:t>是双级矩阵变换器应用最广泛的一种</w:t>
      </w:r>
      <w:r w:rsidR="00D819D6">
        <w:rPr>
          <w:rFonts w:hint="eastAsia"/>
        </w:rPr>
        <w:t>控制</w:t>
      </w:r>
      <w:r w:rsidR="00D63F62">
        <w:rPr>
          <w:rFonts w:hint="eastAsia"/>
        </w:rPr>
        <w:t>方法</w:t>
      </w:r>
      <w:r>
        <w:rPr>
          <w:rFonts w:hint="eastAsia"/>
        </w:rPr>
        <w:t>，以下进行详细地介绍。</w:t>
      </w:r>
    </w:p>
    <w:p w:rsidR="00D63F62" w:rsidRDefault="00D63F62" w:rsidP="00D819D6">
      <w:pPr>
        <w:pStyle w:val="3"/>
        <w:numPr>
          <w:ilvl w:val="2"/>
          <w:numId w:val="18"/>
        </w:numPr>
        <w:rPr>
          <w:sz w:val="28"/>
        </w:rPr>
      </w:pPr>
      <w:r w:rsidRPr="00D819D6">
        <w:rPr>
          <w:rFonts w:hint="eastAsia"/>
          <w:sz w:val="28"/>
        </w:rPr>
        <w:t>电网侧</w:t>
      </w:r>
      <w:r w:rsidR="00D819D6" w:rsidRPr="00D819D6">
        <w:rPr>
          <w:rFonts w:hint="eastAsia"/>
          <w:sz w:val="28"/>
        </w:rPr>
        <w:t>无零矢量控制</w:t>
      </w:r>
    </w:p>
    <w:p w:rsidR="00D819D6" w:rsidRDefault="00D819D6" w:rsidP="00D819D6">
      <w:r>
        <w:rPr>
          <w:rFonts w:hint="eastAsia"/>
        </w:rPr>
        <w:t>假设电网电压的表达式为：</w:t>
      </w:r>
    </w:p>
    <w:p w:rsidR="00D819D6" w:rsidRDefault="00D819D6" w:rsidP="00D819D6">
      <w:r>
        <w:rPr>
          <w:noProof/>
        </w:rPr>
        <w:drawing>
          <wp:inline distT="0" distB="0" distL="0" distR="0" wp14:anchorId="036748FB" wp14:editId="6FF2BAC1">
            <wp:extent cx="460057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123950"/>
                    </a:xfrm>
                    <a:prstGeom prst="rect">
                      <a:avLst/>
                    </a:prstGeom>
                  </pic:spPr>
                </pic:pic>
              </a:graphicData>
            </a:graphic>
          </wp:inline>
        </w:drawing>
      </w:r>
    </w:p>
    <w:p w:rsidR="00D819D6" w:rsidRDefault="00D819D6" w:rsidP="00D819D6">
      <w:pPr>
        <w:rPr>
          <w:color w:val="FF0000"/>
        </w:rPr>
      </w:pPr>
      <w:r w:rsidRPr="00D819D6">
        <w:rPr>
          <w:rFonts w:hint="eastAsia"/>
          <w:color w:val="FF0000"/>
        </w:rPr>
        <w:t>式</w:t>
      </w:r>
      <w:r w:rsidRPr="00D819D6">
        <w:rPr>
          <w:rFonts w:hint="eastAsia"/>
          <w:color w:val="FF0000"/>
        </w:rPr>
        <w:t>2-4</w:t>
      </w:r>
    </w:p>
    <w:p w:rsidR="00C45C84" w:rsidRDefault="00C45C84" w:rsidP="00D819D6">
      <w:r>
        <w:rPr>
          <w:rFonts w:hint="eastAsia"/>
        </w:rPr>
        <w:t>其中，</w:t>
      </w:r>
      <w:r>
        <w:rPr>
          <w:rFonts w:hint="eastAsia"/>
        </w:rPr>
        <w:t>w</w:t>
      </w:r>
      <w:r>
        <w:t>i</w:t>
      </w:r>
      <w:r>
        <w:rPr>
          <w:rFonts w:hint="eastAsia"/>
        </w:rPr>
        <w:t>为电角频率，</w:t>
      </w:r>
      <w:r>
        <w:rPr>
          <w:rFonts w:hint="eastAsia"/>
        </w:rPr>
        <w:t>U</w:t>
      </w:r>
      <w:r>
        <w:t>im</w:t>
      </w:r>
      <w:r>
        <w:rPr>
          <w:rFonts w:hint="eastAsia"/>
        </w:rPr>
        <w:t>为相电压幅值</w:t>
      </w:r>
      <w:r>
        <w:t>。</w:t>
      </w:r>
    </w:p>
    <w:p w:rsidR="00C45C84" w:rsidRDefault="00C45C84" w:rsidP="00EB2660">
      <w:pPr>
        <w:ind w:firstLineChars="200" w:firstLine="420"/>
      </w:pPr>
      <w:r>
        <w:rPr>
          <w:rFonts w:hint="eastAsia"/>
        </w:rPr>
        <w:t>无零矢量控制的</w:t>
      </w:r>
      <w:r w:rsidR="00750299">
        <w:rPr>
          <w:rFonts w:hint="eastAsia"/>
        </w:rPr>
        <w:t>目标是保持正弦的输入电流波形和直流侧的正电压。为了分析方便，假设双级矩阵变换器的开关频率比输入电压频率大的多，因此可以在一个周期内将输入的电压</w:t>
      </w:r>
      <w:r w:rsidR="000E3448">
        <w:rPr>
          <w:rFonts w:hint="eastAsia"/>
        </w:rPr>
        <w:lastRenderedPageBreak/>
        <w:t>和直流</w:t>
      </w:r>
      <w:r w:rsidR="00750299">
        <w:rPr>
          <w:rFonts w:hint="eastAsia"/>
        </w:rPr>
        <w:t>电流视为</w:t>
      </w:r>
      <w:r w:rsidR="00B60352">
        <w:rPr>
          <w:rFonts w:hint="eastAsia"/>
        </w:rPr>
        <w:t>恒定，则直流电压</w:t>
      </w:r>
      <w:r w:rsidR="000E3448">
        <w:rPr>
          <w:rFonts w:hint="eastAsia"/>
        </w:rPr>
        <w:t>和输入电流的大小</w:t>
      </w:r>
      <w:r w:rsidR="00B60352">
        <w:rPr>
          <w:rFonts w:hint="eastAsia"/>
        </w:rPr>
        <w:t>就只由输入电压大小和电网侧开关函数决定</w:t>
      </w:r>
      <w:r w:rsidR="00EB2660">
        <w:rPr>
          <w:rFonts w:hint="eastAsia"/>
        </w:rPr>
        <w:t>。</w:t>
      </w:r>
    </w:p>
    <w:p w:rsidR="00EB2660" w:rsidRDefault="00EB2660" w:rsidP="00EB2660">
      <w:pPr>
        <w:ind w:firstLineChars="200" w:firstLine="420"/>
      </w:pPr>
      <w:r>
        <w:rPr>
          <w:rFonts w:hint="eastAsia"/>
        </w:rPr>
        <w:t>为了获得最大的直流电压，将输入相电压分为六个区间，</w:t>
      </w:r>
      <w:r w:rsidR="00B84877">
        <w:rPr>
          <w:rFonts w:hint="eastAsia"/>
        </w:rPr>
        <w:t>每个区间内有一相电压最大且和其他两相反向，如图</w:t>
      </w:r>
      <w:r w:rsidR="00B84877">
        <w:rPr>
          <w:rFonts w:hint="eastAsia"/>
        </w:rPr>
        <w:t>2.3</w:t>
      </w:r>
      <w:r w:rsidR="00B84877">
        <w:rPr>
          <w:rFonts w:hint="eastAsia"/>
        </w:rPr>
        <w:t>所示</w:t>
      </w:r>
    </w:p>
    <w:p w:rsidR="00B84877" w:rsidRDefault="00B84877" w:rsidP="00EB2660">
      <w:pPr>
        <w:ind w:firstLineChars="200" w:firstLine="420"/>
        <w:rPr>
          <w:noProof/>
        </w:rPr>
      </w:pPr>
      <w:r w:rsidRPr="00B84877">
        <w:rPr>
          <w:rFonts w:hint="eastAsia"/>
          <w:color w:val="FF0000"/>
        </w:rPr>
        <w:t>图</w:t>
      </w:r>
      <w:r w:rsidRPr="00B84877">
        <w:rPr>
          <w:rFonts w:hint="eastAsia"/>
          <w:color w:val="FF0000"/>
        </w:rPr>
        <w:t>2.3</w:t>
      </w:r>
      <w:r w:rsidRPr="00B84877">
        <w:rPr>
          <w:noProof/>
        </w:rPr>
        <w:t xml:space="preserve"> </w:t>
      </w:r>
      <w:r>
        <w:rPr>
          <w:noProof/>
        </w:rPr>
        <w:drawing>
          <wp:inline distT="0" distB="0" distL="0" distR="0" wp14:anchorId="27EA37D5" wp14:editId="11D5B615">
            <wp:extent cx="31527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2009775"/>
                    </a:xfrm>
                    <a:prstGeom prst="rect">
                      <a:avLst/>
                    </a:prstGeom>
                  </pic:spPr>
                </pic:pic>
              </a:graphicData>
            </a:graphic>
          </wp:inline>
        </w:drawing>
      </w:r>
    </w:p>
    <w:p w:rsidR="00B84877" w:rsidRDefault="000E3448" w:rsidP="00EB2660">
      <w:pPr>
        <w:ind w:firstLineChars="200" w:firstLine="420"/>
      </w:pPr>
      <w:r>
        <w:rPr>
          <w:rFonts w:hint="eastAsia"/>
        </w:rPr>
        <w:t>在一个</w:t>
      </w:r>
      <w:r>
        <w:rPr>
          <w:rFonts w:hint="eastAsia"/>
        </w:rPr>
        <w:t>PWM</w:t>
      </w:r>
      <w:r>
        <w:rPr>
          <w:rFonts w:hint="eastAsia"/>
        </w:rPr>
        <w:t>周期中将最大电压一相开关一直导通，另外两相按一定占空比导通就可以获得单位功率因数。</w:t>
      </w:r>
      <w:r w:rsidRPr="000E3448">
        <w:rPr>
          <w:rFonts w:hint="eastAsia"/>
        </w:rPr>
        <w:t>以</w:t>
      </w:r>
      <w:r>
        <w:rPr>
          <w:rFonts w:hint="eastAsia"/>
        </w:rPr>
        <w:t>第一个区间为例，</w:t>
      </w:r>
      <w:r w:rsidR="007E165C">
        <w:rPr>
          <w:rFonts w:hint="eastAsia"/>
        </w:rPr>
        <w:t>设直流电流为</w:t>
      </w:r>
      <w:r w:rsidR="007E165C">
        <w:rPr>
          <w:rFonts w:hint="eastAsia"/>
        </w:rPr>
        <w:t>id</w:t>
      </w:r>
      <w:r w:rsidR="007E165C">
        <w:t>，</w:t>
      </w:r>
      <w:r w:rsidR="007E165C">
        <w:rPr>
          <w:rFonts w:hint="eastAsia"/>
        </w:rPr>
        <w:t>则输入电流有如下关系：</w:t>
      </w:r>
    </w:p>
    <w:p w:rsidR="007E165C" w:rsidRDefault="007E165C" w:rsidP="00EB2660">
      <w:pPr>
        <w:ind w:firstLineChars="200" w:firstLine="420"/>
        <w:rPr>
          <w:color w:val="FF0000"/>
        </w:rPr>
      </w:pPr>
      <w:r>
        <w:rPr>
          <w:noProof/>
        </w:rPr>
        <w:drawing>
          <wp:inline distT="0" distB="0" distL="0" distR="0" wp14:anchorId="79BCFD5C" wp14:editId="4E06A8AE">
            <wp:extent cx="17526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1257300"/>
                    </a:xfrm>
                    <a:prstGeom prst="rect">
                      <a:avLst/>
                    </a:prstGeom>
                  </pic:spPr>
                </pic:pic>
              </a:graphicData>
            </a:graphic>
          </wp:inline>
        </w:drawing>
      </w:r>
      <w:r>
        <w:rPr>
          <w:rFonts w:hint="eastAsia"/>
          <w:color w:val="FF0000"/>
        </w:rPr>
        <w:t>改成第一区间</w:t>
      </w:r>
    </w:p>
    <w:p w:rsidR="007E165C" w:rsidRDefault="007E165C" w:rsidP="00EB2660">
      <w:pPr>
        <w:ind w:firstLineChars="200" w:firstLine="420"/>
        <w:rPr>
          <w:color w:val="FF0000"/>
        </w:rPr>
      </w:pPr>
      <w:r>
        <w:rPr>
          <w:rFonts w:hint="eastAsia"/>
          <w:color w:val="FF0000"/>
        </w:rPr>
        <w:t>式</w:t>
      </w:r>
      <w:r>
        <w:rPr>
          <w:rFonts w:hint="eastAsia"/>
          <w:color w:val="FF0000"/>
        </w:rPr>
        <w:t>2-5</w:t>
      </w:r>
    </w:p>
    <w:p w:rsidR="007E165C" w:rsidRDefault="00760D61" w:rsidP="00EB2660">
      <w:pPr>
        <w:ind w:firstLineChars="200" w:firstLine="420"/>
      </w:pPr>
      <w:r w:rsidRPr="00760D61">
        <w:rPr>
          <w:rFonts w:hint="eastAsia"/>
        </w:rPr>
        <w:t>当输入功率因数为</w:t>
      </w:r>
      <w:r w:rsidRPr="00760D61">
        <w:rPr>
          <w:rFonts w:hint="eastAsia"/>
        </w:rPr>
        <w:t>1</w:t>
      </w:r>
      <w:r w:rsidRPr="00760D61">
        <w:rPr>
          <w:rFonts w:hint="eastAsia"/>
        </w:rPr>
        <w:t>时</w:t>
      </w:r>
      <w:r>
        <w:rPr>
          <w:rFonts w:hint="eastAsia"/>
        </w:rPr>
        <w:t>，电压和电流成比例，可以推导出如下式子：</w:t>
      </w:r>
    </w:p>
    <w:p w:rsidR="00760D61" w:rsidRDefault="00760D61" w:rsidP="00EB2660">
      <w:pPr>
        <w:ind w:firstLineChars="200" w:firstLine="420"/>
      </w:pPr>
      <w:r>
        <w:rPr>
          <w:noProof/>
        </w:rPr>
        <w:drawing>
          <wp:inline distT="0" distB="0" distL="0" distR="0" wp14:anchorId="075F114B" wp14:editId="4399D9EE">
            <wp:extent cx="3019425" cy="723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723900"/>
                    </a:xfrm>
                    <a:prstGeom prst="rect">
                      <a:avLst/>
                    </a:prstGeom>
                  </pic:spPr>
                </pic:pic>
              </a:graphicData>
            </a:graphic>
          </wp:inline>
        </w:drawing>
      </w:r>
    </w:p>
    <w:p w:rsidR="00760D61" w:rsidRDefault="00760D61" w:rsidP="00EB2660">
      <w:pPr>
        <w:ind w:firstLineChars="200" w:firstLine="420"/>
        <w:rPr>
          <w:color w:val="FF0000"/>
        </w:rPr>
      </w:pPr>
      <w:r w:rsidRPr="00760D61">
        <w:rPr>
          <w:rFonts w:hint="eastAsia"/>
          <w:color w:val="FF0000"/>
        </w:rPr>
        <w:t>式</w:t>
      </w:r>
      <w:r w:rsidRPr="00760D61">
        <w:rPr>
          <w:rFonts w:hint="eastAsia"/>
          <w:color w:val="FF0000"/>
        </w:rPr>
        <w:t>2-6</w:t>
      </w:r>
    </w:p>
    <w:p w:rsidR="00760D61" w:rsidRDefault="00760D61" w:rsidP="00EB2660">
      <w:pPr>
        <w:ind w:firstLineChars="200" w:firstLine="420"/>
      </w:pPr>
      <w:r w:rsidRPr="00F661BE">
        <w:rPr>
          <w:rFonts w:hint="eastAsia"/>
        </w:rPr>
        <w:t>因此可用电网相电压的大小</w:t>
      </w:r>
      <w:r w:rsidR="002B3508" w:rsidRPr="00F661BE">
        <w:rPr>
          <w:rFonts w:hint="eastAsia"/>
        </w:rPr>
        <w:t>来</w:t>
      </w:r>
      <w:r w:rsidR="00F661BE" w:rsidRPr="00F661BE">
        <w:rPr>
          <w:rFonts w:hint="eastAsia"/>
        </w:rPr>
        <w:t>求得对应的占空比。</w:t>
      </w:r>
    </w:p>
    <w:p w:rsidR="004F79EB" w:rsidRDefault="004F79EB" w:rsidP="00EB2660">
      <w:pPr>
        <w:ind w:firstLineChars="200" w:firstLine="420"/>
      </w:pPr>
      <w:r>
        <w:rPr>
          <w:rFonts w:hint="eastAsia"/>
        </w:rPr>
        <w:t>因为两级占空比的和等于一个周期，不出现零矢量的情况，所以该控制策略称为电网侧无零矢量的调制策略。</w:t>
      </w:r>
    </w:p>
    <w:p w:rsidR="00A23160" w:rsidRDefault="00A23160" w:rsidP="00EB2660">
      <w:pPr>
        <w:ind w:firstLineChars="200" w:firstLine="420"/>
      </w:pPr>
      <w:r>
        <w:rPr>
          <w:rFonts w:hint="eastAsia"/>
        </w:rPr>
        <w:t>由求得的占空比可以推导出</w:t>
      </w:r>
      <w:r w:rsidR="001E6958">
        <w:rPr>
          <w:rFonts w:hint="eastAsia"/>
        </w:rPr>
        <w:t>直流侧在一个</w:t>
      </w:r>
      <w:r w:rsidR="001E6958">
        <w:t>PWM</w:t>
      </w:r>
      <w:r w:rsidR="001E6958">
        <w:rPr>
          <w:rFonts w:hint="eastAsia"/>
        </w:rPr>
        <w:t>周期内的电压平均值：</w:t>
      </w:r>
    </w:p>
    <w:p w:rsidR="001E6958" w:rsidRDefault="001E6958" w:rsidP="00EB2660">
      <w:pPr>
        <w:ind w:firstLineChars="200" w:firstLine="420"/>
      </w:pPr>
      <w:r>
        <w:rPr>
          <w:noProof/>
        </w:rPr>
        <w:drawing>
          <wp:inline distT="0" distB="0" distL="0" distR="0" wp14:anchorId="45719134" wp14:editId="7E55718B">
            <wp:extent cx="3362325" cy="762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62000"/>
                    </a:xfrm>
                    <a:prstGeom prst="rect">
                      <a:avLst/>
                    </a:prstGeom>
                  </pic:spPr>
                </pic:pic>
              </a:graphicData>
            </a:graphic>
          </wp:inline>
        </w:drawing>
      </w:r>
    </w:p>
    <w:p w:rsidR="001E6958" w:rsidRDefault="001E6958" w:rsidP="00EB2660">
      <w:pPr>
        <w:ind w:firstLineChars="200" w:firstLine="420"/>
        <w:rPr>
          <w:color w:val="FF0000"/>
        </w:rPr>
      </w:pPr>
      <w:r w:rsidRPr="001E6958">
        <w:rPr>
          <w:rFonts w:hint="eastAsia"/>
          <w:color w:val="FF0000"/>
        </w:rPr>
        <w:t>式</w:t>
      </w:r>
      <w:r w:rsidRPr="001E6958">
        <w:rPr>
          <w:rFonts w:hint="eastAsia"/>
          <w:color w:val="FF0000"/>
        </w:rPr>
        <w:t>2-7</w:t>
      </w:r>
      <w:r w:rsidR="007D7610">
        <w:rPr>
          <w:rFonts w:hint="eastAsia"/>
          <w:color w:val="FF0000"/>
        </w:rPr>
        <w:t>.</w:t>
      </w:r>
    </w:p>
    <w:p w:rsidR="007D7610" w:rsidRDefault="007D7610" w:rsidP="00EB2660">
      <w:pPr>
        <w:ind w:firstLineChars="200" w:firstLine="420"/>
      </w:pPr>
      <w:r w:rsidRPr="00064219">
        <w:rPr>
          <w:rFonts w:hint="eastAsia"/>
        </w:rPr>
        <w:t>其余区间的</w:t>
      </w:r>
      <w:r w:rsidR="001E6E65" w:rsidRPr="00064219">
        <w:rPr>
          <w:rFonts w:hint="eastAsia"/>
        </w:rPr>
        <w:t>推导可以类似求出。</w:t>
      </w:r>
    </w:p>
    <w:p w:rsidR="00064219" w:rsidRDefault="00064219" w:rsidP="00064219">
      <w:pPr>
        <w:pStyle w:val="3"/>
        <w:numPr>
          <w:ilvl w:val="2"/>
          <w:numId w:val="18"/>
        </w:numPr>
        <w:rPr>
          <w:sz w:val="28"/>
        </w:rPr>
      </w:pPr>
      <w:r w:rsidRPr="00064219">
        <w:rPr>
          <w:rFonts w:hint="eastAsia"/>
          <w:sz w:val="28"/>
        </w:rPr>
        <w:lastRenderedPageBreak/>
        <w:t>负载侧</w:t>
      </w:r>
      <w:r w:rsidRPr="00064219">
        <w:rPr>
          <w:rFonts w:hint="eastAsia"/>
          <w:sz w:val="28"/>
        </w:rPr>
        <w:t>SVM</w:t>
      </w:r>
      <w:r w:rsidRPr="00064219">
        <w:rPr>
          <w:rFonts w:hint="eastAsia"/>
          <w:sz w:val="28"/>
        </w:rPr>
        <w:t>调制</w:t>
      </w:r>
    </w:p>
    <w:p w:rsidR="00064219" w:rsidRDefault="00616F7E" w:rsidP="00C4663E">
      <w:pPr>
        <w:ind w:firstLineChars="200" w:firstLine="420"/>
      </w:pPr>
      <w:r>
        <w:rPr>
          <w:rFonts w:hint="eastAsia"/>
        </w:rPr>
        <w:t>双级矩阵变换器负载侧的</w:t>
      </w:r>
      <w:r>
        <w:rPr>
          <w:rFonts w:hint="eastAsia"/>
        </w:rPr>
        <w:t>SVM</w:t>
      </w:r>
      <w:r>
        <w:rPr>
          <w:rFonts w:hint="eastAsia"/>
        </w:rPr>
        <w:t>调制和传统逆变器调制</w:t>
      </w:r>
      <w:r w:rsidR="00F53EC0">
        <w:rPr>
          <w:rFonts w:hint="eastAsia"/>
        </w:rPr>
        <w:t>基本相同，区别在于直流侧电压在时刻波动，因此可以视为已知直流电压波动量的电压源逆变器进行控制。在一个</w:t>
      </w:r>
      <w:r w:rsidR="00F53EC0">
        <w:rPr>
          <w:rFonts w:hint="eastAsia"/>
        </w:rPr>
        <w:t>P</w:t>
      </w:r>
      <w:r w:rsidR="00F53EC0">
        <w:t>WM</w:t>
      </w:r>
      <w:r w:rsidR="00F53EC0">
        <w:rPr>
          <w:rFonts w:hint="eastAsia"/>
        </w:rPr>
        <w:t>周期内，电网侧输出两段不同的</w:t>
      </w:r>
      <w:r w:rsidR="00D75CF0">
        <w:rPr>
          <w:rFonts w:hint="eastAsia"/>
        </w:rPr>
        <w:t>直流电压，由于开关周期极短，可分别等效成一个常数</w:t>
      </w:r>
      <w:r w:rsidR="00177F5C">
        <w:rPr>
          <w:rFonts w:hint="eastAsia"/>
        </w:rPr>
        <w:t>。负载侧的六个开关可以输出互差</w:t>
      </w:r>
      <w:r w:rsidR="00177F5C">
        <w:rPr>
          <w:rFonts w:hint="eastAsia"/>
        </w:rPr>
        <w:t>60</w:t>
      </w:r>
      <w:r w:rsidR="00177F5C">
        <w:rPr>
          <w:rFonts w:hint="eastAsia"/>
        </w:rPr>
        <w:t>度的六个有效矢量和两个零矢量，通过这八个向量的组合可以合成任意的电压矢量。假设</w:t>
      </w:r>
      <w:r w:rsidR="008E2DF2">
        <w:rPr>
          <w:rFonts w:hint="eastAsia"/>
        </w:rPr>
        <w:t>要合成的电压矢量为</w:t>
      </w:r>
      <w:r w:rsidR="008E2DF2" w:rsidRPr="008E2DF2">
        <w:rPr>
          <w:rFonts w:hint="eastAsia"/>
          <w:b/>
        </w:rPr>
        <w:t>V</w:t>
      </w:r>
      <w:r w:rsidR="008E2DF2" w:rsidRPr="008E2DF2">
        <w:rPr>
          <w:rFonts w:hint="eastAsia"/>
          <w:b/>
          <w:vertAlign w:val="subscript"/>
        </w:rPr>
        <w:t>k</w:t>
      </w:r>
      <w:r w:rsidR="008E2DF2">
        <w:t>，</w:t>
      </w:r>
      <w:r w:rsidR="008E2DF2">
        <w:rPr>
          <w:rFonts w:hint="eastAsia"/>
        </w:rPr>
        <w:t>位于扇区Ⅰ，其与矢量</w:t>
      </w:r>
      <w:r w:rsidR="008E2DF2" w:rsidRPr="008E2DF2">
        <w:rPr>
          <w:rFonts w:hint="eastAsia"/>
          <w:b/>
        </w:rPr>
        <w:t>V</w:t>
      </w:r>
      <w:r w:rsidR="008E2DF2" w:rsidRPr="008E2DF2">
        <w:rPr>
          <w:b/>
          <w:vertAlign w:val="subscript"/>
        </w:rPr>
        <w:t>1</w:t>
      </w:r>
      <w:r w:rsidR="008E2DF2">
        <w:rPr>
          <w:rFonts w:hint="eastAsia"/>
        </w:rPr>
        <w:t>的夹角为</w:t>
      </w:r>
      <m:oMath>
        <m:r>
          <m:rPr>
            <m:sty m:val="p"/>
          </m:rPr>
          <w:rPr>
            <w:rFonts w:ascii="Cambria Math" w:hAnsi="Cambria Math"/>
          </w:rPr>
          <m:t>θ</m:t>
        </m:r>
      </m:oMath>
      <w:r w:rsidR="008E2DF2">
        <w:t>，</w:t>
      </w:r>
      <w:r w:rsidR="008E2DF2">
        <w:rPr>
          <w:rFonts w:hint="eastAsia"/>
        </w:rPr>
        <w:t>如图</w:t>
      </w:r>
      <w:r w:rsidR="008E2DF2">
        <w:rPr>
          <w:rFonts w:hint="eastAsia"/>
        </w:rPr>
        <w:t>2.4</w:t>
      </w:r>
      <w:r w:rsidR="008E2DF2">
        <w:rPr>
          <w:rFonts w:hint="eastAsia"/>
        </w:rPr>
        <w:t>所示</w:t>
      </w:r>
    </w:p>
    <w:p w:rsidR="008E2DF2" w:rsidRDefault="008E2DF2" w:rsidP="00064219">
      <w:r>
        <w:rPr>
          <w:noProof/>
        </w:rPr>
        <w:drawing>
          <wp:inline distT="0" distB="0" distL="0" distR="0" wp14:anchorId="76569C32" wp14:editId="63E43595">
            <wp:extent cx="5153025" cy="2686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2686050"/>
                    </a:xfrm>
                    <a:prstGeom prst="rect">
                      <a:avLst/>
                    </a:prstGeom>
                  </pic:spPr>
                </pic:pic>
              </a:graphicData>
            </a:graphic>
          </wp:inline>
        </w:drawing>
      </w:r>
    </w:p>
    <w:p w:rsidR="008E2DF2" w:rsidRDefault="008E2DF2" w:rsidP="00064219">
      <w:pPr>
        <w:rPr>
          <w:color w:val="FF0000"/>
        </w:rPr>
      </w:pPr>
      <w:r w:rsidRPr="008E2DF2">
        <w:rPr>
          <w:rFonts w:hint="eastAsia"/>
          <w:color w:val="FF0000"/>
        </w:rPr>
        <w:t>图</w:t>
      </w:r>
      <w:r w:rsidRPr="008E2DF2">
        <w:rPr>
          <w:rFonts w:hint="eastAsia"/>
          <w:color w:val="FF0000"/>
        </w:rPr>
        <w:t>2.4</w:t>
      </w:r>
    </w:p>
    <w:p w:rsidR="008E2DF2" w:rsidRDefault="001C7B71" w:rsidP="00064219">
      <w:r w:rsidRPr="001C7B71">
        <w:rPr>
          <w:rFonts w:hint="eastAsia"/>
        </w:rPr>
        <w:t>则</w:t>
      </w:r>
      <w:r w:rsidRPr="00887FBF">
        <w:rPr>
          <w:rFonts w:hint="eastAsia"/>
          <w:b/>
        </w:rPr>
        <w:t>V</w:t>
      </w:r>
      <w:r w:rsidRPr="00887FBF">
        <w:rPr>
          <w:rFonts w:hint="eastAsia"/>
          <w:b/>
          <w:vertAlign w:val="subscript"/>
        </w:rPr>
        <w:t>k</w:t>
      </w:r>
      <w:r w:rsidRPr="001C7B71">
        <w:rPr>
          <w:rFonts w:hint="eastAsia"/>
        </w:rPr>
        <w:t>和</w:t>
      </w:r>
      <w:r w:rsidRPr="00887FBF">
        <w:rPr>
          <w:rFonts w:hint="eastAsia"/>
          <w:b/>
        </w:rPr>
        <w:t>V</w:t>
      </w:r>
      <w:r w:rsidRPr="00887FBF">
        <w:rPr>
          <w:rFonts w:hint="eastAsia"/>
          <w:b/>
          <w:vertAlign w:val="subscript"/>
        </w:rPr>
        <w:t>1</w:t>
      </w:r>
      <w:r w:rsidRPr="001C7B71">
        <w:rPr>
          <w:rFonts w:hint="eastAsia"/>
        </w:rPr>
        <w:t>及</w:t>
      </w:r>
      <w:r w:rsidRPr="00887FBF">
        <w:rPr>
          <w:rFonts w:hint="eastAsia"/>
          <w:b/>
        </w:rPr>
        <w:t>V</w:t>
      </w:r>
      <w:r w:rsidRPr="00887FBF">
        <w:rPr>
          <w:rFonts w:hint="eastAsia"/>
          <w:b/>
          <w:vertAlign w:val="subscript"/>
        </w:rPr>
        <w:t>2</w:t>
      </w:r>
      <w:r w:rsidRPr="001C7B71">
        <w:rPr>
          <w:rFonts w:hint="eastAsia"/>
        </w:rPr>
        <w:t>的关系为</w:t>
      </w:r>
    </w:p>
    <w:p w:rsidR="001C7B71" w:rsidRDefault="001C7B71" w:rsidP="00064219">
      <w:r>
        <w:rPr>
          <w:noProof/>
        </w:rPr>
        <w:drawing>
          <wp:inline distT="0" distB="0" distL="0" distR="0" wp14:anchorId="15FACBEC" wp14:editId="10205BE2">
            <wp:extent cx="2266950" cy="352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52425"/>
                    </a:xfrm>
                    <a:prstGeom prst="rect">
                      <a:avLst/>
                    </a:prstGeom>
                  </pic:spPr>
                </pic:pic>
              </a:graphicData>
            </a:graphic>
          </wp:inline>
        </w:drawing>
      </w:r>
    </w:p>
    <w:p w:rsidR="001C7B71" w:rsidRDefault="00887FBF" w:rsidP="00064219">
      <w:r>
        <w:rPr>
          <w:rFonts w:hint="eastAsia"/>
        </w:rPr>
        <w:t>其中</w:t>
      </w:r>
      <w:r>
        <w:rPr>
          <w:rFonts w:hint="eastAsia"/>
        </w:rPr>
        <w:t>d1</w:t>
      </w:r>
      <w:r>
        <w:rPr>
          <w:rFonts w:hint="eastAsia"/>
        </w:rPr>
        <w:t>，</w:t>
      </w:r>
      <w:r>
        <w:rPr>
          <w:rFonts w:hint="eastAsia"/>
        </w:rPr>
        <w:t>d</w:t>
      </w:r>
      <w:r>
        <w:t>2</w:t>
      </w:r>
      <w:r>
        <w:t>，</w:t>
      </w:r>
      <w:r>
        <w:rPr>
          <w:rFonts w:hint="eastAsia"/>
        </w:rPr>
        <w:t>d0</w:t>
      </w:r>
      <w:r>
        <w:rPr>
          <w:rFonts w:hint="eastAsia"/>
        </w:rPr>
        <w:t>分别表示</w:t>
      </w:r>
      <w:r w:rsidRPr="00887FBF">
        <w:rPr>
          <w:rFonts w:hint="eastAsia"/>
          <w:b/>
        </w:rPr>
        <w:t>V</w:t>
      </w:r>
      <w:r w:rsidRPr="00887FBF">
        <w:rPr>
          <w:rFonts w:hint="eastAsia"/>
          <w:b/>
          <w:vertAlign w:val="subscript"/>
        </w:rPr>
        <w:t>1</w:t>
      </w:r>
      <w:r w:rsidRPr="00887FBF">
        <w:rPr>
          <w:rFonts w:hint="eastAsia"/>
          <w:b/>
        </w:rPr>
        <w:t xml:space="preserve"> V</w:t>
      </w:r>
      <w:r w:rsidRPr="00887FBF">
        <w:rPr>
          <w:rFonts w:hint="eastAsia"/>
          <w:b/>
          <w:vertAlign w:val="subscript"/>
        </w:rPr>
        <w:t>2</w:t>
      </w:r>
      <w:r w:rsidRPr="00887FBF">
        <w:rPr>
          <w:rFonts w:hint="eastAsia"/>
        </w:rPr>
        <w:t>以及</w:t>
      </w:r>
      <w:r>
        <w:rPr>
          <w:rFonts w:hint="eastAsia"/>
        </w:rPr>
        <w:t>零矢量的占空比，其值由下式求得：</w:t>
      </w:r>
    </w:p>
    <w:p w:rsidR="00887FBF" w:rsidRDefault="00887FBF" w:rsidP="00064219">
      <w:r>
        <w:rPr>
          <w:noProof/>
        </w:rPr>
        <w:drawing>
          <wp:inline distT="0" distB="0" distL="0" distR="0" wp14:anchorId="57931756" wp14:editId="1E524452">
            <wp:extent cx="4810125" cy="2486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2486025"/>
                    </a:xfrm>
                    <a:prstGeom prst="rect">
                      <a:avLst/>
                    </a:prstGeom>
                  </pic:spPr>
                </pic:pic>
              </a:graphicData>
            </a:graphic>
          </wp:inline>
        </w:drawing>
      </w:r>
    </w:p>
    <w:p w:rsidR="00887FBF" w:rsidRDefault="00887FBF" w:rsidP="00064219">
      <w:pPr>
        <w:rPr>
          <w:color w:val="FF0000"/>
        </w:rPr>
      </w:pPr>
      <w:r w:rsidRPr="00887FBF">
        <w:rPr>
          <w:rFonts w:hint="eastAsia"/>
          <w:color w:val="FF0000"/>
        </w:rPr>
        <w:t>式</w:t>
      </w:r>
      <w:r w:rsidRPr="00887FBF">
        <w:rPr>
          <w:rFonts w:hint="eastAsia"/>
          <w:color w:val="FF0000"/>
        </w:rPr>
        <w:t>2.7</w:t>
      </w:r>
    </w:p>
    <w:p w:rsidR="002A4B14" w:rsidRDefault="002A4B14" w:rsidP="00064219">
      <w:r w:rsidRPr="002A4B14">
        <w:rPr>
          <w:rFonts w:hint="eastAsia"/>
        </w:rPr>
        <w:t>定义输入</w:t>
      </w:r>
      <w:r>
        <w:rPr>
          <w:rFonts w:hint="eastAsia"/>
        </w:rPr>
        <w:t>输出电压之比为调制度，即</w:t>
      </w:r>
    </w:p>
    <w:p w:rsidR="002A4B14" w:rsidRDefault="002A4B14" w:rsidP="00064219">
      <w:pPr>
        <w:rPr>
          <w:color w:val="FF0000"/>
        </w:rPr>
      </w:pPr>
      <w:r w:rsidRPr="002A4B14">
        <w:rPr>
          <w:rFonts w:hint="eastAsia"/>
          <w:color w:val="FF0000"/>
        </w:rPr>
        <w:t>式</w:t>
      </w:r>
      <w:r w:rsidRPr="002A4B14">
        <w:rPr>
          <w:rFonts w:hint="eastAsia"/>
          <w:color w:val="FF0000"/>
        </w:rPr>
        <w:t>2.8</w:t>
      </w:r>
    </w:p>
    <w:p w:rsidR="002A4B14" w:rsidRDefault="002A4B14" w:rsidP="00064219">
      <w:r w:rsidRPr="002A4B14">
        <w:rPr>
          <w:rFonts w:hint="eastAsia"/>
        </w:rPr>
        <w:lastRenderedPageBreak/>
        <w:t>再考虑式</w:t>
      </w:r>
      <w:r w:rsidRPr="002A4B14">
        <w:rPr>
          <w:rFonts w:hint="eastAsia"/>
        </w:rPr>
        <w:t>2-7</w:t>
      </w:r>
      <w:r>
        <w:rPr>
          <w:rFonts w:hint="eastAsia"/>
        </w:rPr>
        <w:t>，可得</w:t>
      </w:r>
    </w:p>
    <w:p w:rsidR="002A4B14" w:rsidRDefault="002A4B14" w:rsidP="00064219">
      <w:pPr>
        <w:rPr>
          <w:color w:val="FF0000"/>
        </w:rPr>
      </w:pPr>
      <w:r w:rsidRPr="002A4B14">
        <w:rPr>
          <w:rFonts w:hint="eastAsia"/>
          <w:color w:val="FF0000"/>
        </w:rPr>
        <w:t>式</w:t>
      </w:r>
      <w:r>
        <w:rPr>
          <w:rFonts w:hint="eastAsia"/>
          <w:color w:val="FF0000"/>
        </w:rPr>
        <w:t>2.9</w:t>
      </w:r>
    </w:p>
    <w:p w:rsidR="006B7456" w:rsidRDefault="002A4B14" w:rsidP="00064219">
      <w:r w:rsidRPr="002A4B14">
        <w:rPr>
          <w:rFonts w:hint="eastAsia"/>
        </w:rPr>
        <w:t>所以</w:t>
      </w:r>
      <w:r w:rsidR="00624701">
        <w:rPr>
          <w:rFonts w:hint="eastAsia"/>
        </w:rPr>
        <w:t>为保持输出电压幅值恒定，</w:t>
      </w:r>
      <w:r w:rsidRPr="002A4B14">
        <w:rPr>
          <w:rFonts w:hint="eastAsia"/>
        </w:rPr>
        <w:t>负载侧的调制</w:t>
      </w:r>
      <w:r>
        <w:rPr>
          <w:rFonts w:hint="eastAsia"/>
        </w:rPr>
        <w:t>度是</w:t>
      </w:r>
      <w:r w:rsidR="00183C2B">
        <w:rPr>
          <w:rFonts w:hint="eastAsia"/>
        </w:rPr>
        <w:t>时变</w:t>
      </w:r>
      <w:r w:rsidR="00624701">
        <w:rPr>
          <w:rFonts w:hint="eastAsia"/>
        </w:rPr>
        <w:t>的，且输出</w:t>
      </w:r>
      <w:r w:rsidR="00621344">
        <w:rPr>
          <w:rFonts w:hint="eastAsia"/>
        </w:rPr>
        <w:t>相电压</w:t>
      </w:r>
      <w:r w:rsidR="00624701">
        <w:rPr>
          <w:rFonts w:hint="eastAsia"/>
        </w:rPr>
        <w:t>的最大</w:t>
      </w:r>
      <w:r w:rsidR="00621344">
        <w:rPr>
          <w:rFonts w:hint="eastAsia"/>
        </w:rPr>
        <w:t>值为</w:t>
      </w:r>
      <w:r w:rsidR="00621344">
        <w:rPr>
          <w:rFonts w:hint="eastAsia"/>
        </w:rPr>
        <w:t>0.866</w:t>
      </w:r>
      <w:r w:rsidR="00621344">
        <w:rPr>
          <w:rFonts w:hint="eastAsia"/>
        </w:rPr>
        <w:t>倍的输入相电压</w:t>
      </w:r>
      <w:r w:rsidR="00B41088">
        <w:rPr>
          <w:rFonts w:hint="eastAsia"/>
        </w:rPr>
        <w:t>，而电压利用率较低，也是双级矩阵变换器的缺点之一。</w:t>
      </w:r>
    </w:p>
    <w:p w:rsidR="006B7456" w:rsidRDefault="006B7456" w:rsidP="006B7456">
      <w:pPr>
        <w:pStyle w:val="3"/>
        <w:numPr>
          <w:ilvl w:val="2"/>
          <w:numId w:val="18"/>
        </w:numPr>
        <w:rPr>
          <w:sz w:val="28"/>
        </w:rPr>
      </w:pPr>
      <w:r w:rsidRPr="006B7456">
        <w:rPr>
          <w:rFonts w:hint="eastAsia"/>
          <w:sz w:val="28"/>
        </w:rPr>
        <w:t>双级矩阵变换器的换流</w:t>
      </w:r>
    </w:p>
    <w:p w:rsidR="00466FAB" w:rsidRDefault="00466FAB" w:rsidP="00594ADD">
      <w:pPr>
        <w:ind w:firstLineChars="200" w:firstLine="420"/>
      </w:pPr>
      <w:r>
        <w:rPr>
          <w:rFonts w:hint="eastAsia"/>
        </w:rPr>
        <w:t>传统矩阵变换器由于电压和电流的限制，需要复杂的换流，即增加了控制的难度也降低了系统的可靠性。而双级矩阵变换器可以有效地实现零电流换流，大大降低控制的复杂度。</w:t>
      </w:r>
    </w:p>
    <w:p w:rsidR="00427912" w:rsidRPr="00776827" w:rsidRDefault="00427912" w:rsidP="00594ADD">
      <w:pPr>
        <w:ind w:firstLineChars="200" w:firstLine="422"/>
        <w:rPr>
          <w:b/>
        </w:rPr>
      </w:pPr>
      <w:r w:rsidRPr="00776827">
        <w:rPr>
          <w:rFonts w:hint="eastAsia"/>
          <w:b/>
        </w:rPr>
        <w:t>双级变换器</w:t>
      </w:r>
      <w:r w:rsidR="00776827" w:rsidRPr="00776827">
        <w:rPr>
          <w:rFonts w:hint="eastAsia"/>
        </w:rPr>
        <w:t>换流的</w:t>
      </w:r>
      <w:r w:rsidR="00776827">
        <w:rPr>
          <w:rFonts w:hint="eastAsia"/>
        </w:rPr>
        <w:t>简化关键在于负载侧采用</w:t>
      </w:r>
      <w:r w:rsidR="00776827">
        <w:t>SVM</w:t>
      </w:r>
      <w:r w:rsidR="00776827">
        <w:rPr>
          <w:rFonts w:hint="eastAsia"/>
        </w:rPr>
        <w:t>调制时插入的零矢量</w:t>
      </w:r>
      <w:r w:rsidR="00FD6421">
        <w:rPr>
          <w:rFonts w:hint="eastAsia"/>
        </w:rPr>
        <w:t>。</w:t>
      </w:r>
      <w:r w:rsidR="00776827">
        <w:rPr>
          <w:rFonts w:hint="eastAsia"/>
        </w:rPr>
        <w:t>在零矢量工作期间，负载电流经过功率器件和反并联的二极管续流，使得直流侧的电流为零，因此</w:t>
      </w:r>
      <w:r w:rsidR="00FD6421">
        <w:rPr>
          <w:rFonts w:hint="eastAsia"/>
        </w:rPr>
        <w:t>电网侧的双向开关无需考虑电流续流问题，从而换流时只需考虑电源短路的问题，使控制变得简单。</w:t>
      </w:r>
    </w:p>
    <w:p w:rsidR="00067C7F" w:rsidRDefault="00B001A8" w:rsidP="00E22686">
      <w:pPr>
        <w:pStyle w:val="2"/>
        <w:numPr>
          <w:ilvl w:val="1"/>
          <w:numId w:val="18"/>
        </w:numPr>
        <w:spacing w:line="415" w:lineRule="auto"/>
        <w:jc w:val="left"/>
      </w:pPr>
      <w:r>
        <w:t>电网侧</w:t>
      </w:r>
      <w:r w:rsidR="00067C7F">
        <w:t>有零矢量调制策略</w:t>
      </w:r>
    </w:p>
    <w:p w:rsidR="007908FB" w:rsidRDefault="007908FB" w:rsidP="00031CCC">
      <w:pPr>
        <w:ind w:firstLineChars="200" w:firstLine="420"/>
      </w:pPr>
      <w:r>
        <w:rPr>
          <w:rFonts w:hint="eastAsia"/>
        </w:rPr>
        <w:t>无零矢量控制考虑的目标是直流电压最大化且功率因数为</w:t>
      </w:r>
      <w:r>
        <w:rPr>
          <w:rFonts w:hint="eastAsia"/>
        </w:rPr>
        <w:t>1</w:t>
      </w:r>
      <w:r>
        <w:rPr>
          <w:rFonts w:hint="eastAsia"/>
        </w:rPr>
        <w:t>，而电网侧有零矢量控制的思想是将电网侧的</w:t>
      </w:r>
      <w:r w:rsidR="00656E1A">
        <w:rPr>
          <w:rFonts w:hint="eastAsia"/>
        </w:rPr>
        <w:t>电路</w:t>
      </w:r>
      <w:r>
        <w:rPr>
          <w:rFonts w:hint="eastAsia"/>
        </w:rPr>
        <w:t>作为电流源型整流器</w:t>
      </w:r>
      <w:r w:rsidR="000E2A2B">
        <w:rPr>
          <w:rFonts w:hint="eastAsia"/>
        </w:rPr>
        <w:t>，应用空间矢量调制</w:t>
      </w:r>
      <w:r w:rsidR="00031CCC">
        <w:rPr>
          <w:rFonts w:hint="eastAsia"/>
        </w:rPr>
        <w:t>技术</w:t>
      </w:r>
      <w:r w:rsidR="00544BAE">
        <w:rPr>
          <w:rFonts w:hint="eastAsia"/>
        </w:rPr>
        <w:t>进行控制，在理想条件下直流侧电压的平均值为常数，负载侧的调制度无需随时间变化。</w:t>
      </w:r>
    </w:p>
    <w:p w:rsidR="00544BAE" w:rsidRDefault="00544BAE" w:rsidP="00544BAE">
      <w:pPr>
        <w:pStyle w:val="3"/>
        <w:numPr>
          <w:ilvl w:val="2"/>
          <w:numId w:val="18"/>
        </w:numPr>
        <w:rPr>
          <w:sz w:val="28"/>
        </w:rPr>
      </w:pPr>
      <w:r w:rsidRPr="00544BAE">
        <w:rPr>
          <w:rFonts w:hint="eastAsia"/>
          <w:sz w:val="28"/>
        </w:rPr>
        <w:t>电网侧</w:t>
      </w:r>
      <w:r w:rsidRPr="00544BAE">
        <w:rPr>
          <w:rFonts w:hint="eastAsia"/>
          <w:sz w:val="28"/>
        </w:rPr>
        <w:t>SVM</w:t>
      </w:r>
      <w:r w:rsidRPr="00544BAE">
        <w:rPr>
          <w:rFonts w:hint="eastAsia"/>
          <w:sz w:val="28"/>
        </w:rPr>
        <w:t>调制原理</w:t>
      </w:r>
    </w:p>
    <w:p w:rsidR="006005C8" w:rsidRDefault="00074DB2" w:rsidP="00074DB2">
      <w:pPr>
        <w:ind w:firstLineChars="200" w:firstLine="420"/>
      </w:pPr>
      <w:r>
        <w:rPr>
          <w:rFonts w:hint="eastAsia"/>
        </w:rPr>
        <w:t>在一个</w:t>
      </w:r>
      <w:r>
        <w:rPr>
          <w:rFonts w:hint="eastAsia"/>
        </w:rPr>
        <w:t>PWM</w:t>
      </w:r>
      <w:r>
        <w:rPr>
          <w:rFonts w:hint="eastAsia"/>
        </w:rPr>
        <w:t>周期内，直流侧电流可等效为一常数。电网侧的六个双向开关能合成</w:t>
      </w:r>
      <w:r w:rsidR="002C6130">
        <w:rPr>
          <w:rFonts w:hint="eastAsia"/>
        </w:rPr>
        <w:t>六个电流矢量和三个</w:t>
      </w:r>
      <w:r w:rsidR="00D84AA7">
        <w:rPr>
          <w:rFonts w:hint="eastAsia"/>
        </w:rPr>
        <w:t>零矢量，如图</w:t>
      </w:r>
      <w:r w:rsidR="00D84AA7">
        <w:rPr>
          <w:rFonts w:hint="eastAsia"/>
        </w:rPr>
        <w:t>2.5</w:t>
      </w:r>
      <w:r w:rsidR="00D84AA7">
        <w:rPr>
          <w:rFonts w:hint="eastAsia"/>
        </w:rPr>
        <w:t>所示</w:t>
      </w:r>
    </w:p>
    <w:p w:rsidR="00D84AA7" w:rsidRDefault="00D84AA7" w:rsidP="00D84AA7">
      <w:pPr>
        <w:rPr>
          <w:color w:val="FF0000"/>
        </w:rPr>
      </w:pPr>
      <w:r w:rsidRPr="00D84AA7">
        <w:rPr>
          <w:rFonts w:hint="eastAsia"/>
          <w:color w:val="FF0000"/>
        </w:rPr>
        <w:t>图</w:t>
      </w:r>
      <w:r w:rsidRPr="00D84AA7">
        <w:rPr>
          <w:rFonts w:hint="eastAsia"/>
          <w:color w:val="FF0000"/>
        </w:rPr>
        <w:t>2.5</w:t>
      </w:r>
    </w:p>
    <w:p w:rsidR="00D84AA7" w:rsidRDefault="00AB2302" w:rsidP="00D84AA7">
      <w:pPr>
        <w:rPr>
          <w:color w:val="FF0000"/>
        </w:rPr>
      </w:pPr>
      <w:r>
        <w:rPr>
          <w:noProof/>
        </w:rPr>
        <w:drawing>
          <wp:inline distT="0" distB="0" distL="0" distR="0" wp14:anchorId="7B1A4F35" wp14:editId="584F779C">
            <wp:extent cx="5274310" cy="27241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24150"/>
                    </a:xfrm>
                    <a:prstGeom prst="rect">
                      <a:avLst/>
                    </a:prstGeom>
                  </pic:spPr>
                </pic:pic>
              </a:graphicData>
            </a:graphic>
          </wp:inline>
        </w:drawing>
      </w:r>
    </w:p>
    <w:p w:rsidR="00AB2302" w:rsidRDefault="00AB2302" w:rsidP="00D84AA7">
      <w:r w:rsidRPr="00AB2302">
        <w:rPr>
          <w:rFonts w:hint="eastAsia"/>
        </w:rPr>
        <w:t>其中</w:t>
      </w:r>
      <w:r>
        <w:rPr>
          <w:rFonts w:hint="eastAsia"/>
        </w:rPr>
        <w:t>0</w:t>
      </w:r>
      <w:r>
        <w:rPr>
          <w:rFonts w:hint="eastAsia"/>
        </w:rPr>
        <w:t>代表上桥臂开关关断下桥臂开关导通，</w:t>
      </w:r>
      <w:r>
        <w:rPr>
          <w:rFonts w:hint="eastAsia"/>
        </w:rPr>
        <w:t>1</w:t>
      </w:r>
      <w:r>
        <w:rPr>
          <w:rFonts w:hint="eastAsia"/>
        </w:rPr>
        <w:t>代表上桥臂开关导通下桥臂开关关断，Ⅹ表示</w:t>
      </w:r>
      <w:r w:rsidR="00836BC6">
        <w:rPr>
          <w:rFonts w:hint="eastAsia"/>
        </w:rPr>
        <w:t>上下桥臂均关断。上下桥臂各有一个导通时称为有效电流矢量；零矢量定义为一路上下桥臂同时导通而其余桥臂上下同时</w:t>
      </w:r>
      <w:r w:rsidR="00F44B80">
        <w:rPr>
          <w:rFonts w:hint="eastAsia"/>
        </w:rPr>
        <w:t>关断的状态。假设需合成的电流矢量为</w:t>
      </w:r>
      <w:r w:rsidR="00F44B80" w:rsidRPr="00F44B80">
        <w:rPr>
          <w:rFonts w:hint="eastAsia"/>
          <w:b/>
        </w:rPr>
        <w:t>I</w:t>
      </w:r>
      <w:r w:rsidR="00F44B80" w:rsidRPr="00F44B80">
        <w:rPr>
          <w:b/>
          <w:vertAlign w:val="subscript"/>
        </w:rPr>
        <w:t>k</w:t>
      </w:r>
      <w:r w:rsidR="00F44B80" w:rsidRPr="00F44B80">
        <w:t>，</w:t>
      </w:r>
      <w:r w:rsidR="00F44B80" w:rsidRPr="00F44B80">
        <w:rPr>
          <w:rFonts w:hint="eastAsia"/>
        </w:rPr>
        <w:t>位于第一扇区内，</w:t>
      </w:r>
    </w:p>
    <w:p w:rsidR="00730DAB" w:rsidRDefault="00730DAB" w:rsidP="00D84AA7">
      <w:r>
        <w:rPr>
          <w:rFonts w:hint="eastAsia"/>
        </w:rPr>
        <w:t>和</w:t>
      </w:r>
      <w:r w:rsidRPr="00D14B3F">
        <w:rPr>
          <w:rFonts w:hint="eastAsia"/>
          <w:b/>
        </w:rPr>
        <w:t>I</w:t>
      </w:r>
      <w:r w:rsidRPr="00D14B3F">
        <w:rPr>
          <w:b/>
          <w:vertAlign w:val="subscript"/>
        </w:rPr>
        <w:t>1</w:t>
      </w:r>
      <w:r>
        <w:rPr>
          <w:rFonts w:hint="eastAsia"/>
        </w:rPr>
        <w:t>的夹角为</w:t>
      </w:r>
      <m:oMath>
        <m:r>
          <m:rPr>
            <m:sty m:val="p"/>
          </m:rPr>
          <w:rPr>
            <w:rFonts w:ascii="Cambria Math" w:hAnsi="Cambria Math"/>
          </w:rPr>
          <m:t>θ</m:t>
        </m:r>
      </m:oMath>
      <w:r w:rsidR="008164D5">
        <w:t>，</w:t>
      </w:r>
      <w:r w:rsidR="008164D5">
        <w:rPr>
          <w:rFonts w:hint="eastAsia"/>
        </w:rPr>
        <w:t>则</w:t>
      </w:r>
      <w:r w:rsidR="008164D5" w:rsidRPr="008164D5">
        <w:rPr>
          <w:rFonts w:hint="eastAsia"/>
          <w:b/>
        </w:rPr>
        <w:t>I</w:t>
      </w:r>
      <w:r w:rsidR="008164D5" w:rsidRPr="008164D5">
        <w:rPr>
          <w:rFonts w:hint="eastAsia"/>
          <w:b/>
          <w:vertAlign w:val="subscript"/>
        </w:rPr>
        <w:t>k</w:t>
      </w:r>
      <w:r w:rsidR="008164D5">
        <w:rPr>
          <w:rFonts w:hint="eastAsia"/>
        </w:rPr>
        <w:t>和</w:t>
      </w:r>
      <w:r w:rsidR="008164D5" w:rsidRPr="008164D5">
        <w:rPr>
          <w:rFonts w:hint="eastAsia"/>
          <w:b/>
        </w:rPr>
        <w:t>I</w:t>
      </w:r>
      <w:r w:rsidR="008164D5" w:rsidRPr="008164D5">
        <w:rPr>
          <w:rFonts w:hint="eastAsia"/>
          <w:b/>
          <w:vertAlign w:val="subscript"/>
        </w:rPr>
        <w:t>1</w:t>
      </w:r>
      <w:r w:rsidR="008164D5">
        <w:rPr>
          <w:rFonts w:hint="eastAsia"/>
        </w:rPr>
        <w:t>及</w:t>
      </w:r>
      <w:r w:rsidR="008164D5" w:rsidRPr="008164D5">
        <w:rPr>
          <w:rFonts w:hint="eastAsia"/>
          <w:b/>
        </w:rPr>
        <w:t>I</w:t>
      </w:r>
      <w:r w:rsidR="008164D5" w:rsidRPr="008164D5">
        <w:rPr>
          <w:rFonts w:hint="eastAsia"/>
          <w:b/>
          <w:vertAlign w:val="subscript"/>
        </w:rPr>
        <w:t>2</w:t>
      </w:r>
      <w:r w:rsidR="008164D5">
        <w:rPr>
          <w:rFonts w:hint="eastAsia"/>
        </w:rPr>
        <w:t>的关系如下：</w:t>
      </w:r>
    </w:p>
    <w:p w:rsidR="005126FC" w:rsidRDefault="005126FC" w:rsidP="00D84AA7">
      <w:r>
        <w:rPr>
          <w:noProof/>
        </w:rPr>
        <w:lastRenderedPageBreak/>
        <w:drawing>
          <wp:inline distT="0" distB="0" distL="0" distR="0" wp14:anchorId="6FCECFF8" wp14:editId="577641B8">
            <wp:extent cx="278130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457200"/>
                    </a:xfrm>
                    <a:prstGeom prst="rect">
                      <a:avLst/>
                    </a:prstGeom>
                  </pic:spPr>
                </pic:pic>
              </a:graphicData>
            </a:graphic>
          </wp:inline>
        </w:drawing>
      </w:r>
    </w:p>
    <w:p w:rsidR="00583AFF" w:rsidRDefault="00583AFF" w:rsidP="00D84AA7">
      <w:pPr>
        <w:rPr>
          <w:color w:val="FF0000"/>
        </w:rPr>
      </w:pPr>
      <w:r w:rsidRPr="00583AFF">
        <w:rPr>
          <w:rFonts w:hint="eastAsia"/>
          <w:color w:val="FF0000"/>
        </w:rPr>
        <w:t>式</w:t>
      </w:r>
      <w:r w:rsidRPr="00583AFF">
        <w:rPr>
          <w:rFonts w:hint="eastAsia"/>
          <w:color w:val="FF0000"/>
        </w:rPr>
        <w:t>2.</w:t>
      </w:r>
      <w:r>
        <w:rPr>
          <w:rFonts w:hint="eastAsia"/>
          <w:color w:val="FF0000"/>
        </w:rPr>
        <w:t>10</w:t>
      </w:r>
    </w:p>
    <w:p w:rsidR="00583AFF" w:rsidRDefault="00583AFF" w:rsidP="00D84AA7">
      <w:r w:rsidRPr="00583AFF">
        <w:rPr>
          <w:rFonts w:hint="eastAsia"/>
        </w:rPr>
        <w:t>其中</w:t>
      </w:r>
      <w:r w:rsidR="00365DF8">
        <w:rPr>
          <w:rFonts w:hint="eastAsia"/>
        </w:rPr>
        <w:t>d</w:t>
      </w:r>
      <w:r w:rsidR="00365DF8">
        <w:t>1, d2, d0</w:t>
      </w:r>
      <w:r w:rsidR="00365DF8">
        <w:rPr>
          <w:rFonts w:hint="eastAsia"/>
        </w:rPr>
        <w:t>分别代表</w:t>
      </w:r>
      <w:r w:rsidR="00365DF8" w:rsidRPr="008164D5">
        <w:rPr>
          <w:rFonts w:hint="eastAsia"/>
          <w:b/>
        </w:rPr>
        <w:t>I</w:t>
      </w:r>
      <w:r w:rsidR="00365DF8" w:rsidRPr="008164D5">
        <w:rPr>
          <w:rFonts w:hint="eastAsia"/>
          <w:b/>
          <w:vertAlign w:val="subscript"/>
        </w:rPr>
        <w:t>1</w:t>
      </w:r>
      <w:r w:rsidR="00365DF8">
        <w:rPr>
          <w:rFonts w:hint="eastAsia"/>
        </w:rPr>
        <w:t>、</w:t>
      </w:r>
      <w:r w:rsidR="00365DF8" w:rsidRPr="008164D5">
        <w:rPr>
          <w:rFonts w:hint="eastAsia"/>
          <w:b/>
        </w:rPr>
        <w:t>I</w:t>
      </w:r>
      <w:r w:rsidR="00365DF8" w:rsidRPr="008164D5">
        <w:rPr>
          <w:rFonts w:hint="eastAsia"/>
          <w:b/>
          <w:vertAlign w:val="subscript"/>
        </w:rPr>
        <w:t>2</w:t>
      </w:r>
      <w:r w:rsidR="00365DF8" w:rsidRPr="00365DF8">
        <w:rPr>
          <w:rFonts w:hint="eastAsia"/>
        </w:rPr>
        <w:t>和零矢量</w:t>
      </w:r>
      <w:r w:rsidR="00365DF8">
        <w:rPr>
          <w:rFonts w:hint="eastAsia"/>
        </w:rPr>
        <w:t>的占空比，计算公式为：</w:t>
      </w:r>
    </w:p>
    <w:p w:rsidR="00365DF8" w:rsidRDefault="00365DF8" w:rsidP="00D84AA7">
      <w:r>
        <w:rPr>
          <w:noProof/>
        </w:rPr>
        <w:drawing>
          <wp:inline distT="0" distB="0" distL="0" distR="0" wp14:anchorId="1B0FAEE4" wp14:editId="179066B7">
            <wp:extent cx="3733800" cy="1504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1504950"/>
                    </a:xfrm>
                    <a:prstGeom prst="rect">
                      <a:avLst/>
                    </a:prstGeom>
                  </pic:spPr>
                </pic:pic>
              </a:graphicData>
            </a:graphic>
          </wp:inline>
        </w:drawing>
      </w:r>
    </w:p>
    <w:p w:rsidR="00365DF8" w:rsidRDefault="00365DF8" w:rsidP="00365DF8">
      <w:pPr>
        <w:rPr>
          <w:color w:val="FF0000"/>
        </w:rPr>
      </w:pPr>
      <w:r w:rsidRPr="00583AFF">
        <w:rPr>
          <w:rFonts w:hint="eastAsia"/>
          <w:color w:val="FF0000"/>
        </w:rPr>
        <w:t>式</w:t>
      </w:r>
      <w:r w:rsidRPr="00583AFF">
        <w:rPr>
          <w:rFonts w:hint="eastAsia"/>
          <w:color w:val="FF0000"/>
        </w:rPr>
        <w:t>2.</w:t>
      </w:r>
      <w:r>
        <w:rPr>
          <w:rFonts w:hint="eastAsia"/>
          <w:color w:val="FF0000"/>
        </w:rPr>
        <w:t>11</w:t>
      </w:r>
    </w:p>
    <w:p w:rsidR="00365DF8" w:rsidRDefault="00FC1F3E" w:rsidP="00D84AA7">
      <w:r>
        <w:rPr>
          <w:rFonts w:hint="eastAsia"/>
        </w:rPr>
        <w:t>为了获得单位的功率因数，</w:t>
      </w:r>
      <w:r w:rsidR="00D810F9">
        <w:rPr>
          <w:rFonts w:hint="eastAsia"/>
        </w:rPr>
        <w:t>输入的电流矢量可以以电压矢量表示，即占空比计算</w:t>
      </w:r>
      <w:r w:rsidR="00261D20">
        <w:rPr>
          <w:rFonts w:hint="eastAsia"/>
        </w:rPr>
        <w:t>可以直接从输入电</w:t>
      </w:r>
      <w:r w:rsidR="00321557">
        <w:rPr>
          <w:rFonts w:hint="eastAsia"/>
        </w:rPr>
        <w:t>压</w:t>
      </w:r>
      <w:r w:rsidR="00A17240">
        <w:rPr>
          <w:rFonts w:hint="eastAsia"/>
        </w:rPr>
        <w:t>中</w:t>
      </w:r>
      <w:r w:rsidR="00261D20">
        <w:rPr>
          <w:rFonts w:hint="eastAsia"/>
        </w:rPr>
        <w:t>求得。</w:t>
      </w:r>
    </w:p>
    <w:p w:rsidR="00C230EB" w:rsidRDefault="00C230EB" w:rsidP="00C230EB">
      <w:pPr>
        <w:pStyle w:val="3"/>
        <w:numPr>
          <w:ilvl w:val="2"/>
          <w:numId w:val="18"/>
        </w:numPr>
        <w:rPr>
          <w:sz w:val="28"/>
        </w:rPr>
      </w:pPr>
      <w:r w:rsidRPr="00C230EB">
        <w:rPr>
          <w:rFonts w:hint="eastAsia"/>
          <w:sz w:val="28"/>
        </w:rPr>
        <w:t>负载侧</w:t>
      </w:r>
      <w:r w:rsidRPr="00C230EB">
        <w:rPr>
          <w:rFonts w:hint="eastAsia"/>
          <w:sz w:val="28"/>
        </w:rPr>
        <w:t>SVM</w:t>
      </w:r>
      <w:r w:rsidRPr="00C230EB">
        <w:rPr>
          <w:rFonts w:hint="eastAsia"/>
          <w:sz w:val="28"/>
        </w:rPr>
        <w:t>调制</w:t>
      </w:r>
    </w:p>
    <w:p w:rsidR="009248C9" w:rsidRDefault="002324C5" w:rsidP="005142C2">
      <w:pPr>
        <w:ind w:firstLineChars="200" w:firstLine="420"/>
      </w:pPr>
      <w:r>
        <w:rPr>
          <w:rFonts w:hint="eastAsia"/>
        </w:rPr>
        <w:t>有零矢量负载侧</w:t>
      </w:r>
      <w:r>
        <w:rPr>
          <w:rFonts w:hint="eastAsia"/>
        </w:rPr>
        <w:t>SVM</w:t>
      </w:r>
      <w:r>
        <w:rPr>
          <w:rFonts w:hint="eastAsia"/>
        </w:rPr>
        <w:t>调制和无零矢量的不同在于有零矢量的</w:t>
      </w:r>
      <w:r w:rsidR="005142C2">
        <w:rPr>
          <w:rFonts w:hint="eastAsia"/>
        </w:rPr>
        <w:t>直流电压在一个周期内有三个阶段</w:t>
      </w:r>
      <w:r w:rsidR="00090D29">
        <w:rPr>
          <w:rFonts w:hint="eastAsia"/>
        </w:rPr>
        <w:t>。在两个非零矢量的时间内</w:t>
      </w:r>
      <w:r w:rsidR="00A34917">
        <w:rPr>
          <w:rFonts w:hint="eastAsia"/>
        </w:rPr>
        <w:t>分别用</w:t>
      </w:r>
      <w:r w:rsidR="00A34917">
        <w:rPr>
          <w:rFonts w:hint="eastAsia"/>
        </w:rPr>
        <w:t>SVM</w:t>
      </w:r>
      <w:r w:rsidR="00090D29">
        <w:rPr>
          <w:rFonts w:hint="eastAsia"/>
        </w:rPr>
        <w:t>调制</w:t>
      </w:r>
      <w:r w:rsidR="00A34917">
        <w:rPr>
          <w:rFonts w:hint="eastAsia"/>
        </w:rPr>
        <w:t>，</w:t>
      </w:r>
      <w:r w:rsidR="00603411">
        <w:rPr>
          <w:rFonts w:hint="eastAsia"/>
        </w:rPr>
        <w:t>并将负载侧的零矢量安排在电网侧换流的位置；</w:t>
      </w:r>
      <w:r w:rsidR="00A34917">
        <w:rPr>
          <w:rFonts w:hint="eastAsia"/>
        </w:rPr>
        <w:t>而零矢量时负载侧也输出零矢量</w:t>
      </w:r>
      <w:r w:rsidR="00B63001">
        <w:rPr>
          <w:rFonts w:hint="eastAsia"/>
        </w:rPr>
        <w:t>。图</w:t>
      </w:r>
      <w:r w:rsidR="00B63001">
        <w:rPr>
          <w:rFonts w:hint="eastAsia"/>
        </w:rPr>
        <w:t>2.5</w:t>
      </w:r>
      <w:r w:rsidR="002E2AC7">
        <w:rPr>
          <w:rFonts w:hint="eastAsia"/>
        </w:rPr>
        <w:t>展示了不同阶段的开关顺序。</w:t>
      </w:r>
    </w:p>
    <w:p w:rsidR="002E2AC7" w:rsidRDefault="002E2AC7" w:rsidP="005142C2">
      <w:pPr>
        <w:ind w:firstLineChars="200" w:firstLine="420"/>
      </w:pPr>
      <w:r>
        <w:rPr>
          <w:noProof/>
        </w:rPr>
        <w:drawing>
          <wp:inline distT="0" distB="0" distL="0" distR="0" wp14:anchorId="4CAEF3C6" wp14:editId="4C0357FC">
            <wp:extent cx="5274310" cy="2835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35910"/>
                    </a:xfrm>
                    <a:prstGeom prst="rect">
                      <a:avLst/>
                    </a:prstGeom>
                  </pic:spPr>
                </pic:pic>
              </a:graphicData>
            </a:graphic>
          </wp:inline>
        </w:drawing>
      </w:r>
    </w:p>
    <w:p w:rsidR="002E2AC7" w:rsidRDefault="002E2AC7" w:rsidP="002E2AC7">
      <w:pPr>
        <w:rPr>
          <w:color w:val="FF0000"/>
        </w:rPr>
      </w:pPr>
      <w:r w:rsidRPr="002E2AC7">
        <w:rPr>
          <w:rFonts w:hint="eastAsia"/>
          <w:color w:val="FF0000"/>
        </w:rPr>
        <w:t>图</w:t>
      </w:r>
      <w:r w:rsidRPr="002E2AC7">
        <w:rPr>
          <w:rFonts w:hint="eastAsia"/>
          <w:color w:val="FF0000"/>
        </w:rPr>
        <w:t>2.5</w:t>
      </w:r>
    </w:p>
    <w:p w:rsidR="00187345" w:rsidRPr="002E2AC7" w:rsidRDefault="00187345" w:rsidP="002E2AC7">
      <w:pPr>
        <w:rPr>
          <w:color w:val="FF0000"/>
        </w:rPr>
      </w:pPr>
    </w:p>
    <w:p w:rsidR="00067C7F" w:rsidRDefault="00067C7F" w:rsidP="00E22686">
      <w:pPr>
        <w:pStyle w:val="2"/>
        <w:numPr>
          <w:ilvl w:val="1"/>
          <w:numId w:val="18"/>
        </w:numPr>
        <w:spacing w:line="415" w:lineRule="auto"/>
        <w:jc w:val="left"/>
      </w:pPr>
      <w:r>
        <w:lastRenderedPageBreak/>
        <w:t>仿真研究</w:t>
      </w:r>
    </w:p>
    <w:p w:rsidR="00C874D3" w:rsidRDefault="00DB08EE" w:rsidP="00DB08EE">
      <w:pPr>
        <w:ind w:firstLineChars="200" w:firstLine="420"/>
      </w:pPr>
      <w:r>
        <w:rPr>
          <w:rFonts w:hint="eastAsia"/>
        </w:rPr>
        <w:t>仿真研究的主要工具是</w:t>
      </w:r>
      <w:r>
        <w:rPr>
          <w:rFonts w:hint="eastAsia"/>
        </w:rPr>
        <w:t>Matlab</w:t>
      </w:r>
      <w:r>
        <w:rPr>
          <w:rFonts w:hint="eastAsia"/>
        </w:rPr>
        <w:t>软件中的</w:t>
      </w:r>
      <w:r>
        <w:rPr>
          <w:rFonts w:hint="eastAsia"/>
        </w:rPr>
        <w:t>Simulink</w:t>
      </w:r>
      <w:r>
        <w:rPr>
          <w:rFonts w:hint="eastAsia"/>
        </w:rPr>
        <w:t>工具箱，利用其中现有的模块</w:t>
      </w:r>
      <w:r w:rsidR="00FE3CB1">
        <w:rPr>
          <w:rFonts w:hint="eastAsia"/>
        </w:rPr>
        <w:t>和程序编写对双级矩阵变换器无零矢量和有零矢量调制策略分别进行了验证。</w:t>
      </w:r>
    </w:p>
    <w:p w:rsidR="00331F9D" w:rsidRDefault="00331F9D" w:rsidP="00331F9D">
      <w:pPr>
        <w:pStyle w:val="3"/>
        <w:numPr>
          <w:ilvl w:val="2"/>
          <w:numId w:val="18"/>
        </w:numPr>
        <w:rPr>
          <w:sz w:val="28"/>
        </w:rPr>
      </w:pPr>
      <w:r w:rsidRPr="00331F9D">
        <w:rPr>
          <w:rFonts w:hint="eastAsia"/>
          <w:sz w:val="28"/>
        </w:rPr>
        <w:t>电网侧无零矢量系统建模和分析</w:t>
      </w:r>
    </w:p>
    <w:p w:rsidR="00331F9D" w:rsidRDefault="005E7E5C" w:rsidP="005E7E5C">
      <w:pPr>
        <w:pStyle w:val="a4"/>
        <w:numPr>
          <w:ilvl w:val="0"/>
          <w:numId w:val="22"/>
        </w:numPr>
        <w:ind w:firstLineChars="0"/>
      </w:pPr>
      <w:r>
        <w:rPr>
          <w:rFonts w:hint="eastAsia"/>
        </w:rPr>
        <w:t>仿真模型</w:t>
      </w:r>
    </w:p>
    <w:p w:rsidR="005E7E5C" w:rsidRDefault="005E7E5C" w:rsidP="00744140">
      <w:pPr>
        <w:ind w:firstLineChars="200" w:firstLine="420"/>
      </w:pPr>
      <w:r>
        <w:rPr>
          <w:rFonts w:hint="eastAsia"/>
        </w:rPr>
        <w:t>仿真模型的整体如图</w:t>
      </w:r>
      <w:r>
        <w:rPr>
          <w:rFonts w:hint="eastAsia"/>
        </w:rPr>
        <w:t>2.6</w:t>
      </w:r>
      <w:r>
        <w:rPr>
          <w:rFonts w:hint="eastAsia"/>
        </w:rPr>
        <w:t>所示，包括了</w:t>
      </w:r>
      <w:r w:rsidR="00AE006F">
        <w:rPr>
          <w:rFonts w:hint="eastAsia"/>
        </w:rPr>
        <w:t>电源模块，输入滤波模块，主电路，控制电路以及负载。</w:t>
      </w:r>
    </w:p>
    <w:p w:rsidR="00E72B49" w:rsidRDefault="00E72B49" w:rsidP="005E7E5C">
      <w:r>
        <w:rPr>
          <w:noProof/>
        </w:rPr>
        <w:drawing>
          <wp:inline distT="0" distB="0" distL="0" distR="0" wp14:anchorId="35AA7C4A" wp14:editId="547CF0B5">
            <wp:extent cx="5274310" cy="26955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95575"/>
                    </a:xfrm>
                    <a:prstGeom prst="rect">
                      <a:avLst/>
                    </a:prstGeom>
                  </pic:spPr>
                </pic:pic>
              </a:graphicData>
            </a:graphic>
          </wp:inline>
        </w:drawing>
      </w:r>
    </w:p>
    <w:p w:rsidR="005E7E5C" w:rsidRDefault="005E7E5C" w:rsidP="005E7E5C">
      <w:pPr>
        <w:rPr>
          <w:color w:val="FF0000"/>
        </w:rPr>
      </w:pPr>
      <w:r w:rsidRPr="002E2AC7">
        <w:rPr>
          <w:rFonts w:hint="eastAsia"/>
          <w:color w:val="FF0000"/>
        </w:rPr>
        <w:t>图</w:t>
      </w:r>
      <w:r>
        <w:rPr>
          <w:rFonts w:hint="eastAsia"/>
          <w:color w:val="FF0000"/>
        </w:rPr>
        <w:t>2.6</w:t>
      </w:r>
    </w:p>
    <w:p w:rsidR="00752513" w:rsidRDefault="0036562E" w:rsidP="005E7E5C">
      <w:r>
        <w:rPr>
          <w:rFonts w:hint="eastAsia"/>
        </w:rPr>
        <w:t>其中</w:t>
      </w:r>
      <w:r w:rsidR="00C43C6B">
        <w:rPr>
          <w:rFonts w:hint="eastAsia"/>
        </w:rPr>
        <w:t>输入滤波器对电网的输入电流进行滤波，使电流正弦化；主电路采用带反并联二极管的</w:t>
      </w:r>
      <w:r w:rsidR="00C43C6B">
        <w:rPr>
          <w:rFonts w:hint="eastAsia"/>
        </w:rPr>
        <w:t>IGBT</w:t>
      </w:r>
      <w:r w:rsidR="00C43C6B">
        <w:rPr>
          <w:rFonts w:hint="eastAsia"/>
        </w:rPr>
        <w:t>搭建；</w:t>
      </w:r>
      <w:r>
        <w:rPr>
          <w:rFonts w:hint="eastAsia"/>
        </w:rPr>
        <w:t>控制电路采用</w:t>
      </w:r>
      <w:r>
        <w:rPr>
          <w:rFonts w:hint="eastAsia"/>
        </w:rPr>
        <w:t>s-function</w:t>
      </w:r>
      <w:r>
        <w:rPr>
          <w:rFonts w:hint="eastAsia"/>
        </w:rPr>
        <w:t>进行编写，对电网侧两级占空比和负载侧的</w:t>
      </w:r>
      <w:r>
        <w:rPr>
          <w:rFonts w:hint="eastAsia"/>
        </w:rPr>
        <w:t>SVM</w:t>
      </w:r>
      <w:r>
        <w:rPr>
          <w:rFonts w:hint="eastAsia"/>
        </w:rPr>
        <w:t>进行计算并输出</w:t>
      </w:r>
      <w:r w:rsidR="0077668E">
        <w:rPr>
          <w:rFonts w:hint="eastAsia"/>
        </w:rPr>
        <w:t>开关信号驱动功率器件</w:t>
      </w:r>
      <w:r w:rsidR="00C43C6B">
        <w:rPr>
          <w:rFonts w:hint="eastAsia"/>
        </w:rPr>
        <w:t>。</w:t>
      </w:r>
    </w:p>
    <w:p w:rsidR="001E1A4E" w:rsidRDefault="001E1A4E" w:rsidP="005E7E5C"/>
    <w:p w:rsidR="00A61D99" w:rsidRDefault="005F4A3B" w:rsidP="005F4A3B">
      <w:pPr>
        <w:pStyle w:val="a4"/>
        <w:numPr>
          <w:ilvl w:val="0"/>
          <w:numId w:val="22"/>
        </w:numPr>
        <w:ind w:firstLineChars="0"/>
      </w:pPr>
      <w:r>
        <w:rPr>
          <w:rFonts w:hint="eastAsia"/>
        </w:rPr>
        <w:t>仿真参数</w:t>
      </w:r>
      <w:r w:rsidR="00354BF2">
        <w:rPr>
          <w:rFonts w:hint="eastAsia"/>
        </w:rPr>
        <w:t>及结果</w:t>
      </w:r>
    </w:p>
    <w:p w:rsidR="005F4A3B" w:rsidRDefault="005F4A3B" w:rsidP="001E1A4E">
      <w:pPr>
        <w:ind w:firstLineChars="200" w:firstLine="420"/>
      </w:pPr>
      <w:r>
        <w:rPr>
          <w:rFonts w:hint="eastAsia"/>
        </w:rPr>
        <w:t>输入三相电源相电压</w:t>
      </w:r>
      <w:r>
        <w:rPr>
          <w:rFonts w:hint="eastAsia"/>
        </w:rPr>
        <w:t>220V</w:t>
      </w:r>
      <w:r>
        <w:t>，</w:t>
      </w:r>
      <w:r>
        <w:rPr>
          <w:rFonts w:hint="eastAsia"/>
        </w:rPr>
        <w:t>频率</w:t>
      </w:r>
      <w:r>
        <w:rPr>
          <w:rFonts w:hint="eastAsia"/>
        </w:rPr>
        <w:t>50Hz</w:t>
      </w:r>
      <w:r w:rsidR="00505A55">
        <w:rPr>
          <w:rFonts w:hint="eastAsia"/>
        </w:rPr>
        <w:t>；</w:t>
      </w:r>
      <w:r w:rsidR="00505A55">
        <w:rPr>
          <w:rFonts w:hint="eastAsia"/>
        </w:rPr>
        <w:t>LC</w:t>
      </w:r>
      <w:r w:rsidR="00505A55">
        <w:rPr>
          <w:rFonts w:hint="eastAsia"/>
        </w:rPr>
        <w:t>滤波器电感值为</w:t>
      </w:r>
      <w:r w:rsidR="00505A55">
        <w:rPr>
          <w:rFonts w:hint="eastAsia"/>
        </w:rPr>
        <w:t>1.4mH</w:t>
      </w:r>
      <w:r w:rsidR="00505A55">
        <w:rPr>
          <w:rFonts w:hint="eastAsia"/>
        </w:rPr>
        <w:t>，电容值为</w:t>
      </w:r>
      <w:r w:rsidR="00505A55">
        <w:rPr>
          <w:rFonts w:hint="eastAsia"/>
        </w:rPr>
        <w:t>5.58u</w:t>
      </w:r>
      <w:r w:rsidR="00505A55">
        <w:t>F</w:t>
      </w:r>
      <w:r w:rsidR="00505A55">
        <w:t>；</w:t>
      </w:r>
      <w:r w:rsidR="00F50685">
        <w:rPr>
          <w:rFonts w:hint="eastAsia"/>
        </w:rPr>
        <w:t>负载为阻感负载，电阻</w:t>
      </w:r>
      <w:r w:rsidR="00F50685">
        <w:rPr>
          <w:rFonts w:hint="eastAsia"/>
        </w:rPr>
        <w:t>5</w:t>
      </w:r>
      <w:r w:rsidR="00F50685">
        <w:rPr>
          <w:rFonts w:hint="eastAsia"/>
        </w:rPr>
        <w:t>Ω，电感</w:t>
      </w:r>
      <w:r w:rsidR="00F50685">
        <w:rPr>
          <w:rFonts w:hint="eastAsia"/>
        </w:rPr>
        <w:t>5mH</w:t>
      </w:r>
      <w:r w:rsidR="00F50685">
        <w:rPr>
          <w:rFonts w:hint="eastAsia"/>
        </w:rPr>
        <w:t>；</w:t>
      </w:r>
      <w:r w:rsidR="00F50685">
        <w:t>PWM</w:t>
      </w:r>
      <w:r w:rsidR="00F50685">
        <w:rPr>
          <w:rFonts w:hint="eastAsia"/>
        </w:rPr>
        <w:t>周期设定为</w:t>
      </w:r>
      <w:r w:rsidR="00F50685">
        <w:rPr>
          <w:rFonts w:hint="eastAsia"/>
        </w:rPr>
        <w:t>10</w:t>
      </w:r>
      <w:r w:rsidR="00F50685">
        <w:t>KH</w:t>
      </w:r>
      <w:r w:rsidR="00F50685">
        <w:rPr>
          <w:rFonts w:hint="eastAsia"/>
        </w:rPr>
        <w:t>z</w:t>
      </w:r>
      <w:r w:rsidR="00F50685">
        <w:rPr>
          <w:rFonts w:hint="eastAsia"/>
        </w:rPr>
        <w:t>；输出频率设定为</w:t>
      </w:r>
      <w:r w:rsidR="00F50685">
        <w:rPr>
          <w:rFonts w:hint="eastAsia"/>
        </w:rPr>
        <w:t>100</w:t>
      </w:r>
      <w:r w:rsidR="00F50685">
        <w:t>H</w:t>
      </w:r>
      <w:r w:rsidR="00F50685">
        <w:rPr>
          <w:rFonts w:hint="eastAsia"/>
        </w:rPr>
        <w:t>z</w:t>
      </w:r>
      <w:r w:rsidR="00F50685">
        <w:rPr>
          <w:rFonts w:hint="eastAsia"/>
        </w:rPr>
        <w:t>。</w:t>
      </w:r>
    </w:p>
    <w:p w:rsidR="00CF719A" w:rsidRDefault="00CF719A" w:rsidP="001E1A4E">
      <w:pPr>
        <w:ind w:firstLineChars="200" w:firstLine="420"/>
      </w:pPr>
      <w:r>
        <w:rPr>
          <w:rFonts w:hint="eastAsia"/>
        </w:rPr>
        <w:t>图</w:t>
      </w:r>
      <w:r w:rsidR="00985CD9">
        <w:rPr>
          <w:rFonts w:hint="eastAsia"/>
        </w:rPr>
        <w:t>2.8</w:t>
      </w:r>
      <w:r>
        <w:rPr>
          <w:rFonts w:hint="eastAsia"/>
        </w:rPr>
        <w:t>为不加输入滤波的仿真波形。</w:t>
      </w:r>
    </w:p>
    <w:p w:rsidR="00207A66" w:rsidRDefault="00207A66" w:rsidP="001E1A4E">
      <w:pPr>
        <w:ind w:firstLineChars="200" w:firstLine="420"/>
      </w:pPr>
      <w:r>
        <w:rPr>
          <w:rFonts w:hint="eastAsia"/>
        </w:rPr>
        <w:t>图</w:t>
      </w:r>
      <w:r w:rsidR="00985CD9">
        <w:rPr>
          <w:rFonts w:hint="eastAsia"/>
        </w:rPr>
        <w:t>2.9</w:t>
      </w:r>
      <w:r>
        <w:rPr>
          <w:rFonts w:hint="eastAsia"/>
        </w:rPr>
        <w:t>为</w:t>
      </w:r>
      <w:r w:rsidR="00F64237">
        <w:rPr>
          <w:rFonts w:hint="eastAsia"/>
        </w:rPr>
        <w:t>加入输入滤波的仿真波形。</w:t>
      </w:r>
    </w:p>
    <w:p w:rsidR="006249B0" w:rsidRDefault="006249B0" w:rsidP="007B2656">
      <w:pPr>
        <w:pStyle w:val="3"/>
        <w:numPr>
          <w:ilvl w:val="2"/>
          <w:numId w:val="18"/>
        </w:numPr>
        <w:rPr>
          <w:sz w:val="28"/>
        </w:rPr>
      </w:pPr>
      <w:r w:rsidRPr="007B2656">
        <w:rPr>
          <w:rFonts w:hint="eastAsia"/>
          <w:sz w:val="28"/>
        </w:rPr>
        <w:t>电网侧有零矢量系统建模与</w:t>
      </w:r>
      <w:r w:rsidR="007B2656">
        <w:rPr>
          <w:rFonts w:hint="eastAsia"/>
          <w:sz w:val="28"/>
        </w:rPr>
        <w:t>分析</w:t>
      </w:r>
    </w:p>
    <w:p w:rsidR="007B2656" w:rsidRDefault="007B2656" w:rsidP="007B2656">
      <w:pPr>
        <w:pStyle w:val="a4"/>
        <w:numPr>
          <w:ilvl w:val="0"/>
          <w:numId w:val="23"/>
        </w:numPr>
        <w:ind w:firstLineChars="0"/>
      </w:pPr>
      <w:r>
        <w:rPr>
          <w:rFonts w:hint="eastAsia"/>
        </w:rPr>
        <w:t>仿真模型</w:t>
      </w:r>
    </w:p>
    <w:p w:rsidR="00032566" w:rsidRDefault="00032566" w:rsidP="00032566">
      <w:pPr>
        <w:ind w:firstLineChars="200" w:firstLine="420"/>
      </w:pPr>
      <w:r>
        <w:rPr>
          <w:rFonts w:hint="eastAsia"/>
        </w:rPr>
        <w:t>仿真模型的整体如图</w:t>
      </w:r>
      <w:r w:rsidR="00985CD9">
        <w:rPr>
          <w:rFonts w:hint="eastAsia"/>
        </w:rPr>
        <w:t>2.10</w:t>
      </w:r>
      <w:r>
        <w:rPr>
          <w:rFonts w:hint="eastAsia"/>
        </w:rPr>
        <w:t>所示，和无零矢量的模型</w:t>
      </w:r>
      <w:r w:rsidR="00510166">
        <w:rPr>
          <w:rFonts w:hint="eastAsia"/>
        </w:rPr>
        <w:t>结构</w:t>
      </w:r>
      <w:r>
        <w:rPr>
          <w:rFonts w:hint="eastAsia"/>
        </w:rPr>
        <w:t>基本相同</w:t>
      </w:r>
    </w:p>
    <w:p w:rsidR="00032566" w:rsidRDefault="00032566" w:rsidP="00032566">
      <w:pPr>
        <w:ind w:firstLineChars="200" w:firstLine="420"/>
      </w:pPr>
      <w:r>
        <w:rPr>
          <w:noProof/>
        </w:rPr>
        <w:lastRenderedPageBreak/>
        <w:drawing>
          <wp:inline distT="0" distB="0" distL="0" distR="0" wp14:anchorId="1C2716D8" wp14:editId="492FFC95">
            <wp:extent cx="5274310" cy="2465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5070"/>
                    </a:xfrm>
                    <a:prstGeom prst="rect">
                      <a:avLst/>
                    </a:prstGeom>
                  </pic:spPr>
                </pic:pic>
              </a:graphicData>
            </a:graphic>
          </wp:inline>
        </w:drawing>
      </w:r>
    </w:p>
    <w:p w:rsidR="00985CD9" w:rsidRPr="00985CD9" w:rsidRDefault="00985CD9" w:rsidP="00032566">
      <w:pPr>
        <w:ind w:firstLineChars="200" w:firstLine="420"/>
        <w:rPr>
          <w:color w:val="FF0000"/>
        </w:rPr>
      </w:pPr>
      <w:r w:rsidRPr="00985CD9">
        <w:rPr>
          <w:rFonts w:hint="eastAsia"/>
          <w:color w:val="FF0000"/>
        </w:rPr>
        <w:t>图</w:t>
      </w:r>
      <w:r w:rsidRPr="00985CD9">
        <w:rPr>
          <w:rFonts w:hint="eastAsia"/>
          <w:color w:val="FF0000"/>
        </w:rPr>
        <w:t>2.10</w:t>
      </w:r>
    </w:p>
    <w:p w:rsidR="007B2656" w:rsidRDefault="007B2656" w:rsidP="007B2656">
      <w:pPr>
        <w:pStyle w:val="a4"/>
        <w:numPr>
          <w:ilvl w:val="0"/>
          <w:numId w:val="23"/>
        </w:numPr>
        <w:ind w:firstLineChars="0"/>
      </w:pPr>
      <w:r>
        <w:rPr>
          <w:rFonts w:hint="eastAsia"/>
        </w:rPr>
        <w:t>仿真参数及结果</w:t>
      </w:r>
    </w:p>
    <w:p w:rsidR="007B2656" w:rsidRDefault="00510166" w:rsidP="00510166">
      <w:pPr>
        <w:ind w:firstLineChars="200" w:firstLine="420"/>
      </w:pPr>
      <w:r>
        <w:rPr>
          <w:rFonts w:hint="eastAsia"/>
        </w:rPr>
        <w:t>仿真参数和无零矢量的双级矩阵变换器相同。</w:t>
      </w:r>
    </w:p>
    <w:p w:rsidR="00985CD9" w:rsidRDefault="00985CD9" w:rsidP="00510166">
      <w:pPr>
        <w:ind w:firstLineChars="200" w:firstLine="420"/>
      </w:pPr>
      <w:r>
        <w:rPr>
          <w:rFonts w:hint="eastAsia"/>
        </w:rPr>
        <w:t>图</w:t>
      </w:r>
      <w:r w:rsidR="002F669E">
        <w:rPr>
          <w:rFonts w:hint="eastAsia"/>
        </w:rPr>
        <w:t>2.11</w:t>
      </w:r>
      <w:r w:rsidR="002F669E">
        <w:rPr>
          <w:rFonts w:hint="eastAsia"/>
        </w:rPr>
        <w:t>为不加输入滤波时的仿真波形。</w:t>
      </w:r>
    </w:p>
    <w:p w:rsidR="002F669E" w:rsidRPr="007B2656" w:rsidRDefault="002F669E" w:rsidP="00510166">
      <w:pPr>
        <w:ind w:firstLineChars="200" w:firstLine="420"/>
      </w:pPr>
      <w:r>
        <w:rPr>
          <w:rFonts w:hint="eastAsia"/>
        </w:rPr>
        <w:t>图</w:t>
      </w:r>
      <w:r>
        <w:rPr>
          <w:rFonts w:hint="eastAsia"/>
        </w:rPr>
        <w:t>2.12</w:t>
      </w:r>
      <w:r>
        <w:rPr>
          <w:rFonts w:hint="eastAsia"/>
        </w:rPr>
        <w:t>为加入输入滤波是的仿真波形。</w:t>
      </w:r>
    </w:p>
    <w:p w:rsidR="00067C7F" w:rsidRDefault="00067C7F" w:rsidP="006920C2">
      <w:pPr>
        <w:pStyle w:val="2"/>
        <w:numPr>
          <w:ilvl w:val="1"/>
          <w:numId w:val="18"/>
        </w:numPr>
        <w:spacing w:line="415" w:lineRule="auto"/>
        <w:jc w:val="left"/>
      </w:pPr>
      <w:r>
        <w:t>本章总结</w:t>
      </w:r>
    </w:p>
    <w:p w:rsidR="00067C7F" w:rsidRDefault="00053FC0" w:rsidP="00067C7F">
      <w:pPr>
        <w:pStyle w:val="a4"/>
      </w:pPr>
      <w:r>
        <w:rPr>
          <w:rFonts w:hint="eastAsia"/>
        </w:rPr>
        <w:t>本章主要介绍了双级矩阵变换器的结构和电网侧两种不同的调制策略。两种方法的特点如表</w:t>
      </w:r>
      <w:r>
        <w:rPr>
          <w:rFonts w:hint="eastAsia"/>
        </w:rPr>
        <w:t>2-1</w:t>
      </w:r>
      <w:r>
        <w:rPr>
          <w:rFonts w:hint="eastAsia"/>
        </w:rPr>
        <w:t>所示</w:t>
      </w:r>
    </w:p>
    <w:p w:rsidR="00053FC0" w:rsidRDefault="00053FC0" w:rsidP="00067C7F">
      <w:pPr>
        <w:pStyle w:val="a4"/>
      </w:pPr>
      <w:r>
        <w:rPr>
          <w:noProof/>
        </w:rPr>
        <w:drawing>
          <wp:inline distT="0" distB="0" distL="0" distR="0" wp14:anchorId="4790F8D9" wp14:editId="30F135EC">
            <wp:extent cx="5274310" cy="1741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41170"/>
                    </a:xfrm>
                    <a:prstGeom prst="rect">
                      <a:avLst/>
                    </a:prstGeom>
                  </pic:spPr>
                </pic:pic>
              </a:graphicData>
            </a:graphic>
          </wp:inline>
        </w:drawing>
      </w:r>
    </w:p>
    <w:p w:rsidR="00053FC0" w:rsidRDefault="00053FC0" w:rsidP="00067C7F">
      <w:pPr>
        <w:pStyle w:val="a4"/>
        <w:rPr>
          <w:color w:val="FF0000"/>
        </w:rPr>
      </w:pPr>
      <w:r w:rsidRPr="00EA20F3">
        <w:rPr>
          <w:rFonts w:hint="eastAsia"/>
          <w:color w:val="FF0000"/>
        </w:rPr>
        <w:t>表</w:t>
      </w:r>
      <w:r w:rsidRPr="00EA20F3">
        <w:rPr>
          <w:rFonts w:hint="eastAsia"/>
          <w:color w:val="FF0000"/>
        </w:rPr>
        <w:t>2-1</w:t>
      </w:r>
    </w:p>
    <w:p w:rsidR="00517AF0" w:rsidRDefault="00EA20F3" w:rsidP="00067C7F">
      <w:pPr>
        <w:pStyle w:val="a4"/>
      </w:pPr>
      <w:r w:rsidRPr="00610AEE">
        <w:rPr>
          <w:rFonts w:hint="eastAsia"/>
        </w:rPr>
        <w:t>从表可知，两种控制策略的最大电压利用率相同，均为</w:t>
      </w:r>
      <w:r w:rsidRPr="00610AEE">
        <w:rPr>
          <w:rFonts w:hint="eastAsia"/>
        </w:rPr>
        <w:t>0.866</w:t>
      </w:r>
      <w:r w:rsidRPr="00610AEE">
        <w:rPr>
          <w:rFonts w:hint="eastAsia"/>
        </w:rPr>
        <w:t>，是矩阵变换器的一个不足之处。电网侧无零矢量调制一个</w:t>
      </w:r>
      <w:r w:rsidRPr="00610AEE">
        <w:rPr>
          <w:rFonts w:hint="eastAsia"/>
        </w:rPr>
        <w:t>PWM</w:t>
      </w:r>
      <w:r w:rsidRPr="00610AEE">
        <w:rPr>
          <w:rFonts w:hint="eastAsia"/>
        </w:rPr>
        <w:t>周期开关变化两次，直流电压的平均值波动，需要负载侧配合修改调制度实现</w:t>
      </w:r>
      <w:r w:rsidR="00610AEE" w:rsidRPr="00610AEE">
        <w:rPr>
          <w:rFonts w:hint="eastAsia"/>
        </w:rPr>
        <w:t>；而电网侧有零矢量调制直流侧电压平均值恒定，简化了逆变级的控制。</w:t>
      </w:r>
      <w:r w:rsidR="008C36E5">
        <w:rPr>
          <w:rFonts w:hint="eastAsia"/>
        </w:rPr>
        <w:t>两种方法均可实现任意频率的交交变换，并输出单位功率因数，是性能优良的控制策略。</w:t>
      </w:r>
    </w:p>
    <w:p w:rsidR="00067C7F" w:rsidRDefault="000F3556" w:rsidP="007F05A3">
      <w:pPr>
        <w:pStyle w:val="1"/>
        <w:jc w:val="center"/>
      </w:pPr>
      <w:r>
        <w:rPr>
          <w:rFonts w:hint="eastAsia"/>
        </w:rPr>
        <w:lastRenderedPageBreak/>
        <w:t>第三章</w:t>
      </w:r>
      <w:r>
        <w:rPr>
          <w:rFonts w:hint="eastAsia"/>
        </w:rPr>
        <w:t xml:space="preserve"> </w:t>
      </w:r>
      <w:r w:rsidR="00067C7F">
        <w:t>异步电机直接转矩控制</w:t>
      </w:r>
    </w:p>
    <w:p w:rsidR="00B07808" w:rsidRPr="00B07808" w:rsidRDefault="00B07808" w:rsidP="00B07808">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067C7F" w:rsidRDefault="00067C7F" w:rsidP="00B07808">
      <w:pPr>
        <w:pStyle w:val="2"/>
        <w:numPr>
          <w:ilvl w:val="1"/>
          <w:numId w:val="18"/>
        </w:numPr>
        <w:spacing w:line="415" w:lineRule="auto"/>
        <w:jc w:val="left"/>
      </w:pPr>
      <w:r>
        <w:t>异步电机动态模型</w:t>
      </w:r>
    </w:p>
    <w:p w:rsidR="00A447B0" w:rsidRDefault="00A447B0" w:rsidP="00A447B0">
      <w:pPr>
        <w:ind w:firstLineChars="200" w:firstLine="420"/>
      </w:pPr>
      <w:r>
        <w:rPr>
          <w:rFonts w:hint="eastAsia"/>
        </w:rPr>
        <w:t>异步电机具有许多优点，比如结构简单，可靠性高，坚固耐用等，因此在工业中应用广泛。此外，异步电机相比于直流电机无换向器，可以在恶劣的环境中运行而不会产生火花和腐蚀问题。尽管有这么多优点，但是异步电机的动态模型十分复杂，使得高动态性能控制</w:t>
      </w:r>
      <w:r w:rsidR="001700D5">
        <w:rPr>
          <w:rFonts w:hint="eastAsia"/>
        </w:rPr>
        <w:t>困难，限制了其</w:t>
      </w:r>
      <w:r w:rsidR="00616BBB">
        <w:rPr>
          <w:rFonts w:hint="eastAsia"/>
        </w:rPr>
        <w:t>应用。</w:t>
      </w:r>
      <w:r w:rsidR="009F7B2D">
        <w:rPr>
          <w:rFonts w:hint="eastAsia"/>
        </w:rPr>
        <w:t>异步电机的动态模型由四个方程构成，分别为电压方程、磁链方程、转矩方程和运动方程。</w:t>
      </w:r>
    </w:p>
    <w:p w:rsidR="009F7B2D" w:rsidRDefault="009F7B2D" w:rsidP="009F7B2D">
      <w:pPr>
        <w:pStyle w:val="a4"/>
        <w:numPr>
          <w:ilvl w:val="0"/>
          <w:numId w:val="25"/>
        </w:numPr>
        <w:ind w:firstLineChars="0"/>
      </w:pPr>
      <w:r>
        <w:rPr>
          <w:rFonts w:hint="eastAsia"/>
        </w:rPr>
        <w:t>电压方程</w:t>
      </w:r>
    </w:p>
    <w:p w:rsidR="009F7B2D" w:rsidRDefault="009F7B2D" w:rsidP="009F7B2D">
      <w:pPr>
        <w:pStyle w:val="a4"/>
        <w:ind w:left="420" w:firstLineChars="0" w:firstLine="0"/>
        <w:rPr>
          <w:color w:val="FF0000"/>
        </w:rPr>
      </w:pPr>
      <w:r w:rsidRPr="009F7B2D">
        <w:rPr>
          <w:rFonts w:hint="eastAsia"/>
          <w:color w:val="FF0000"/>
        </w:rPr>
        <w:t>式</w:t>
      </w:r>
      <w:r w:rsidRPr="009F7B2D">
        <w:rPr>
          <w:rFonts w:hint="eastAsia"/>
          <w:color w:val="FF0000"/>
        </w:rPr>
        <w:t>3.1</w:t>
      </w:r>
    </w:p>
    <w:p w:rsidR="009F7B2D" w:rsidRPr="00A61482" w:rsidRDefault="009F7B2D" w:rsidP="00A61482">
      <w:pPr>
        <w:pStyle w:val="a4"/>
        <w:numPr>
          <w:ilvl w:val="0"/>
          <w:numId w:val="25"/>
        </w:numPr>
        <w:ind w:firstLineChars="0"/>
      </w:pPr>
      <w:r w:rsidRPr="00A61482">
        <w:rPr>
          <w:rFonts w:hint="eastAsia"/>
        </w:rPr>
        <w:t>磁链方程</w:t>
      </w:r>
    </w:p>
    <w:p w:rsidR="009F7B2D" w:rsidRDefault="009F7B2D" w:rsidP="009F7B2D">
      <w:pPr>
        <w:pStyle w:val="a4"/>
        <w:ind w:left="420" w:firstLineChars="0" w:firstLine="0"/>
        <w:rPr>
          <w:color w:val="FF0000"/>
        </w:rPr>
      </w:pPr>
      <w:r>
        <w:rPr>
          <w:rFonts w:hint="eastAsia"/>
          <w:color w:val="FF0000"/>
        </w:rPr>
        <w:t>式</w:t>
      </w:r>
      <w:r>
        <w:rPr>
          <w:rFonts w:hint="eastAsia"/>
          <w:color w:val="FF0000"/>
        </w:rPr>
        <w:t>3.2</w:t>
      </w:r>
    </w:p>
    <w:p w:rsidR="009F7B2D" w:rsidRPr="00A61482" w:rsidRDefault="009F7B2D" w:rsidP="00A61482">
      <w:pPr>
        <w:pStyle w:val="a4"/>
        <w:numPr>
          <w:ilvl w:val="0"/>
          <w:numId w:val="25"/>
        </w:numPr>
        <w:ind w:firstLineChars="0"/>
      </w:pPr>
      <w:r w:rsidRPr="00A61482">
        <w:rPr>
          <w:rFonts w:hint="eastAsia"/>
        </w:rPr>
        <w:t>转矩</w:t>
      </w:r>
      <w:r w:rsidR="00A61482" w:rsidRPr="00A61482">
        <w:rPr>
          <w:rFonts w:hint="eastAsia"/>
        </w:rPr>
        <w:t>方程</w:t>
      </w:r>
    </w:p>
    <w:p w:rsidR="00A61482" w:rsidRDefault="00A61482" w:rsidP="009F7B2D">
      <w:pPr>
        <w:pStyle w:val="a4"/>
        <w:ind w:left="420" w:firstLineChars="0" w:firstLine="0"/>
        <w:rPr>
          <w:color w:val="FF0000"/>
        </w:rPr>
      </w:pPr>
      <w:r>
        <w:rPr>
          <w:rFonts w:hint="eastAsia"/>
          <w:color w:val="FF0000"/>
        </w:rPr>
        <w:t>式</w:t>
      </w:r>
      <w:r>
        <w:rPr>
          <w:rFonts w:hint="eastAsia"/>
          <w:color w:val="FF0000"/>
        </w:rPr>
        <w:t>3.3</w:t>
      </w:r>
    </w:p>
    <w:p w:rsidR="00A61482" w:rsidRPr="00A61482" w:rsidRDefault="00A61482" w:rsidP="00A61482">
      <w:pPr>
        <w:pStyle w:val="a4"/>
        <w:numPr>
          <w:ilvl w:val="0"/>
          <w:numId w:val="25"/>
        </w:numPr>
        <w:ind w:firstLineChars="0"/>
      </w:pPr>
      <w:r w:rsidRPr="00A61482">
        <w:rPr>
          <w:rFonts w:hint="eastAsia"/>
        </w:rPr>
        <w:t>运动方程</w:t>
      </w:r>
    </w:p>
    <w:p w:rsidR="00A61482" w:rsidRDefault="00A61482" w:rsidP="009F7B2D">
      <w:pPr>
        <w:pStyle w:val="a4"/>
        <w:ind w:left="420" w:firstLineChars="0" w:firstLine="0"/>
        <w:rPr>
          <w:color w:val="FF0000"/>
        </w:rPr>
      </w:pPr>
      <w:r>
        <w:rPr>
          <w:rFonts w:hint="eastAsia"/>
          <w:color w:val="FF0000"/>
        </w:rPr>
        <w:t>式</w:t>
      </w:r>
      <w:r w:rsidR="00CD6090">
        <w:rPr>
          <w:rFonts w:hint="eastAsia"/>
          <w:color w:val="FF0000"/>
        </w:rPr>
        <w:t>3</w:t>
      </w:r>
      <w:r>
        <w:rPr>
          <w:rFonts w:hint="eastAsia"/>
          <w:color w:val="FF0000"/>
        </w:rPr>
        <w:t>.4</w:t>
      </w:r>
    </w:p>
    <w:p w:rsidR="00017899" w:rsidRDefault="00A61482" w:rsidP="00017899">
      <w:pPr>
        <w:ind w:firstLineChars="200" w:firstLine="420"/>
      </w:pPr>
      <w:r w:rsidRPr="00A61482">
        <w:rPr>
          <w:rFonts w:hint="eastAsia"/>
        </w:rPr>
        <w:t>由于磁链方程中</w:t>
      </w:r>
      <w:r>
        <w:rPr>
          <w:rFonts w:hint="eastAsia"/>
        </w:rPr>
        <w:t>的电感矩阵是变化的，导致系统呈现非线性，通过坐标变换可以将电感矩阵变成常量矩阵</w:t>
      </w:r>
      <w:r w:rsidR="00CC316E">
        <w:rPr>
          <w:rFonts w:hint="eastAsia"/>
        </w:rPr>
        <w:t>从而</w:t>
      </w:r>
      <w:r>
        <w:rPr>
          <w:rFonts w:hint="eastAsia"/>
        </w:rPr>
        <w:t>简化控制。</w:t>
      </w:r>
      <w:r w:rsidR="00727A18">
        <w:rPr>
          <w:rFonts w:hint="eastAsia"/>
        </w:rPr>
        <w:t>坐标变换可以通过</w:t>
      </w:r>
      <w:r w:rsidR="00727A18">
        <w:rPr>
          <w:rFonts w:hint="eastAsia"/>
        </w:rPr>
        <w:t>Clark</w:t>
      </w:r>
      <w:r w:rsidR="00727A18">
        <w:rPr>
          <w:rFonts w:hint="eastAsia"/>
        </w:rPr>
        <w:t>矩阵和</w:t>
      </w:r>
      <w:r w:rsidR="00727A18">
        <w:rPr>
          <w:rFonts w:hint="eastAsia"/>
        </w:rPr>
        <w:t>Park</w:t>
      </w:r>
      <w:r w:rsidR="00727A18">
        <w:rPr>
          <w:rFonts w:hint="eastAsia"/>
        </w:rPr>
        <w:t>矩阵及各自的逆矩阵</w:t>
      </w:r>
      <w:r w:rsidR="00017899">
        <w:rPr>
          <w:rFonts w:hint="eastAsia"/>
        </w:rPr>
        <w:t>求得，两种矩阵列举如下。</w:t>
      </w:r>
    </w:p>
    <w:p w:rsidR="00017899" w:rsidRDefault="00017899" w:rsidP="00017899">
      <w:pPr>
        <w:ind w:firstLineChars="200" w:firstLine="420"/>
        <w:rPr>
          <w:color w:val="FF0000"/>
        </w:rPr>
      </w:pPr>
      <w:r w:rsidRPr="00017899">
        <w:rPr>
          <w:rFonts w:hint="eastAsia"/>
          <w:color w:val="FF0000"/>
        </w:rPr>
        <w:t>式</w:t>
      </w:r>
      <w:r w:rsidR="00CD6090">
        <w:rPr>
          <w:rFonts w:hint="eastAsia"/>
          <w:color w:val="FF0000"/>
        </w:rPr>
        <w:t>3.5-3</w:t>
      </w:r>
      <w:r w:rsidRPr="00017899">
        <w:rPr>
          <w:rFonts w:hint="eastAsia"/>
          <w:color w:val="FF0000"/>
        </w:rPr>
        <w:t>.8</w:t>
      </w:r>
    </w:p>
    <w:p w:rsidR="00153CAE" w:rsidRDefault="00153CAE" w:rsidP="00017899">
      <w:pPr>
        <w:ind w:firstLineChars="200" w:firstLine="420"/>
      </w:pPr>
      <w:r w:rsidRPr="00153CAE">
        <w:rPr>
          <w:rFonts w:hint="eastAsia"/>
        </w:rPr>
        <w:t>通过</w:t>
      </w:r>
      <w:r w:rsidRPr="00153CAE">
        <w:rPr>
          <w:rFonts w:hint="eastAsia"/>
        </w:rPr>
        <w:t>Clark</w:t>
      </w:r>
      <w:r w:rsidRPr="00153CAE">
        <w:rPr>
          <w:rFonts w:hint="eastAsia"/>
        </w:rPr>
        <w:t>变换</w:t>
      </w:r>
      <w:r>
        <w:rPr>
          <w:rFonts w:hint="eastAsia"/>
        </w:rPr>
        <w:t>可将</w:t>
      </w:r>
      <w:r w:rsidR="00CD6090">
        <w:rPr>
          <w:rFonts w:hint="eastAsia"/>
        </w:rPr>
        <w:t>静止三相坐标系下的异步电机动态模型转换到静止的两相坐标系上，转换过程依据恒功率模型进行</w:t>
      </w:r>
    </w:p>
    <w:p w:rsidR="00CD6090" w:rsidRDefault="00CD6090" w:rsidP="00CD6090">
      <w:pPr>
        <w:pStyle w:val="a4"/>
        <w:numPr>
          <w:ilvl w:val="0"/>
          <w:numId w:val="26"/>
        </w:numPr>
        <w:ind w:firstLineChars="0"/>
      </w:pPr>
      <w:r>
        <w:rPr>
          <w:rFonts w:hint="eastAsia"/>
        </w:rPr>
        <w:t>电压方程</w:t>
      </w:r>
    </w:p>
    <w:p w:rsidR="00CD6090" w:rsidRDefault="00CD6090" w:rsidP="00CD6090">
      <w:pPr>
        <w:pStyle w:val="a4"/>
        <w:ind w:left="420" w:firstLineChars="0" w:firstLine="0"/>
        <w:rPr>
          <w:color w:val="FF0000"/>
        </w:rPr>
      </w:pPr>
      <w:r w:rsidRPr="009F7B2D">
        <w:rPr>
          <w:rFonts w:hint="eastAsia"/>
          <w:color w:val="FF0000"/>
        </w:rPr>
        <w:t>式</w:t>
      </w:r>
      <w:r>
        <w:rPr>
          <w:rFonts w:hint="eastAsia"/>
          <w:color w:val="FF0000"/>
        </w:rPr>
        <w:t>3.9</w:t>
      </w:r>
    </w:p>
    <w:p w:rsidR="00CD6090" w:rsidRPr="00A61482" w:rsidRDefault="00CD6090" w:rsidP="00CD6090">
      <w:pPr>
        <w:pStyle w:val="a4"/>
        <w:numPr>
          <w:ilvl w:val="0"/>
          <w:numId w:val="26"/>
        </w:numPr>
        <w:ind w:firstLineChars="0"/>
      </w:pPr>
      <w:r w:rsidRPr="00A61482">
        <w:rPr>
          <w:rFonts w:hint="eastAsia"/>
        </w:rPr>
        <w:t>磁链方程</w:t>
      </w:r>
    </w:p>
    <w:p w:rsidR="00CD6090" w:rsidRDefault="00CD6090" w:rsidP="00CD6090">
      <w:pPr>
        <w:pStyle w:val="a4"/>
        <w:ind w:left="420" w:firstLineChars="0" w:firstLine="0"/>
        <w:rPr>
          <w:color w:val="FF0000"/>
        </w:rPr>
      </w:pPr>
      <w:r>
        <w:rPr>
          <w:rFonts w:hint="eastAsia"/>
          <w:color w:val="FF0000"/>
        </w:rPr>
        <w:t>式</w:t>
      </w:r>
      <w:r>
        <w:rPr>
          <w:rFonts w:hint="eastAsia"/>
          <w:color w:val="FF0000"/>
        </w:rPr>
        <w:t>3.10</w:t>
      </w:r>
    </w:p>
    <w:p w:rsidR="00CD6090" w:rsidRPr="00A61482" w:rsidRDefault="00CD6090" w:rsidP="00CD6090">
      <w:pPr>
        <w:pStyle w:val="a4"/>
        <w:numPr>
          <w:ilvl w:val="0"/>
          <w:numId w:val="26"/>
        </w:numPr>
        <w:ind w:firstLineChars="0"/>
      </w:pPr>
      <w:r w:rsidRPr="00A61482">
        <w:rPr>
          <w:rFonts w:hint="eastAsia"/>
        </w:rPr>
        <w:t>转矩方程</w:t>
      </w:r>
    </w:p>
    <w:p w:rsidR="00CD6090" w:rsidRDefault="00CD6090" w:rsidP="00CD6090">
      <w:pPr>
        <w:pStyle w:val="a4"/>
        <w:ind w:left="420" w:firstLineChars="0" w:firstLine="0"/>
        <w:rPr>
          <w:color w:val="FF0000"/>
        </w:rPr>
      </w:pPr>
      <w:r>
        <w:rPr>
          <w:rFonts w:hint="eastAsia"/>
          <w:color w:val="FF0000"/>
        </w:rPr>
        <w:t>式</w:t>
      </w:r>
      <w:r>
        <w:rPr>
          <w:rFonts w:hint="eastAsia"/>
          <w:color w:val="FF0000"/>
        </w:rPr>
        <w:t>3.11</w:t>
      </w:r>
    </w:p>
    <w:p w:rsidR="00CD6090" w:rsidRPr="00A61482" w:rsidRDefault="00CD6090" w:rsidP="00CD6090">
      <w:pPr>
        <w:pStyle w:val="a4"/>
        <w:numPr>
          <w:ilvl w:val="0"/>
          <w:numId w:val="26"/>
        </w:numPr>
        <w:ind w:firstLineChars="0"/>
      </w:pPr>
      <w:r w:rsidRPr="00A61482">
        <w:rPr>
          <w:rFonts w:hint="eastAsia"/>
        </w:rPr>
        <w:t>运动方程</w:t>
      </w:r>
    </w:p>
    <w:p w:rsidR="00CD6090" w:rsidRPr="00AA2A57" w:rsidRDefault="00CD6090" w:rsidP="00AA2A57">
      <w:pPr>
        <w:pStyle w:val="a4"/>
        <w:ind w:left="420" w:firstLineChars="0" w:firstLine="0"/>
        <w:rPr>
          <w:color w:val="FF0000"/>
        </w:rPr>
      </w:pPr>
      <w:r>
        <w:rPr>
          <w:rFonts w:hint="eastAsia"/>
          <w:color w:val="FF0000"/>
        </w:rPr>
        <w:t>式</w:t>
      </w:r>
      <w:r>
        <w:rPr>
          <w:rFonts w:hint="eastAsia"/>
          <w:color w:val="FF0000"/>
        </w:rPr>
        <w:t>3.12</w:t>
      </w:r>
    </w:p>
    <w:p w:rsidR="00067C7F" w:rsidRDefault="00B07808" w:rsidP="00B07808">
      <w:pPr>
        <w:pStyle w:val="2"/>
        <w:numPr>
          <w:ilvl w:val="1"/>
          <w:numId w:val="18"/>
        </w:numPr>
        <w:spacing w:line="415" w:lineRule="auto"/>
        <w:jc w:val="left"/>
      </w:pPr>
      <w:r>
        <w:rPr>
          <w:rFonts w:hint="eastAsia"/>
        </w:rPr>
        <w:t>查表法</w:t>
      </w:r>
      <w:r>
        <w:t>直接转矩控制</w:t>
      </w:r>
    </w:p>
    <w:p w:rsidR="005175BE" w:rsidRDefault="0002029B" w:rsidP="00472085">
      <w:pPr>
        <w:ind w:firstLineChars="200" w:firstLine="420"/>
      </w:pPr>
      <w:r>
        <w:rPr>
          <w:rFonts w:hint="eastAsia"/>
        </w:rPr>
        <w:t>直接转矩控制（</w:t>
      </w:r>
      <w:r>
        <w:rPr>
          <w:rFonts w:hint="eastAsia"/>
        </w:rPr>
        <w:t>Direct Torque Control</w:t>
      </w:r>
      <w:r>
        <w:rPr>
          <w:rFonts w:hint="eastAsia"/>
        </w:rPr>
        <w:t>），简称</w:t>
      </w:r>
      <w:r>
        <w:rPr>
          <w:rFonts w:hint="eastAsia"/>
        </w:rPr>
        <w:t>DTC</w:t>
      </w:r>
      <w:r>
        <w:rPr>
          <w:rFonts w:hint="eastAsia"/>
        </w:rPr>
        <w:t>是区别于矢量控制的电机控制方法，其中</w:t>
      </w:r>
      <w:r w:rsidR="004C2BC3">
        <w:rPr>
          <w:rFonts w:hint="eastAsia"/>
        </w:rPr>
        <w:t>查表法直接转矩控制是最早的直接转矩控制方法，和磁场定向控制相同，直接转矩是对转矩和磁链</w:t>
      </w:r>
      <w:r w:rsidR="00472085">
        <w:rPr>
          <w:rFonts w:hint="eastAsia"/>
        </w:rPr>
        <w:t>的</w:t>
      </w:r>
      <w:r w:rsidR="00835536">
        <w:rPr>
          <w:rFonts w:hint="eastAsia"/>
        </w:rPr>
        <w:t>控制。直接转矩控制通过滞环控制器直接控制</w:t>
      </w:r>
      <w:r w:rsidR="00E52C3B">
        <w:rPr>
          <w:rFonts w:hint="eastAsia"/>
        </w:rPr>
        <w:t>转矩和磁链，无需旋转变换，使控制结构更加简单。</w:t>
      </w:r>
    </w:p>
    <w:p w:rsidR="00E52C3B" w:rsidRPr="00E52C3B" w:rsidRDefault="00E52C3B" w:rsidP="00E52C3B">
      <w:pPr>
        <w:pStyle w:val="a4"/>
        <w:numPr>
          <w:ilvl w:val="0"/>
          <w:numId w:val="28"/>
        </w:numPr>
        <w:ind w:firstLineChars="0"/>
        <w:rPr>
          <w:vanish/>
        </w:rPr>
      </w:pPr>
    </w:p>
    <w:p w:rsidR="00E52C3B" w:rsidRPr="00E52C3B" w:rsidRDefault="00E52C3B" w:rsidP="00E52C3B">
      <w:pPr>
        <w:pStyle w:val="a4"/>
        <w:numPr>
          <w:ilvl w:val="0"/>
          <w:numId w:val="28"/>
        </w:numPr>
        <w:ind w:firstLineChars="0"/>
        <w:rPr>
          <w:vanish/>
        </w:rPr>
      </w:pPr>
    </w:p>
    <w:p w:rsidR="00E52C3B" w:rsidRPr="00E52C3B" w:rsidRDefault="00E52C3B" w:rsidP="00E52C3B">
      <w:pPr>
        <w:pStyle w:val="a4"/>
        <w:numPr>
          <w:ilvl w:val="0"/>
          <w:numId w:val="28"/>
        </w:numPr>
        <w:ind w:firstLineChars="0"/>
        <w:rPr>
          <w:vanish/>
        </w:rPr>
      </w:pPr>
    </w:p>
    <w:p w:rsidR="00E52C3B" w:rsidRPr="00E52C3B" w:rsidRDefault="00E52C3B" w:rsidP="00E52C3B">
      <w:pPr>
        <w:pStyle w:val="a4"/>
        <w:numPr>
          <w:ilvl w:val="1"/>
          <w:numId w:val="28"/>
        </w:numPr>
        <w:ind w:firstLineChars="0"/>
        <w:rPr>
          <w:vanish/>
        </w:rPr>
      </w:pPr>
    </w:p>
    <w:p w:rsidR="00E52C3B" w:rsidRPr="00E52C3B" w:rsidRDefault="00E52C3B" w:rsidP="00E52C3B">
      <w:pPr>
        <w:pStyle w:val="a4"/>
        <w:numPr>
          <w:ilvl w:val="1"/>
          <w:numId w:val="28"/>
        </w:numPr>
        <w:ind w:firstLineChars="0"/>
        <w:rPr>
          <w:vanish/>
        </w:rPr>
      </w:pPr>
    </w:p>
    <w:p w:rsidR="00E52C3B" w:rsidRDefault="00E845F9" w:rsidP="00E845F9">
      <w:pPr>
        <w:pStyle w:val="3"/>
        <w:numPr>
          <w:ilvl w:val="2"/>
          <w:numId w:val="18"/>
        </w:numPr>
        <w:rPr>
          <w:sz w:val="28"/>
        </w:rPr>
      </w:pPr>
      <w:r w:rsidRPr="00E845F9">
        <w:rPr>
          <w:rFonts w:hint="eastAsia"/>
          <w:sz w:val="28"/>
        </w:rPr>
        <w:t>查表法直接转矩控制原理</w:t>
      </w:r>
    </w:p>
    <w:p w:rsidR="00E845F9" w:rsidRDefault="00E845F9" w:rsidP="00E845F9">
      <w:r>
        <w:rPr>
          <w:rFonts w:hint="eastAsia"/>
        </w:rPr>
        <w:t>由异步电机的基本方程得：</w:t>
      </w:r>
    </w:p>
    <w:p w:rsidR="00E845F9" w:rsidRDefault="00E845F9" w:rsidP="00E845F9">
      <w:r>
        <w:rPr>
          <w:noProof/>
        </w:rPr>
        <w:drawing>
          <wp:inline distT="0" distB="0" distL="0" distR="0" wp14:anchorId="00BC6A64" wp14:editId="6E5E63DF">
            <wp:extent cx="3314700" cy="581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581025"/>
                    </a:xfrm>
                    <a:prstGeom prst="rect">
                      <a:avLst/>
                    </a:prstGeom>
                  </pic:spPr>
                </pic:pic>
              </a:graphicData>
            </a:graphic>
          </wp:inline>
        </w:drawing>
      </w:r>
    </w:p>
    <w:p w:rsidR="00E845F9" w:rsidRDefault="00E845F9" w:rsidP="00E845F9">
      <w:pPr>
        <w:rPr>
          <w:color w:val="FF0000"/>
        </w:rPr>
      </w:pPr>
      <w:r w:rsidRPr="00E845F9">
        <w:rPr>
          <w:rFonts w:hint="eastAsia"/>
          <w:color w:val="FF0000"/>
        </w:rPr>
        <w:t>式</w:t>
      </w:r>
      <w:r w:rsidRPr="00E845F9">
        <w:rPr>
          <w:rFonts w:hint="eastAsia"/>
          <w:color w:val="FF0000"/>
        </w:rPr>
        <w:t>3.13</w:t>
      </w:r>
    </w:p>
    <w:p w:rsidR="00E845F9" w:rsidRDefault="00E845F9" w:rsidP="00E845F9">
      <w:r w:rsidRPr="00E845F9">
        <w:rPr>
          <w:rFonts w:hint="eastAsia"/>
        </w:rPr>
        <w:t>由于控制的目标为使定子磁链恒定，且转子磁链变化很慢，因此电磁转矩的</w:t>
      </w:r>
      <w:r>
        <w:rPr>
          <w:rFonts w:hint="eastAsia"/>
        </w:rPr>
        <w:t>大小可以通过控制定子磁链和转子磁链的夹角进行控制。而</w:t>
      </w:r>
      <w:r w:rsidR="00B5330B">
        <w:rPr>
          <w:rFonts w:hint="eastAsia"/>
        </w:rPr>
        <w:t>定子</w:t>
      </w:r>
      <w:r>
        <w:rPr>
          <w:rFonts w:hint="eastAsia"/>
        </w:rPr>
        <w:t>磁链</w:t>
      </w:r>
      <w:r w:rsidR="00B5330B">
        <w:rPr>
          <w:rFonts w:hint="eastAsia"/>
        </w:rPr>
        <w:t>和电压的关系如下：</w:t>
      </w:r>
    </w:p>
    <w:p w:rsidR="00E845F9" w:rsidRPr="00E845F9" w:rsidRDefault="00315A8E" w:rsidP="00E845F9">
      <w:pPr>
        <w:rPr>
          <w:color w:val="FF0000"/>
        </w:rPr>
      </w:pPr>
      <m:oMathPara>
        <m:oMathParaPr>
          <m:jc m:val="centerGroup"/>
        </m:oMathParaPr>
        <m:oMath>
          <m:sSub>
            <m:sSubPr>
              <m:ctrlPr>
                <w:rPr>
                  <w:rFonts w:ascii="Cambria Math" w:hAnsi="Cambria Math"/>
                  <w:i/>
                  <w:iCs/>
                  <w:color w:val="FF0000"/>
                </w:rPr>
              </m:ctrlPr>
            </m:sSubPr>
            <m:e>
              <m:r>
                <m:rPr>
                  <m:sty m:val="p"/>
                </m:rPr>
                <w:rPr>
                  <w:rFonts w:ascii="Cambria Math" w:hAnsi="Cambria Math"/>
                  <w:color w:val="FF0000"/>
                </w:rPr>
                <m:t>u</m:t>
              </m:r>
            </m:e>
            <m:sub>
              <m:r>
                <w:rPr>
                  <w:rFonts w:ascii="Cambria Math" w:hAnsi="Cambria Math"/>
                  <w:color w:val="FF0000"/>
                </w:rPr>
                <m:t>s</m:t>
              </m:r>
            </m:sub>
          </m:sSub>
          <m:r>
            <m:rPr>
              <m:sty m:val="p"/>
            </m:rP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i</m:t>
              </m:r>
            </m:e>
            <m:sub>
              <m:r>
                <w:rPr>
                  <w:rFonts w:ascii="Cambria Math" w:hAnsi="Cambria Math"/>
                  <w:color w:val="FF0000"/>
                </w:rPr>
                <m:t>s</m:t>
              </m:r>
            </m:sub>
          </m:sSub>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s</m:t>
              </m:r>
            </m:sub>
          </m:sSub>
          <m:r>
            <m:rPr>
              <m:sty m:val="p"/>
            </m:rPr>
            <w:rPr>
              <w:rFonts w:ascii="Cambria Math" w:hAnsi="Cambria Math"/>
              <w:color w:val="FF0000"/>
            </w:rPr>
            <m:t>+</m:t>
          </m:r>
          <m:f>
            <m:fPr>
              <m:ctrlPr>
                <w:rPr>
                  <w:rFonts w:ascii="Cambria Math" w:hAnsi="Cambria Math"/>
                  <w:i/>
                  <w:iCs/>
                  <w:color w:val="FF0000"/>
                </w:rPr>
              </m:ctrlPr>
            </m:fPr>
            <m:num>
              <m:r>
                <w:rPr>
                  <w:rFonts w:ascii="Cambria Math" w:hAnsi="Cambria Math"/>
                  <w:color w:val="FF0000"/>
                </w:rPr>
                <m:t>dφ</m:t>
              </m:r>
            </m:num>
            <m:den>
              <m:r>
                <w:rPr>
                  <w:rFonts w:ascii="Cambria Math" w:hAnsi="Cambria Math"/>
                  <w:color w:val="FF0000"/>
                </w:rPr>
                <m:t>dt</m:t>
              </m:r>
            </m:den>
          </m:f>
        </m:oMath>
      </m:oMathPara>
    </w:p>
    <w:p w:rsidR="00E845F9" w:rsidRPr="00B5330B" w:rsidRDefault="00E845F9" w:rsidP="00E845F9">
      <w:pPr>
        <w:rPr>
          <w:color w:val="FF0000"/>
        </w:rPr>
      </w:pPr>
      <m:oMathPara>
        <m:oMathParaPr>
          <m:jc m:val="centerGroup"/>
        </m:oMathParaPr>
        <m:oMath>
          <m:r>
            <m:rPr>
              <m:sty m:val="p"/>
            </m:rPr>
            <w:rPr>
              <w:rFonts w:ascii="Cambria Math" w:hAnsi="Cambria Math"/>
              <w:color w:val="FF0000"/>
            </w:rPr>
            <m:t>∆φ=</m:t>
          </m:r>
          <m:sSub>
            <m:sSubPr>
              <m:ctrlPr>
                <w:rPr>
                  <w:rFonts w:ascii="Cambria Math" w:hAnsi="Cambria Math"/>
                  <w:i/>
                  <w:iCs/>
                  <w:color w:val="FF0000"/>
                </w:rPr>
              </m:ctrlPr>
            </m:sSubPr>
            <m:e>
              <m:r>
                <m:rPr>
                  <m:sty m:val="p"/>
                </m:rPr>
                <w:rPr>
                  <w:rFonts w:ascii="Cambria Math" w:hAnsi="Cambria Math"/>
                  <w:color w:val="FF0000"/>
                </w:rPr>
                <m:t>u</m:t>
              </m:r>
            </m:e>
            <m:sub>
              <m:r>
                <m:rPr>
                  <m:sty m:val="p"/>
                </m:rPr>
                <w:rPr>
                  <w:rFonts w:ascii="Cambria Math" w:hAnsi="Cambria Math"/>
                  <w:color w:val="FF0000"/>
                </w:rPr>
                <m:t>s</m:t>
              </m:r>
            </m:sub>
          </m:sSub>
          <m:r>
            <m:rPr>
              <m:sty m:val="p"/>
            </m:rPr>
            <w:rPr>
              <w:rFonts w:ascii="Cambria Math" w:hAnsi="Cambria Math"/>
              <w:color w:val="FF0000"/>
            </w:rPr>
            <m:t>∆t</m:t>
          </m:r>
        </m:oMath>
      </m:oMathPara>
    </w:p>
    <w:p w:rsidR="00B5330B" w:rsidRDefault="00B5330B" w:rsidP="00E845F9">
      <w:pPr>
        <w:rPr>
          <w:color w:val="FF0000"/>
        </w:rPr>
      </w:pPr>
      <w:r>
        <w:rPr>
          <w:rFonts w:hint="eastAsia"/>
          <w:color w:val="FF0000"/>
        </w:rPr>
        <w:t>式</w:t>
      </w:r>
      <w:r>
        <w:rPr>
          <w:rFonts w:hint="eastAsia"/>
          <w:color w:val="FF0000"/>
        </w:rPr>
        <w:t>3-14</w:t>
      </w:r>
    </w:p>
    <w:p w:rsidR="00E42C98" w:rsidRDefault="00B5330B" w:rsidP="00E845F9">
      <w:r w:rsidRPr="00E42C98">
        <w:rPr>
          <w:rFonts w:hint="eastAsia"/>
        </w:rPr>
        <w:t>在忽略定子电阻压降的情况下</w:t>
      </w:r>
      <w:r w:rsidR="00E42C98" w:rsidRPr="00E42C98">
        <w:rPr>
          <w:rFonts w:hint="eastAsia"/>
        </w:rPr>
        <w:t>，</w:t>
      </w:r>
    </w:p>
    <w:p w:rsidR="00E42C98" w:rsidRPr="00E42C98" w:rsidRDefault="00E42C98" w:rsidP="00E42C98">
      <w:pPr>
        <w:rPr>
          <w:color w:val="FF0000"/>
        </w:rPr>
      </w:pPr>
      <m:oMathPara>
        <m:oMathParaPr>
          <m:jc m:val="centerGroup"/>
        </m:oMathParaPr>
        <m:oMath>
          <m:r>
            <m:rPr>
              <m:sty m:val="p"/>
            </m:rPr>
            <w:rPr>
              <w:rFonts w:ascii="Cambria Math" w:hAnsi="Cambria Math"/>
              <w:color w:val="FF0000"/>
            </w:rPr>
            <m:t>∆φ=</m:t>
          </m:r>
          <m:sSub>
            <m:sSubPr>
              <m:ctrlPr>
                <w:rPr>
                  <w:rFonts w:ascii="Cambria Math" w:hAnsi="Cambria Math"/>
                  <w:i/>
                  <w:iCs/>
                  <w:color w:val="FF0000"/>
                </w:rPr>
              </m:ctrlPr>
            </m:sSubPr>
            <m:e>
              <m:r>
                <m:rPr>
                  <m:sty m:val="p"/>
                </m:rPr>
                <w:rPr>
                  <w:rFonts w:ascii="Cambria Math" w:hAnsi="Cambria Math"/>
                  <w:color w:val="FF0000"/>
                </w:rPr>
                <m:t>u</m:t>
              </m:r>
            </m:e>
            <m:sub>
              <m:r>
                <m:rPr>
                  <m:sty m:val="p"/>
                </m:rPr>
                <w:rPr>
                  <w:rFonts w:ascii="Cambria Math" w:hAnsi="Cambria Math"/>
                  <w:color w:val="FF0000"/>
                </w:rPr>
                <m:t>s</m:t>
              </m:r>
            </m:sub>
          </m:sSub>
          <m:r>
            <m:rPr>
              <m:sty m:val="p"/>
            </m:rPr>
            <w:rPr>
              <w:rFonts w:ascii="Cambria Math" w:hAnsi="Cambria Math"/>
              <w:color w:val="FF0000"/>
            </w:rPr>
            <m:t>∆t</m:t>
          </m:r>
        </m:oMath>
      </m:oMathPara>
    </w:p>
    <w:p w:rsidR="00E42C98" w:rsidRPr="00B5330B" w:rsidRDefault="00E42C98" w:rsidP="00E42C98">
      <w:pPr>
        <w:rPr>
          <w:color w:val="FF0000"/>
        </w:rPr>
      </w:pPr>
      <w:r>
        <w:rPr>
          <w:rFonts w:hint="eastAsia"/>
          <w:color w:val="FF0000"/>
        </w:rPr>
        <w:t>式</w:t>
      </w:r>
      <w:r>
        <w:rPr>
          <w:rFonts w:hint="eastAsia"/>
          <w:color w:val="FF0000"/>
        </w:rPr>
        <w:t>3-15</w:t>
      </w:r>
    </w:p>
    <w:p w:rsidR="00E845F9" w:rsidRDefault="00E42C98" w:rsidP="00E845F9">
      <w:r>
        <w:rPr>
          <w:rFonts w:hint="eastAsia"/>
        </w:rPr>
        <w:t>因此</w:t>
      </w:r>
      <w:r w:rsidRPr="00E42C98">
        <w:rPr>
          <w:rFonts w:hint="eastAsia"/>
        </w:rPr>
        <w:t>磁链的变化量和电压的大小、方向和作用时间有关。</w:t>
      </w:r>
      <w:r w:rsidR="000A06E3">
        <w:rPr>
          <w:rFonts w:hint="eastAsia"/>
        </w:rPr>
        <w:t>通过</w:t>
      </w:r>
      <w:r w:rsidR="000A18BA">
        <w:rPr>
          <w:rFonts w:hint="eastAsia"/>
        </w:rPr>
        <w:t>对</w:t>
      </w:r>
      <w:r w:rsidR="00826544">
        <w:rPr>
          <w:rFonts w:hint="eastAsia"/>
        </w:rPr>
        <w:t>定子电压</w:t>
      </w:r>
      <w:r w:rsidR="000A18BA">
        <w:rPr>
          <w:rFonts w:hint="eastAsia"/>
        </w:rPr>
        <w:t>的控制，可以对转矩和磁链同时</w:t>
      </w:r>
      <w:r w:rsidR="00411F2C">
        <w:rPr>
          <w:rFonts w:hint="eastAsia"/>
        </w:rPr>
        <w:t>进行影响。</w:t>
      </w:r>
    </w:p>
    <w:p w:rsidR="00FE2BB7" w:rsidRDefault="00FE2BB7" w:rsidP="00E845F9">
      <w:r>
        <w:rPr>
          <w:rFonts w:hint="eastAsia"/>
        </w:rPr>
        <w:t>查表法</w:t>
      </w:r>
      <w:r w:rsidR="0002029B">
        <w:t>DTC</w:t>
      </w:r>
      <w:r w:rsidR="0002029B">
        <w:rPr>
          <w:rFonts w:hint="eastAsia"/>
        </w:rPr>
        <w:t>的原理框图如下：</w:t>
      </w:r>
    </w:p>
    <w:p w:rsidR="0002029B" w:rsidRDefault="00A85E3C" w:rsidP="00E845F9">
      <w:r w:rsidRPr="00A85E3C">
        <w:rPr>
          <w:noProof/>
        </w:rPr>
        <w:drawing>
          <wp:inline distT="0" distB="0" distL="0" distR="0" wp14:anchorId="56F427A4" wp14:editId="71FC791C">
            <wp:extent cx="5274310" cy="2407920"/>
            <wp:effectExtent l="0" t="0" r="2540" b="0"/>
            <wp:docPr id="1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24"/>
                    <a:stretch>
                      <a:fillRect/>
                    </a:stretch>
                  </pic:blipFill>
                  <pic:spPr>
                    <a:xfrm>
                      <a:off x="0" y="0"/>
                      <a:ext cx="5274310" cy="2407920"/>
                    </a:xfrm>
                    <a:prstGeom prst="rect">
                      <a:avLst/>
                    </a:prstGeom>
                  </pic:spPr>
                </pic:pic>
              </a:graphicData>
            </a:graphic>
          </wp:inline>
        </w:drawing>
      </w:r>
    </w:p>
    <w:p w:rsidR="002861DF" w:rsidRDefault="002861DF" w:rsidP="00E845F9">
      <w:pPr>
        <w:rPr>
          <w:color w:val="FF0000"/>
        </w:rPr>
      </w:pPr>
      <w:r w:rsidRPr="002861DF">
        <w:rPr>
          <w:rFonts w:hint="eastAsia"/>
          <w:color w:val="FF0000"/>
        </w:rPr>
        <w:t>图</w:t>
      </w:r>
      <w:r w:rsidRPr="002861DF">
        <w:rPr>
          <w:rFonts w:hint="eastAsia"/>
          <w:color w:val="FF0000"/>
        </w:rPr>
        <w:t>3.1</w:t>
      </w:r>
    </w:p>
    <w:p w:rsidR="002861DF" w:rsidRDefault="00593D66" w:rsidP="00E845F9">
      <w:r w:rsidRPr="00593D66">
        <w:rPr>
          <w:rFonts w:hint="eastAsia"/>
        </w:rPr>
        <w:t>首先将异步电机的实际转速和给定转速差值通过转速调节器生成转矩的给定值，然后将转矩和磁链的的误差经过滞环控制输出数字量给控制器，</w:t>
      </w:r>
      <w:r>
        <w:rPr>
          <w:rFonts w:hint="eastAsia"/>
        </w:rPr>
        <w:t>控制器</w:t>
      </w:r>
      <w:r w:rsidR="00671D12">
        <w:rPr>
          <w:rFonts w:hint="eastAsia"/>
        </w:rPr>
        <w:t>按</w:t>
      </w:r>
      <w:r>
        <w:rPr>
          <w:rFonts w:hint="eastAsia"/>
        </w:rPr>
        <w:t>预先</w:t>
      </w:r>
      <w:r w:rsidR="00D726A8">
        <w:rPr>
          <w:rFonts w:hint="eastAsia"/>
        </w:rPr>
        <w:t>设置好</w:t>
      </w:r>
      <w:r w:rsidR="00671D12">
        <w:rPr>
          <w:rFonts w:hint="eastAsia"/>
        </w:rPr>
        <w:t>对</w:t>
      </w:r>
      <w:r w:rsidR="005F5BFB">
        <w:rPr>
          <w:rFonts w:hint="eastAsia"/>
        </w:rPr>
        <w:t>的表格</w:t>
      </w:r>
      <w:r w:rsidR="00671D12">
        <w:rPr>
          <w:rFonts w:hint="eastAsia"/>
        </w:rPr>
        <w:t>选择相应的开关状态输出至逆变器，从而控制异步电机转动。</w:t>
      </w:r>
    </w:p>
    <w:p w:rsidR="00343652" w:rsidRDefault="006869A2" w:rsidP="00E845F9">
      <w:r w:rsidRPr="006869A2">
        <w:rPr>
          <w:noProof/>
        </w:rPr>
        <w:lastRenderedPageBreak/>
        <w:drawing>
          <wp:anchor distT="0" distB="0" distL="114300" distR="114300" simplePos="0" relativeHeight="251660288" behindDoc="0" locked="0" layoutInCell="1" allowOverlap="1" wp14:anchorId="65D0C9DE" wp14:editId="15DD2583">
            <wp:simplePos x="0" y="0"/>
            <wp:positionH relativeFrom="column">
              <wp:posOffset>2869347</wp:posOffset>
            </wp:positionH>
            <wp:positionV relativeFrom="paragraph">
              <wp:posOffset>627380</wp:posOffset>
            </wp:positionV>
            <wp:extent cx="1931670" cy="1910080"/>
            <wp:effectExtent l="0" t="0" r="0" b="0"/>
            <wp:wrapTopAndBottom/>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5"/>
                    <a:stretch>
                      <a:fillRect/>
                    </a:stretch>
                  </pic:blipFill>
                  <pic:spPr>
                    <a:xfrm>
                      <a:off x="0" y="0"/>
                      <a:ext cx="1931670" cy="1910080"/>
                    </a:xfrm>
                    <a:prstGeom prst="rect">
                      <a:avLst/>
                    </a:prstGeom>
                  </pic:spPr>
                </pic:pic>
              </a:graphicData>
            </a:graphic>
            <wp14:sizeRelH relativeFrom="margin">
              <wp14:pctWidth>0</wp14:pctWidth>
            </wp14:sizeRelH>
            <wp14:sizeRelV relativeFrom="margin">
              <wp14:pctHeight>0</wp14:pctHeight>
            </wp14:sizeRelV>
          </wp:anchor>
        </w:drawing>
      </w:r>
      <w:r w:rsidRPr="006869A2">
        <w:rPr>
          <w:noProof/>
        </w:rPr>
        <w:drawing>
          <wp:anchor distT="0" distB="0" distL="114300" distR="114300" simplePos="0" relativeHeight="251659264" behindDoc="0" locked="0" layoutInCell="1" allowOverlap="1" wp14:anchorId="5358AC99" wp14:editId="0BE25316">
            <wp:simplePos x="0" y="0"/>
            <wp:positionH relativeFrom="column">
              <wp:posOffset>3175</wp:posOffset>
            </wp:positionH>
            <wp:positionV relativeFrom="paragraph">
              <wp:posOffset>570865</wp:posOffset>
            </wp:positionV>
            <wp:extent cx="2005965" cy="2001520"/>
            <wp:effectExtent l="0" t="0" r="0" b="0"/>
            <wp:wrapTopAndBottom/>
            <wp:docPr id="17"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a:blip r:embed="rId26"/>
                    <a:stretch>
                      <a:fillRect/>
                    </a:stretch>
                  </pic:blipFill>
                  <pic:spPr>
                    <a:xfrm>
                      <a:off x="0" y="0"/>
                      <a:ext cx="2005965" cy="2001520"/>
                    </a:xfrm>
                    <a:prstGeom prst="rect">
                      <a:avLst/>
                    </a:prstGeom>
                  </pic:spPr>
                </pic:pic>
              </a:graphicData>
            </a:graphic>
            <wp14:sizeRelH relativeFrom="margin">
              <wp14:pctWidth>0</wp14:pctWidth>
            </wp14:sizeRelH>
            <wp14:sizeRelV relativeFrom="margin">
              <wp14:pctHeight>0</wp14:pctHeight>
            </wp14:sizeRelV>
          </wp:anchor>
        </w:drawing>
      </w:r>
      <w:r w:rsidR="00343652">
        <w:rPr>
          <w:rFonts w:hint="eastAsia"/>
        </w:rPr>
        <w:t>查表法</w:t>
      </w:r>
      <w:r w:rsidR="00343652">
        <w:rPr>
          <w:rFonts w:hint="eastAsia"/>
        </w:rPr>
        <w:t>DTC</w:t>
      </w:r>
      <w:r w:rsidR="00343652">
        <w:rPr>
          <w:rFonts w:hint="eastAsia"/>
        </w:rPr>
        <w:t>预先设置的表格由定子磁链在相应位置</w:t>
      </w:r>
      <w:r w:rsidR="007C1069">
        <w:rPr>
          <w:rFonts w:hint="eastAsia"/>
        </w:rPr>
        <w:t>推导出来。</w:t>
      </w:r>
      <w:r>
        <w:rPr>
          <w:rFonts w:hint="eastAsia"/>
        </w:rPr>
        <w:t>定子磁链的给定值和环宽如图</w:t>
      </w:r>
      <w:r>
        <w:rPr>
          <w:rFonts w:hint="eastAsia"/>
        </w:rPr>
        <w:t>3.2</w:t>
      </w:r>
      <w:r>
        <w:rPr>
          <w:rFonts w:hint="eastAsia"/>
        </w:rPr>
        <w:t>所示</w:t>
      </w:r>
    </w:p>
    <w:p w:rsidR="00686DBA" w:rsidRPr="00686DBA" w:rsidRDefault="00686DBA" w:rsidP="00E845F9">
      <w:pPr>
        <w:rPr>
          <w:color w:val="FF0000"/>
        </w:rPr>
      </w:pPr>
      <w:r w:rsidRPr="00686DBA">
        <w:rPr>
          <w:rFonts w:hint="eastAsia"/>
          <w:color w:val="FF0000"/>
        </w:rPr>
        <w:t>图</w:t>
      </w:r>
      <w:r w:rsidRPr="00686DBA">
        <w:rPr>
          <w:rFonts w:hint="eastAsia"/>
          <w:color w:val="FF0000"/>
        </w:rPr>
        <w:t>3.2</w:t>
      </w:r>
      <w:r w:rsidRPr="00686DBA">
        <w:rPr>
          <w:color w:val="FF0000"/>
        </w:rPr>
        <w:t xml:space="preserve"> 3.3</w:t>
      </w:r>
    </w:p>
    <w:p w:rsidR="006869A2" w:rsidRDefault="001E15FF" w:rsidP="00E845F9">
      <w:r>
        <w:rPr>
          <w:rFonts w:hint="eastAsia"/>
        </w:rPr>
        <w:t>图中的实线为定子磁链给定值，而虚线代表设定的环宽。假设当前理想磁链处于实现箭头位置</w:t>
      </w:r>
      <w:r w:rsidR="009D62DB">
        <w:rPr>
          <w:rFonts w:hint="eastAsia"/>
        </w:rPr>
        <w:t>，四个虚线箭头对应四种</w:t>
      </w:r>
      <w:r w:rsidR="001054FB">
        <w:rPr>
          <w:rFonts w:hint="eastAsia"/>
        </w:rPr>
        <w:t>情况的</w:t>
      </w:r>
      <w:r w:rsidR="009D62DB">
        <w:rPr>
          <w:rFonts w:hint="eastAsia"/>
        </w:rPr>
        <w:t>实际磁链</w:t>
      </w:r>
      <w:r w:rsidR="00E856C3">
        <w:rPr>
          <w:rFonts w:hint="eastAsia"/>
        </w:rPr>
        <w:t>。要将四种实际磁链校正回理想值，需要利用逆变器输出的八个电压矢量，如图</w:t>
      </w:r>
      <w:r w:rsidR="00E856C3">
        <w:rPr>
          <w:rFonts w:hint="eastAsia"/>
        </w:rPr>
        <w:t>3.3</w:t>
      </w:r>
      <w:r w:rsidR="00E856C3">
        <w:rPr>
          <w:rFonts w:hint="eastAsia"/>
        </w:rPr>
        <w:t>所示，当定子磁链实际值小于给定值，可以选择相邻两个有效电压矢量增大磁链幅值，而相反情况可以选择相邻有效矢量的反矢量减小幅值；当转矩实际值小于给定值，可以在前述基础上采用</w:t>
      </w:r>
      <w:r w:rsidR="002A163C">
        <w:rPr>
          <w:rFonts w:hint="eastAsia"/>
        </w:rPr>
        <w:t>两个有效电压矢量中超前的电压矢量来增大定子磁链和转子磁链的角度从而增大转矩，相反情况则选择滞后的电压矢量减小转矩。假设定子磁链实际值大于给定值</w:t>
      </w:r>
      <w:r w:rsidR="006A4463">
        <w:rPr>
          <w:rFonts w:hint="eastAsia"/>
        </w:rPr>
        <w:t>上限</w:t>
      </w:r>
      <w:r w:rsidR="002A163C">
        <w:rPr>
          <w:rFonts w:hint="eastAsia"/>
        </w:rPr>
        <w:t>滞环控制器输出</w:t>
      </w:r>
      <w:r w:rsidR="002A163C">
        <w:rPr>
          <w:rFonts w:hint="eastAsia"/>
        </w:rPr>
        <w:t>1</w:t>
      </w:r>
      <w:r w:rsidR="002A163C">
        <w:rPr>
          <w:rFonts w:hint="eastAsia"/>
        </w:rPr>
        <w:t>，小于给定值</w:t>
      </w:r>
      <w:r w:rsidR="006A4463">
        <w:rPr>
          <w:rFonts w:hint="eastAsia"/>
        </w:rPr>
        <w:t>下限</w:t>
      </w:r>
      <w:r w:rsidR="002A163C">
        <w:rPr>
          <w:rFonts w:hint="eastAsia"/>
        </w:rPr>
        <w:t>输出</w:t>
      </w:r>
      <w:r w:rsidR="002A163C">
        <w:rPr>
          <w:rFonts w:hint="eastAsia"/>
        </w:rPr>
        <w:t>-1</w:t>
      </w:r>
      <w:r w:rsidR="002A163C">
        <w:rPr>
          <w:rFonts w:hint="eastAsia"/>
        </w:rPr>
        <w:t>；转矩实际值大于</w:t>
      </w:r>
      <w:r w:rsidR="006A4463">
        <w:rPr>
          <w:rFonts w:hint="eastAsia"/>
        </w:rPr>
        <w:t>给定值上限输出</w:t>
      </w:r>
      <w:r w:rsidR="006A4463">
        <w:rPr>
          <w:rFonts w:hint="eastAsia"/>
        </w:rPr>
        <w:t>1</w:t>
      </w:r>
      <w:r w:rsidR="006A4463">
        <w:rPr>
          <w:rFonts w:hint="eastAsia"/>
        </w:rPr>
        <w:t>，小于给定值下限输出</w:t>
      </w:r>
      <w:r w:rsidR="006A4463">
        <w:rPr>
          <w:rFonts w:hint="eastAsia"/>
        </w:rPr>
        <w:t>-1</w:t>
      </w:r>
      <w:r w:rsidR="006A4463">
        <w:rPr>
          <w:rFonts w:hint="eastAsia"/>
        </w:rPr>
        <w:t>，其余情况输出</w:t>
      </w:r>
      <w:r w:rsidR="006A4463">
        <w:rPr>
          <w:rFonts w:hint="eastAsia"/>
        </w:rPr>
        <w:t>0</w:t>
      </w:r>
      <w:r w:rsidR="006A4463">
        <w:rPr>
          <w:rFonts w:hint="eastAsia"/>
        </w:rPr>
        <w:t>，则可以得到开关表格</w:t>
      </w:r>
      <w:r w:rsidR="006A4463">
        <w:rPr>
          <w:rFonts w:hint="eastAsia"/>
        </w:rPr>
        <w:t>3-1</w:t>
      </w:r>
    </w:p>
    <w:p w:rsidR="006A4463" w:rsidRDefault="006A4463" w:rsidP="00E845F9">
      <w:r>
        <w:rPr>
          <w:noProof/>
        </w:rPr>
        <w:drawing>
          <wp:inline distT="0" distB="0" distL="0" distR="0" wp14:anchorId="743AF58B" wp14:editId="0DA348BD">
            <wp:extent cx="5274310" cy="263271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32710"/>
                    </a:xfrm>
                    <a:prstGeom prst="rect">
                      <a:avLst/>
                    </a:prstGeom>
                  </pic:spPr>
                </pic:pic>
              </a:graphicData>
            </a:graphic>
          </wp:inline>
        </w:drawing>
      </w:r>
    </w:p>
    <w:p w:rsidR="006A4463" w:rsidRDefault="006A4463" w:rsidP="00E845F9">
      <w:pPr>
        <w:rPr>
          <w:color w:val="FF0000"/>
        </w:rPr>
      </w:pPr>
      <w:r w:rsidRPr="006A4463">
        <w:rPr>
          <w:rFonts w:hint="eastAsia"/>
          <w:color w:val="FF0000"/>
        </w:rPr>
        <w:t>表</w:t>
      </w:r>
      <w:r w:rsidRPr="006A4463">
        <w:rPr>
          <w:rFonts w:hint="eastAsia"/>
          <w:color w:val="FF0000"/>
        </w:rPr>
        <w:t>3-1</w:t>
      </w:r>
    </w:p>
    <w:p w:rsidR="006A4463" w:rsidRDefault="00C375FB" w:rsidP="00E845F9">
      <w:r w:rsidRPr="00C375FB">
        <w:rPr>
          <w:rFonts w:hint="eastAsia"/>
        </w:rPr>
        <w:t>其中</w:t>
      </w:r>
      <w:r w:rsidRPr="00C375FB">
        <w:rPr>
          <w:rFonts w:hint="eastAsia"/>
        </w:rPr>
        <w:t>S</w:t>
      </w:r>
      <w:r w:rsidRPr="00C375FB">
        <w:rPr>
          <w:rFonts w:hint="eastAsia"/>
        </w:rPr>
        <w:t>表示定子磁链所在的扇区。</w:t>
      </w:r>
      <w:r w:rsidR="00143F43">
        <w:rPr>
          <w:rFonts w:hint="eastAsia"/>
        </w:rPr>
        <w:t>运行过程中不断获取滞环的输出</w:t>
      </w:r>
      <w:r w:rsidR="00084CB0">
        <w:rPr>
          <w:rFonts w:hint="eastAsia"/>
        </w:rPr>
        <w:t>，根据滞环值和扇区从中查到对应的电压矢量并转换成开关信号就可以实现查表法直接转矩控制。</w:t>
      </w:r>
    </w:p>
    <w:p w:rsidR="003A1F16" w:rsidRDefault="003A1F16" w:rsidP="003A1F16">
      <w:pPr>
        <w:pStyle w:val="3"/>
        <w:numPr>
          <w:ilvl w:val="2"/>
          <w:numId w:val="18"/>
        </w:numPr>
        <w:rPr>
          <w:sz w:val="28"/>
        </w:rPr>
      </w:pPr>
      <w:r w:rsidRPr="003A1F16">
        <w:rPr>
          <w:rFonts w:hint="eastAsia"/>
          <w:sz w:val="28"/>
        </w:rPr>
        <w:lastRenderedPageBreak/>
        <w:t>定子磁链</w:t>
      </w:r>
      <w:r>
        <w:rPr>
          <w:rFonts w:hint="eastAsia"/>
          <w:sz w:val="28"/>
        </w:rPr>
        <w:t>和电磁转矩</w:t>
      </w:r>
      <w:r w:rsidRPr="003A1F16">
        <w:rPr>
          <w:rFonts w:hint="eastAsia"/>
          <w:sz w:val="28"/>
        </w:rPr>
        <w:t>模型</w:t>
      </w:r>
    </w:p>
    <w:p w:rsidR="001E206B" w:rsidRDefault="001E206B" w:rsidP="00927938">
      <w:pPr>
        <w:ind w:firstLineChars="200" w:firstLine="420"/>
      </w:pPr>
      <w:r>
        <w:rPr>
          <w:rFonts w:hint="eastAsia"/>
        </w:rPr>
        <w:t>对定子磁链和电磁转矩的准确观测是直接转矩控制良好性能的前提，尤其是定子磁链的</w:t>
      </w:r>
      <w:r w:rsidR="003C5C0D">
        <w:rPr>
          <w:rFonts w:hint="eastAsia"/>
        </w:rPr>
        <w:t>估计</w:t>
      </w:r>
      <w:r>
        <w:rPr>
          <w:rFonts w:hint="eastAsia"/>
        </w:rPr>
        <w:t>，直接影响到电磁转矩观测的</w:t>
      </w:r>
      <w:r w:rsidR="00382407">
        <w:rPr>
          <w:rFonts w:hint="eastAsia"/>
        </w:rPr>
        <w:t>准确性</w:t>
      </w:r>
      <w:r w:rsidR="00996685">
        <w:rPr>
          <w:rFonts w:hint="eastAsia"/>
        </w:rPr>
        <w:t>。</w:t>
      </w:r>
      <w:r w:rsidR="00927938">
        <w:rPr>
          <w:rFonts w:hint="eastAsia"/>
        </w:rPr>
        <w:t>下面在两相静止坐标系下给出定子磁链和电磁转矩模型</w:t>
      </w:r>
      <w:r w:rsidR="00EE3E1B">
        <w:rPr>
          <w:rFonts w:hint="eastAsia"/>
        </w:rPr>
        <w:t>【陈伯时】</w:t>
      </w:r>
      <w:r w:rsidR="00927938">
        <w:rPr>
          <w:rFonts w:hint="eastAsia"/>
        </w:rPr>
        <w:t>。</w:t>
      </w:r>
    </w:p>
    <w:p w:rsidR="00A7570B" w:rsidRDefault="00382407" w:rsidP="00A7570B">
      <w:pPr>
        <w:pStyle w:val="a4"/>
        <w:numPr>
          <w:ilvl w:val="0"/>
          <w:numId w:val="29"/>
        </w:numPr>
        <w:ind w:firstLineChars="0"/>
      </w:pPr>
      <w:r>
        <w:rPr>
          <w:rFonts w:hint="eastAsia"/>
        </w:rPr>
        <w:t>定子磁链模型</w:t>
      </w:r>
      <w:r w:rsidR="00A7570B">
        <w:rPr>
          <w:rFonts w:hint="eastAsia"/>
        </w:rPr>
        <w:t>：</w:t>
      </w:r>
    </w:p>
    <w:p w:rsidR="00A64129" w:rsidRDefault="00A64129" w:rsidP="00A64129">
      <w:pPr>
        <w:pStyle w:val="a4"/>
        <w:ind w:left="420" w:firstLineChars="0" w:firstLine="0"/>
      </w:pPr>
      <w:r>
        <w:rPr>
          <w:rFonts w:hint="eastAsia"/>
        </w:rPr>
        <w:t>由异步电机动态模型可得</w:t>
      </w:r>
    </w:p>
    <w:p w:rsidR="00A64129" w:rsidRPr="00A64129" w:rsidRDefault="00A64129" w:rsidP="00A64129">
      <w:pPr>
        <w:pStyle w:val="a4"/>
        <w:ind w:left="420" w:firstLineChars="0" w:firstLine="0"/>
        <w:rPr>
          <w:color w:val="FF0000"/>
        </w:rPr>
      </w:pPr>
      <w:r w:rsidRPr="00A64129">
        <w:rPr>
          <w:rFonts w:hint="eastAsia"/>
          <w:color w:val="FF0000"/>
        </w:rPr>
        <w:t>式</w:t>
      </w:r>
      <w:r w:rsidRPr="00A64129">
        <w:rPr>
          <w:rFonts w:hint="eastAsia"/>
          <w:color w:val="FF0000"/>
        </w:rPr>
        <w:t>3.16</w:t>
      </w:r>
    </w:p>
    <w:p w:rsidR="00A64129" w:rsidRDefault="00A64129" w:rsidP="00A64129">
      <w:pPr>
        <w:pStyle w:val="a4"/>
        <w:ind w:left="420" w:firstLineChars="0" w:firstLine="0"/>
      </w:pPr>
      <w:r>
        <w:rPr>
          <w:rFonts w:hint="eastAsia"/>
        </w:rPr>
        <w:t>经过变换：</w:t>
      </w:r>
    </w:p>
    <w:p w:rsidR="00A64129" w:rsidRDefault="00A64129" w:rsidP="00A64129">
      <w:pPr>
        <w:pStyle w:val="a4"/>
        <w:ind w:left="420" w:firstLineChars="0" w:firstLine="0"/>
        <w:rPr>
          <w:color w:val="FF0000"/>
        </w:rPr>
      </w:pPr>
      <w:r w:rsidRPr="00A64129">
        <w:rPr>
          <w:rFonts w:hint="eastAsia"/>
          <w:color w:val="FF0000"/>
        </w:rPr>
        <w:t>式</w:t>
      </w:r>
      <w:r w:rsidRPr="00A64129">
        <w:rPr>
          <w:rFonts w:hint="eastAsia"/>
          <w:color w:val="FF0000"/>
        </w:rPr>
        <w:t>3.17</w:t>
      </w:r>
    </w:p>
    <w:p w:rsidR="00216350" w:rsidRPr="00216350" w:rsidRDefault="00216350" w:rsidP="00A64129">
      <w:pPr>
        <w:pStyle w:val="a4"/>
        <w:ind w:left="420" w:firstLineChars="0" w:firstLine="0"/>
      </w:pPr>
      <w:r w:rsidRPr="00216350">
        <w:rPr>
          <w:rFonts w:hint="eastAsia"/>
        </w:rPr>
        <w:t>用结构框图表示得</w:t>
      </w:r>
    </w:p>
    <w:p w:rsidR="00216350" w:rsidRDefault="00216350" w:rsidP="00A64129">
      <w:pPr>
        <w:pStyle w:val="a4"/>
        <w:ind w:left="420" w:firstLineChars="0" w:firstLine="0"/>
        <w:rPr>
          <w:color w:val="FF0000"/>
        </w:rPr>
      </w:pPr>
      <w:r w:rsidRPr="00216350">
        <w:rPr>
          <w:color w:val="FF0000"/>
        </w:rPr>
        <w:drawing>
          <wp:inline distT="0" distB="0" distL="0" distR="0" wp14:anchorId="4442DCCF" wp14:editId="24B84980">
            <wp:extent cx="3674852" cy="1721508"/>
            <wp:effectExtent l="0" t="0" r="1905" b="0"/>
            <wp:docPr id="21" name="内容占位符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内容占位符 10"/>
                    <pic:cNvPicPr>
                      <a:picLocks noGrp="1" noChangeAspect="1"/>
                    </pic:cNvPicPr>
                  </pic:nvPicPr>
                  <pic:blipFill>
                    <a:blip r:embed="rId28"/>
                    <a:stretch>
                      <a:fillRect/>
                    </a:stretch>
                  </pic:blipFill>
                  <pic:spPr>
                    <a:xfrm>
                      <a:off x="0" y="0"/>
                      <a:ext cx="3682631" cy="1725152"/>
                    </a:xfrm>
                    <a:prstGeom prst="rect">
                      <a:avLst/>
                    </a:prstGeom>
                  </pic:spPr>
                </pic:pic>
              </a:graphicData>
            </a:graphic>
          </wp:inline>
        </w:drawing>
      </w:r>
    </w:p>
    <w:p w:rsidR="00216350" w:rsidRDefault="00216350" w:rsidP="00A64129">
      <w:pPr>
        <w:pStyle w:val="a4"/>
        <w:ind w:left="420" w:firstLineChars="0" w:firstLine="0"/>
        <w:rPr>
          <w:color w:val="FF0000"/>
        </w:rPr>
      </w:pPr>
      <w:r>
        <w:rPr>
          <w:rFonts w:hint="eastAsia"/>
          <w:color w:val="FF0000"/>
        </w:rPr>
        <w:t>图</w:t>
      </w:r>
      <w:r>
        <w:rPr>
          <w:rFonts w:hint="eastAsia"/>
          <w:color w:val="FF0000"/>
        </w:rPr>
        <w:t>3.4</w:t>
      </w:r>
    </w:p>
    <w:p w:rsidR="00E0248A" w:rsidRDefault="00E0248A" w:rsidP="00A64129">
      <w:pPr>
        <w:pStyle w:val="a4"/>
        <w:ind w:left="420" w:firstLineChars="0" w:firstLine="0"/>
      </w:pPr>
      <w:r w:rsidRPr="00E0248A">
        <w:rPr>
          <w:rFonts w:hint="eastAsia"/>
        </w:rPr>
        <w:t>由于在低速时，电阻上的压降在模型中的占比较大，定子电阻的误差会导致定子磁链估计的误差变大，因此该模型更适合高速的电机使用。</w:t>
      </w:r>
    </w:p>
    <w:p w:rsidR="009936AE" w:rsidRPr="00E0248A" w:rsidRDefault="009936AE" w:rsidP="00A64129">
      <w:pPr>
        <w:pStyle w:val="a4"/>
        <w:ind w:left="420" w:firstLineChars="0" w:firstLine="0"/>
        <w:rPr>
          <w:rFonts w:hint="eastAsia"/>
        </w:rPr>
      </w:pPr>
    </w:p>
    <w:p w:rsidR="003A1F16" w:rsidRDefault="00927938" w:rsidP="003A1F16">
      <w:pPr>
        <w:pStyle w:val="a4"/>
        <w:numPr>
          <w:ilvl w:val="0"/>
          <w:numId w:val="29"/>
        </w:numPr>
        <w:ind w:firstLineChars="0"/>
      </w:pPr>
      <w:r>
        <w:rPr>
          <w:rFonts w:hint="eastAsia"/>
        </w:rPr>
        <w:t>电磁转矩模型：</w:t>
      </w:r>
    </w:p>
    <w:p w:rsidR="00E0248A" w:rsidRDefault="00E0248A" w:rsidP="00E0248A">
      <w:pPr>
        <w:pStyle w:val="a4"/>
        <w:ind w:left="420" w:firstLineChars="0" w:firstLine="0"/>
      </w:pPr>
      <w:r>
        <w:rPr>
          <w:rFonts w:hint="eastAsia"/>
        </w:rPr>
        <w:t>由异步电机动态模型得</w:t>
      </w:r>
    </w:p>
    <w:p w:rsidR="00E0248A" w:rsidRDefault="00E0248A" w:rsidP="00E0248A">
      <w:pPr>
        <w:pStyle w:val="a4"/>
        <w:ind w:left="420" w:firstLineChars="0" w:firstLine="0"/>
        <w:rPr>
          <w:color w:val="FF0000"/>
        </w:rPr>
      </w:pPr>
      <w:r w:rsidRPr="00E0248A">
        <w:rPr>
          <w:rFonts w:hint="eastAsia"/>
          <w:color w:val="FF0000"/>
        </w:rPr>
        <w:t>式</w:t>
      </w:r>
      <w:r w:rsidRPr="00E0248A">
        <w:rPr>
          <w:rFonts w:hint="eastAsia"/>
          <w:color w:val="FF0000"/>
        </w:rPr>
        <w:t>3.18</w:t>
      </w:r>
    </w:p>
    <w:p w:rsidR="00E0248A" w:rsidRDefault="00E0248A" w:rsidP="00E0248A">
      <w:pPr>
        <w:pStyle w:val="a4"/>
        <w:ind w:left="420" w:firstLineChars="0" w:firstLine="0"/>
        <w:rPr>
          <w:color w:val="FF0000"/>
        </w:rPr>
      </w:pPr>
      <w:r>
        <w:rPr>
          <w:rFonts w:hint="eastAsia"/>
          <w:color w:val="FF0000"/>
        </w:rPr>
        <w:t>式</w:t>
      </w:r>
      <w:r>
        <w:rPr>
          <w:rFonts w:hint="eastAsia"/>
          <w:color w:val="FF0000"/>
        </w:rPr>
        <w:t>3.19</w:t>
      </w:r>
    </w:p>
    <w:p w:rsidR="00EE3E1B" w:rsidRPr="00CB2928" w:rsidRDefault="00EE3E1B" w:rsidP="00E0248A">
      <w:pPr>
        <w:pStyle w:val="a4"/>
        <w:ind w:left="420" w:firstLineChars="0" w:firstLine="0"/>
      </w:pPr>
      <w:r w:rsidRPr="00CB2928">
        <w:rPr>
          <w:rFonts w:hint="eastAsia"/>
        </w:rPr>
        <w:t>将式</w:t>
      </w:r>
      <w:r w:rsidRPr="00CB2928">
        <w:rPr>
          <w:rFonts w:hint="eastAsia"/>
        </w:rPr>
        <w:t>3.19</w:t>
      </w:r>
      <w:r w:rsidRPr="00CB2928">
        <w:rPr>
          <w:rFonts w:hint="eastAsia"/>
        </w:rPr>
        <w:t>代入式</w:t>
      </w:r>
      <w:r w:rsidRPr="00CB2928">
        <w:rPr>
          <w:rFonts w:hint="eastAsia"/>
        </w:rPr>
        <w:t>3.18</w:t>
      </w:r>
      <w:r w:rsidRPr="00CB2928">
        <w:rPr>
          <w:rFonts w:hint="eastAsia"/>
        </w:rPr>
        <w:t>得</w:t>
      </w:r>
    </w:p>
    <w:p w:rsidR="00EE3E1B" w:rsidRDefault="00CB2928" w:rsidP="00E0248A">
      <w:pPr>
        <w:pStyle w:val="a4"/>
        <w:ind w:left="420" w:firstLineChars="0" w:firstLine="0"/>
        <w:rPr>
          <w:color w:val="FF0000"/>
        </w:rPr>
      </w:pPr>
      <w:r>
        <w:rPr>
          <w:rFonts w:hint="eastAsia"/>
          <w:color w:val="FF0000"/>
        </w:rPr>
        <w:t>式</w:t>
      </w:r>
      <w:r>
        <w:rPr>
          <w:rFonts w:hint="eastAsia"/>
          <w:color w:val="FF0000"/>
        </w:rPr>
        <w:t>3.20</w:t>
      </w:r>
    </w:p>
    <w:p w:rsidR="00CB2928" w:rsidRPr="00CB2928" w:rsidRDefault="00CB2928" w:rsidP="00E0248A">
      <w:pPr>
        <w:pStyle w:val="a4"/>
        <w:ind w:left="420" w:firstLineChars="0" w:firstLine="0"/>
      </w:pPr>
      <w:r w:rsidRPr="00CB2928">
        <w:rPr>
          <w:rFonts w:hint="eastAsia"/>
        </w:rPr>
        <w:t>用结构框图表示得</w:t>
      </w:r>
    </w:p>
    <w:p w:rsidR="00CB2928" w:rsidRDefault="00CB2928" w:rsidP="00E0248A">
      <w:pPr>
        <w:pStyle w:val="a4"/>
        <w:ind w:left="420" w:firstLineChars="0" w:firstLine="0"/>
        <w:rPr>
          <w:color w:val="FF0000"/>
        </w:rPr>
      </w:pPr>
      <w:r w:rsidRPr="00CB2928">
        <w:rPr>
          <w:color w:val="FF0000"/>
        </w:rPr>
        <w:drawing>
          <wp:inline distT="0" distB="0" distL="0" distR="0" wp14:anchorId="135FC8ED" wp14:editId="5CABD648">
            <wp:extent cx="3577007" cy="1880559"/>
            <wp:effectExtent l="0" t="0" r="4445" b="5715"/>
            <wp:docPr id="22" name="内容占位符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内容占位符 12"/>
                    <pic:cNvPicPr>
                      <a:picLocks noGrp="1" noChangeAspect="1"/>
                    </pic:cNvPicPr>
                  </pic:nvPicPr>
                  <pic:blipFill>
                    <a:blip r:embed="rId29"/>
                    <a:stretch>
                      <a:fillRect/>
                    </a:stretch>
                  </pic:blipFill>
                  <pic:spPr>
                    <a:xfrm>
                      <a:off x="0" y="0"/>
                      <a:ext cx="3591290" cy="1888068"/>
                    </a:xfrm>
                    <a:prstGeom prst="rect">
                      <a:avLst/>
                    </a:prstGeom>
                  </pic:spPr>
                </pic:pic>
              </a:graphicData>
            </a:graphic>
          </wp:inline>
        </w:drawing>
      </w:r>
    </w:p>
    <w:p w:rsidR="00CB2928" w:rsidRDefault="00CB2928" w:rsidP="00E0248A">
      <w:pPr>
        <w:pStyle w:val="a4"/>
        <w:ind w:left="420" w:firstLineChars="0" w:firstLine="0"/>
        <w:rPr>
          <w:color w:val="FF0000"/>
        </w:rPr>
      </w:pPr>
      <w:r>
        <w:rPr>
          <w:rFonts w:hint="eastAsia"/>
          <w:color w:val="FF0000"/>
        </w:rPr>
        <w:t>图</w:t>
      </w:r>
      <w:r>
        <w:rPr>
          <w:rFonts w:hint="eastAsia"/>
          <w:color w:val="FF0000"/>
        </w:rPr>
        <w:t>3.5</w:t>
      </w:r>
    </w:p>
    <w:p w:rsidR="009936AE" w:rsidRDefault="009936AE" w:rsidP="00E0248A">
      <w:pPr>
        <w:pStyle w:val="a4"/>
        <w:ind w:left="420" w:firstLineChars="0" w:firstLine="0"/>
        <w:rPr>
          <w:color w:val="FF0000"/>
        </w:rPr>
      </w:pPr>
    </w:p>
    <w:p w:rsidR="00E34751" w:rsidRPr="003C7965" w:rsidRDefault="00E34751" w:rsidP="00316152">
      <w:pPr>
        <w:ind w:firstLineChars="200" w:firstLine="420"/>
        <w:rPr>
          <w:rFonts w:hint="eastAsia"/>
        </w:rPr>
      </w:pPr>
      <w:r w:rsidRPr="003C7965">
        <w:rPr>
          <w:rFonts w:hint="eastAsia"/>
        </w:rPr>
        <w:lastRenderedPageBreak/>
        <w:t>直接转矩的采用定子磁链进行控制，其观测模型中用到</w:t>
      </w:r>
      <w:r w:rsidR="003C7965">
        <w:rPr>
          <w:rFonts w:hint="eastAsia"/>
        </w:rPr>
        <w:t>参数只有定子参数，</w:t>
      </w:r>
      <w:r w:rsidR="00570401">
        <w:rPr>
          <w:rFonts w:hint="eastAsia"/>
        </w:rPr>
        <w:t>因此相比于磁场定向控制结构更</w:t>
      </w:r>
      <w:r w:rsidR="00CF5465">
        <w:rPr>
          <w:rFonts w:hint="eastAsia"/>
        </w:rPr>
        <w:t>简单且鲁棒性更高。</w:t>
      </w:r>
    </w:p>
    <w:p w:rsidR="00067C7F" w:rsidRDefault="00067C7F" w:rsidP="00B07808">
      <w:pPr>
        <w:pStyle w:val="2"/>
        <w:numPr>
          <w:ilvl w:val="1"/>
          <w:numId w:val="18"/>
        </w:numPr>
        <w:spacing w:line="415" w:lineRule="auto"/>
        <w:jc w:val="left"/>
      </w:pPr>
      <w:r>
        <w:t>预测法</w:t>
      </w:r>
      <w:r w:rsidR="00B07808">
        <w:rPr>
          <w:rFonts w:hint="eastAsia"/>
        </w:rPr>
        <w:t>直接转矩控制</w:t>
      </w:r>
    </w:p>
    <w:p w:rsidR="00AB5010" w:rsidRPr="008B2E9F" w:rsidRDefault="00AB5010" w:rsidP="00966107">
      <w:pPr>
        <w:ind w:firstLineChars="200" w:firstLine="420"/>
      </w:pPr>
      <w:r>
        <w:rPr>
          <w:rFonts w:hint="eastAsia"/>
        </w:rPr>
        <w:t>通过滞环控制的直接转矩方案有一些</w:t>
      </w:r>
      <w:r w:rsidR="00432C46">
        <w:rPr>
          <w:rFonts w:hint="eastAsia"/>
        </w:rPr>
        <w:t>普遍的缺点，比如开关频率不固定，启动过程和低速运行时运行效果差，扇区切换时电流和转矩畸变和需要很高的采样频率等。上述的缺点可以通过将脉宽调制技术和直接转矩相结合的方式得到有效的改善。</w:t>
      </w:r>
      <w:r w:rsidR="00966107">
        <w:rPr>
          <w:rFonts w:hint="eastAsia"/>
        </w:rPr>
        <w:t>预测法直接转矩控制就是一种恒定开关频率的</w:t>
      </w:r>
      <w:r w:rsidR="00775660">
        <w:rPr>
          <w:rFonts w:hint="eastAsia"/>
        </w:rPr>
        <w:t>控制方案</w:t>
      </w:r>
      <w:r w:rsidR="008B2E9F">
        <w:rPr>
          <w:rFonts w:hint="eastAsia"/>
        </w:rPr>
        <w:t>。预测法直接转矩控制的基本原理为通过磁链误差，转矩误差和反电动势三个参数计算出可以使磁链和转矩达到给定值的电压矢量，使磁链和转矩保持在给定的轨迹上运行。</w:t>
      </w:r>
    </w:p>
    <w:p w:rsidR="004155D1" w:rsidRDefault="008B2E9F" w:rsidP="00C248AD">
      <w:pPr>
        <w:pStyle w:val="3"/>
        <w:numPr>
          <w:ilvl w:val="2"/>
          <w:numId w:val="18"/>
        </w:numPr>
        <w:rPr>
          <w:sz w:val="28"/>
        </w:rPr>
      </w:pPr>
      <w:r>
        <w:rPr>
          <w:rFonts w:hint="eastAsia"/>
          <w:sz w:val="28"/>
        </w:rPr>
        <w:t>异步电机</w:t>
      </w:r>
      <w:r w:rsidR="006B7290">
        <w:rPr>
          <w:rFonts w:hint="eastAsia"/>
          <w:sz w:val="28"/>
        </w:rPr>
        <w:t>参数估计</w:t>
      </w:r>
    </w:p>
    <w:p w:rsidR="007B1559" w:rsidRPr="007B1559" w:rsidRDefault="007B1559" w:rsidP="007B1559">
      <w:pPr>
        <w:pStyle w:val="a4"/>
        <w:numPr>
          <w:ilvl w:val="0"/>
          <w:numId w:val="30"/>
        </w:numPr>
        <w:ind w:firstLineChars="0"/>
        <w:rPr>
          <w:rFonts w:hint="eastAsia"/>
        </w:rPr>
      </w:pPr>
      <w:r>
        <w:rPr>
          <w:rFonts w:hint="eastAsia"/>
        </w:rPr>
        <w:t>反电动势估计</w:t>
      </w:r>
    </w:p>
    <w:p w:rsidR="008B2E9F" w:rsidRDefault="00A9524E" w:rsidP="008B2E9F">
      <w:r>
        <w:rPr>
          <w:rFonts w:hint="eastAsia"/>
        </w:rPr>
        <w:t>异步电机的等效模型如图</w:t>
      </w:r>
      <w:r>
        <w:rPr>
          <w:rFonts w:hint="eastAsia"/>
        </w:rPr>
        <w:t>3.6</w:t>
      </w:r>
      <w:r>
        <w:rPr>
          <w:rFonts w:hint="eastAsia"/>
        </w:rPr>
        <w:t>所示</w:t>
      </w:r>
    </w:p>
    <w:p w:rsidR="00A9524E" w:rsidRDefault="00A9524E" w:rsidP="008B2E9F">
      <w:r>
        <w:rPr>
          <w:noProof/>
        </w:rPr>
        <w:drawing>
          <wp:inline distT="0" distB="0" distL="0" distR="0" wp14:anchorId="40620885" wp14:editId="51355E89">
            <wp:extent cx="2390775" cy="28098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2809875"/>
                    </a:xfrm>
                    <a:prstGeom prst="rect">
                      <a:avLst/>
                    </a:prstGeom>
                  </pic:spPr>
                </pic:pic>
              </a:graphicData>
            </a:graphic>
          </wp:inline>
        </w:drawing>
      </w:r>
    </w:p>
    <w:p w:rsidR="00A9524E" w:rsidRDefault="00A9524E" w:rsidP="008B2E9F">
      <w:pPr>
        <w:rPr>
          <w:color w:val="FF0000"/>
        </w:rPr>
      </w:pPr>
      <w:r w:rsidRPr="00A9524E">
        <w:rPr>
          <w:rFonts w:hint="eastAsia"/>
          <w:color w:val="FF0000"/>
        </w:rPr>
        <w:t>图</w:t>
      </w:r>
      <w:r w:rsidRPr="00A9524E">
        <w:rPr>
          <w:rFonts w:hint="eastAsia"/>
          <w:color w:val="FF0000"/>
        </w:rPr>
        <w:t>3.6</w:t>
      </w:r>
    </w:p>
    <w:p w:rsidR="00A9524E" w:rsidRDefault="00C06982" w:rsidP="008B2E9F">
      <w:r w:rsidRPr="00C06982">
        <w:rPr>
          <w:rFonts w:hint="eastAsia"/>
        </w:rPr>
        <w:t>反电动势可以由下式表示</w:t>
      </w:r>
    </w:p>
    <w:p w:rsidR="00C06982" w:rsidRPr="00C06982" w:rsidRDefault="00C06982" w:rsidP="008B2E9F">
      <w:pPr>
        <w:rPr>
          <w:rFonts w:hint="eastAsia"/>
        </w:rPr>
      </w:pPr>
      <w:r>
        <w:rPr>
          <w:noProof/>
        </w:rPr>
        <w:drawing>
          <wp:inline distT="0" distB="0" distL="0" distR="0" wp14:anchorId="70B8F307" wp14:editId="74A9DE9D">
            <wp:extent cx="4229100" cy="8286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828675"/>
                    </a:xfrm>
                    <a:prstGeom prst="rect">
                      <a:avLst/>
                    </a:prstGeom>
                  </pic:spPr>
                </pic:pic>
              </a:graphicData>
            </a:graphic>
          </wp:inline>
        </w:drawing>
      </w:r>
    </w:p>
    <w:p w:rsidR="00C06982" w:rsidRDefault="00C06982" w:rsidP="008B2E9F">
      <w:pPr>
        <w:rPr>
          <w:color w:val="FF0000"/>
        </w:rPr>
      </w:pPr>
      <w:r>
        <w:rPr>
          <w:rFonts w:hint="eastAsia"/>
          <w:color w:val="FF0000"/>
        </w:rPr>
        <w:t>式</w:t>
      </w:r>
      <w:r>
        <w:rPr>
          <w:rFonts w:hint="eastAsia"/>
          <w:color w:val="FF0000"/>
        </w:rPr>
        <w:t>3.21</w:t>
      </w:r>
    </w:p>
    <w:p w:rsidR="00C06982" w:rsidRPr="00C06982" w:rsidRDefault="00C06982" w:rsidP="008B2E9F">
      <w:r w:rsidRPr="00C06982">
        <w:rPr>
          <w:rFonts w:hint="eastAsia"/>
        </w:rPr>
        <w:t>将式</w:t>
      </w:r>
      <w:r w:rsidRPr="00C06982">
        <w:rPr>
          <w:rFonts w:hint="eastAsia"/>
        </w:rPr>
        <w:t>3.17</w:t>
      </w:r>
      <w:r w:rsidRPr="00C06982">
        <w:rPr>
          <w:rFonts w:hint="eastAsia"/>
        </w:rPr>
        <w:t>代入式</w:t>
      </w:r>
      <w:r w:rsidRPr="00C06982">
        <w:rPr>
          <w:rFonts w:hint="eastAsia"/>
        </w:rPr>
        <w:t>3.21</w:t>
      </w:r>
      <w:r w:rsidRPr="00C06982">
        <w:rPr>
          <w:rFonts w:hint="eastAsia"/>
        </w:rPr>
        <w:t>得</w:t>
      </w:r>
    </w:p>
    <w:p w:rsidR="00C06982" w:rsidRDefault="00C06982" w:rsidP="008B2E9F">
      <w:pPr>
        <w:rPr>
          <w:color w:val="FF0000"/>
        </w:rPr>
      </w:pPr>
      <w:r>
        <w:rPr>
          <w:noProof/>
        </w:rPr>
        <w:lastRenderedPageBreak/>
        <w:drawing>
          <wp:inline distT="0" distB="0" distL="0" distR="0" wp14:anchorId="06822CB5" wp14:editId="6E0E2AE7">
            <wp:extent cx="1905000" cy="781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781050"/>
                    </a:xfrm>
                    <a:prstGeom prst="rect">
                      <a:avLst/>
                    </a:prstGeom>
                  </pic:spPr>
                </pic:pic>
              </a:graphicData>
            </a:graphic>
          </wp:inline>
        </w:drawing>
      </w:r>
    </w:p>
    <w:p w:rsidR="00C06982" w:rsidRDefault="00C06982" w:rsidP="008B2E9F">
      <w:pPr>
        <w:rPr>
          <w:color w:val="FF0000"/>
        </w:rPr>
      </w:pPr>
      <w:r>
        <w:rPr>
          <w:rFonts w:hint="eastAsia"/>
          <w:color w:val="FF0000"/>
        </w:rPr>
        <w:t>式</w:t>
      </w:r>
      <w:r>
        <w:rPr>
          <w:rFonts w:hint="eastAsia"/>
          <w:color w:val="FF0000"/>
        </w:rPr>
        <w:t>3.22</w:t>
      </w:r>
    </w:p>
    <w:p w:rsidR="00C06982" w:rsidRDefault="00C06982" w:rsidP="008B2E9F">
      <w:r w:rsidRPr="00C06982">
        <w:rPr>
          <w:rFonts w:hint="eastAsia"/>
        </w:rPr>
        <w:t>假设反电动势</w:t>
      </w:r>
      <w:r w:rsidRPr="00C06982">
        <w:rPr>
          <w:rFonts w:hint="eastAsia"/>
          <w:b/>
        </w:rPr>
        <w:t>E</w:t>
      </w:r>
      <w:r>
        <w:rPr>
          <w:rFonts w:hint="eastAsia"/>
        </w:rPr>
        <w:t>是一个正弦量，</w:t>
      </w:r>
      <w:r w:rsidR="001C0997">
        <w:rPr>
          <w:rFonts w:hint="eastAsia"/>
        </w:rPr>
        <w:t>则可以进一步简化：</w:t>
      </w:r>
    </w:p>
    <w:p w:rsidR="001C0997" w:rsidRDefault="001C0997" w:rsidP="008B2E9F">
      <w:r>
        <w:rPr>
          <w:noProof/>
        </w:rPr>
        <w:drawing>
          <wp:inline distT="0" distB="0" distL="0" distR="0" wp14:anchorId="2B474806" wp14:editId="623C0B90">
            <wp:extent cx="2219325" cy="733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325" cy="733425"/>
                    </a:xfrm>
                    <a:prstGeom prst="rect">
                      <a:avLst/>
                    </a:prstGeom>
                  </pic:spPr>
                </pic:pic>
              </a:graphicData>
            </a:graphic>
          </wp:inline>
        </w:drawing>
      </w:r>
    </w:p>
    <w:p w:rsidR="001C0997" w:rsidRDefault="001C0997" w:rsidP="008B2E9F">
      <w:pPr>
        <w:rPr>
          <w:color w:val="FF0000"/>
        </w:rPr>
      </w:pPr>
      <w:r w:rsidRPr="001C0997">
        <w:rPr>
          <w:rFonts w:hint="eastAsia"/>
          <w:color w:val="FF0000"/>
        </w:rPr>
        <w:t>式</w:t>
      </w:r>
      <w:r w:rsidRPr="001C0997">
        <w:rPr>
          <w:rFonts w:hint="eastAsia"/>
          <w:color w:val="FF0000"/>
        </w:rPr>
        <w:t>3.23</w:t>
      </w:r>
    </w:p>
    <w:p w:rsidR="000D333B" w:rsidRDefault="00C4000B" w:rsidP="008B2E9F">
      <w:r w:rsidRPr="00EF7585">
        <w:rPr>
          <w:rFonts w:hint="eastAsia"/>
        </w:rPr>
        <w:t>其中</w:t>
      </w:r>
      <w:r w:rsidRPr="00EF7585">
        <w:rPr>
          <w:rFonts w:hint="eastAsia"/>
        </w:rPr>
        <w:t>we</w:t>
      </w:r>
      <w:r w:rsidRPr="00EF7585">
        <w:rPr>
          <w:rFonts w:hint="eastAsia"/>
        </w:rPr>
        <w:t>为同步转速，可以由定子磁链角微分求得</w:t>
      </w:r>
    </w:p>
    <w:p w:rsidR="00EF7585" w:rsidRPr="00EF7585" w:rsidRDefault="00EF7585" w:rsidP="008B2E9F">
      <w:pPr>
        <w:rPr>
          <w:rFonts w:hint="eastAsia"/>
        </w:rPr>
      </w:pPr>
      <w:r>
        <w:rPr>
          <w:noProof/>
        </w:rPr>
        <w:drawing>
          <wp:inline distT="0" distB="0" distL="0" distR="0" wp14:anchorId="3397898F" wp14:editId="0A0DBF63">
            <wp:extent cx="4514850" cy="14192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4850" cy="1419225"/>
                    </a:xfrm>
                    <a:prstGeom prst="rect">
                      <a:avLst/>
                    </a:prstGeom>
                  </pic:spPr>
                </pic:pic>
              </a:graphicData>
            </a:graphic>
          </wp:inline>
        </w:drawing>
      </w:r>
    </w:p>
    <w:p w:rsidR="00C4000B" w:rsidRPr="000C5B3E" w:rsidRDefault="00C4000B" w:rsidP="008B2E9F">
      <w:pPr>
        <w:rPr>
          <w:color w:val="FF0000"/>
        </w:rPr>
      </w:pPr>
      <w:r w:rsidRPr="000C5B3E">
        <w:rPr>
          <w:rFonts w:hint="eastAsia"/>
          <w:color w:val="FF0000"/>
        </w:rPr>
        <w:t>式</w:t>
      </w:r>
      <w:r w:rsidRPr="000C5B3E">
        <w:rPr>
          <w:rFonts w:hint="eastAsia"/>
          <w:color w:val="FF0000"/>
        </w:rPr>
        <w:t>3.24</w:t>
      </w:r>
    </w:p>
    <w:p w:rsidR="002669E2" w:rsidRDefault="002669E2" w:rsidP="002669E2">
      <w:pPr>
        <w:pStyle w:val="a4"/>
        <w:numPr>
          <w:ilvl w:val="0"/>
          <w:numId w:val="30"/>
        </w:numPr>
        <w:ind w:firstLineChars="0"/>
      </w:pPr>
      <w:r w:rsidRPr="002669E2">
        <w:rPr>
          <w:rFonts w:hint="eastAsia"/>
        </w:rPr>
        <w:t>磁链误差和转矩误差</w:t>
      </w:r>
      <w:r>
        <w:rPr>
          <w:rFonts w:hint="eastAsia"/>
        </w:rPr>
        <w:t>估计</w:t>
      </w:r>
    </w:p>
    <w:p w:rsidR="004F130B" w:rsidRDefault="000C5B3E" w:rsidP="004F130B">
      <w:pPr>
        <w:pStyle w:val="a4"/>
        <w:ind w:left="420" w:firstLineChars="0" w:firstLine="0"/>
      </w:pPr>
      <w:r>
        <w:rPr>
          <w:rFonts w:hint="eastAsia"/>
        </w:rPr>
        <w:t>设控制周期为</w:t>
      </w:r>
      <w:r>
        <w:rPr>
          <w:rFonts w:hint="eastAsia"/>
        </w:rPr>
        <w:t>T</w:t>
      </w:r>
      <w:r w:rsidRPr="000C5B3E">
        <w:rPr>
          <w:rFonts w:hint="eastAsia"/>
          <w:vertAlign w:val="subscript"/>
        </w:rPr>
        <w:t>s</w:t>
      </w:r>
      <w:r>
        <w:rPr>
          <w:rFonts w:hint="eastAsia"/>
        </w:rPr>
        <w:t>，</w:t>
      </w:r>
      <w:r w:rsidR="004F130B">
        <w:rPr>
          <w:rFonts w:hint="eastAsia"/>
        </w:rPr>
        <w:t>一个周期内的磁链误差</w:t>
      </w:r>
      <w:r>
        <w:rPr>
          <w:rFonts w:hint="eastAsia"/>
        </w:rPr>
        <w:t>可以由电压方程求得：</w:t>
      </w:r>
    </w:p>
    <w:p w:rsidR="000C5B3E" w:rsidRDefault="000C5B3E" w:rsidP="004F130B">
      <w:pPr>
        <w:pStyle w:val="a4"/>
        <w:ind w:left="420" w:firstLineChars="0" w:firstLine="0"/>
      </w:pPr>
      <w:r>
        <w:rPr>
          <w:noProof/>
        </w:rPr>
        <w:drawing>
          <wp:inline distT="0" distB="0" distL="0" distR="0" wp14:anchorId="6DB2B997" wp14:editId="146E3489">
            <wp:extent cx="3162300" cy="752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2300" cy="752475"/>
                    </a:xfrm>
                    <a:prstGeom prst="rect">
                      <a:avLst/>
                    </a:prstGeom>
                  </pic:spPr>
                </pic:pic>
              </a:graphicData>
            </a:graphic>
          </wp:inline>
        </w:drawing>
      </w:r>
    </w:p>
    <w:p w:rsidR="000C5B3E" w:rsidRDefault="000C5B3E" w:rsidP="000C5B3E">
      <w:pPr>
        <w:rPr>
          <w:color w:val="FF0000"/>
        </w:rPr>
      </w:pPr>
      <w:r w:rsidRPr="000C5B3E">
        <w:rPr>
          <w:rFonts w:hint="eastAsia"/>
          <w:color w:val="FF0000"/>
        </w:rPr>
        <w:t>式</w:t>
      </w:r>
      <w:r w:rsidRPr="000C5B3E">
        <w:rPr>
          <w:rFonts w:hint="eastAsia"/>
          <w:color w:val="FF0000"/>
        </w:rPr>
        <w:t>3.25</w:t>
      </w:r>
    </w:p>
    <w:p w:rsidR="000C5B3E" w:rsidRDefault="000C5B3E" w:rsidP="000C5B3E">
      <w:pPr>
        <w:rPr>
          <w:rFonts w:hint="eastAsia"/>
        </w:rPr>
      </w:pPr>
      <w:r w:rsidRPr="00152DAC">
        <w:rPr>
          <w:rFonts w:hint="eastAsia"/>
        </w:rPr>
        <w:t>由式</w:t>
      </w:r>
      <w:r w:rsidRPr="00152DAC">
        <w:rPr>
          <w:rFonts w:hint="eastAsia"/>
        </w:rPr>
        <w:t>3.20</w:t>
      </w:r>
      <w:r w:rsidRPr="00152DAC">
        <w:rPr>
          <w:rFonts w:hint="eastAsia"/>
        </w:rPr>
        <w:t>可得，</w:t>
      </w:r>
      <w:r w:rsidR="0069539B" w:rsidRPr="00152DAC">
        <w:rPr>
          <w:rFonts w:hint="eastAsia"/>
        </w:rPr>
        <w:t>转矩的误差和电流误差有关</w:t>
      </w:r>
      <w:r w:rsidR="00152DAC">
        <w:rPr>
          <w:rFonts w:hint="eastAsia"/>
        </w:rPr>
        <w:t>.</w:t>
      </w:r>
      <w:r w:rsidR="0069539B" w:rsidRPr="00152DAC">
        <w:rPr>
          <w:rFonts w:hint="eastAsia"/>
        </w:rPr>
        <w:t>假设定子的电磁时间常数</w:t>
      </w:r>
      <w:r w:rsidR="004712C5" w:rsidRPr="00152DAC">
        <w:rPr>
          <w:rFonts w:hint="eastAsia"/>
        </w:rPr>
        <w:t>比开关周期大得多，则电流的变化可以看作近似线性</w:t>
      </w:r>
      <w:r w:rsidR="00152DAC">
        <w:rPr>
          <w:rFonts w:hint="eastAsia"/>
        </w:rPr>
        <w:t>的</w:t>
      </w:r>
      <w:r w:rsidR="008F21FF">
        <w:rPr>
          <w:rFonts w:hint="eastAsia"/>
        </w:rPr>
        <w:t>，</w:t>
      </w:r>
    </w:p>
    <w:p w:rsidR="00152DAC" w:rsidRDefault="00152DAC" w:rsidP="000C5B3E">
      <w:r>
        <w:rPr>
          <w:noProof/>
        </w:rPr>
        <w:drawing>
          <wp:inline distT="0" distB="0" distL="0" distR="0" wp14:anchorId="67EB656B" wp14:editId="5227E39A">
            <wp:extent cx="2295525" cy="11049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525" cy="1104900"/>
                    </a:xfrm>
                    <a:prstGeom prst="rect">
                      <a:avLst/>
                    </a:prstGeom>
                  </pic:spPr>
                </pic:pic>
              </a:graphicData>
            </a:graphic>
          </wp:inline>
        </w:drawing>
      </w:r>
    </w:p>
    <w:p w:rsidR="00152DAC" w:rsidRDefault="00152DAC" w:rsidP="000C5B3E">
      <w:pPr>
        <w:rPr>
          <w:color w:val="FF0000"/>
        </w:rPr>
      </w:pPr>
      <w:r w:rsidRPr="00152DAC">
        <w:rPr>
          <w:rFonts w:hint="eastAsia"/>
          <w:color w:val="FF0000"/>
        </w:rPr>
        <w:t>式</w:t>
      </w:r>
      <w:r w:rsidRPr="00152DAC">
        <w:rPr>
          <w:rFonts w:hint="eastAsia"/>
          <w:color w:val="FF0000"/>
        </w:rPr>
        <w:t>3.26</w:t>
      </w:r>
    </w:p>
    <w:p w:rsidR="00152DAC" w:rsidRPr="00D46518" w:rsidRDefault="007F4B31" w:rsidP="000C5B3E">
      <w:r w:rsidRPr="00D46518">
        <w:rPr>
          <w:rFonts w:hint="eastAsia"/>
        </w:rPr>
        <w:t>则一个周期</w:t>
      </w:r>
      <w:r w:rsidR="00D46518" w:rsidRPr="00D46518">
        <w:rPr>
          <w:rFonts w:hint="eastAsia"/>
        </w:rPr>
        <w:t>内电磁转矩的变化为</w:t>
      </w:r>
    </w:p>
    <w:p w:rsidR="00D46518" w:rsidRDefault="00D46518" w:rsidP="000C5B3E">
      <w:pPr>
        <w:rPr>
          <w:color w:val="FF0000"/>
        </w:rPr>
      </w:pPr>
      <w:r>
        <w:rPr>
          <w:noProof/>
        </w:rPr>
        <w:drawing>
          <wp:inline distT="0" distB="0" distL="0" distR="0" wp14:anchorId="776C4A41" wp14:editId="07D66C19">
            <wp:extent cx="5274310" cy="11823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82370"/>
                    </a:xfrm>
                    <a:prstGeom prst="rect">
                      <a:avLst/>
                    </a:prstGeom>
                  </pic:spPr>
                </pic:pic>
              </a:graphicData>
            </a:graphic>
          </wp:inline>
        </w:drawing>
      </w:r>
    </w:p>
    <w:p w:rsidR="00316A06" w:rsidRDefault="00316A06" w:rsidP="000C5B3E">
      <w:pPr>
        <w:rPr>
          <w:rFonts w:hint="eastAsia"/>
          <w:color w:val="FF0000"/>
        </w:rPr>
      </w:pPr>
      <w:r>
        <w:rPr>
          <w:rFonts w:hint="eastAsia"/>
          <w:color w:val="FF0000"/>
        </w:rPr>
        <w:lastRenderedPageBreak/>
        <w:t>式</w:t>
      </w:r>
      <w:r>
        <w:rPr>
          <w:rFonts w:hint="eastAsia"/>
          <w:color w:val="FF0000"/>
        </w:rPr>
        <w:t>3.27</w:t>
      </w:r>
    </w:p>
    <w:p w:rsidR="00D46518" w:rsidRDefault="00D46518" w:rsidP="000C5B3E">
      <w:r w:rsidRPr="003C640C">
        <w:rPr>
          <w:rFonts w:hint="eastAsia"/>
        </w:rPr>
        <w:t>下一节中的</w:t>
      </w:r>
      <w:r w:rsidR="00316A06" w:rsidRPr="003C640C">
        <w:rPr>
          <w:rFonts w:hint="eastAsia"/>
        </w:rPr>
        <w:t>控制方法使用式</w:t>
      </w:r>
      <w:r w:rsidR="00316A06" w:rsidRPr="003C640C">
        <w:rPr>
          <w:rFonts w:hint="eastAsia"/>
        </w:rPr>
        <w:t>3.25</w:t>
      </w:r>
      <w:r w:rsidR="00316A06" w:rsidRPr="003C640C">
        <w:rPr>
          <w:rFonts w:hint="eastAsia"/>
        </w:rPr>
        <w:t>和式</w:t>
      </w:r>
      <w:r w:rsidR="00316A06" w:rsidRPr="003C640C">
        <w:rPr>
          <w:rFonts w:hint="eastAsia"/>
        </w:rPr>
        <w:t>3.27</w:t>
      </w:r>
      <w:r w:rsidR="00316A06" w:rsidRPr="003C640C">
        <w:rPr>
          <w:rFonts w:hint="eastAsia"/>
        </w:rPr>
        <w:t>两个估计值</w:t>
      </w:r>
      <w:r w:rsidR="00D44CE8" w:rsidRPr="003C640C">
        <w:rPr>
          <w:rFonts w:hint="eastAsia"/>
        </w:rPr>
        <w:t>来决定逆变器的开关状态。</w:t>
      </w:r>
    </w:p>
    <w:p w:rsidR="003C640C" w:rsidRDefault="003C640C" w:rsidP="00315A8E">
      <w:pPr>
        <w:pStyle w:val="3"/>
        <w:numPr>
          <w:ilvl w:val="2"/>
          <w:numId w:val="18"/>
        </w:numPr>
        <w:rPr>
          <w:sz w:val="28"/>
        </w:rPr>
      </w:pPr>
      <w:r w:rsidRPr="00315A8E">
        <w:rPr>
          <w:rFonts w:hint="eastAsia"/>
          <w:sz w:val="28"/>
        </w:rPr>
        <w:t>转矩和磁链控制</w:t>
      </w:r>
    </w:p>
    <w:p w:rsidR="00315A8E" w:rsidRDefault="00315A8E" w:rsidP="00315A8E">
      <w:r>
        <w:rPr>
          <w:rFonts w:hint="eastAsia"/>
        </w:rPr>
        <w:t>假设</w:t>
      </w:r>
      <w:r>
        <w:rPr>
          <w:rFonts w:hint="eastAsia"/>
        </w:rPr>
        <w:t>t</w:t>
      </w:r>
      <w:r w:rsidRPr="00315A8E">
        <w:rPr>
          <w:vertAlign w:val="subscript"/>
        </w:rPr>
        <w:t>n</w:t>
      </w:r>
      <w:r>
        <w:rPr>
          <w:rFonts w:hint="eastAsia"/>
        </w:rPr>
        <w:t>是控制周期开始时刻，则转矩的</w:t>
      </w:r>
      <w:r w:rsidR="008B605C">
        <w:rPr>
          <w:rFonts w:hint="eastAsia"/>
        </w:rPr>
        <w:t>误差值为</w:t>
      </w:r>
    </w:p>
    <w:p w:rsidR="008B605C" w:rsidRDefault="008B605C" w:rsidP="00315A8E">
      <w:r>
        <w:rPr>
          <w:noProof/>
        </w:rPr>
        <w:drawing>
          <wp:inline distT="0" distB="0" distL="0" distR="0" wp14:anchorId="583D70EE" wp14:editId="76F239D4">
            <wp:extent cx="2124075" cy="590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24075" cy="590550"/>
                    </a:xfrm>
                    <a:prstGeom prst="rect">
                      <a:avLst/>
                    </a:prstGeom>
                  </pic:spPr>
                </pic:pic>
              </a:graphicData>
            </a:graphic>
          </wp:inline>
        </w:drawing>
      </w:r>
    </w:p>
    <w:p w:rsidR="008B605C" w:rsidRDefault="008B605C" w:rsidP="00315A8E">
      <w:pPr>
        <w:rPr>
          <w:color w:val="FF0000"/>
        </w:rPr>
      </w:pPr>
      <w:r w:rsidRPr="008B605C">
        <w:rPr>
          <w:rFonts w:hint="eastAsia"/>
          <w:color w:val="FF0000"/>
        </w:rPr>
        <w:t>式</w:t>
      </w:r>
      <w:r w:rsidRPr="008B605C">
        <w:rPr>
          <w:rFonts w:hint="eastAsia"/>
          <w:color w:val="FF0000"/>
        </w:rPr>
        <w:t>3.28</w:t>
      </w:r>
    </w:p>
    <w:p w:rsidR="008B605C" w:rsidRDefault="008B605C" w:rsidP="00315A8E">
      <w:r w:rsidRPr="002754C7">
        <w:rPr>
          <w:rFonts w:hint="eastAsia"/>
        </w:rPr>
        <w:t>其中</w:t>
      </w:r>
      <w:r w:rsidRPr="002754C7">
        <w:rPr>
          <w:rFonts w:hint="eastAsia"/>
        </w:rPr>
        <w:t>T*</w:t>
      </w:r>
      <w:r w:rsidRPr="002754C7">
        <w:rPr>
          <w:rFonts w:hint="eastAsia"/>
        </w:rPr>
        <w:t>是转矩的给定值</w:t>
      </w:r>
      <w:r w:rsidR="006B1DD6" w:rsidRPr="002754C7">
        <w:rPr>
          <w:rFonts w:hint="eastAsia"/>
        </w:rPr>
        <w:t>。将</w:t>
      </w:r>
      <w:r w:rsidR="002754C7">
        <w:rPr>
          <w:rFonts w:hint="eastAsia"/>
        </w:rPr>
        <w:t>式</w:t>
      </w:r>
      <w:r w:rsidR="002754C7">
        <w:rPr>
          <w:rFonts w:hint="eastAsia"/>
        </w:rPr>
        <w:t>3.27</w:t>
      </w:r>
      <w:r w:rsidR="002754C7">
        <w:rPr>
          <w:rFonts w:hint="eastAsia"/>
        </w:rPr>
        <w:t>代入</w:t>
      </w:r>
      <w:r w:rsidR="006F1C38">
        <w:rPr>
          <w:rFonts w:hint="eastAsia"/>
        </w:rPr>
        <w:t>式</w:t>
      </w:r>
      <w:r w:rsidR="002754C7">
        <w:rPr>
          <w:rFonts w:hint="eastAsia"/>
        </w:rPr>
        <w:t>3.28</w:t>
      </w:r>
      <w:r w:rsidR="002754C7">
        <w:rPr>
          <w:rFonts w:hint="eastAsia"/>
        </w:rPr>
        <w:t>得</w:t>
      </w:r>
    </w:p>
    <w:p w:rsidR="002754C7" w:rsidRDefault="002754C7" w:rsidP="00315A8E">
      <w:r>
        <w:rPr>
          <w:noProof/>
        </w:rPr>
        <w:drawing>
          <wp:inline distT="0" distB="0" distL="0" distR="0" wp14:anchorId="026E834E" wp14:editId="38127043">
            <wp:extent cx="4486275" cy="11430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275" cy="1143000"/>
                    </a:xfrm>
                    <a:prstGeom prst="rect">
                      <a:avLst/>
                    </a:prstGeom>
                  </pic:spPr>
                </pic:pic>
              </a:graphicData>
            </a:graphic>
          </wp:inline>
        </w:drawing>
      </w:r>
    </w:p>
    <w:p w:rsidR="001646E5" w:rsidRPr="001646E5" w:rsidRDefault="001646E5" w:rsidP="00315A8E">
      <w:pPr>
        <w:rPr>
          <w:rFonts w:hint="eastAsia"/>
          <w:color w:val="FF0000"/>
        </w:rPr>
      </w:pPr>
      <w:r w:rsidRPr="001646E5">
        <w:rPr>
          <w:rFonts w:hint="eastAsia"/>
          <w:color w:val="FF0000"/>
        </w:rPr>
        <w:t>式</w:t>
      </w:r>
      <w:r w:rsidRPr="001646E5">
        <w:rPr>
          <w:rFonts w:hint="eastAsia"/>
          <w:color w:val="FF0000"/>
        </w:rPr>
        <w:t>3.29</w:t>
      </w:r>
    </w:p>
    <w:p w:rsidR="002754C7" w:rsidRDefault="00747086" w:rsidP="00315A8E">
      <w:r>
        <w:rPr>
          <w:rFonts w:hint="eastAsia"/>
        </w:rPr>
        <w:t>由测得的转矩误差即可计算出</w:t>
      </w:r>
      <w:r w:rsidR="0066632D">
        <w:rPr>
          <w:rFonts w:hint="eastAsia"/>
        </w:rPr>
        <w:t>定子电压的给定值</w:t>
      </w:r>
      <w:r w:rsidR="0066632D" w:rsidRPr="0066632D">
        <w:rPr>
          <w:rFonts w:hint="eastAsia"/>
          <w:b/>
        </w:rPr>
        <w:t>V</w:t>
      </w:r>
      <w:r w:rsidR="0066632D" w:rsidRPr="008E25BA">
        <w:t>，</w:t>
      </w:r>
      <w:r w:rsidR="0066632D" w:rsidRPr="008E25BA">
        <w:rPr>
          <w:rFonts w:hint="eastAsia"/>
        </w:rPr>
        <w:t>从而将转矩驱动到理想的位置。</w:t>
      </w:r>
    </w:p>
    <w:p w:rsidR="001646E5" w:rsidRDefault="001646E5" w:rsidP="00315A8E">
      <w:r>
        <w:rPr>
          <w:rFonts w:hint="eastAsia"/>
        </w:rPr>
        <w:t>在</w:t>
      </w:r>
      <w:r w:rsidR="00B06FBC">
        <w:rPr>
          <w:rFonts w:hint="eastAsia"/>
        </w:rPr>
        <w:t>两相静止坐标系上</w:t>
      </w:r>
      <w:r w:rsidR="00DE3E69">
        <w:rPr>
          <w:rFonts w:hint="eastAsia"/>
        </w:rPr>
        <w:t>展开</w:t>
      </w:r>
      <w:r>
        <w:rPr>
          <w:rFonts w:hint="eastAsia"/>
        </w:rPr>
        <w:t>式</w:t>
      </w:r>
      <w:r>
        <w:rPr>
          <w:rFonts w:hint="eastAsia"/>
        </w:rPr>
        <w:t>3.29</w:t>
      </w:r>
      <w:r w:rsidR="00DE3E69">
        <w:rPr>
          <w:rFonts w:hint="eastAsia"/>
        </w:rPr>
        <w:t>得</w:t>
      </w:r>
    </w:p>
    <w:p w:rsidR="00352211" w:rsidRDefault="00352211" w:rsidP="00315A8E">
      <w:r>
        <w:rPr>
          <w:noProof/>
        </w:rPr>
        <w:drawing>
          <wp:inline distT="0" distB="0" distL="0" distR="0" wp14:anchorId="657AB33F" wp14:editId="48B46D31">
            <wp:extent cx="5274310" cy="852170"/>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852170"/>
                    </a:xfrm>
                    <a:prstGeom prst="rect">
                      <a:avLst/>
                    </a:prstGeom>
                  </pic:spPr>
                </pic:pic>
              </a:graphicData>
            </a:graphic>
          </wp:inline>
        </w:drawing>
      </w:r>
    </w:p>
    <w:p w:rsidR="00917A5D" w:rsidRPr="00917A5D" w:rsidRDefault="00917A5D" w:rsidP="00315A8E">
      <w:pPr>
        <w:rPr>
          <w:rFonts w:hint="eastAsia"/>
          <w:color w:val="FF0000"/>
        </w:rPr>
      </w:pPr>
      <w:r w:rsidRPr="001646E5">
        <w:rPr>
          <w:rFonts w:hint="eastAsia"/>
          <w:color w:val="FF0000"/>
        </w:rPr>
        <w:t>式</w:t>
      </w:r>
      <w:r>
        <w:rPr>
          <w:rFonts w:hint="eastAsia"/>
          <w:color w:val="FF0000"/>
        </w:rPr>
        <w:t>3.30</w:t>
      </w:r>
    </w:p>
    <w:p w:rsidR="00066963" w:rsidRDefault="00066963" w:rsidP="00315A8E">
      <w:r>
        <w:rPr>
          <w:rFonts w:hint="eastAsia"/>
        </w:rPr>
        <w:t>把</w:t>
      </w:r>
      <w:r>
        <w:rPr>
          <w:rFonts w:hint="eastAsia"/>
        </w:rPr>
        <w:t>Beta</w:t>
      </w:r>
      <w:r>
        <w:rPr>
          <w:rFonts w:hint="eastAsia"/>
        </w:rPr>
        <w:t>轴的电压</w:t>
      </w:r>
      <w:r w:rsidR="007E3B2B">
        <w:rPr>
          <w:rFonts w:hint="eastAsia"/>
        </w:rPr>
        <w:t>给定值用</w:t>
      </w:r>
      <w:r w:rsidR="007E3B2B">
        <w:rPr>
          <w:rFonts w:hint="eastAsia"/>
        </w:rPr>
        <w:t>Alpha</w:t>
      </w:r>
      <w:r w:rsidR="007E3B2B">
        <w:rPr>
          <w:rFonts w:hint="eastAsia"/>
        </w:rPr>
        <w:t>轴</w:t>
      </w:r>
      <w:r w:rsidR="003C5BA5">
        <w:rPr>
          <w:rFonts w:hint="eastAsia"/>
        </w:rPr>
        <w:t>电压给定值</w:t>
      </w:r>
      <w:r w:rsidR="007E3B2B">
        <w:rPr>
          <w:rFonts w:hint="eastAsia"/>
        </w:rPr>
        <w:t>表示</w:t>
      </w:r>
      <w:r w:rsidR="00917A5D">
        <w:rPr>
          <w:rFonts w:hint="eastAsia"/>
        </w:rPr>
        <w:t>得</w:t>
      </w:r>
    </w:p>
    <w:p w:rsidR="00917A5D" w:rsidRDefault="00917A5D" w:rsidP="00315A8E">
      <w:r>
        <w:rPr>
          <w:noProof/>
        </w:rPr>
        <w:drawing>
          <wp:inline distT="0" distB="0" distL="0" distR="0" wp14:anchorId="5ED17DB5" wp14:editId="47350973">
            <wp:extent cx="3409950" cy="1200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9950" cy="1200150"/>
                    </a:xfrm>
                    <a:prstGeom prst="rect">
                      <a:avLst/>
                    </a:prstGeom>
                  </pic:spPr>
                </pic:pic>
              </a:graphicData>
            </a:graphic>
          </wp:inline>
        </w:drawing>
      </w:r>
    </w:p>
    <w:p w:rsidR="00917A5D" w:rsidRDefault="00917A5D" w:rsidP="00917A5D">
      <w:pPr>
        <w:rPr>
          <w:color w:val="FF0000"/>
        </w:rPr>
      </w:pPr>
      <w:r w:rsidRPr="00917A5D">
        <w:rPr>
          <w:rFonts w:hint="eastAsia"/>
          <w:color w:val="FF0000"/>
        </w:rPr>
        <w:t>式</w:t>
      </w:r>
      <w:r>
        <w:rPr>
          <w:rFonts w:hint="eastAsia"/>
          <w:color w:val="FF0000"/>
        </w:rPr>
        <w:t>3.31</w:t>
      </w:r>
    </w:p>
    <w:p w:rsidR="002E72CF" w:rsidRDefault="002E72CF" w:rsidP="00917A5D">
      <w:r w:rsidRPr="002E72CF">
        <w:rPr>
          <w:rFonts w:hint="eastAsia"/>
        </w:rPr>
        <w:t>从定子磁链上看</w:t>
      </w:r>
      <w:r>
        <w:rPr>
          <w:rFonts w:hint="eastAsia"/>
        </w:rPr>
        <w:t>，要将其控制在幅值恒定需满足</w:t>
      </w:r>
    </w:p>
    <w:p w:rsidR="002E72CF" w:rsidRDefault="002E72CF" w:rsidP="00917A5D">
      <w:r>
        <w:rPr>
          <w:noProof/>
        </w:rPr>
        <w:drawing>
          <wp:inline distT="0" distB="0" distL="0" distR="0" wp14:anchorId="02EE71CF" wp14:editId="344211BD">
            <wp:extent cx="2276475" cy="6191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6475" cy="619125"/>
                    </a:xfrm>
                    <a:prstGeom prst="rect">
                      <a:avLst/>
                    </a:prstGeom>
                  </pic:spPr>
                </pic:pic>
              </a:graphicData>
            </a:graphic>
          </wp:inline>
        </w:drawing>
      </w:r>
    </w:p>
    <w:p w:rsidR="002E72CF" w:rsidRDefault="002E72CF" w:rsidP="00917A5D">
      <w:pPr>
        <w:rPr>
          <w:color w:val="FF0000"/>
        </w:rPr>
      </w:pPr>
      <w:r w:rsidRPr="002E72CF">
        <w:rPr>
          <w:rFonts w:hint="eastAsia"/>
          <w:color w:val="FF0000"/>
        </w:rPr>
        <w:t>式</w:t>
      </w:r>
      <w:r w:rsidRPr="002E72CF">
        <w:rPr>
          <w:rFonts w:hint="eastAsia"/>
          <w:color w:val="FF0000"/>
        </w:rPr>
        <w:t>3.32</w:t>
      </w:r>
    </w:p>
    <w:p w:rsidR="002E72CF" w:rsidRDefault="00364DFD" w:rsidP="00917A5D">
      <w:r w:rsidRPr="00364DFD">
        <w:rPr>
          <w:rFonts w:hint="eastAsia"/>
        </w:rPr>
        <w:t>其中λ</w:t>
      </w:r>
      <w:r w:rsidRPr="00364DFD">
        <w:rPr>
          <w:rFonts w:hint="eastAsia"/>
          <w:vertAlign w:val="superscript"/>
        </w:rPr>
        <w:t>*</w:t>
      </w:r>
      <w:r w:rsidRPr="00364DFD">
        <w:rPr>
          <w:rFonts w:hint="eastAsia"/>
        </w:rPr>
        <w:t>是定子磁链的给定值。</w:t>
      </w:r>
    </w:p>
    <w:p w:rsidR="00364DFD" w:rsidRDefault="008B2397" w:rsidP="00917A5D">
      <w:r>
        <w:rPr>
          <w:rFonts w:hint="eastAsia"/>
        </w:rPr>
        <w:t>将式</w:t>
      </w:r>
      <w:r>
        <w:rPr>
          <w:rFonts w:hint="eastAsia"/>
        </w:rPr>
        <w:t>3.25</w:t>
      </w:r>
      <w:r>
        <w:rPr>
          <w:rFonts w:hint="eastAsia"/>
        </w:rPr>
        <w:t>代入式</w:t>
      </w:r>
      <w:r>
        <w:rPr>
          <w:rFonts w:hint="eastAsia"/>
        </w:rPr>
        <w:t>3.32</w:t>
      </w:r>
      <w:r>
        <w:rPr>
          <w:rFonts w:hint="eastAsia"/>
        </w:rPr>
        <w:t>，可以得到电压给定值的另一个方程</w:t>
      </w:r>
    </w:p>
    <w:p w:rsidR="008B2397" w:rsidRDefault="008B2397" w:rsidP="00917A5D">
      <w:r>
        <w:rPr>
          <w:noProof/>
        </w:rPr>
        <w:lastRenderedPageBreak/>
        <w:drawing>
          <wp:inline distT="0" distB="0" distL="0" distR="0" wp14:anchorId="2B4F6132" wp14:editId="79AB56D2">
            <wp:extent cx="2981325" cy="7810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81325" cy="781050"/>
                    </a:xfrm>
                    <a:prstGeom prst="rect">
                      <a:avLst/>
                    </a:prstGeom>
                  </pic:spPr>
                </pic:pic>
              </a:graphicData>
            </a:graphic>
          </wp:inline>
        </w:drawing>
      </w:r>
    </w:p>
    <w:p w:rsidR="008B2397" w:rsidRDefault="008B2397" w:rsidP="00917A5D">
      <w:pPr>
        <w:rPr>
          <w:color w:val="FF0000"/>
        </w:rPr>
      </w:pPr>
      <w:r w:rsidRPr="008B2397">
        <w:rPr>
          <w:rFonts w:hint="eastAsia"/>
          <w:color w:val="FF0000"/>
        </w:rPr>
        <w:t>式</w:t>
      </w:r>
      <w:r w:rsidRPr="008B2397">
        <w:rPr>
          <w:rFonts w:hint="eastAsia"/>
          <w:color w:val="FF0000"/>
        </w:rPr>
        <w:t>3.33</w:t>
      </w:r>
    </w:p>
    <w:p w:rsidR="008B2397" w:rsidRDefault="008B2397" w:rsidP="00917A5D">
      <w:pPr>
        <w:rPr>
          <w:color w:val="FF0000"/>
        </w:rPr>
      </w:pPr>
      <w:r w:rsidRPr="008B2397">
        <w:rPr>
          <w:rFonts w:hint="eastAsia"/>
        </w:rPr>
        <w:t>转换到两相静止坐标系上并对两边取平方得</w:t>
      </w:r>
    </w:p>
    <w:p w:rsidR="008B2397" w:rsidRDefault="008B2397" w:rsidP="00917A5D">
      <w:pPr>
        <w:rPr>
          <w:color w:val="FF0000"/>
        </w:rPr>
      </w:pPr>
      <w:r>
        <w:rPr>
          <w:noProof/>
        </w:rPr>
        <w:drawing>
          <wp:inline distT="0" distB="0" distL="0" distR="0" wp14:anchorId="1F723B2A" wp14:editId="3E0557A6">
            <wp:extent cx="4067175" cy="6572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175" cy="657225"/>
                    </a:xfrm>
                    <a:prstGeom prst="rect">
                      <a:avLst/>
                    </a:prstGeom>
                  </pic:spPr>
                </pic:pic>
              </a:graphicData>
            </a:graphic>
          </wp:inline>
        </w:drawing>
      </w:r>
    </w:p>
    <w:p w:rsidR="008B2397" w:rsidRDefault="008B2397" w:rsidP="00917A5D">
      <w:pPr>
        <w:rPr>
          <w:color w:val="FF0000"/>
        </w:rPr>
      </w:pPr>
      <w:r w:rsidRPr="008B2397">
        <w:rPr>
          <w:rFonts w:hint="eastAsia"/>
          <w:color w:val="FF0000"/>
        </w:rPr>
        <w:t>式</w:t>
      </w:r>
      <w:r>
        <w:rPr>
          <w:rFonts w:hint="eastAsia"/>
          <w:color w:val="FF0000"/>
        </w:rPr>
        <w:t>3.34</w:t>
      </w:r>
    </w:p>
    <w:p w:rsidR="00504AE4" w:rsidRDefault="00504AE4" w:rsidP="00917A5D">
      <w:r w:rsidRPr="00D50CF3">
        <w:rPr>
          <w:rFonts w:hint="eastAsia"/>
        </w:rPr>
        <w:t>将式</w:t>
      </w:r>
      <w:r w:rsidRPr="00D50CF3">
        <w:rPr>
          <w:rFonts w:hint="eastAsia"/>
        </w:rPr>
        <w:t>3.31</w:t>
      </w:r>
      <w:r w:rsidRPr="00D50CF3">
        <w:rPr>
          <w:rFonts w:hint="eastAsia"/>
        </w:rPr>
        <w:t>代入式</w:t>
      </w:r>
      <w:r w:rsidRPr="00D50CF3">
        <w:rPr>
          <w:rFonts w:hint="eastAsia"/>
        </w:rPr>
        <w:t>3.34</w:t>
      </w:r>
      <w:r w:rsidRPr="00D50CF3">
        <w:rPr>
          <w:rFonts w:hint="eastAsia"/>
        </w:rPr>
        <w:t>可以求得一个关于</w:t>
      </w:r>
      <w:r w:rsidRPr="00D50CF3">
        <w:rPr>
          <w:rFonts w:hint="eastAsia"/>
        </w:rPr>
        <w:t>Alpha</w:t>
      </w:r>
      <w:r w:rsidRPr="00D50CF3">
        <w:rPr>
          <w:rFonts w:hint="eastAsia"/>
        </w:rPr>
        <w:t>轴电压给定值</w:t>
      </w:r>
      <w:r w:rsidR="00082E40">
        <w:rPr>
          <w:rFonts w:hint="eastAsia"/>
        </w:rPr>
        <w:t>Vd*</w:t>
      </w:r>
      <w:r w:rsidRPr="00D50CF3">
        <w:rPr>
          <w:rFonts w:hint="eastAsia"/>
        </w:rPr>
        <w:t>的二次方程</w:t>
      </w:r>
    </w:p>
    <w:p w:rsidR="00D50CF3" w:rsidRDefault="00D50CF3" w:rsidP="00917A5D">
      <w:r>
        <w:rPr>
          <w:noProof/>
        </w:rPr>
        <w:drawing>
          <wp:inline distT="0" distB="0" distL="0" distR="0" wp14:anchorId="412E1E97" wp14:editId="39F080F0">
            <wp:extent cx="5274310" cy="1953895"/>
            <wp:effectExtent l="0" t="0" r="254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53895"/>
                    </a:xfrm>
                    <a:prstGeom prst="rect">
                      <a:avLst/>
                    </a:prstGeom>
                  </pic:spPr>
                </pic:pic>
              </a:graphicData>
            </a:graphic>
          </wp:inline>
        </w:drawing>
      </w:r>
    </w:p>
    <w:p w:rsidR="00D50CF3" w:rsidRDefault="00082E40" w:rsidP="00917A5D">
      <w:r>
        <w:rPr>
          <w:rFonts w:hint="eastAsia"/>
        </w:rPr>
        <w:t>通过求解该方程可以得到</w:t>
      </w:r>
      <w:r>
        <w:rPr>
          <w:rFonts w:hint="eastAsia"/>
        </w:rPr>
        <w:t>Vd</w:t>
      </w:r>
      <w:r>
        <w:t>*</w:t>
      </w:r>
      <w:r>
        <w:rPr>
          <w:rFonts w:hint="eastAsia"/>
        </w:rPr>
        <w:t>的两个解，取其中绝对值较小的解作为</w:t>
      </w:r>
      <w:r>
        <w:rPr>
          <w:rFonts w:hint="eastAsia"/>
        </w:rPr>
        <w:t>Alpha</w:t>
      </w:r>
      <w:r>
        <w:rPr>
          <w:rFonts w:hint="eastAsia"/>
        </w:rPr>
        <w:t>轴电压给定值，因为较大的值可能无法在一个周期内通过电压矢量合成。然后将</w:t>
      </w:r>
      <w:r w:rsidR="00DA16B0">
        <w:rPr>
          <w:rFonts w:hint="eastAsia"/>
        </w:rPr>
        <w:t>Vd</w:t>
      </w:r>
      <w:r w:rsidR="00DA16B0">
        <w:t>*</w:t>
      </w:r>
      <w:r w:rsidR="00DA16B0">
        <w:rPr>
          <w:rFonts w:hint="eastAsia"/>
        </w:rPr>
        <w:t>的值</w:t>
      </w:r>
      <w:r w:rsidR="00931F29">
        <w:rPr>
          <w:rFonts w:hint="eastAsia"/>
        </w:rPr>
        <w:t>代入式</w:t>
      </w:r>
      <w:r w:rsidR="00931F29">
        <w:rPr>
          <w:rFonts w:hint="eastAsia"/>
        </w:rPr>
        <w:t>3.31</w:t>
      </w:r>
      <w:r w:rsidR="00931F29">
        <w:rPr>
          <w:rFonts w:hint="eastAsia"/>
        </w:rPr>
        <w:t>求出</w:t>
      </w:r>
      <w:r w:rsidR="00931F29">
        <w:rPr>
          <w:rFonts w:hint="eastAsia"/>
        </w:rPr>
        <w:t>Vq</w:t>
      </w:r>
      <w:r w:rsidR="00931F29">
        <w:t>*</w:t>
      </w:r>
      <w:r w:rsidR="00931F29">
        <w:rPr>
          <w:rFonts w:hint="eastAsia"/>
        </w:rPr>
        <w:t>的值，则电压给定值的就得到了。将两个电压给定值通过空间矢量调制</w:t>
      </w:r>
      <w:r w:rsidR="00F71E88">
        <w:rPr>
          <w:rFonts w:hint="eastAsia"/>
        </w:rPr>
        <w:t>，就能实现</w:t>
      </w:r>
      <w:r w:rsidR="002563B5">
        <w:rPr>
          <w:rFonts w:hint="eastAsia"/>
        </w:rPr>
        <w:t>将</w:t>
      </w:r>
      <w:r w:rsidR="00F71E88">
        <w:rPr>
          <w:rFonts w:hint="eastAsia"/>
        </w:rPr>
        <w:t>转矩和磁链</w:t>
      </w:r>
      <w:r w:rsidR="002563B5">
        <w:rPr>
          <w:rFonts w:hint="eastAsia"/>
        </w:rPr>
        <w:t>控制在给定值的状态。</w:t>
      </w:r>
    </w:p>
    <w:p w:rsidR="00817222" w:rsidRDefault="00817222" w:rsidP="00817222">
      <w:pPr>
        <w:pStyle w:val="3"/>
        <w:numPr>
          <w:ilvl w:val="2"/>
          <w:numId w:val="18"/>
        </w:numPr>
        <w:rPr>
          <w:sz w:val="28"/>
        </w:rPr>
      </w:pPr>
      <w:r>
        <w:rPr>
          <w:rFonts w:hint="eastAsia"/>
          <w:sz w:val="28"/>
        </w:rPr>
        <w:t>转矩和磁链的暂态过程控制</w:t>
      </w:r>
    </w:p>
    <w:p w:rsidR="00817222" w:rsidRDefault="00C82A6C" w:rsidP="002C3D07">
      <w:pPr>
        <w:ind w:firstLineChars="200" w:firstLine="420"/>
      </w:pPr>
      <w:r>
        <w:rPr>
          <w:rFonts w:hint="eastAsia"/>
        </w:rPr>
        <w:t>在异步电机的控制中，暂态过程的响应速度是十分重要的指标，如果发生了磁链给定值突变或者负载的增减，转矩和磁链的差值过大，则</w:t>
      </w:r>
      <w:r w:rsidR="00FF7AD8">
        <w:rPr>
          <w:rFonts w:hint="eastAsia"/>
        </w:rPr>
        <w:t>转矩和磁链的</w:t>
      </w:r>
      <w:r w:rsidR="00F410BB">
        <w:rPr>
          <w:rFonts w:hint="eastAsia"/>
        </w:rPr>
        <w:t>预测控制生成的控制电压将不能在单个控制周期内合成，此时就需要考虑替代的的暂态过程控制策略。暂态过程共有三种可能：转矩误差过大而磁链误差较小，磁链误差过大而转矩误差较小，转矩和磁链误差均过大。</w:t>
      </w:r>
    </w:p>
    <w:p w:rsidR="002C3D07" w:rsidRPr="00D50CF3" w:rsidRDefault="002C3D07" w:rsidP="00917A5D">
      <w:pPr>
        <w:rPr>
          <w:rFonts w:hint="eastAsia"/>
        </w:rPr>
      </w:pPr>
      <w:r>
        <w:rPr>
          <w:rFonts w:hint="eastAsia"/>
        </w:rPr>
        <w:t xml:space="preserve">    </w:t>
      </w:r>
      <w:r>
        <w:rPr>
          <w:rFonts w:hint="eastAsia"/>
        </w:rPr>
        <w:t>首先考虑转矩的暂态过程，即转矩不能在一个周期内</w:t>
      </w:r>
      <w:r w:rsidR="00C9474D">
        <w:rPr>
          <w:rFonts w:hint="eastAsia"/>
        </w:rPr>
        <w:t>达到给定值</w:t>
      </w:r>
      <w:r w:rsidR="009C23F4">
        <w:rPr>
          <w:rFonts w:hint="eastAsia"/>
        </w:rPr>
        <w:t>而磁链能达到。</w:t>
      </w:r>
      <w:r w:rsidR="00705333">
        <w:rPr>
          <w:rFonts w:hint="eastAsia"/>
        </w:rPr>
        <w:t>该情况下</w:t>
      </w:r>
      <w:bookmarkStart w:id="0" w:name="_GoBack"/>
      <w:bookmarkEnd w:id="0"/>
    </w:p>
    <w:p w:rsidR="00067C7F" w:rsidRDefault="00067C7F" w:rsidP="00B07808">
      <w:pPr>
        <w:pStyle w:val="2"/>
        <w:numPr>
          <w:ilvl w:val="1"/>
          <w:numId w:val="18"/>
        </w:numPr>
        <w:spacing w:line="415" w:lineRule="auto"/>
        <w:jc w:val="left"/>
      </w:pPr>
      <w:r>
        <w:lastRenderedPageBreak/>
        <w:t>无位置传感器</w:t>
      </w:r>
    </w:p>
    <w:p w:rsidR="00067C7F" w:rsidRDefault="00067C7F" w:rsidP="00B07808">
      <w:pPr>
        <w:pStyle w:val="2"/>
        <w:numPr>
          <w:ilvl w:val="1"/>
          <w:numId w:val="18"/>
        </w:numPr>
        <w:spacing w:line="415" w:lineRule="auto"/>
        <w:jc w:val="left"/>
      </w:pPr>
      <w:r>
        <w:t>仿真研究</w:t>
      </w:r>
    </w:p>
    <w:p w:rsidR="00067C7F" w:rsidRDefault="00067C7F" w:rsidP="00B07808">
      <w:pPr>
        <w:pStyle w:val="2"/>
        <w:numPr>
          <w:ilvl w:val="1"/>
          <w:numId w:val="18"/>
        </w:numPr>
        <w:spacing w:line="415" w:lineRule="auto"/>
        <w:jc w:val="left"/>
      </w:pPr>
      <w:r>
        <w:t>本章总结</w:t>
      </w:r>
    </w:p>
    <w:p w:rsidR="00067C7F" w:rsidRDefault="00067C7F" w:rsidP="00067C7F">
      <w:pPr>
        <w:pStyle w:val="a4"/>
      </w:pPr>
    </w:p>
    <w:p w:rsidR="00067C7F" w:rsidRDefault="00067C7F" w:rsidP="007F05A3">
      <w:pPr>
        <w:pStyle w:val="1"/>
        <w:jc w:val="center"/>
      </w:pPr>
      <w:r>
        <w:t>四、</w:t>
      </w:r>
      <w:r>
        <w:t xml:space="preserve"> </w:t>
      </w:r>
      <w:r>
        <w:t>双级矩阵变换器直接转矩控制</w:t>
      </w:r>
    </w:p>
    <w:p w:rsidR="00067C7F" w:rsidRPr="00067C7F" w:rsidRDefault="00067C7F" w:rsidP="007F05A3">
      <w:pPr>
        <w:pStyle w:val="1"/>
        <w:jc w:val="center"/>
      </w:pPr>
    </w:p>
    <w:sectPr w:rsidR="00067C7F" w:rsidRPr="00067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4C" w:rsidRDefault="00252A4C" w:rsidP="00067C7F">
      <w:r>
        <w:separator/>
      </w:r>
    </w:p>
  </w:endnote>
  <w:endnote w:type="continuationSeparator" w:id="0">
    <w:p w:rsidR="00252A4C" w:rsidRDefault="00252A4C" w:rsidP="0006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4C" w:rsidRDefault="00252A4C" w:rsidP="00067C7F">
      <w:r>
        <w:separator/>
      </w:r>
    </w:p>
  </w:footnote>
  <w:footnote w:type="continuationSeparator" w:id="0">
    <w:p w:rsidR="00252A4C" w:rsidRDefault="00252A4C" w:rsidP="00067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192"/>
    <w:multiLevelType w:val="hybridMultilevel"/>
    <w:tmpl w:val="72DCC604"/>
    <w:lvl w:ilvl="0" w:tplc="4B5C570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93708"/>
    <w:multiLevelType w:val="hybridMultilevel"/>
    <w:tmpl w:val="17706908"/>
    <w:lvl w:ilvl="0" w:tplc="04090011">
      <w:start w:val="1"/>
      <w:numFmt w:val="decimal"/>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B455624"/>
    <w:multiLevelType w:val="hybridMultilevel"/>
    <w:tmpl w:val="AD8C64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A7A41"/>
    <w:multiLevelType w:val="hybridMultilevel"/>
    <w:tmpl w:val="B23E7D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8669DC"/>
    <w:multiLevelType w:val="hybridMultilevel"/>
    <w:tmpl w:val="9238E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C6C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340133"/>
    <w:multiLevelType w:val="hybridMultilevel"/>
    <w:tmpl w:val="56FC8F14"/>
    <w:lvl w:ilvl="0" w:tplc="839A48CC">
      <w:start w:val="1"/>
      <w:numFmt w:val="decimal"/>
      <w:lvlText w:val="1.%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13C381E"/>
    <w:multiLevelType w:val="multilevel"/>
    <w:tmpl w:val="71380D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CC0BA1"/>
    <w:multiLevelType w:val="hybridMultilevel"/>
    <w:tmpl w:val="95009578"/>
    <w:lvl w:ilvl="0" w:tplc="4B5C5702">
      <w:start w:val="1"/>
      <w:numFmt w:val="decimal"/>
      <w:lvlText w:val="1.%1.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D3155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582C7F"/>
    <w:multiLevelType w:val="multilevel"/>
    <w:tmpl w:val="1B26D08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15:restartNumberingAfterBreak="0">
    <w:nsid w:val="31CA52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3CA1A3F"/>
    <w:multiLevelType w:val="hybridMultilevel"/>
    <w:tmpl w:val="E31AEC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4309FF"/>
    <w:multiLevelType w:val="multilevel"/>
    <w:tmpl w:val="71380D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CD1F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56F76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5CE38F6"/>
    <w:multiLevelType w:val="hybridMultilevel"/>
    <w:tmpl w:val="E31AEC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FD67C3"/>
    <w:multiLevelType w:val="hybridMultilevel"/>
    <w:tmpl w:val="56FC8F14"/>
    <w:lvl w:ilvl="0" w:tplc="839A48CC">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405337"/>
    <w:multiLevelType w:val="hybridMultilevel"/>
    <w:tmpl w:val="8932D9B4"/>
    <w:lvl w:ilvl="0" w:tplc="04090011">
      <w:start w:val="1"/>
      <w:numFmt w:val="decimal"/>
      <w:lvlText w:val="%1)"/>
      <w:lvlJc w:val="left"/>
      <w:pPr>
        <w:ind w:left="420" w:hanging="420"/>
      </w:pPr>
    </w:lvl>
    <w:lvl w:ilvl="1" w:tplc="7AFEC928">
      <w:start w:val="2"/>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B423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19623CD"/>
    <w:multiLevelType w:val="hybridMultilevel"/>
    <w:tmpl w:val="454496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A62937"/>
    <w:multiLevelType w:val="hybridMultilevel"/>
    <w:tmpl w:val="9238E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332569"/>
    <w:multiLevelType w:val="hybridMultilevel"/>
    <w:tmpl w:val="EA3E0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954CDE"/>
    <w:multiLevelType w:val="hybridMultilevel"/>
    <w:tmpl w:val="553A0E18"/>
    <w:lvl w:ilvl="0" w:tplc="898C3164">
      <w:start w:val="1"/>
      <w:numFmt w:val="decimal"/>
      <w:lvlText w:val="1.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4" w15:restartNumberingAfterBreak="0">
    <w:nsid w:val="63A2793A"/>
    <w:multiLevelType w:val="multilevel"/>
    <w:tmpl w:val="EE06DB4E"/>
    <w:lvl w:ilvl="0">
      <w:start w:val="1"/>
      <w:numFmt w:val="decimal"/>
      <w:lvlText w:val="%1"/>
      <w:lvlJc w:val="left"/>
      <w:pPr>
        <w:ind w:left="600" w:hanging="600"/>
      </w:pPr>
      <w:rPr>
        <w:rFonts w:hint="default"/>
      </w:rPr>
    </w:lvl>
    <w:lvl w:ilvl="1">
      <w:start w:val="2"/>
      <w:numFmt w:val="decimal"/>
      <w:lvlText w:val="%1.%2"/>
      <w:lvlJc w:val="left"/>
      <w:pPr>
        <w:ind w:left="7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5" w15:restartNumberingAfterBreak="0">
    <w:nsid w:val="766261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98E0E88"/>
    <w:multiLevelType w:val="multilevel"/>
    <w:tmpl w:val="7822260A"/>
    <w:lvl w:ilvl="0">
      <w:start w:val="1"/>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7" w15:restartNumberingAfterBreak="0">
    <w:nsid w:val="7C6C174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EA265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F6100ED"/>
    <w:multiLevelType w:val="hybridMultilevel"/>
    <w:tmpl w:val="0278F692"/>
    <w:lvl w:ilvl="0" w:tplc="02DAA6CA">
      <w:start w:val="1"/>
      <w:numFmt w:val="japaneseCounting"/>
      <w:lvlText w:val="第%1章"/>
      <w:lvlJc w:val="left"/>
      <w:pPr>
        <w:ind w:left="0" w:hanging="1575"/>
      </w:pPr>
      <w:rPr>
        <w:rFonts w:hint="default"/>
      </w:rPr>
    </w:lvl>
    <w:lvl w:ilvl="1" w:tplc="04090019" w:tentative="1">
      <w:start w:val="1"/>
      <w:numFmt w:val="lowerLetter"/>
      <w:lvlText w:val="%2)"/>
      <w:lvlJc w:val="left"/>
      <w:pPr>
        <w:ind w:left="-735" w:hanging="420"/>
      </w:pPr>
    </w:lvl>
    <w:lvl w:ilvl="2" w:tplc="0409001B" w:tentative="1">
      <w:start w:val="1"/>
      <w:numFmt w:val="lowerRoman"/>
      <w:lvlText w:val="%3."/>
      <w:lvlJc w:val="right"/>
      <w:pPr>
        <w:ind w:left="-315" w:hanging="420"/>
      </w:pPr>
    </w:lvl>
    <w:lvl w:ilvl="3" w:tplc="0409000F" w:tentative="1">
      <w:start w:val="1"/>
      <w:numFmt w:val="decimal"/>
      <w:lvlText w:val="%4."/>
      <w:lvlJc w:val="left"/>
      <w:pPr>
        <w:ind w:left="105" w:hanging="420"/>
      </w:pPr>
    </w:lvl>
    <w:lvl w:ilvl="4" w:tplc="04090019" w:tentative="1">
      <w:start w:val="1"/>
      <w:numFmt w:val="lowerLetter"/>
      <w:lvlText w:val="%5)"/>
      <w:lvlJc w:val="left"/>
      <w:pPr>
        <w:ind w:left="525" w:hanging="420"/>
      </w:pPr>
    </w:lvl>
    <w:lvl w:ilvl="5" w:tplc="0409001B" w:tentative="1">
      <w:start w:val="1"/>
      <w:numFmt w:val="lowerRoman"/>
      <w:lvlText w:val="%6."/>
      <w:lvlJc w:val="right"/>
      <w:pPr>
        <w:ind w:left="945" w:hanging="420"/>
      </w:pPr>
    </w:lvl>
    <w:lvl w:ilvl="6" w:tplc="0409000F" w:tentative="1">
      <w:start w:val="1"/>
      <w:numFmt w:val="decimal"/>
      <w:lvlText w:val="%7."/>
      <w:lvlJc w:val="left"/>
      <w:pPr>
        <w:ind w:left="1365" w:hanging="420"/>
      </w:pPr>
    </w:lvl>
    <w:lvl w:ilvl="7" w:tplc="04090019" w:tentative="1">
      <w:start w:val="1"/>
      <w:numFmt w:val="lowerLetter"/>
      <w:lvlText w:val="%8)"/>
      <w:lvlJc w:val="left"/>
      <w:pPr>
        <w:ind w:left="1785" w:hanging="420"/>
      </w:pPr>
    </w:lvl>
    <w:lvl w:ilvl="8" w:tplc="0409001B" w:tentative="1">
      <w:start w:val="1"/>
      <w:numFmt w:val="lowerRoman"/>
      <w:lvlText w:val="%9."/>
      <w:lvlJc w:val="right"/>
      <w:pPr>
        <w:ind w:left="2205" w:hanging="420"/>
      </w:pPr>
    </w:lvl>
  </w:abstractNum>
  <w:num w:numId="1">
    <w:abstractNumId w:val="29"/>
  </w:num>
  <w:num w:numId="2">
    <w:abstractNumId w:val="6"/>
  </w:num>
  <w:num w:numId="3">
    <w:abstractNumId w:val="8"/>
  </w:num>
  <w:num w:numId="4">
    <w:abstractNumId w:val="27"/>
  </w:num>
  <w:num w:numId="5">
    <w:abstractNumId w:val="3"/>
  </w:num>
  <w:num w:numId="6">
    <w:abstractNumId w:val="1"/>
  </w:num>
  <w:num w:numId="7">
    <w:abstractNumId w:val="20"/>
  </w:num>
  <w:num w:numId="8">
    <w:abstractNumId w:val="0"/>
  </w:num>
  <w:num w:numId="9">
    <w:abstractNumId w:val="22"/>
  </w:num>
  <w:num w:numId="10">
    <w:abstractNumId w:val="26"/>
  </w:num>
  <w:num w:numId="11">
    <w:abstractNumId w:val="24"/>
  </w:num>
  <w:num w:numId="12">
    <w:abstractNumId w:val="18"/>
  </w:num>
  <w:num w:numId="13">
    <w:abstractNumId w:val="9"/>
  </w:num>
  <w:num w:numId="14">
    <w:abstractNumId w:val="5"/>
  </w:num>
  <w:num w:numId="15">
    <w:abstractNumId w:val="10"/>
  </w:num>
  <w:num w:numId="16">
    <w:abstractNumId w:val="23"/>
  </w:num>
  <w:num w:numId="17">
    <w:abstractNumId w:val="17"/>
  </w:num>
  <w:num w:numId="18">
    <w:abstractNumId w:val="7"/>
  </w:num>
  <w:num w:numId="19">
    <w:abstractNumId w:val="19"/>
  </w:num>
  <w:num w:numId="20">
    <w:abstractNumId w:val="25"/>
  </w:num>
  <w:num w:numId="21">
    <w:abstractNumId w:val="14"/>
  </w:num>
  <w:num w:numId="22">
    <w:abstractNumId w:val="2"/>
  </w:num>
  <w:num w:numId="23">
    <w:abstractNumId w:val="13"/>
  </w:num>
  <w:num w:numId="24">
    <w:abstractNumId w:val="11"/>
  </w:num>
  <w:num w:numId="25">
    <w:abstractNumId w:val="12"/>
  </w:num>
  <w:num w:numId="26">
    <w:abstractNumId w:val="16"/>
  </w:num>
  <w:num w:numId="27">
    <w:abstractNumId w:val="28"/>
  </w:num>
  <w:num w:numId="28">
    <w:abstractNumId w:val="15"/>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C3"/>
    <w:rsid w:val="000047B9"/>
    <w:rsid w:val="00017899"/>
    <w:rsid w:val="0002029B"/>
    <w:rsid w:val="00026199"/>
    <w:rsid w:val="00031CCC"/>
    <w:rsid w:val="00032566"/>
    <w:rsid w:val="0004550C"/>
    <w:rsid w:val="00053FC0"/>
    <w:rsid w:val="0006095C"/>
    <w:rsid w:val="00064219"/>
    <w:rsid w:val="00066963"/>
    <w:rsid w:val="00067C7F"/>
    <w:rsid w:val="00074DB2"/>
    <w:rsid w:val="00082855"/>
    <w:rsid w:val="00082E40"/>
    <w:rsid w:val="00084050"/>
    <w:rsid w:val="00084CB0"/>
    <w:rsid w:val="00090D29"/>
    <w:rsid w:val="000A06E3"/>
    <w:rsid w:val="000A18BA"/>
    <w:rsid w:val="000C3F50"/>
    <w:rsid w:val="000C5B3E"/>
    <w:rsid w:val="000D333B"/>
    <w:rsid w:val="000E2A2B"/>
    <w:rsid w:val="000E3448"/>
    <w:rsid w:val="000F08AE"/>
    <w:rsid w:val="000F3556"/>
    <w:rsid w:val="001054FB"/>
    <w:rsid w:val="00130CC3"/>
    <w:rsid w:val="00142D35"/>
    <w:rsid w:val="0014382A"/>
    <w:rsid w:val="00143F43"/>
    <w:rsid w:val="00152DAC"/>
    <w:rsid w:val="00153CAE"/>
    <w:rsid w:val="00156928"/>
    <w:rsid w:val="001646E5"/>
    <w:rsid w:val="001700D5"/>
    <w:rsid w:val="00177F5C"/>
    <w:rsid w:val="00180ED6"/>
    <w:rsid w:val="00183C2B"/>
    <w:rsid w:val="00187345"/>
    <w:rsid w:val="00193327"/>
    <w:rsid w:val="001948E6"/>
    <w:rsid w:val="001C0997"/>
    <w:rsid w:val="001C7968"/>
    <w:rsid w:val="001C7B71"/>
    <w:rsid w:val="001E15FF"/>
    <w:rsid w:val="001E1A4E"/>
    <w:rsid w:val="001E206B"/>
    <w:rsid w:val="001E6958"/>
    <w:rsid w:val="001E6E65"/>
    <w:rsid w:val="001F4471"/>
    <w:rsid w:val="00202545"/>
    <w:rsid w:val="00207A66"/>
    <w:rsid w:val="00216350"/>
    <w:rsid w:val="00232426"/>
    <w:rsid w:val="002324C5"/>
    <w:rsid w:val="00252A4C"/>
    <w:rsid w:val="002563B5"/>
    <w:rsid w:val="00261D20"/>
    <w:rsid w:val="002669E2"/>
    <w:rsid w:val="002754C7"/>
    <w:rsid w:val="002861DF"/>
    <w:rsid w:val="002A163C"/>
    <w:rsid w:val="002A4B14"/>
    <w:rsid w:val="002B3508"/>
    <w:rsid w:val="002C3D07"/>
    <w:rsid w:val="002C6130"/>
    <w:rsid w:val="002D13FE"/>
    <w:rsid w:val="002D48F3"/>
    <w:rsid w:val="002E2150"/>
    <w:rsid w:val="002E2AC7"/>
    <w:rsid w:val="002E72CF"/>
    <w:rsid w:val="002F669E"/>
    <w:rsid w:val="00315A8E"/>
    <w:rsid w:val="00316152"/>
    <w:rsid w:val="00316A06"/>
    <w:rsid w:val="00321557"/>
    <w:rsid w:val="00321A0C"/>
    <w:rsid w:val="003228C3"/>
    <w:rsid w:val="0032728C"/>
    <w:rsid w:val="00331F9D"/>
    <w:rsid w:val="0034353A"/>
    <w:rsid w:val="00343652"/>
    <w:rsid w:val="00352211"/>
    <w:rsid w:val="00354BF2"/>
    <w:rsid w:val="003630B4"/>
    <w:rsid w:val="00364DFD"/>
    <w:rsid w:val="0036562E"/>
    <w:rsid w:val="00365DF8"/>
    <w:rsid w:val="00372C66"/>
    <w:rsid w:val="00382407"/>
    <w:rsid w:val="00395232"/>
    <w:rsid w:val="003A1F16"/>
    <w:rsid w:val="003C063F"/>
    <w:rsid w:val="003C5BA5"/>
    <w:rsid w:val="003C5C0D"/>
    <w:rsid w:val="003C640C"/>
    <w:rsid w:val="003C7965"/>
    <w:rsid w:val="003F4ACB"/>
    <w:rsid w:val="00411F2C"/>
    <w:rsid w:val="004155D1"/>
    <w:rsid w:val="00421025"/>
    <w:rsid w:val="00424A63"/>
    <w:rsid w:val="00427912"/>
    <w:rsid w:val="00432C46"/>
    <w:rsid w:val="0044797A"/>
    <w:rsid w:val="00452BC7"/>
    <w:rsid w:val="00457257"/>
    <w:rsid w:val="00466FAB"/>
    <w:rsid w:val="004712C5"/>
    <w:rsid w:val="00472085"/>
    <w:rsid w:val="004724F8"/>
    <w:rsid w:val="004A7780"/>
    <w:rsid w:val="004C2BC3"/>
    <w:rsid w:val="004F130B"/>
    <w:rsid w:val="004F3A23"/>
    <w:rsid w:val="004F678C"/>
    <w:rsid w:val="004F79EB"/>
    <w:rsid w:val="00504AE4"/>
    <w:rsid w:val="00505A55"/>
    <w:rsid w:val="00510166"/>
    <w:rsid w:val="005126FC"/>
    <w:rsid w:val="005142C2"/>
    <w:rsid w:val="005175BE"/>
    <w:rsid w:val="00517AF0"/>
    <w:rsid w:val="00534DDD"/>
    <w:rsid w:val="00544BAE"/>
    <w:rsid w:val="00563CB7"/>
    <w:rsid w:val="00570401"/>
    <w:rsid w:val="00573571"/>
    <w:rsid w:val="00583AFF"/>
    <w:rsid w:val="0058417E"/>
    <w:rsid w:val="00593D66"/>
    <w:rsid w:val="00594ADD"/>
    <w:rsid w:val="005C3342"/>
    <w:rsid w:val="005E2AD6"/>
    <w:rsid w:val="005E7E5C"/>
    <w:rsid w:val="005F49CC"/>
    <w:rsid w:val="005F4A3B"/>
    <w:rsid w:val="005F5BFB"/>
    <w:rsid w:val="006005C8"/>
    <w:rsid w:val="00603411"/>
    <w:rsid w:val="00610AEE"/>
    <w:rsid w:val="00616BBB"/>
    <w:rsid w:val="00616F7E"/>
    <w:rsid w:val="00621344"/>
    <w:rsid w:val="00624701"/>
    <w:rsid w:val="006249B0"/>
    <w:rsid w:val="00637D07"/>
    <w:rsid w:val="00643BE9"/>
    <w:rsid w:val="00653FF4"/>
    <w:rsid w:val="00656E1A"/>
    <w:rsid w:val="0066632D"/>
    <w:rsid w:val="00671D12"/>
    <w:rsid w:val="006869A2"/>
    <w:rsid w:val="00686DBA"/>
    <w:rsid w:val="00691040"/>
    <w:rsid w:val="006920C2"/>
    <w:rsid w:val="0069539B"/>
    <w:rsid w:val="006A4463"/>
    <w:rsid w:val="006B1DD6"/>
    <w:rsid w:val="006B446E"/>
    <w:rsid w:val="006B7290"/>
    <w:rsid w:val="006B7392"/>
    <w:rsid w:val="006B7456"/>
    <w:rsid w:val="006E6BC2"/>
    <w:rsid w:val="006F1C38"/>
    <w:rsid w:val="006F6A42"/>
    <w:rsid w:val="00700787"/>
    <w:rsid w:val="00705333"/>
    <w:rsid w:val="00723769"/>
    <w:rsid w:val="00727A18"/>
    <w:rsid w:val="00730DAB"/>
    <w:rsid w:val="00733F0A"/>
    <w:rsid w:val="00734FDD"/>
    <w:rsid w:val="00744140"/>
    <w:rsid w:val="00747086"/>
    <w:rsid w:val="00750299"/>
    <w:rsid w:val="00752513"/>
    <w:rsid w:val="00760D61"/>
    <w:rsid w:val="00775660"/>
    <w:rsid w:val="0077668E"/>
    <w:rsid w:val="00776827"/>
    <w:rsid w:val="007908FB"/>
    <w:rsid w:val="00791D8D"/>
    <w:rsid w:val="007B1559"/>
    <w:rsid w:val="007B2656"/>
    <w:rsid w:val="007C1069"/>
    <w:rsid w:val="007D05EC"/>
    <w:rsid w:val="007D7610"/>
    <w:rsid w:val="007E165C"/>
    <w:rsid w:val="007E3B2B"/>
    <w:rsid w:val="007E4055"/>
    <w:rsid w:val="007F05A3"/>
    <w:rsid w:val="007F4B31"/>
    <w:rsid w:val="008040D6"/>
    <w:rsid w:val="008164D5"/>
    <w:rsid w:val="00817222"/>
    <w:rsid w:val="00822C51"/>
    <w:rsid w:val="00826544"/>
    <w:rsid w:val="008336CF"/>
    <w:rsid w:val="00835536"/>
    <w:rsid w:val="00836BC6"/>
    <w:rsid w:val="00842429"/>
    <w:rsid w:val="00842A88"/>
    <w:rsid w:val="00855192"/>
    <w:rsid w:val="00887FBF"/>
    <w:rsid w:val="008B171F"/>
    <w:rsid w:val="008B2397"/>
    <w:rsid w:val="008B2E9F"/>
    <w:rsid w:val="008B605C"/>
    <w:rsid w:val="008C36E5"/>
    <w:rsid w:val="008E25BA"/>
    <w:rsid w:val="008E2BBB"/>
    <w:rsid w:val="008E2DF2"/>
    <w:rsid w:val="008E68DE"/>
    <w:rsid w:val="008F21FF"/>
    <w:rsid w:val="00917A5D"/>
    <w:rsid w:val="00921ECF"/>
    <w:rsid w:val="009248C9"/>
    <w:rsid w:val="00927938"/>
    <w:rsid w:val="00931F29"/>
    <w:rsid w:val="009413E6"/>
    <w:rsid w:val="00952D50"/>
    <w:rsid w:val="00962B25"/>
    <w:rsid w:val="00962DAD"/>
    <w:rsid w:val="009654CA"/>
    <w:rsid w:val="00966107"/>
    <w:rsid w:val="00980454"/>
    <w:rsid w:val="00985CD9"/>
    <w:rsid w:val="009936AE"/>
    <w:rsid w:val="00996685"/>
    <w:rsid w:val="009A1906"/>
    <w:rsid w:val="009C23F4"/>
    <w:rsid w:val="009C44BA"/>
    <w:rsid w:val="009D00EA"/>
    <w:rsid w:val="009D1162"/>
    <w:rsid w:val="009D154F"/>
    <w:rsid w:val="009D5C0B"/>
    <w:rsid w:val="009D62DB"/>
    <w:rsid w:val="009F7B2D"/>
    <w:rsid w:val="009F7EF1"/>
    <w:rsid w:val="00A0217A"/>
    <w:rsid w:val="00A17240"/>
    <w:rsid w:val="00A23160"/>
    <w:rsid w:val="00A33788"/>
    <w:rsid w:val="00A34917"/>
    <w:rsid w:val="00A447B0"/>
    <w:rsid w:val="00A61482"/>
    <w:rsid w:val="00A61D99"/>
    <w:rsid w:val="00A62A22"/>
    <w:rsid w:val="00A64129"/>
    <w:rsid w:val="00A64A87"/>
    <w:rsid w:val="00A74482"/>
    <w:rsid w:val="00A7570B"/>
    <w:rsid w:val="00A85E3C"/>
    <w:rsid w:val="00A935E7"/>
    <w:rsid w:val="00A9524E"/>
    <w:rsid w:val="00A978E1"/>
    <w:rsid w:val="00A97A90"/>
    <w:rsid w:val="00AA2A57"/>
    <w:rsid w:val="00AA5471"/>
    <w:rsid w:val="00AB2302"/>
    <w:rsid w:val="00AB5010"/>
    <w:rsid w:val="00AD1828"/>
    <w:rsid w:val="00AE006F"/>
    <w:rsid w:val="00AF4313"/>
    <w:rsid w:val="00B001A8"/>
    <w:rsid w:val="00B05B54"/>
    <w:rsid w:val="00B06FBC"/>
    <w:rsid w:val="00B07808"/>
    <w:rsid w:val="00B22890"/>
    <w:rsid w:val="00B2624C"/>
    <w:rsid w:val="00B34C84"/>
    <w:rsid w:val="00B41088"/>
    <w:rsid w:val="00B42032"/>
    <w:rsid w:val="00B5330B"/>
    <w:rsid w:val="00B60352"/>
    <w:rsid w:val="00B63001"/>
    <w:rsid w:val="00B84877"/>
    <w:rsid w:val="00B86B9E"/>
    <w:rsid w:val="00BE2225"/>
    <w:rsid w:val="00BE625A"/>
    <w:rsid w:val="00C00446"/>
    <w:rsid w:val="00C06982"/>
    <w:rsid w:val="00C230EB"/>
    <w:rsid w:val="00C2421F"/>
    <w:rsid w:val="00C248AD"/>
    <w:rsid w:val="00C33730"/>
    <w:rsid w:val="00C375FB"/>
    <w:rsid w:val="00C4000B"/>
    <w:rsid w:val="00C43C6B"/>
    <w:rsid w:val="00C45C84"/>
    <w:rsid w:val="00C4663E"/>
    <w:rsid w:val="00C61497"/>
    <w:rsid w:val="00C82A6C"/>
    <w:rsid w:val="00C85A66"/>
    <w:rsid w:val="00C874D3"/>
    <w:rsid w:val="00C9474D"/>
    <w:rsid w:val="00CA5310"/>
    <w:rsid w:val="00CB2928"/>
    <w:rsid w:val="00CC316E"/>
    <w:rsid w:val="00CD6090"/>
    <w:rsid w:val="00CF5465"/>
    <w:rsid w:val="00CF719A"/>
    <w:rsid w:val="00CF7AA6"/>
    <w:rsid w:val="00D14B3F"/>
    <w:rsid w:val="00D15631"/>
    <w:rsid w:val="00D2380E"/>
    <w:rsid w:val="00D411AB"/>
    <w:rsid w:val="00D44CE8"/>
    <w:rsid w:val="00D46518"/>
    <w:rsid w:val="00D50CF3"/>
    <w:rsid w:val="00D52935"/>
    <w:rsid w:val="00D56E55"/>
    <w:rsid w:val="00D63F62"/>
    <w:rsid w:val="00D726A8"/>
    <w:rsid w:val="00D75CF0"/>
    <w:rsid w:val="00D810F9"/>
    <w:rsid w:val="00D819D6"/>
    <w:rsid w:val="00D84AA7"/>
    <w:rsid w:val="00DA16B0"/>
    <w:rsid w:val="00DB08EE"/>
    <w:rsid w:val="00DE3E69"/>
    <w:rsid w:val="00DE6A38"/>
    <w:rsid w:val="00E0248A"/>
    <w:rsid w:val="00E22686"/>
    <w:rsid w:val="00E32196"/>
    <w:rsid w:val="00E34751"/>
    <w:rsid w:val="00E41260"/>
    <w:rsid w:val="00E42C98"/>
    <w:rsid w:val="00E521DA"/>
    <w:rsid w:val="00E52C3B"/>
    <w:rsid w:val="00E72B49"/>
    <w:rsid w:val="00E73EE5"/>
    <w:rsid w:val="00E845F9"/>
    <w:rsid w:val="00E856C3"/>
    <w:rsid w:val="00E87296"/>
    <w:rsid w:val="00E906C9"/>
    <w:rsid w:val="00E95888"/>
    <w:rsid w:val="00EA20F3"/>
    <w:rsid w:val="00EB2660"/>
    <w:rsid w:val="00EB3F0E"/>
    <w:rsid w:val="00EE3E1B"/>
    <w:rsid w:val="00EF7585"/>
    <w:rsid w:val="00F01E7A"/>
    <w:rsid w:val="00F12ED7"/>
    <w:rsid w:val="00F35040"/>
    <w:rsid w:val="00F410BB"/>
    <w:rsid w:val="00F44B80"/>
    <w:rsid w:val="00F50685"/>
    <w:rsid w:val="00F53EC0"/>
    <w:rsid w:val="00F551BE"/>
    <w:rsid w:val="00F64237"/>
    <w:rsid w:val="00F661BE"/>
    <w:rsid w:val="00F71E88"/>
    <w:rsid w:val="00F731C6"/>
    <w:rsid w:val="00F83650"/>
    <w:rsid w:val="00F90B6E"/>
    <w:rsid w:val="00FA6FCC"/>
    <w:rsid w:val="00FC1F3E"/>
    <w:rsid w:val="00FD6421"/>
    <w:rsid w:val="00FD7A06"/>
    <w:rsid w:val="00FE23BD"/>
    <w:rsid w:val="00FE2BB7"/>
    <w:rsid w:val="00FE3CB1"/>
    <w:rsid w:val="00FF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28160-40FA-4CF6-A302-C3D98F9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28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28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28C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8C3"/>
    <w:rPr>
      <w:b/>
      <w:bCs/>
      <w:kern w:val="44"/>
      <w:sz w:val="44"/>
      <w:szCs w:val="44"/>
    </w:rPr>
  </w:style>
  <w:style w:type="character" w:customStyle="1" w:styleId="2Char">
    <w:name w:val="标题 2 Char"/>
    <w:basedOn w:val="a0"/>
    <w:link w:val="2"/>
    <w:uiPriority w:val="9"/>
    <w:rsid w:val="003228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28C3"/>
    <w:rPr>
      <w:b/>
      <w:bCs/>
      <w:sz w:val="32"/>
      <w:szCs w:val="32"/>
    </w:rPr>
  </w:style>
  <w:style w:type="paragraph" w:styleId="a3">
    <w:name w:val="Balloon Text"/>
    <w:basedOn w:val="a"/>
    <w:link w:val="Char"/>
    <w:uiPriority w:val="99"/>
    <w:semiHidden/>
    <w:unhideWhenUsed/>
    <w:rsid w:val="00822C51"/>
    <w:rPr>
      <w:sz w:val="18"/>
      <w:szCs w:val="18"/>
    </w:rPr>
  </w:style>
  <w:style w:type="character" w:customStyle="1" w:styleId="Char">
    <w:name w:val="批注框文本 Char"/>
    <w:basedOn w:val="a0"/>
    <w:link w:val="a3"/>
    <w:uiPriority w:val="99"/>
    <w:semiHidden/>
    <w:rsid w:val="00822C51"/>
    <w:rPr>
      <w:sz w:val="18"/>
      <w:szCs w:val="18"/>
    </w:rPr>
  </w:style>
  <w:style w:type="paragraph" w:styleId="a4">
    <w:name w:val="List Paragraph"/>
    <w:basedOn w:val="a"/>
    <w:uiPriority w:val="34"/>
    <w:qFormat/>
    <w:rsid w:val="00573571"/>
    <w:pPr>
      <w:ind w:firstLineChars="200" w:firstLine="420"/>
    </w:pPr>
  </w:style>
  <w:style w:type="paragraph" w:styleId="a5">
    <w:name w:val="header"/>
    <w:basedOn w:val="a"/>
    <w:link w:val="Char0"/>
    <w:uiPriority w:val="99"/>
    <w:unhideWhenUsed/>
    <w:rsid w:val="00067C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67C7F"/>
    <w:rPr>
      <w:sz w:val="18"/>
      <w:szCs w:val="18"/>
    </w:rPr>
  </w:style>
  <w:style w:type="paragraph" w:styleId="a6">
    <w:name w:val="footer"/>
    <w:basedOn w:val="a"/>
    <w:link w:val="Char1"/>
    <w:uiPriority w:val="99"/>
    <w:unhideWhenUsed/>
    <w:rsid w:val="00067C7F"/>
    <w:pPr>
      <w:tabs>
        <w:tab w:val="center" w:pos="4153"/>
        <w:tab w:val="right" w:pos="8306"/>
      </w:tabs>
      <w:snapToGrid w:val="0"/>
      <w:jc w:val="left"/>
    </w:pPr>
    <w:rPr>
      <w:sz w:val="18"/>
      <w:szCs w:val="18"/>
    </w:rPr>
  </w:style>
  <w:style w:type="character" w:customStyle="1" w:styleId="Char1">
    <w:name w:val="页脚 Char"/>
    <w:basedOn w:val="a0"/>
    <w:link w:val="a6"/>
    <w:uiPriority w:val="99"/>
    <w:rsid w:val="00067C7F"/>
    <w:rPr>
      <w:sz w:val="18"/>
      <w:szCs w:val="18"/>
    </w:rPr>
  </w:style>
  <w:style w:type="character" w:styleId="a7">
    <w:name w:val="Placeholder Text"/>
    <w:basedOn w:val="a0"/>
    <w:uiPriority w:val="99"/>
    <w:semiHidden/>
    <w:rsid w:val="008E2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2E22F-CAEF-4185-87B5-909A8202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19</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You</dc:creator>
  <cp:keywords/>
  <dc:description/>
  <cp:lastModifiedBy>Shuai You</cp:lastModifiedBy>
  <cp:revision>320</cp:revision>
  <dcterms:created xsi:type="dcterms:W3CDTF">2016-05-11T02:09:00Z</dcterms:created>
  <dcterms:modified xsi:type="dcterms:W3CDTF">2016-05-13T12:51:00Z</dcterms:modified>
</cp:coreProperties>
</file>