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724F8" w:rsidP="004724F8">
      <w:pPr>
        <w:pStyle w:val="1"/>
        <w:jc w:val="center"/>
      </w:pPr>
      <w:r>
        <w:rPr>
          <w:rFonts w:hint="eastAsia"/>
        </w:rPr>
        <w:t>第一章</w:t>
      </w:r>
      <w:r>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交的方式进行变频，直流侧采用大电容滤波，既增大了变换器的体积，同时降低了电路的可靠性，而且输入侧的电流不可控，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交变换器，输出频率的范围仅限制在小于输入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9936DF">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r>
        <w:rPr>
          <w:rFonts w:hint="eastAsia"/>
        </w:rPr>
        <w:t>Venturini</w:t>
      </w:r>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2517D3">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B317F8">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822C51" w:rsidRDefault="00B86B9E" w:rsidP="00563CB7">
      <w:pPr>
        <w:ind w:firstLineChars="200" w:firstLine="420"/>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r w:rsidR="003C063F">
        <w:rPr>
          <w:rFonts w:hint="eastAsia"/>
        </w:rPr>
        <w:t>Li</w:t>
      </w:r>
      <w:r w:rsidR="003C063F">
        <w:t>xiang, Thomas. A Lipo</w:t>
      </w:r>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B317F8">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变换器结构相似，区别在于直流侧无储能元件</w:t>
      </w:r>
      <w:r w:rsidR="00CA355E">
        <w:rPr>
          <w:rFonts w:hint="eastAsia"/>
        </w:rPr>
        <w:t>，因此电路结构紧凑，体积小</w:t>
      </w:r>
      <w:r w:rsidR="0032728C">
        <w:rPr>
          <w:rFonts w:hint="eastAsia"/>
        </w:rPr>
        <w:t>。双级矩阵变换</w:t>
      </w:r>
      <w:r w:rsidR="0032728C">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具有结构简单，可靠性高等特点，应用十分广泛，但是其动态模型复杂，导致其应用受限制。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r>
        <w:rPr>
          <w:rFonts w:hint="eastAsia"/>
        </w:rPr>
        <w:t>Hasse</w:t>
      </w:r>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14A07">
        <w:t>[5]</w:t>
      </w:r>
      <w:r w:rsidR="00F14A07">
        <w:fldChar w:fldCharType="end"/>
      </w:r>
      <w:r>
        <w:rPr>
          <w:rFonts w:hint="eastAsia"/>
        </w:rPr>
        <w:t>和</w:t>
      </w:r>
      <w:r>
        <w:rPr>
          <w:rFonts w:hint="eastAsia"/>
        </w:rPr>
        <w:t>Blaschke</w:t>
      </w:r>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14A07">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将异步电机方程转换至和转子磁场同步旋转的坐标系后，通过控制直轴和交轴的电流即可对磁链和转矩进行控制。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r w:rsidR="00B05B54">
        <w:rPr>
          <w:rFonts w:hint="eastAsia"/>
        </w:rPr>
        <w:t>D</w:t>
      </w:r>
      <w:r w:rsidR="00B05B54">
        <w:t>epenbrock</w:t>
      </w:r>
      <w:r w:rsidR="006A5BA7">
        <w:fldChar w:fldCharType="begin"/>
      </w:r>
      <w:r w:rsidR="006A5BA7">
        <w:instrText xml:space="preserve"> REF _Ref451001085 \r \h </w:instrText>
      </w:r>
      <w:r w:rsidR="006A5BA7">
        <w:fldChar w:fldCharType="separate"/>
      </w:r>
      <w:r w:rsidR="006A5BA7">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6A5BA7">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r w:rsidRPr="00142D35">
        <w:rPr>
          <w:rFonts w:hint="eastAsia"/>
          <w:sz w:val="28"/>
        </w:rPr>
        <w:lastRenderedPageBreak/>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7B0B45">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预先确定在不同位置下各电压矢量对磁链的影响，并列出表格；控制时使用磁链和转矩滞环结果作为检索指数，查找到对应的开关信息输出，从而将磁链和转矩控制在给定的范围内；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通过对三相定子磁链以及转矩的滞环控制，直接选择三个桥臂的开关状态，从而对磁链和转矩进行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r>
        <w:rPr>
          <w:rFonts w:hint="eastAsia"/>
        </w:rPr>
        <w:t>恒开关频率</w:t>
      </w:r>
      <w:r>
        <w:rPr>
          <w:rFonts w:hint="eastAsia"/>
        </w:rPr>
        <w:t>DTC:</w:t>
      </w:r>
      <w:r>
        <w:t xml:space="preserve"> </w:t>
      </w:r>
      <w:r>
        <w:rPr>
          <w:rFonts w:hint="eastAsia"/>
        </w:rPr>
        <w:t>采用滞环控制的</w:t>
      </w:r>
      <w:r>
        <w:rPr>
          <w:rFonts w:hint="eastAsia"/>
        </w:rPr>
        <w:t>DTC</w:t>
      </w:r>
      <w:r>
        <w:rPr>
          <w:rFonts w:hint="eastAsia"/>
        </w:rPr>
        <w:t>的开关频率不固定，</w:t>
      </w:r>
      <w:r w:rsidR="00E32196">
        <w:rPr>
          <w:rFonts w:hint="eastAsia"/>
        </w:rPr>
        <w:t>而且采用数字控制器实现时磁链和转矩不能严格控制在环宽内</w:t>
      </w:r>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1279D4">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模型参考自适应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有基于龙伯格观测器、基于卡尔曼滤波器和神经网络的无位置传感器转速观测器。</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论文第一章简单介绍了矩阵变换器的发展和研究现状，说明了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负载侧</w:t>
      </w:r>
      <w:r w:rsidR="003F4ACB">
        <w:rPr>
          <w:rFonts w:hint="eastAsia"/>
        </w:rPr>
        <w:t>采用传统的空间矢量调制的情况下，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r w:rsidR="00C55C70">
        <w:rPr>
          <w:rFonts w:hint="eastAsia"/>
        </w:rPr>
        <w:t>Matlab</w:t>
      </w:r>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r w:rsidR="00842A88">
        <w:rPr>
          <w:rFonts w:hint="eastAsia"/>
        </w:rPr>
        <w:t>章总结了论文所做的工作，并对今后的研究提出了展望。</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双级矩阵变换器调制策略</w:t>
      </w:r>
      <w:r w:rsidR="00842A88">
        <w:rPr>
          <w:rFonts w:hint="eastAsia"/>
        </w:rPr>
        <w:t>研究</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电网侧</w:t>
      </w:r>
      <w:r w:rsidR="00067C7F">
        <w:rPr>
          <w:color w:val="00000A"/>
        </w:rPr>
        <w:t>无零矢量</w:t>
      </w:r>
      <w:r w:rsidR="009D3DC3">
        <w:rPr>
          <w:rFonts w:hint="eastAsia"/>
          <w:color w:val="00000A"/>
        </w:rPr>
        <w:t>双级矩阵变换器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有零矢量</w:t>
      </w:r>
      <w:r w:rsidR="009D3DC3">
        <w:rPr>
          <w:rFonts w:hint="eastAsia"/>
          <w:color w:val="00000A"/>
        </w:rPr>
        <w:t>双级矩阵变换器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o:ole="">
            <v:imagedata r:id="rId9" o:title=""/>
          </v:shape>
          <o:OLEObject Type="Embed" ProgID="Visio.Drawing.11" ShapeID="_x0000_i1025" DrawAspect="Content" ObjectID="_1524819922" r:id="rId10"/>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0E7D32"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r>
        <w:rPr>
          <w:rFonts w:hint="eastAsia"/>
          <w:color w:val="00000A"/>
        </w:rPr>
        <w:t>S</w:t>
      </w:r>
      <w:r w:rsidRPr="002160E7">
        <w:rPr>
          <w:rFonts w:hint="eastAsia"/>
          <w:color w:val="00000A"/>
          <w:vertAlign w:val="subscript"/>
        </w:rPr>
        <w:t>ij</w:t>
      </w:r>
      <w:r>
        <w:rPr>
          <w:rFonts w:hint="eastAsia"/>
          <w:color w:val="00000A"/>
        </w:rPr>
        <w:t>表示</w:t>
      </w:r>
      <w:r w:rsidR="003E0357">
        <w:rPr>
          <w:rFonts w:hint="eastAsia"/>
          <w:color w:val="00000A"/>
        </w:rPr>
        <w:t>和矩阵变换器</w:t>
      </w:r>
      <w:r>
        <w:rPr>
          <w:rFonts w:hint="eastAsia"/>
          <w:color w:val="00000A"/>
        </w:rPr>
        <w:t>i</w:t>
      </w:r>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r w:rsidR="00002C28">
        <w:rPr>
          <w:rFonts w:hint="eastAsia"/>
          <w:color w:val="00000A"/>
        </w:rPr>
        <w:t>S</w:t>
      </w:r>
      <w:r w:rsidR="00002C28" w:rsidRPr="002160E7">
        <w:rPr>
          <w:rFonts w:hint="eastAsia"/>
          <w:color w:val="00000A"/>
          <w:vertAlign w:val="subscript"/>
        </w:rPr>
        <w:t>ij</w:t>
      </w:r>
      <w:r w:rsidR="00002C28">
        <w:rPr>
          <w:rFonts w:hint="eastAsia"/>
          <w:color w:val="00000A"/>
        </w:rPr>
        <w:t>为</w:t>
      </w:r>
      <w:r w:rsidR="00002C28">
        <w:rPr>
          <w:rFonts w:hint="eastAsia"/>
          <w:color w:val="00000A"/>
        </w:rPr>
        <w:t>1</w:t>
      </w:r>
      <w:r w:rsidR="00002C28">
        <w:rPr>
          <w:rFonts w:hint="eastAsia"/>
          <w:color w:val="00000A"/>
        </w:rPr>
        <w:t>时表示开关闭合，</w:t>
      </w:r>
      <w:r w:rsidR="00002C28">
        <w:rPr>
          <w:rFonts w:hint="eastAsia"/>
          <w:color w:val="00000A"/>
        </w:rPr>
        <w:t>S</w:t>
      </w:r>
      <w:r w:rsidR="00002C28" w:rsidRPr="002160E7">
        <w:rPr>
          <w:rFonts w:hint="eastAsia"/>
          <w:color w:val="00000A"/>
          <w:vertAlign w:val="subscript"/>
        </w:rPr>
        <w:t>ij</w:t>
      </w:r>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0E7D32"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0E7D32"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pt;height:111.75pt" o:ole="">
            <v:imagedata r:id="rId11" o:title=""/>
          </v:shape>
          <o:OLEObject Type="Embed" ProgID="Visio.Drawing.11" ShapeID="_x0000_i1026" DrawAspect="Content" ObjectID="_1524819923" r:id="rId12"/>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5D1E6B">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5pt;height:69.75pt" o:ole="">
            <v:imagedata r:id="rId13" o:title=""/>
          </v:shape>
          <o:OLEObject Type="Embed" ProgID="Unknown" ShapeID="_x0000_i1027" DrawAspect="Content" ObjectID="_1524819924" r:id="rId14"/>
        </w:object>
      </w:r>
      <w:r w:rsidR="00EE6554">
        <w:t xml:space="preserve">                    </w:t>
      </w:r>
      <w:r>
        <w:object w:dxaOrig="2624" w:dyaOrig="1392">
          <v:shape id="_x0000_i1028" type="#_x0000_t75" style="width:131.25pt;height:69.75pt" o:ole="">
            <v:imagedata r:id="rId15" o:title=""/>
          </v:shape>
          <o:OLEObject Type="Embed" ProgID="Unknown" ShapeID="_x0000_i1028" DrawAspect="Content" ObjectID="_1524819925" r:id="rId16"/>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pt;height:81pt" o:ole="">
            <v:imagedata r:id="rId17" o:title=""/>
          </v:shape>
          <o:OLEObject Type="Embed" ProgID="Unknown" ShapeID="_x0000_i1029" DrawAspect="Content" ObjectID="_1524819926" r:id="rId18"/>
        </w:object>
      </w:r>
      <w:r w:rsidR="00EE6554">
        <w:t xml:space="preserve">                     </w:t>
      </w:r>
      <w:r>
        <w:object w:dxaOrig="1975" w:dyaOrig="1630">
          <v:shape id="_x0000_i1030" type="#_x0000_t75" style="width:99pt;height:81.75pt" o:ole="">
            <v:imagedata r:id="rId19" o:title=""/>
          </v:shape>
          <o:OLEObject Type="Embed" ProgID="Unknown" ShapeID="_x0000_i1030" DrawAspect="Content" ObjectID="_1524819927" r:id="rId20"/>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增强逆阻反并联型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EE6554" w:rsidP="00A30961">
      <w:pPr>
        <w:pStyle w:val="a4"/>
        <w:widowControl w:val="0"/>
        <w:jc w:val="center"/>
      </w:pPr>
      <w:r>
        <w:object w:dxaOrig="2554" w:dyaOrig="2491">
          <v:shape id="_x0000_i1031" type="#_x0000_t75" style="width:127.5pt;height:124.5pt" o:ole="">
            <v:imagedata r:id="rId21" o:title=""/>
          </v:shape>
          <o:OLEObject Type="Embed" ProgID="Unknown" ShapeID="_x0000_i1031" DrawAspect="Content" ObjectID="_1524819928" r:id="rId22"/>
        </w:object>
      </w:r>
    </w:p>
    <w:p w:rsidR="00AA46C3" w:rsidRDefault="00AA46C3" w:rsidP="00AA46C3">
      <w:pPr>
        <w:pStyle w:val="a4"/>
        <w:widowControl w:val="0"/>
        <w:ind w:firstLineChars="1600" w:firstLine="336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。由图可知双级矩阵变换器输入和输出直接耦合，电网侧采用</w:t>
      </w:r>
      <w:r>
        <w:rPr>
          <w:color w:val="000000"/>
        </w:rPr>
        <w:t>PWM</w:t>
      </w:r>
      <w:r>
        <w:rPr>
          <w:color w:val="000000"/>
        </w:rPr>
        <w:t>调制生成脉冲波形，负载侧将直流侧的脉冲波形再调制成变频变压的交流电。以下均采用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pt;height:185.25pt" o:ole="">
            <v:imagedata r:id="rId23" o:title=""/>
          </v:shape>
          <o:OLEObject Type="Embed" ProgID="Unknown" ShapeID="_x0000_i1032" DrawAspect="Content" ObjectID="_1524819929" r:id="rId24"/>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r>
        <w:t>电网侧</w:t>
      </w:r>
      <w:r w:rsidR="00067C7F" w:rsidRPr="00E22686">
        <w:t>无零矢量调制策略</w:t>
      </w:r>
    </w:p>
    <w:p w:rsidR="00B001A8" w:rsidRDefault="00733F0A" w:rsidP="00452BC7">
      <w:pPr>
        <w:ind w:firstLineChars="200" w:firstLine="420"/>
      </w:pPr>
      <w:r>
        <w:rPr>
          <w:rFonts w:hint="eastAsia"/>
        </w:rPr>
        <w:t>电网侧无零矢量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387D8B" w:rsidRPr="000E7BA6">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r w:rsidRPr="00D819D6">
        <w:rPr>
          <w:rFonts w:hint="eastAsia"/>
          <w:sz w:val="28"/>
        </w:rPr>
        <w:t>电网侧</w:t>
      </w:r>
      <w:r w:rsidR="00D819D6" w:rsidRPr="00D819D6">
        <w:rPr>
          <w:rFonts w:hint="eastAsia"/>
          <w:sz w:val="28"/>
        </w:rPr>
        <w:t>无零矢量控制</w:t>
      </w:r>
    </w:p>
    <w:p w:rsidR="00D819D6" w:rsidRDefault="00D819D6" w:rsidP="00D819D6">
      <w:r>
        <w:rPr>
          <w:rFonts w:hint="eastAsia"/>
        </w:rPr>
        <w:t>假设电网电压的表达式为：</w:t>
      </w:r>
    </w:p>
    <w:p w:rsidR="00D227C6" w:rsidRPr="00D227C6" w:rsidRDefault="000E7D32"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75pt;height:152.25pt" o:ole="">
            <v:imagedata r:id="rId25" o:title="" cropbottom="1881f" cropleft="19224f" cropright="17039f"/>
          </v:shape>
          <o:OLEObject Type="Embed" ProgID="Unknown" ShapeID="_x0000_i1033" DrawAspect="Content" ObjectID="_1524819930" r:id="rId26"/>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周期中将最大电压一相开关一直导通，另外两相按一定占空比导通就可以获得单位功率因数。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0E7D32"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0E7D32"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因为两级占空比的和等于一个周期，不出现零矢量的情况，所以该控制策略称为电网侧无零矢量的调制策略。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0E7D32"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25pt;height:210pt" o:ole="">
            <v:imagedata r:id="rId27" o:title=""/>
          </v:shape>
          <o:OLEObject Type="Embed" ProgID="Unknown" ShapeID="_x0000_i1034" DrawAspect="Content" ObjectID="_1524819931" r:id="rId28"/>
        </w:object>
      </w:r>
      <w:r w:rsidR="00BC258A">
        <w:t xml:space="preserve">        </w:t>
      </w:r>
      <w:r>
        <w:object w:dxaOrig="2988" w:dyaOrig="3097">
          <v:shape id="_x0000_i1035" type="#_x0000_t75" style="width:183.75pt;height:189.75pt" o:ole="">
            <v:imagedata r:id="rId29" o:title=""/>
          </v:shape>
          <o:OLEObject Type="Embed" ProgID="Unknown" ShapeID="_x0000_i1035" DrawAspect="Content" ObjectID="_1524819932" r:id="rId30"/>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0E7D32"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0E7D32"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0E7D32"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负载侧</w:t>
      </w:r>
      <w:r w:rsidR="00776827" w:rsidRPr="00776827">
        <w:rPr>
          <w:rFonts w:hint="eastAsia"/>
        </w:rPr>
        <w:t>换流</w:t>
      </w:r>
      <w:r w:rsidR="00B11FF4">
        <w:rPr>
          <w:rFonts w:hint="eastAsia"/>
        </w:rPr>
        <w:t>采用通常逆变器的死区方法进行换流，以防止上下桥臂响应时间不同而存在同时导通的情况导致短路；电网侧换流</w:t>
      </w:r>
      <w:r w:rsidR="00776827" w:rsidRPr="00776827">
        <w:rPr>
          <w:rFonts w:hint="eastAsia"/>
        </w:rPr>
        <w:t>的</w:t>
      </w:r>
      <w:r w:rsidR="00776827">
        <w:rPr>
          <w:rFonts w:hint="eastAsia"/>
        </w:rPr>
        <w:t>简化关键在于负载侧采用</w:t>
      </w:r>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r w:rsidRPr="00DB1983">
        <w:rPr>
          <w:rFonts w:hint="eastAsia"/>
          <w:color w:val="FF0000"/>
          <w:sz w:val="28"/>
        </w:rPr>
        <w:lastRenderedPageBreak/>
        <w:t>输入功率因数的调节</w:t>
      </w:r>
    </w:p>
    <w:p w:rsidR="00067C7F" w:rsidRDefault="00B001A8" w:rsidP="00E22686">
      <w:pPr>
        <w:pStyle w:val="2"/>
        <w:numPr>
          <w:ilvl w:val="1"/>
          <w:numId w:val="18"/>
        </w:numPr>
        <w:spacing w:line="415" w:lineRule="auto"/>
        <w:jc w:val="left"/>
      </w:pPr>
      <w:r>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负载侧控制的难度。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25pt;height:159.75pt" o:ole="">
            <v:imagedata r:id="rId31" o:title=""/>
          </v:shape>
          <o:OLEObject Type="Embed" ProgID="Unknown" ShapeID="_x0000_i1036" DrawAspect="Content" ObjectID="_1524819933" r:id="rId32"/>
        </w:object>
      </w:r>
      <w:r w:rsidR="006F4DBF" w:rsidRPr="006F4DBF">
        <w:t xml:space="preserve"> </w:t>
      </w:r>
      <w:r w:rsidR="0080630E">
        <w:t xml:space="preserve">         </w:t>
      </w:r>
      <w:r>
        <w:object w:dxaOrig="3091" w:dyaOrig="2780">
          <v:shape id="_x0000_i1037" type="#_x0000_t75" style="width:169.5pt;height:152.25pt" o:ole="">
            <v:imagedata r:id="rId33" o:title=""/>
          </v:shape>
          <o:OLEObject Type="Embed" ProgID="Unknown" ShapeID="_x0000_i1037" DrawAspect="Content" ObjectID="_1524819934" r:id="rId34"/>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上下桥臂均关断。上下桥臂各有一个导通时称为有效电流矢量；零矢量定义为一路上下桥臂同时导通而其余桥臂上下同时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0E7D32"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0E7D32"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，分别输出两个非零的电压和一个零电压</w:t>
      </w:r>
      <w:r w:rsidR="00090D29">
        <w:rPr>
          <w:rFonts w:hint="eastAsia"/>
        </w:rPr>
        <w:t>。在两个非零矢量的时间内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并将负载侧的零矢量安排在电网侧换流的位置；</w:t>
      </w:r>
      <w:r w:rsidR="00A34917">
        <w:rPr>
          <w:rFonts w:hint="eastAsia"/>
        </w:rPr>
        <w:t>而零矢量时负载侧也输出零矢量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rPr>
          <w:rFonts w:hint="eastAsia"/>
        </w:rPr>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6E1306"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m:t>
                          </m:r>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C0134B"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5C26D8"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m:t>
            </m:r>
            <m:r>
              <w:rPr>
                <w:rFonts w:ascii="Cambria Math" w:hAnsi="Cambria Math"/>
                <w:sz w:val="28"/>
                <w:szCs w:val="28"/>
              </w:rPr>
              <m:t>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rPr>
          <w:rFonts w:hint="eastAsia"/>
        </w:rPr>
      </w:pPr>
      <w:r>
        <w:rPr>
          <w:rFonts w:hint="eastAsia"/>
        </w:rPr>
        <w:t>负载</w:t>
      </w:r>
      <w:r>
        <w:rPr>
          <w:rFonts w:hint="eastAsia"/>
        </w:rPr>
        <w:t>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99332D"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m:t>
                      </m:r>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87250C" w:rsidP="0087250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Pr="00C035E4">
        <w:rPr>
          <w:rFonts w:hint="eastAsia"/>
          <w:b/>
          <w:sz w:val="28"/>
          <w:szCs w:val="28"/>
        </w:rPr>
        <w:t xml:space="preserve"> </w:t>
      </w:r>
      <w:r>
        <w:rPr>
          <w:rFonts w:hint="eastAsia"/>
          <w:b/>
          <w:sz w:val="28"/>
        </w:rPr>
        <w:t xml:space="preserve"> </w:t>
      </w:r>
      <w:r>
        <w:rPr>
          <w:b/>
          <w:sz w:val="28"/>
        </w:rPr>
        <w:t xml:space="preserve">    </w:t>
      </w:r>
      <w:r w:rsidR="007E5603">
        <w:rPr>
          <w:b/>
          <w:sz w:val="28"/>
        </w:rPr>
        <w:t xml:space="preserve"> </w:t>
      </w:r>
      <w:r>
        <w:rPr>
          <w:b/>
          <w:sz w:val="28"/>
        </w:rPr>
        <w:t xml:space="preserve">          </w:t>
      </w:r>
      <w:r w:rsidRPr="00D227C6">
        <w:rPr>
          <w:rFonts w:hint="eastAsia"/>
          <w:sz w:val="24"/>
        </w:rPr>
        <w:t>(</w:t>
      </w:r>
      <w:r>
        <w:rPr>
          <w:sz w:val="24"/>
        </w:rPr>
        <w:t>2.17</w:t>
      </w:r>
      <w:r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7E5603"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inv</m:t>
            </m:r>
          </m:sub>
        </m:sSub>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A44549"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Pr="007E5603" w:rsidRDefault="00C708E2" w:rsidP="00C708E2">
      <w:pPr>
        <w:pStyle w:val="a4"/>
        <w:numPr>
          <w:ilvl w:val="0"/>
          <w:numId w:val="33"/>
        </w:numPr>
        <w:ind w:firstLineChars="0"/>
        <w:rPr>
          <w:rFonts w:hint="eastAsia"/>
        </w:rPr>
      </w:pPr>
      <w:bookmarkStart w:id="0" w:name="_GoBack"/>
      <w:r>
        <w:rPr>
          <w:rFonts w:hint="eastAsia"/>
        </w:rPr>
        <w:t>双级矩阵变换器的变换函数</w:t>
      </w:r>
    </w:p>
    <w:bookmarkEnd w:id="0"/>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r>
        <w:rPr>
          <w:rFonts w:hint="eastAsia"/>
        </w:rPr>
        <w:t>Matlab</w:t>
      </w:r>
      <w:r>
        <w:rPr>
          <w:rFonts w:hint="eastAsia"/>
        </w:rPr>
        <w:t>软件中的</w:t>
      </w:r>
      <w:r>
        <w:rPr>
          <w:rFonts w:hint="eastAsia"/>
        </w:rPr>
        <w:t>Simulink</w:t>
      </w:r>
      <w:r>
        <w:rPr>
          <w:rFonts w:hint="eastAsia"/>
        </w:rPr>
        <w:t>工具箱，利用其中现有的模块</w:t>
      </w:r>
      <w:r w:rsidR="00FE3CB1">
        <w:rPr>
          <w:rFonts w:hint="eastAsia"/>
        </w:rPr>
        <w:t>和程序编写对双级矩阵变换器无零矢量和有零矢量调制策略分别进行了验证。</w:t>
      </w:r>
    </w:p>
    <w:p w:rsidR="00331F9D" w:rsidRDefault="00331F9D" w:rsidP="00331F9D">
      <w:pPr>
        <w:pStyle w:val="3"/>
        <w:numPr>
          <w:ilvl w:val="2"/>
          <w:numId w:val="18"/>
        </w:numPr>
        <w:rPr>
          <w:sz w:val="28"/>
        </w:rPr>
      </w:pPr>
      <w:r w:rsidRPr="00331F9D">
        <w:rPr>
          <w:rFonts w:hint="eastAsia"/>
          <w:sz w:val="28"/>
        </w:rPr>
        <w:t>电网侧无零矢量系统建模和分析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仿真模型的整体如图</w:t>
      </w:r>
      <w:r>
        <w:rPr>
          <w:rFonts w:hint="eastAsia"/>
        </w:rPr>
        <w:t>2.6</w:t>
      </w:r>
      <w:r>
        <w:rPr>
          <w:rFonts w:hint="eastAsia"/>
        </w:rPr>
        <w:t>所示，包括了</w:t>
      </w:r>
      <w:r w:rsidR="00AE006F">
        <w:rPr>
          <w:rFonts w:hint="eastAsia"/>
        </w:rPr>
        <w:t>电源模块，输入滤波模块，主电路，控制电路以及负载。</w:t>
      </w:r>
    </w:p>
    <w:p w:rsidR="00E72B49" w:rsidRDefault="00E72B49" w:rsidP="005E7E5C">
      <w:r>
        <w:rPr>
          <w:noProof/>
        </w:rPr>
        <w:drawing>
          <wp:inline distT="0" distB="0" distL="0" distR="0" wp14:anchorId="640CC901" wp14:editId="59881311">
            <wp:extent cx="5274310" cy="26955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95575"/>
                    </a:xfrm>
                    <a:prstGeom prst="rect">
                      <a:avLst/>
                    </a:prstGeom>
                  </pic:spPr>
                </pic:pic>
              </a:graphicData>
            </a:graphic>
          </wp:inline>
        </w:drawing>
      </w:r>
    </w:p>
    <w:p w:rsidR="005E7E5C" w:rsidRDefault="005E7E5C" w:rsidP="005E7E5C">
      <w:pPr>
        <w:rPr>
          <w:color w:val="FF0000"/>
        </w:rPr>
      </w:pPr>
      <w:r w:rsidRPr="002E2AC7">
        <w:rPr>
          <w:rFonts w:hint="eastAsia"/>
          <w:color w:val="FF0000"/>
        </w:rPr>
        <w:t>图</w:t>
      </w:r>
      <w:r>
        <w:rPr>
          <w:rFonts w:hint="eastAsia"/>
          <w:color w:val="FF0000"/>
        </w:rPr>
        <w:t>2.6</w:t>
      </w:r>
    </w:p>
    <w:p w:rsidR="00752513" w:rsidRDefault="0036562E" w:rsidP="005E7E5C">
      <w:r>
        <w:rPr>
          <w:rFonts w:hint="eastAsia"/>
        </w:rPr>
        <w:t>其中</w:t>
      </w:r>
      <w:r w:rsidR="00C43C6B">
        <w:rPr>
          <w:rFonts w:hint="eastAsia"/>
        </w:rPr>
        <w:t>输入滤波器对电网的输入电流进行滤波，使电流正弦化；主电路采用带反并联二极管的</w:t>
      </w:r>
      <w:r w:rsidR="00C43C6B">
        <w:rPr>
          <w:rFonts w:hint="eastAsia"/>
        </w:rPr>
        <w:t>IGBT</w:t>
      </w:r>
      <w:r w:rsidR="00C43C6B">
        <w:rPr>
          <w:rFonts w:hint="eastAsia"/>
        </w:rPr>
        <w:t>搭建；</w:t>
      </w:r>
      <w:r>
        <w:rPr>
          <w:rFonts w:hint="eastAsia"/>
        </w:rPr>
        <w:t>控制电路采用</w:t>
      </w:r>
      <w:r>
        <w:rPr>
          <w:rFonts w:hint="eastAsia"/>
        </w:rPr>
        <w:t>s-function</w:t>
      </w:r>
      <w:r>
        <w:rPr>
          <w:rFonts w:hint="eastAsia"/>
        </w:rPr>
        <w:t>进行编写，对电网侧两级占空比和负载侧的</w:t>
      </w:r>
      <w:r>
        <w:rPr>
          <w:rFonts w:hint="eastAsia"/>
        </w:rPr>
        <w:t>SVM</w:t>
      </w:r>
      <w:r>
        <w:rPr>
          <w:rFonts w:hint="eastAsia"/>
        </w:rPr>
        <w:t>进行计算并输出</w:t>
      </w:r>
      <w:r w:rsidR="0077668E">
        <w:rPr>
          <w:rFonts w:hint="eastAsia"/>
        </w:rPr>
        <w:t>开关信号驱动功率器件</w:t>
      </w:r>
      <w:r w:rsidR="00C43C6B">
        <w:rPr>
          <w:rFonts w:hint="eastAsia"/>
        </w:rPr>
        <w:t>。</w:t>
      </w:r>
    </w:p>
    <w:p w:rsidR="001E1A4E" w:rsidRDefault="001E1A4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5F4A3B" w:rsidP="001E1A4E">
      <w:pPr>
        <w:ind w:firstLineChars="200" w:firstLine="420"/>
      </w:pPr>
      <w:r>
        <w:rPr>
          <w:rFonts w:hint="eastAsia"/>
        </w:rPr>
        <w:t>输入三相电源相电压</w:t>
      </w:r>
      <w:r>
        <w:rPr>
          <w:rFonts w:hint="eastAsia"/>
        </w:rPr>
        <w:t>220V</w:t>
      </w:r>
      <w:r>
        <w:t>，</w:t>
      </w:r>
      <w:r>
        <w:rPr>
          <w:rFonts w:hint="eastAsia"/>
        </w:rPr>
        <w:t>频率</w:t>
      </w:r>
      <w:r>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CF719A" w:rsidRDefault="00CF719A" w:rsidP="001E1A4E">
      <w:pPr>
        <w:ind w:firstLineChars="200" w:firstLine="420"/>
      </w:pPr>
      <w:r>
        <w:rPr>
          <w:rFonts w:hint="eastAsia"/>
        </w:rPr>
        <w:t>图</w:t>
      </w:r>
      <w:r w:rsidR="00985CD9">
        <w:rPr>
          <w:rFonts w:hint="eastAsia"/>
        </w:rPr>
        <w:t>2.8</w:t>
      </w:r>
      <w:r>
        <w:rPr>
          <w:rFonts w:hint="eastAsia"/>
        </w:rPr>
        <w:t>为不加输入滤波的仿真波形。</w:t>
      </w:r>
    </w:p>
    <w:p w:rsidR="00207A66" w:rsidRDefault="00207A66" w:rsidP="001E1A4E">
      <w:pPr>
        <w:ind w:firstLineChars="200" w:firstLine="420"/>
      </w:pPr>
      <w:r>
        <w:rPr>
          <w:rFonts w:hint="eastAsia"/>
        </w:rPr>
        <w:t>图</w:t>
      </w:r>
      <w:r w:rsidR="00985CD9">
        <w:rPr>
          <w:rFonts w:hint="eastAsia"/>
        </w:rPr>
        <w:t>2.9</w:t>
      </w:r>
      <w:r>
        <w:rPr>
          <w:rFonts w:hint="eastAsia"/>
        </w:rPr>
        <w:t>为</w:t>
      </w:r>
      <w:r w:rsidR="00F64237">
        <w:rPr>
          <w:rFonts w:hint="eastAsia"/>
        </w:rPr>
        <w:t>加入输入滤波的仿真波形。</w:t>
      </w:r>
    </w:p>
    <w:p w:rsidR="006249B0" w:rsidRDefault="006249B0" w:rsidP="007B2656">
      <w:pPr>
        <w:pStyle w:val="3"/>
        <w:numPr>
          <w:ilvl w:val="2"/>
          <w:numId w:val="18"/>
        </w:numPr>
        <w:rPr>
          <w:sz w:val="28"/>
        </w:rPr>
      </w:pPr>
      <w:r w:rsidRPr="007B2656">
        <w:rPr>
          <w:rFonts w:hint="eastAsia"/>
          <w:sz w:val="28"/>
        </w:rPr>
        <w:lastRenderedPageBreak/>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65070"/>
                    </a:xfrm>
                    <a:prstGeom prst="rect">
                      <a:avLst/>
                    </a:prstGeom>
                  </pic:spPr>
                </pic:pic>
              </a:graphicData>
            </a:graphic>
          </wp:inline>
        </w:drawing>
      </w:r>
    </w:p>
    <w:p w:rsidR="00985CD9" w:rsidRPr="00985CD9" w:rsidRDefault="00985CD9" w:rsidP="00032566">
      <w:pPr>
        <w:ind w:firstLineChars="200" w:firstLine="420"/>
        <w:rPr>
          <w:color w:val="FF0000"/>
        </w:rPr>
      </w:pPr>
      <w:r w:rsidRPr="00985CD9">
        <w:rPr>
          <w:rFonts w:hint="eastAsia"/>
          <w:color w:val="FF0000"/>
        </w:rPr>
        <w:t>图</w:t>
      </w:r>
      <w:r w:rsidRPr="00985CD9">
        <w:rPr>
          <w:rFonts w:hint="eastAsia"/>
          <w:color w:val="FF0000"/>
        </w:rPr>
        <w:t>2.10</w:t>
      </w: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985CD9" w:rsidRDefault="00985CD9" w:rsidP="00510166">
      <w:pPr>
        <w:ind w:firstLineChars="200" w:firstLine="420"/>
      </w:pPr>
      <w:r>
        <w:rPr>
          <w:rFonts w:hint="eastAsia"/>
        </w:rPr>
        <w:t>图</w:t>
      </w:r>
      <w:r w:rsidR="002F669E">
        <w:rPr>
          <w:rFonts w:hint="eastAsia"/>
        </w:rPr>
        <w:t>2.11</w:t>
      </w:r>
      <w:r w:rsidR="002F669E">
        <w:rPr>
          <w:rFonts w:hint="eastAsia"/>
        </w:rPr>
        <w:t>为不加输入滤波时的仿真波形。</w:t>
      </w:r>
    </w:p>
    <w:p w:rsidR="002F669E" w:rsidRPr="007B2656" w:rsidRDefault="002F669E" w:rsidP="00510166">
      <w:pPr>
        <w:ind w:firstLineChars="200" w:firstLine="420"/>
      </w:pPr>
      <w:r>
        <w:rPr>
          <w:rFonts w:hint="eastAsia"/>
        </w:rPr>
        <w:t>图</w:t>
      </w:r>
      <w:r>
        <w:rPr>
          <w:rFonts w:hint="eastAsia"/>
        </w:rPr>
        <w:t>2.12</w:t>
      </w:r>
      <w:r>
        <w:rPr>
          <w:rFonts w:hint="eastAsia"/>
        </w:rPr>
        <w:t>为加入输入滤波是的仿真波形。</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053FC0" w:rsidRDefault="00053FC0" w:rsidP="00067C7F">
      <w:pPr>
        <w:pStyle w:val="a4"/>
      </w:pPr>
      <w:r>
        <w:rPr>
          <w:noProof/>
        </w:rPr>
        <w:drawing>
          <wp:inline distT="0" distB="0" distL="0" distR="0" wp14:anchorId="3458E790" wp14:editId="51B84BAA">
            <wp:extent cx="5274310" cy="1741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41170"/>
                    </a:xfrm>
                    <a:prstGeom prst="rect">
                      <a:avLst/>
                    </a:prstGeom>
                  </pic:spPr>
                </pic:pic>
              </a:graphicData>
            </a:graphic>
          </wp:inline>
        </w:drawing>
      </w:r>
    </w:p>
    <w:p w:rsidR="00053FC0" w:rsidRDefault="00053FC0" w:rsidP="00067C7F">
      <w:pPr>
        <w:pStyle w:val="a4"/>
        <w:rPr>
          <w:color w:val="FF0000"/>
        </w:rPr>
      </w:pPr>
      <w:r w:rsidRPr="00EA20F3">
        <w:rPr>
          <w:rFonts w:hint="eastAsia"/>
          <w:color w:val="FF0000"/>
        </w:rPr>
        <w:t>表</w:t>
      </w:r>
      <w:r w:rsidRPr="00EA20F3">
        <w:rPr>
          <w:rFonts w:hint="eastAsia"/>
          <w:color w:val="FF0000"/>
        </w:rPr>
        <w:t>2-1</w:t>
      </w: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，是矩阵变换器的一个不足之处。电网侧无零矢量调制一个</w:t>
      </w:r>
      <w:r w:rsidRPr="00610AEE">
        <w:rPr>
          <w:rFonts w:hint="eastAsia"/>
        </w:rPr>
        <w:t>PWM</w:t>
      </w:r>
      <w:r w:rsidRPr="00610AEE">
        <w:rPr>
          <w:rFonts w:hint="eastAsia"/>
        </w:rPr>
        <w:t>周期开关变化两次，直流电压的平均值波动，需要负载侧配合修改调制度实现</w:t>
      </w:r>
      <w:r w:rsidR="00610AEE" w:rsidRPr="00610AEE">
        <w:rPr>
          <w:rFonts w:hint="eastAsia"/>
        </w:rPr>
        <w:t>；而电网侧有零矢量调制直流侧电压平均值恒定，简化了逆变级的控制。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lastRenderedPageBreak/>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9F7B2D" w:rsidP="009F7B2D">
      <w:pPr>
        <w:pStyle w:val="a4"/>
        <w:ind w:left="420" w:firstLineChars="0" w:firstLine="0"/>
        <w:rPr>
          <w:color w:val="FF0000"/>
        </w:rPr>
      </w:pPr>
      <w:r w:rsidRPr="009F7B2D">
        <w:rPr>
          <w:rFonts w:hint="eastAsia"/>
          <w:color w:val="FF0000"/>
        </w:rPr>
        <w:t>式</w:t>
      </w:r>
      <w:r w:rsidRPr="009F7B2D">
        <w:rPr>
          <w:rFonts w:hint="eastAsia"/>
          <w:color w:val="FF0000"/>
        </w:rPr>
        <w:t>3.1</w:t>
      </w:r>
    </w:p>
    <w:p w:rsidR="009F7B2D" w:rsidRPr="00A61482" w:rsidRDefault="009F7B2D" w:rsidP="00A61482">
      <w:pPr>
        <w:pStyle w:val="a4"/>
        <w:numPr>
          <w:ilvl w:val="0"/>
          <w:numId w:val="25"/>
        </w:numPr>
        <w:ind w:firstLineChars="0"/>
      </w:pPr>
      <w:r w:rsidRPr="00A61482">
        <w:rPr>
          <w:rFonts w:hint="eastAsia"/>
        </w:rPr>
        <w:t>磁链方程</w:t>
      </w:r>
    </w:p>
    <w:p w:rsidR="009F7B2D" w:rsidRDefault="009F7B2D" w:rsidP="009F7B2D">
      <w:pPr>
        <w:pStyle w:val="a4"/>
        <w:ind w:left="420" w:firstLineChars="0" w:firstLine="0"/>
        <w:rPr>
          <w:color w:val="FF0000"/>
        </w:rPr>
      </w:pPr>
      <w:r>
        <w:rPr>
          <w:rFonts w:hint="eastAsia"/>
          <w:color w:val="FF0000"/>
        </w:rPr>
        <w:t>式</w:t>
      </w:r>
      <w:r>
        <w:rPr>
          <w:rFonts w:hint="eastAsia"/>
          <w:color w:val="FF0000"/>
        </w:rPr>
        <w:t>3.2</w:t>
      </w: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A61482" w:rsidP="009F7B2D">
      <w:pPr>
        <w:pStyle w:val="a4"/>
        <w:ind w:left="420" w:firstLineChars="0" w:firstLine="0"/>
        <w:rPr>
          <w:color w:val="FF0000"/>
        </w:rPr>
      </w:pPr>
      <w:r>
        <w:rPr>
          <w:rFonts w:hint="eastAsia"/>
          <w:color w:val="FF0000"/>
        </w:rPr>
        <w:t>式</w:t>
      </w:r>
      <w:r>
        <w:rPr>
          <w:rFonts w:hint="eastAsia"/>
          <w:color w:val="FF0000"/>
        </w:rPr>
        <w:t>3.3</w:t>
      </w:r>
    </w:p>
    <w:p w:rsidR="00A61482" w:rsidRPr="00A61482" w:rsidRDefault="00A61482" w:rsidP="00A61482">
      <w:pPr>
        <w:pStyle w:val="a4"/>
        <w:numPr>
          <w:ilvl w:val="0"/>
          <w:numId w:val="25"/>
        </w:numPr>
        <w:ind w:firstLineChars="0"/>
      </w:pPr>
      <w:r w:rsidRPr="00A61482">
        <w:rPr>
          <w:rFonts w:hint="eastAsia"/>
        </w:rPr>
        <w:t>运动方程</w:t>
      </w:r>
    </w:p>
    <w:p w:rsidR="00A61482" w:rsidRDefault="00A61482" w:rsidP="009F7B2D">
      <w:pPr>
        <w:pStyle w:val="a4"/>
        <w:ind w:left="420" w:firstLineChars="0" w:firstLine="0"/>
        <w:rPr>
          <w:color w:val="FF0000"/>
        </w:rPr>
      </w:pPr>
      <w:r>
        <w:rPr>
          <w:rFonts w:hint="eastAsia"/>
          <w:color w:val="FF0000"/>
        </w:rPr>
        <w:t>式</w:t>
      </w:r>
      <w:r w:rsidR="00CD6090">
        <w:rPr>
          <w:rFonts w:hint="eastAsia"/>
          <w:color w:val="FF0000"/>
        </w:rPr>
        <w:t>3</w:t>
      </w:r>
      <w:r>
        <w:rPr>
          <w:rFonts w:hint="eastAsia"/>
          <w:color w:val="FF0000"/>
        </w:rPr>
        <w:t>.4</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017899">
        <w:rPr>
          <w:rFonts w:hint="eastAsia"/>
        </w:rPr>
        <w:t>求得，两种矩阵列举如下。</w:t>
      </w:r>
    </w:p>
    <w:p w:rsidR="00017899" w:rsidRDefault="00017899" w:rsidP="00017899">
      <w:pPr>
        <w:ind w:firstLineChars="200" w:firstLine="420"/>
        <w:rPr>
          <w:color w:val="FF0000"/>
        </w:rPr>
      </w:pPr>
      <w:r w:rsidRPr="00017899">
        <w:rPr>
          <w:rFonts w:hint="eastAsia"/>
          <w:color w:val="FF0000"/>
        </w:rPr>
        <w:t>式</w:t>
      </w:r>
      <w:r w:rsidR="00CD6090">
        <w:rPr>
          <w:rFonts w:hint="eastAsia"/>
          <w:color w:val="FF0000"/>
        </w:rPr>
        <w:t>3.5-3</w:t>
      </w:r>
      <w:r w:rsidRPr="00017899">
        <w:rPr>
          <w:rFonts w:hint="eastAsia"/>
          <w:color w:val="FF0000"/>
        </w:rPr>
        <w:t>.8</w:t>
      </w:r>
    </w:p>
    <w:p w:rsidR="00153CAE" w:rsidRDefault="00153CAE" w:rsidP="00017899">
      <w:pPr>
        <w:ind w:firstLineChars="200" w:firstLine="420"/>
      </w:pPr>
      <w:r w:rsidRPr="00153CAE">
        <w:rPr>
          <w:rFonts w:hint="eastAsia"/>
        </w:rPr>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静止三相坐标系下的异步电机动态模型转换到静止的两相坐标系上，转换过程依据恒功率模型进行</w:t>
      </w:r>
    </w:p>
    <w:p w:rsidR="00CD6090" w:rsidRDefault="00CD6090" w:rsidP="00CD6090">
      <w:pPr>
        <w:pStyle w:val="a4"/>
        <w:numPr>
          <w:ilvl w:val="0"/>
          <w:numId w:val="26"/>
        </w:numPr>
        <w:ind w:firstLineChars="0"/>
      </w:pPr>
      <w:r>
        <w:rPr>
          <w:rFonts w:hint="eastAsia"/>
        </w:rPr>
        <w:t>电压方程</w:t>
      </w:r>
    </w:p>
    <w:p w:rsidR="00CD6090" w:rsidRDefault="00CD6090" w:rsidP="00CD6090">
      <w:pPr>
        <w:pStyle w:val="a4"/>
        <w:ind w:left="420" w:firstLineChars="0" w:firstLine="0"/>
        <w:rPr>
          <w:color w:val="FF0000"/>
        </w:rPr>
      </w:pPr>
      <w:r w:rsidRPr="009F7B2D">
        <w:rPr>
          <w:rFonts w:hint="eastAsia"/>
          <w:color w:val="FF0000"/>
        </w:rPr>
        <w:t>式</w:t>
      </w:r>
      <w:r>
        <w:rPr>
          <w:rFonts w:hint="eastAsia"/>
          <w:color w:val="FF0000"/>
        </w:rPr>
        <w:t>3.9</w:t>
      </w:r>
    </w:p>
    <w:p w:rsidR="00CD6090" w:rsidRPr="00A61482" w:rsidRDefault="00CD6090" w:rsidP="00CD6090">
      <w:pPr>
        <w:pStyle w:val="a4"/>
        <w:numPr>
          <w:ilvl w:val="0"/>
          <w:numId w:val="26"/>
        </w:numPr>
        <w:ind w:firstLineChars="0"/>
      </w:pPr>
      <w:r w:rsidRPr="00A61482">
        <w:rPr>
          <w:rFonts w:hint="eastAsia"/>
        </w:rPr>
        <w:t>磁链方程</w:t>
      </w:r>
    </w:p>
    <w:p w:rsidR="00CD6090" w:rsidRDefault="00CD6090" w:rsidP="00CD6090">
      <w:pPr>
        <w:pStyle w:val="a4"/>
        <w:ind w:left="420" w:firstLineChars="0" w:firstLine="0"/>
        <w:rPr>
          <w:color w:val="FF0000"/>
        </w:rPr>
      </w:pPr>
      <w:r>
        <w:rPr>
          <w:rFonts w:hint="eastAsia"/>
          <w:color w:val="FF0000"/>
        </w:rPr>
        <w:t>式</w:t>
      </w:r>
      <w:r>
        <w:rPr>
          <w:rFonts w:hint="eastAsia"/>
          <w:color w:val="FF0000"/>
        </w:rPr>
        <w:t>3.10</w:t>
      </w:r>
    </w:p>
    <w:p w:rsidR="00CD6090" w:rsidRPr="00A61482" w:rsidRDefault="00CD6090" w:rsidP="00CD6090">
      <w:pPr>
        <w:pStyle w:val="a4"/>
        <w:numPr>
          <w:ilvl w:val="0"/>
          <w:numId w:val="26"/>
        </w:numPr>
        <w:ind w:firstLineChars="0"/>
      </w:pPr>
      <w:r w:rsidRPr="00A61482">
        <w:rPr>
          <w:rFonts w:hint="eastAsia"/>
        </w:rPr>
        <w:t>转矩方程</w:t>
      </w:r>
    </w:p>
    <w:p w:rsidR="00CD6090" w:rsidRDefault="00CD6090" w:rsidP="00CD6090">
      <w:pPr>
        <w:pStyle w:val="a4"/>
        <w:ind w:left="420" w:firstLineChars="0" w:firstLine="0"/>
        <w:rPr>
          <w:color w:val="FF0000"/>
        </w:rPr>
      </w:pPr>
      <w:r>
        <w:rPr>
          <w:rFonts w:hint="eastAsia"/>
          <w:color w:val="FF0000"/>
        </w:rPr>
        <w:t>式</w:t>
      </w:r>
      <w:r>
        <w:rPr>
          <w:rFonts w:hint="eastAsia"/>
          <w:color w:val="FF0000"/>
        </w:rPr>
        <w:t>3.11</w:t>
      </w:r>
    </w:p>
    <w:p w:rsidR="00CD6090" w:rsidRPr="00A61482" w:rsidRDefault="00CD6090" w:rsidP="00CD6090">
      <w:pPr>
        <w:pStyle w:val="a4"/>
        <w:numPr>
          <w:ilvl w:val="0"/>
          <w:numId w:val="26"/>
        </w:numPr>
        <w:ind w:firstLineChars="0"/>
      </w:pPr>
      <w:r w:rsidRPr="00A61482">
        <w:rPr>
          <w:rFonts w:hint="eastAsia"/>
        </w:rPr>
        <w:t>运动方程</w:t>
      </w:r>
    </w:p>
    <w:p w:rsidR="00CD6090" w:rsidRPr="00AA2A57" w:rsidRDefault="00CD6090" w:rsidP="00AA2A57">
      <w:pPr>
        <w:pStyle w:val="a4"/>
        <w:ind w:left="420" w:firstLineChars="0" w:firstLine="0"/>
        <w:rPr>
          <w:color w:val="FF0000"/>
        </w:rPr>
      </w:pPr>
      <w:r>
        <w:rPr>
          <w:rFonts w:hint="eastAsia"/>
          <w:color w:val="FF0000"/>
        </w:rPr>
        <w:t>式</w:t>
      </w:r>
      <w:r>
        <w:rPr>
          <w:rFonts w:hint="eastAsia"/>
          <w:color w:val="FF0000"/>
        </w:rPr>
        <w:t>3.12</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Pr>
          <w:rFonts w:hint="eastAsia"/>
        </w:rPr>
        <w:t>是区别于矢量控制的电机控制方法，其中</w:t>
      </w:r>
      <w:r w:rsidR="004C2BC3">
        <w:rPr>
          <w:rFonts w:hint="eastAsia"/>
        </w:rPr>
        <w:t>查表法直接转矩控制是最早的直接转矩控制方法，和磁场定向控制相同，直接转矩是对转矩和磁链</w:t>
      </w:r>
      <w:r w:rsidR="00472085">
        <w:rPr>
          <w:rFonts w:hint="eastAsia"/>
        </w:rPr>
        <w:t>的</w:t>
      </w:r>
      <w:r w:rsidR="00835536">
        <w:rPr>
          <w:rFonts w:hint="eastAsia"/>
        </w:rPr>
        <w:t>控制。直接转矩控制通过滞环控制器直接控制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E845F9">
      <w:r>
        <w:rPr>
          <w:rFonts w:hint="eastAsia"/>
        </w:rPr>
        <w:t>由异步电机的基本方程得：</w:t>
      </w:r>
    </w:p>
    <w:p w:rsidR="00E845F9" w:rsidRDefault="00E845F9" w:rsidP="00E845F9">
      <w:r>
        <w:rPr>
          <w:noProof/>
        </w:rPr>
        <w:drawing>
          <wp:inline distT="0" distB="0" distL="0" distR="0" wp14:anchorId="263B961F" wp14:editId="56FAE32D">
            <wp:extent cx="3314700" cy="581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581025"/>
                    </a:xfrm>
                    <a:prstGeom prst="rect">
                      <a:avLst/>
                    </a:prstGeom>
                  </pic:spPr>
                </pic:pic>
              </a:graphicData>
            </a:graphic>
          </wp:inline>
        </w:drawing>
      </w:r>
    </w:p>
    <w:p w:rsidR="00E845F9" w:rsidRDefault="00E845F9" w:rsidP="00E845F9">
      <w:pPr>
        <w:rPr>
          <w:color w:val="FF0000"/>
        </w:rPr>
      </w:pPr>
      <w:r w:rsidRPr="00E845F9">
        <w:rPr>
          <w:rFonts w:hint="eastAsia"/>
          <w:color w:val="FF0000"/>
        </w:rPr>
        <w:t>式</w:t>
      </w:r>
      <w:r w:rsidRPr="00E845F9">
        <w:rPr>
          <w:rFonts w:hint="eastAsia"/>
          <w:color w:val="FF0000"/>
        </w:rPr>
        <w:t>3.13</w:t>
      </w:r>
    </w:p>
    <w:p w:rsidR="00E845F9" w:rsidRDefault="00E845F9" w:rsidP="00E845F9">
      <w:r w:rsidRPr="00E845F9">
        <w:rPr>
          <w:rFonts w:hint="eastAsia"/>
        </w:rPr>
        <w:t>由于控制的目标为使定子磁链恒定，且转子磁链变化很慢，因此电磁转矩的</w:t>
      </w:r>
      <w:r>
        <w:rPr>
          <w:rFonts w:hint="eastAsia"/>
        </w:rPr>
        <w:t>大小可以通过控制定子磁链和转子磁链的夹角进行控制。而</w:t>
      </w:r>
      <w:r w:rsidR="00B5330B">
        <w:rPr>
          <w:rFonts w:hint="eastAsia"/>
        </w:rPr>
        <w:t>定子</w:t>
      </w:r>
      <w:r>
        <w:rPr>
          <w:rFonts w:hint="eastAsia"/>
        </w:rPr>
        <w:t>磁链</w:t>
      </w:r>
      <w:r w:rsidR="00B5330B">
        <w:rPr>
          <w:rFonts w:hint="eastAsia"/>
        </w:rPr>
        <w:t>和电压的关系如下：</w:t>
      </w:r>
    </w:p>
    <w:p w:rsidR="00E845F9" w:rsidRPr="00E845F9" w:rsidRDefault="000E7D32" w:rsidP="00E845F9">
      <w:pPr>
        <w:rPr>
          <w:color w:val="FF0000"/>
        </w:rPr>
      </w:pPr>
      <m:oMathPara>
        <m:oMathParaPr>
          <m:jc m:val="centerGroup"/>
        </m:oMathParaPr>
        <m:oMath>
          <m:sSub>
            <m:sSubPr>
              <m:ctrlPr>
                <w:rPr>
                  <w:rFonts w:ascii="Cambria Math" w:hAnsi="Cambria Math"/>
                  <w:i/>
                  <w:iCs/>
                  <w:color w:val="FF0000"/>
                </w:rPr>
              </m:ctrlPr>
            </m:sSubPr>
            <m:e>
              <m:r>
                <m:rPr>
                  <m:sty m:val="p"/>
                </m:rPr>
                <w:rPr>
                  <w:rFonts w:ascii="Cambria Math" w:hAnsi="Cambria Math"/>
                  <w:color w:val="FF0000"/>
                </w:rPr>
                <m:t>u</m:t>
              </m:r>
            </m:e>
            <m:sub>
              <m:r>
                <w:rPr>
                  <w:rFonts w:ascii="Cambria Math" w:hAnsi="Cambria Math"/>
                  <w:color w:val="FF0000"/>
                </w:rPr>
                <m:t>s</m:t>
              </m:r>
            </m:sub>
          </m:sSub>
          <m:r>
            <m:rPr>
              <m:sty m:val="p"/>
            </m:rPr>
            <w:rPr>
              <w:rFonts w:ascii="Cambria Math" w:hAnsi="Cambria Math"/>
              <w:color w:val="FF0000"/>
            </w:rPr>
            <m:t>=</m:t>
          </m:r>
          <m:sSub>
            <m:sSubPr>
              <m:ctrlPr>
                <w:rPr>
                  <w:rFonts w:ascii="Cambria Math" w:hAnsi="Cambria Math"/>
                  <w:i/>
                  <w:iCs/>
                  <w:color w:val="FF0000"/>
                </w:rPr>
              </m:ctrlPr>
            </m:sSubPr>
            <m:e>
              <m:r>
                <w:rPr>
                  <w:rFonts w:ascii="Cambria Math" w:hAnsi="Cambria Math"/>
                  <w:color w:val="FF0000"/>
                </w:rPr>
                <m:t>i</m:t>
              </m:r>
            </m:e>
            <m:sub>
              <m:r>
                <w:rPr>
                  <w:rFonts w:ascii="Cambria Math" w:hAnsi="Cambria Math"/>
                  <w:color w:val="FF0000"/>
                </w:rPr>
                <m:t>s</m:t>
              </m:r>
            </m:sub>
          </m:sSub>
          <m:sSub>
            <m:sSubPr>
              <m:ctrlPr>
                <w:rPr>
                  <w:rFonts w:ascii="Cambria Math" w:hAnsi="Cambria Math"/>
                  <w:i/>
                  <w:iCs/>
                  <w:color w:val="FF0000"/>
                </w:rPr>
              </m:ctrlPr>
            </m:sSubPr>
            <m:e>
              <m:r>
                <w:rPr>
                  <w:rFonts w:ascii="Cambria Math" w:hAnsi="Cambria Math"/>
                  <w:color w:val="FF0000"/>
                </w:rPr>
                <m:t>R</m:t>
              </m:r>
            </m:e>
            <m:sub>
              <m:r>
                <w:rPr>
                  <w:rFonts w:ascii="Cambria Math" w:hAnsi="Cambria Math"/>
                  <w:color w:val="FF0000"/>
                </w:rPr>
                <m:t>s</m:t>
              </m:r>
            </m:sub>
          </m:sSub>
          <m:r>
            <m:rPr>
              <m:sty m:val="p"/>
            </m:rP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dφ</m:t>
              </m:r>
            </m:num>
            <m:den>
              <m:r>
                <w:rPr>
                  <w:rFonts w:ascii="Cambria Math" w:hAnsi="Cambria Math"/>
                  <w:color w:val="FF0000"/>
                </w:rPr>
                <m:t>dt</m:t>
              </m:r>
            </m:den>
          </m:f>
        </m:oMath>
      </m:oMathPara>
    </w:p>
    <w:p w:rsidR="00E845F9" w:rsidRPr="00B5330B" w:rsidRDefault="00E845F9" w:rsidP="00E845F9">
      <w:pPr>
        <w:rPr>
          <w:color w:val="FF0000"/>
        </w:rPr>
      </w:pPr>
      <m:oMathPara>
        <m:oMathParaPr>
          <m:jc m:val="centerGroup"/>
        </m:oMathParaPr>
        <m:oMath>
          <m:r>
            <m:rPr>
              <m:sty m:val="p"/>
            </m:rPr>
            <w:rPr>
              <w:rFonts w:ascii="Cambria Math" w:hAnsi="Cambria Math"/>
              <w:color w:val="FF0000"/>
            </w:rPr>
            <m:t>∆φ=</m:t>
          </m:r>
          <m:sSub>
            <m:sSubPr>
              <m:ctrlPr>
                <w:rPr>
                  <w:rFonts w:ascii="Cambria Math" w:hAnsi="Cambria Math"/>
                  <w:i/>
                  <w:iCs/>
                  <w:color w:val="FF0000"/>
                </w:rPr>
              </m:ctrlPr>
            </m:sSubPr>
            <m:e>
              <m:r>
                <m:rPr>
                  <m:sty m:val="p"/>
                </m:rPr>
                <w:rPr>
                  <w:rFonts w:ascii="Cambria Math" w:hAnsi="Cambria Math"/>
                  <w:color w:val="FF0000"/>
                </w:rPr>
                <m:t>u</m:t>
              </m:r>
            </m:e>
            <m:sub>
              <m:r>
                <m:rPr>
                  <m:sty m:val="p"/>
                </m:rPr>
                <w:rPr>
                  <w:rFonts w:ascii="Cambria Math" w:hAnsi="Cambria Math"/>
                  <w:color w:val="FF0000"/>
                </w:rPr>
                <m:t>s</m:t>
              </m:r>
            </m:sub>
          </m:sSub>
          <m:r>
            <m:rPr>
              <m:sty m:val="p"/>
            </m:rPr>
            <w:rPr>
              <w:rFonts w:ascii="Cambria Math" w:hAnsi="Cambria Math"/>
              <w:color w:val="FF0000"/>
            </w:rPr>
            <m:t>∆t</m:t>
          </m:r>
        </m:oMath>
      </m:oMathPara>
    </w:p>
    <w:p w:rsidR="00B5330B" w:rsidRDefault="00B5330B" w:rsidP="00E845F9">
      <w:pPr>
        <w:rPr>
          <w:color w:val="FF0000"/>
        </w:rPr>
      </w:pPr>
      <w:r>
        <w:rPr>
          <w:rFonts w:hint="eastAsia"/>
          <w:color w:val="FF0000"/>
        </w:rPr>
        <w:t>式</w:t>
      </w:r>
      <w:r>
        <w:rPr>
          <w:rFonts w:hint="eastAsia"/>
          <w:color w:val="FF0000"/>
        </w:rPr>
        <w:t>3-14</w:t>
      </w:r>
    </w:p>
    <w:p w:rsidR="00E42C98" w:rsidRDefault="00B5330B" w:rsidP="00E845F9">
      <w:r w:rsidRPr="00E42C98">
        <w:rPr>
          <w:rFonts w:hint="eastAsia"/>
        </w:rPr>
        <w:t>在忽略定子电阻压降的情况下</w:t>
      </w:r>
      <w:r w:rsidR="00E42C98" w:rsidRPr="00E42C98">
        <w:rPr>
          <w:rFonts w:hint="eastAsia"/>
        </w:rPr>
        <w:t>，</w:t>
      </w:r>
    </w:p>
    <w:p w:rsidR="00E42C98" w:rsidRPr="00E42C98" w:rsidRDefault="00E42C98" w:rsidP="00E42C98">
      <w:pPr>
        <w:rPr>
          <w:color w:val="FF0000"/>
        </w:rPr>
      </w:pPr>
      <m:oMathPara>
        <m:oMathParaPr>
          <m:jc m:val="centerGroup"/>
        </m:oMathParaPr>
        <m:oMath>
          <m:r>
            <m:rPr>
              <m:sty m:val="p"/>
            </m:rPr>
            <w:rPr>
              <w:rFonts w:ascii="Cambria Math" w:hAnsi="Cambria Math"/>
              <w:color w:val="FF0000"/>
            </w:rPr>
            <m:t>∆φ=</m:t>
          </m:r>
          <m:sSub>
            <m:sSubPr>
              <m:ctrlPr>
                <w:rPr>
                  <w:rFonts w:ascii="Cambria Math" w:hAnsi="Cambria Math"/>
                  <w:i/>
                  <w:iCs/>
                  <w:color w:val="FF0000"/>
                </w:rPr>
              </m:ctrlPr>
            </m:sSubPr>
            <m:e>
              <m:r>
                <m:rPr>
                  <m:sty m:val="p"/>
                </m:rPr>
                <w:rPr>
                  <w:rFonts w:ascii="Cambria Math" w:hAnsi="Cambria Math"/>
                  <w:color w:val="FF0000"/>
                </w:rPr>
                <m:t>u</m:t>
              </m:r>
            </m:e>
            <m:sub>
              <m:r>
                <m:rPr>
                  <m:sty m:val="p"/>
                </m:rPr>
                <w:rPr>
                  <w:rFonts w:ascii="Cambria Math" w:hAnsi="Cambria Math"/>
                  <w:color w:val="FF0000"/>
                </w:rPr>
                <m:t>s</m:t>
              </m:r>
            </m:sub>
          </m:sSub>
          <m:r>
            <m:rPr>
              <m:sty m:val="p"/>
            </m:rPr>
            <w:rPr>
              <w:rFonts w:ascii="Cambria Math" w:hAnsi="Cambria Math"/>
              <w:color w:val="FF0000"/>
            </w:rPr>
            <m:t>∆t</m:t>
          </m:r>
        </m:oMath>
      </m:oMathPara>
    </w:p>
    <w:p w:rsidR="00E42C98" w:rsidRPr="00B5330B" w:rsidRDefault="00E42C98" w:rsidP="00E42C98">
      <w:pPr>
        <w:rPr>
          <w:color w:val="FF0000"/>
        </w:rPr>
      </w:pPr>
      <w:r>
        <w:rPr>
          <w:rFonts w:hint="eastAsia"/>
          <w:color w:val="FF0000"/>
        </w:rPr>
        <w:t>式</w:t>
      </w:r>
      <w:r>
        <w:rPr>
          <w:rFonts w:hint="eastAsia"/>
          <w:color w:val="FF0000"/>
        </w:rPr>
        <w:t>3-15</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FE2BB7" w:rsidRDefault="00FE2BB7" w:rsidP="00E845F9">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71EA0CDC" wp14:editId="3AFC5A1E">
            <wp:extent cx="5274310" cy="2407920"/>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9"/>
                    <a:stretch>
                      <a:fillRect/>
                    </a:stretch>
                  </pic:blipFill>
                  <pic:spPr>
                    <a:xfrm>
                      <a:off x="0" y="0"/>
                      <a:ext cx="5274310" cy="2407920"/>
                    </a:xfrm>
                    <a:prstGeom prst="rect">
                      <a:avLst/>
                    </a:prstGeom>
                  </pic:spPr>
                </pic:pic>
              </a:graphicData>
            </a:graphic>
          </wp:inline>
        </w:drawing>
      </w:r>
    </w:p>
    <w:p w:rsidR="002861DF" w:rsidRDefault="002861DF" w:rsidP="00E845F9">
      <w:pPr>
        <w:rPr>
          <w:color w:val="FF0000"/>
        </w:rPr>
      </w:pPr>
      <w:r w:rsidRPr="002861DF">
        <w:rPr>
          <w:rFonts w:hint="eastAsia"/>
          <w:color w:val="FF0000"/>
        </w:rPr>
        <w:t>图</w:t>
      </w:r>
      <w:r w:rsidRPr="002861DF">
        <w:rPr>
          <w:rFonts w:hint="eastAsia"/>
          <w:color w:val="FF0000"/>
        </w:rPr>
        <w:t>3.1</w:t>
      </w:r>
    </w:p>
    <w:p w:rsidR="002861DF" w:rsidRDefault="00593D66" w:rsidP="00E845F9">
      <w:r w:rsidRPr="00593D66">
        <w:rPr>
          <w:rFonts w:hint="eastAsia"/>
        </w:rPr>
        <w:t>首先将异步电机的实际转速和给定转速差值通过转速调节器生成转矩的给定值，然后将转矩和磁链的的误差经过滞环控制输出数字量给控制器，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343652" w:rsidRDefault="006869A2" w:rsidP="00E845F9">
      <w:r w:rsidRPr="006869A2">
        <w:rPr>
          <w:noProof/>
        </w:rPr>
        <w:lastRenderedPageBreak/>
        <w:drawing>
          <wp:anchor distT="0" distB="0" distL="114300" distR="114300" simplePos="0" relativeHeight="251660288" behindDoc="0" locked="0" layoutInCell="1" allowOverlap="1" wp14:anchorId="7E1A1706" wp14:editId="49F2311F">
            <wp:simplePos x="0" y="0"/>
            <wp:positionH relativeFrom="column">
              <wp:posOffset>2869347</wp:posOffset>
            </wp:positionH>
            <wp:positionV relativeFrom="paragraph">
              <wp:posOffset>627380</wp:posOffset>
            </wp:positionV>
            <wp:extent cx="1931670" cy="1910080"/>
            <wp:effectExtent l="0" t="0" r="0" b="0"/>
            <wp:wrapTopAndBottom/>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0"/>
                    <a:stretch>
                      <a:fillRect/>
                    </a:stretch>
                  </pic:blipFill>
                  <pic:spPr>
                    <a:xfrm>
                      <a:off x="0" y="0"/>
                      <a:ext cx="1931670" cy="1910080"/>
                    </a:xfrm>
                    <a:prstGeom prst="rect">
                      <a:avLst/>
                    </a:prstGeom>
                  </pic:spPr>
                </pic:pic>
              </a:graphicData>
            </a:graphic>
            <wp14:sizeRelH relativeFrom="margin">
              <wp14:pctWidth>0</wp14:pctWidth>
            </wp14:sizeRelH>
            <wp14:sizeRelV relativeFrom="margin">
              <wp14:pctHeight>0</wp14:pctHeight>
            </wp14:sizeRelV>
          </wp:anchor>
        </w:drawing>
      </w:r>
      <w:r w:rsidRPr="006869A2">
        <w:rPr>
          <w:noProof/>
        </w:rPr>
        <w:drawing>
          <wp:anchor distT="0" distB="0" distL="114300" distR="114300" simplePos="0" relativeHeight="251659264" behindDoc="0" locked="0" layoutInCell="1" allowOverlap="1" wp14:anchorId="6B535A7C" wp14:editId="77C33A49">
            <wp:simplePos x="0" y="0"/>
            <wp:positionH relativeFrom="column">
              <wp:posOffset>3175</wp:posOffset>
            </wp:positionH>
            <wp:positionV relativeFrom="paragraph">
              <wp:posOffset>570865</wp:posOffset>
            </wp:positionV>
            <wp:extent cx="2005965" cy="2001520"/>
            <wp:effectExtent l="0" t="0" r="0" b="0"/>
            <wp:wrapTopAndBottom/>
            <wp:docPr id="17" name="内容占位符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pic:cNvPicPr>
                      <a:picLocks noGrp="1" noChangeAspect="1"/>
                    </pic:cNvPicPr>
                  </pic:nvPicPr>
                  <pic:blipFill>
                    <a:blip r:embed="rId41"/>
                    <a:stretch>
                      <a:fillRect/>
                    </a:stretch>
                  </pic:blipFill>
                  <pic:spPr>
                    <a:xfrm>
                      <a:off x="0" y="0"/>
                      <a:ext cx="2005965" cy="2001520"/>
                    </a:xfrm>
                    <a:prstGeom prst="rect">
                      <a:avLst/>
                    </a:prstGeom>
                  </pic:spPr>
                </pic:pic>
              </a:graphicData>
            </a:graphic>
            <wp14:sizeRelH relativeFrom="margin">
              <wp14:pctWidth>0</wp14:pctWidth>
            </wp14:sizeRelH>
            <wp14:sizeRelV relativeFrom="margin">
              <wp14:pctHeight>0</wp14:pctHeight>
            </wp14:sizeRelV>
          </wp:anchor>
        </w:drawing>
      </w:r>
      <w:r w:rsidR="00343652">
        <w:rPr>
          <w:rFonts w:hint="eastAsia"/>
        </w:rPr>
        <w:t>查表法</w:t>
      </w:r>
      <w:r w:rsidR="00343652">
        <w:rPr>
          <w:rFonts w:hint="eastAsia"/>
        </w:rPr>
        <w:t>DTC</w:t>
      </w:r>
      <w:r w:rsidR="00343652">
        <w:rPr>
          <w:rFonts w:hint="eastAsia"/>
        </w:rPr>
        <w:t>预先设置的表格由定子磁链在相应位置</w:t>
      </w:r>
      <w:r w:rsidR="007C1069">
        <w:rPr>
          <w:rFonts w:hint="eastAsia"/>
        </w:rPr>
        <w:t>推导出来。</w:t>
      </w:r>
      <w:r>
        <w:rPr>
          <w:rFonts w:hint="eastAsia"/>
        </w:rPr>
        <w:t>定子磁链的给定值和环宽如图</w:t>
      </w:r>
      <w:r>
        <w:rPr>
          <w:rFonts w:hint="eastAsia"/>
        </w:rPr>
        <w:t>3.2</w:t>
      </w:r>
      <w:r>
        <w:rPr>
          <w:rFonts w:hint="eastAsia"/>
        </w:rPr>
        <w:t>所示</w:t>
      </w:r>
    </w:p>
    <w:p w:rsidR="00686DBA" w:rsidRPr="00686DBA" w:rsidRDefault="00686DBA" w:rsidP="00E845F9">
      <w:pPr>
        <w:rPr>
          <w:color w:val="FF0000"/>
        </w:rPr>
      </w:pPr>
      <w:r w:rsidRPr="00686DBA">
        <w:rPr>
          <w:rFonts w:hint="eastAsia"/>
          <w:color w:val="FF0000"/>
        </w:rPr>
        <w:t>图</w:t>
      </w:r>
      <w:r w:rsidRPr="00686DBA">
        <w:rPr>
          <w:rFonts w:hint="eastAsia"/>
          <w:color w:val="FF0000"/>
        </w:rPr>
        <w:t>3.2</w:t>
      </w:r>
      <w:r w:rsidRPr="00686DBA">
        <w:rPr>
          <w:color w:val="FF0000"/>
        </w:rPr>
        <w:t xml:space="preserve"> 3.3</w:t>
      </w:r>
    </w:p>
    <w:p w:rsidR="006869A2" w:rsidRDefault="001E15FF" w:rsidP="00E845F9">
      <w:r>
        <w:rPr>
          <w:rFonts w:hint="eastAsia"/>
        </w:rPr>
        <w:t>图中的实线为定子磁链给定值，而虚线代表设定的环宽。假设当前理想磁链处于实现箭头位置</w:t>
      </w:r>
      <w:r w:rsidR="009D62DB">
        <w:rPr>
          <w:rFonts w:hint="eastAsia"/>
        </w:rPr>
        <w:t>，四个虚线箭头对应四种</w:t>
      </w:r>
      <w:r w:rsidR="001054FB">
        <w:rPr>
          <w:rFonts w:hint="eastAsia"/>
        </w:rPr>
        <w:t>情况的</w:t>
      </w:r>
      <w:r w:rsidR="009D62DB">
        <w:rPr>
          <w:rFonts w:hint="eastAsia"/>
        </w:rPr>
        <w:t>实际磁链</w:t>
      </w:r>
      <w:r w:rsidR="00E856C3">
        <w:rPr>
          <w:rFonts w:hint="eastAsia"/>
        </w:rPr>
        <w:t>。要将四种实际磁链校正回理想值，需要利用逆变器输出的八个电压矢量，如图</w:t>
      </w:r>
      <w:r w:rsidR="00E856C3">
        <w:rPr>
          <w:rFonts w:hint="eastAsia"/>
        </w:rPr>
        <w:t>3.3</w:t>
      </w:r>
      <w:r w:rsidR="00E856C3">
        <w:rPr>
          <w:rFonts w:hint="eastAsia"/>
        </w:rPr>
        <w:t>所示，当定子磁链实际值小于给定值，可以选择相邻两个有效电压矢量增大磁链幅值，而相反情况可以选择相邻有效矢量的反矢量减小幅值；当转矩实际值小于给定值，可以在前述基础上采用</w:t>
      </w:r>
      <w:r w:rsidR="002A163C">
        <w:rPr>
          <w:rFonts w:hint="eastAsia"/>
        </w:rPr>
        <w:t>两个有效电压矢量中超前的电压矢量来增大定子磁链和转子磁链的角度从而增大转矩，相反情况则选择滞后的电压矢量减小转矩。假设定子磁链实际值大于给定值</w:t>
      </w:r>
      <w:r w:rsidR="006A4463">
        <w:rPr>
          <w:rFonts w:hint="eastAsia"/>
        </w:rPr>
        <w:t>上限</w:t>
      </w:r>
      <w:r w:rsidR="002A163C">
        <w:rPr>
          <w:rFonts w:hint="eastAsia"/>
        </w:rPr>
        <w:t>滞环控制器输出</w:t>
      </w:r>
      <w:r w:rsidR="002A163C">
        <w:rPr>
          <w:rFonts w:hint="eastAsia"/>
        </w:rPr>
        <w:t>1</w:t>
      </w:r>
      <w:r w:rsidR="002A163C">
        <w:rPr>
          <w:rFonts w:hint="eastAsia"/>
        </w:rPr>
        <w:t>，小于给定值</w:t>
      </w:r>
      <w:r w:rsidR="006A4463">
        <w:rPr>
          <w:rFonts w:hint="eastAsia"/>
        </w:rPr>
        <w:t>下限</w:t>
      </w:r>
      <w:r w:rsidR="002A163C">
        <w:rPr>
          <w:rFonts w:hint="eastAsia"/>
        </w:rPr>
        <w:t>输出</w:t>
      </w:r>
      <w:r w:rsidR="002A163C">
        <w:rPr>
          <w:rFonts w:hint="eastAsia"/>
        </w:rPr>
        <w:t>-1</w:t>
      </w:r>
      <w:r w:rsidR="002A163C">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6A4463" w:rsidRDefault="006A4463" w:rsidP="00E845F9">
      <w:r>
        <w:rPr>
          <w:noProof/>
        </w:rPr>
        <w:drawing>
          <wp:inline distT="0" distB="0" distL="0" distR="0" wp14:anchorId="179FEA73" wp14:editId="6CF1EEDA">
            <wp:extent cx="5274310" cy="26327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32710"/>
                    </a:xfrm>
                    <a:prstGeom prst="rect">
                      <a:avLst/>
                    </a:prstGeom>
                  </pic:spPr>
                </pic:pic>
              </a:graphicData>
            </a:graphic>
          </wp:inline>
        </w:drawing>
      </w:r>
    </w:p>
    <w:p w:rsidR="006A4463" w:rsidRDefault="006A4463" w:rsidP="00E845F9">
      <w:pPr>
        <w:rPr>
          <w:color w:val="FF0000"/>
        </w:rPr>
      </w:pPr>
      <w:r w:rsidRPr="006A4463">
        <w:rPr>
          <w:rFonts w:hint="eastAsia"/>
          <w:color w:val="FF0000"/>
        </w:rPr>
        <w:t>表</w:t>
      </w:r>
      <w:r w:rsidRPr="006A4463">
        <w:rPr>
          <w:rFonts w:hint="eastAsia"/>
          <w:color w:val="FF0000"/>
        </w:rPr>
        <w:t>3-1</w:t>
      </w: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运行过程中不断获取滞环的输出</w:t>
      </w:r>
      <w:r w:rsidR="00084CB0">
        <w:rPr>
          <w:rFonts w:hint="eastAsia"/>
        </w:rPr>
        <w:t>，根据滞环值和扇区从中查到对应的电压矢量并转换成开关信号就可以实现查表法直接转矩控制。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lastRenderedPageBreak/>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EE3E1B">
        <w:rPr>
          <w:rFonts w:hint="eastAsia"/>
        </w:rPr>
        <w:t>【陈伯时】</w:t>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A64129" w:rsidRPr="00A64129" w:rsidRDefault="00A64129" w:rsidP="00A64129">
      <w:pPr>
        <w:pStyle w:val="a4"/>
        <w:ind w:left="420" w:firstLineChars="0" w:firstLine="0"/>
        <w:rPr>
          <w:color w:val="FF0000"/>
        </w:rPr>
      </w:pPr>
      <w:r w:rsidRPr="00A64129">
        <w:rPr>
          <w:rFonts w:hint="eastAsia"/>
          <w:color w:val="FF0000"/>
        </w:rPr>
        <w:t>式</w:t>
      </w:r>
      <w:r w:rsidRPr="00A64129">
        <w:rPr>
          <w:rFonts w:hint="eastAsia"/>
          <w:color w:val="FF0000"/>
        </w:rPr>
        <w:t>3.16</w:t>
      </w:r>
    </w:p>
    <w:p w:rsidR="00A64129" w:rsidRDefault="00A64129" w:rsidP="00A64129">
      <w:pPr>
        <w:pStyle w:val="a4"/>
        <w:ind w:left="420" w:firstLineChars="0" w:firstLine="0"/>
      </w:pPr>
      <w:r>
        <w:rPr>
          <w:rFonts w:hint="eastAsia"/>
        </w:rPr>
        <w:t>经过变换：</w:t>
      </w:r>
    </w:p>
    <w:p w:rsidR="00A64129" w:rsidRDefault="00A64129" w:rsidP="00A64129">
      <w:pPr>
        <w:pStyle w:val="a4"/>
        <w:ind w:left="420" w:firstLineChars="0" w:firstLine="0"/>
        <w:rPr>
          <w:color w:val="FF0000"/>
        </w:rPr>
      </w:pPr>
      <w:r w:rsidRPr="00A64129">
        <w:rPr>
          <w:rFonts w:hint="eastAsia"/>
          <w:color w:val="FF0000"/>
        </w:rPr>
        <w:t>式</w:t>
      </w:r>
      <w:r w:rsidRPr="00A64129">
        <w:rPr>
          <w:rFonts w:hint="eastAsia"/>
          <w:color w:val="FF0000"/>
        </w:rPr>
        <w:t>3.17</w:t>
      </w:r>
    </w:p>
    <w:p w:rsidR="00216350" w:rsidRPr="00216350" w:rsidRDefault="00216350" w:rsidP="00A64129">
      <w:pPr>
        <w:pStyle w:val="a4"/>
        <w:ind w:left="420" w:firstLineChars="0" w:firstLine="0"/>
      </w:pPr>
      <w:r w:rsidRPr="00216350">
        <w:rPr>
          <w:rFonts w:hint="eastAsia"/>
        </w:rPr>
        <w:t>用结构框图表示得</w:t>
      </w:r>
    </w:p>
    <w:p w:rsidR="00216350" w:rsidRDefault="00216350" w:rsidP="00A64129">
      <w:pPr>
        <w:pStyle w:val="a4"/>
        <w:ind w:left="420" w:firstLineChars="0" w:firstLine="0"/>
        <w:rPr>
          <w:color w:val="FF0000"/>
        </w:rPr>
      </w:pPr>
      <w:r w:rsidRPr="00216350">
        <w:rPr>
          <w:noProof/>
          <w:color w:val="FF0000"/>
        </w:rPr>
        <w:drawing>
          <wp:inline distT="0" distB="0" distL="0" distR="0" wp14:anchorId="1865206D" wp14:editId="7A99B98E">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43"/>
                    <a:stretch>
                      <a:fillRect/>
                    </a:stretch>
                  </pic:blipFill>
                  <pic:spPr>
                    <a:xfrm>
                      <a:off x="0" y="0"/>
                      <a:ext cx="3682631" cy="1725152"/>
                    </a:xfrm>
                    <a:prstGeom prst="rect">
                      <a:avLst/>
                    </a:prstGeom>
                  </pic:spPr>
                </pic:pic>
              </a:graphicData>
            </a:graphic>
          </wp:inline>
        </w:drawing>
      </w:r>
    </w:p>
    <w:p w:rsidR="00216350" w:rsidRDefault="00216350" w:rsidP="00A64129">
      <w:pPr>
        <w:pStyle w:val="a4"/>
        <w:ind w:left="420" w:firstLineChars="0" w:firstLine="0"/>
        <w:rPr>
          <w:color w:val="FF0000"/>
        </w:rPr>
      </w:pPr>
      <w:r>
        <w:rPr>
          <w:rFonts w:hint="eastAsia"/>
          <w:color w:val="FF0000"/>
        </w:rPr>
        <w:t>图</w:t>
      </w:r>
      <w:r>
        <w:rPr>
          <w:rFonts w:hint="eastAsia"/>
          <w:color w:val="FF0000"/>
        </w:rPr>
        <w:t>3.4</w:t>
      </w:r>
    </w:p>
    <w:p w:rsidR="00E0248A" w:rsidRDefault="00E0248A" w:rsidP="00A64129">
      <w:pPr>
        <w:pStyle w:val="a4"/>
        <w:ind w:left="420" w:firstLineChars="0" w:firstLine="0"/>
      </w:pPr>
      <w:r w:rsidRPr="00E0248A">
        <w:rPr>
          <w:rFonts w:hint="eastAsia"/>
        </w:rPr>
        <w:t>由于在低速时，电阻上的压降在模型中的占比较大，定子电阻的误差会导致定子磁链估计的误差变大，因此该模型更适合高速的电机使用。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E0248A" w:rsidRDefault="00E0248A" w:rsidP="00E0248A">
      <w:pPr>
        <w:pStyle w:val="a4"/>
        <w:ind w:left="420" w:firstLineChars="0" w:firstLine="0"/>
        <w:rPr>
          <w:color w:val="FF0000"/>
        </w:rPr>
      </w:pPr>
      <w:r w:rsidRPr="00E0248A">
        <w:rPr>
          <w:rFonts w:hint="eastAsia"/>
          <w:color w:val="FF0000"/>
        </w:rPr>
        <w:t>式</w:t>
      </w:r>
      <w:r w:rsidRPr="00E0248A">
        <w:rPr>
          <w:rFonts w:hint="eastAsia"/>
          <w:color w:val="FF0000"/>
        </w:rPr>
        <w:t>3.18</w:t>
      </w:r>
    </w:p>
    <w:p w:rsidR="00E0248A" w:rsidRDefault="00E0248A" w:rsidP="00E0248A">
      <w:pPr>
        <w:pStyle w:val="a4"/>
        <w:ind w:left="420" w:firstLineChars="0" w:firstLine="0"/>
        <w:rPr>
          <w:color w:val="FF0000"/>
        </w:rPr>
      </w:pPr>
      <w:r>
        <w:rPr>
          <w:rFonts w:hint="eastAsia"/>
          <w:color w:val="FF0000"/>
        </w:rPr>
        <w:t>式</w:t>
      </w:r>
      <w:r>
        <w:rPr>
          <w:rFonts w:hint="eastAsia"/>
          <w:color w:val="FF0000"/>
        </w:rPr>
        <w:t>3.19</w:t>
      </w:r>
    </w:p>
    <w:p w:rsidR="00EE3E1B" w:rsidRPr="00CB2928" w:rsidRDefault="00EE3E1B" w:rsidP="00E0248A">
      <w:pPr>
        <w:pStyle w:val="a4"/>
        <w:ind w:left="420" w:firstLineChars="0" w:firstLine="0"/>
      </w:pPr>
      <w:r w:rsidRPr="00CB2928">
        <w:rPr>
          <w:rFonts w:hint="eastAsia"/>
        </w:rPr>
        <w:t>将式</w:t>
      </w:r>
      <w:r w:rsidRPr="00CB2928">
        <w:rPr>
          <w:rFonts w:hint="eastAsia"/>
        </w:rPr>
        <w:t>3.19</w:t>
      </w:r>
      <w:r w:rsidRPr="00CB2928">
        <w:rPr>
          <w:rFonts w:hint="eastAsia"/>
        </w:rPr>
        <w:t>代入式</w:t>
      </w:r>
      <w:r w:rsidRPr="00CB2928">
        <w:rPr>
          <w:rFonts w:hint="eastAsia"/>
        </w:rPr>
        <w:t>3.18</w:t>
      </w:r>
      <w:r w:rsidRPr="00CB2928">
        <w:rPr>
          <w:rFonts w:hint="eastAsia"/>
        </w:rPr>
        <w:t>得</w:t>
      </w:r>
    </w:p>
    <w:p w:rsidR="00EE3E1B" w:rsidRDefault="00CB2928" w:rsidP="00E0248A">
      <w:pPr>
        <w:pStyle w:val="a4"/>
        <w:ind w:left="420" w:firstLineChars="0" w:firstLine="0"/>
        <w:rPr>
          <w:color w:val="FF0000"/>
        </w:rPr>
      </w:pPr>
      <w:r>
        <w:rPr>
          <w:rFonts w:hint="eastAsia"/>
          <w:color w:val="FF0000"/>
        </w:rPr>
        <w:t>式</w:t>
      </w:r>
      <w:r>
        <w:rPr>
          <w:rFonts w:hint="eastAsia"/>
          <w:color w:val="FF0000"/>
        </w:rPr>
        <w:t>3.20</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E0248A">
      <w:pPr>
        <w:pStyle w:val="a4"/>
        <w:ind w:left="420" w:firstLineChars="0" w:firstLine="0"/>
        <w:rPr>
          <w:color w:val="FF0000"/>
        </w:rPr>
      </w:pPr>
      <w:r w:rsidRPr="00CB2928">
        <w:rPr>
          <w:noProof/>
          <w:color w:val="FF0000"/>
        </w:rPr>
        <w:drawing>
          <wp:inline distT="0" distB="0" distL="0" distR="0" wp14:anchorId="7670731F" wp14:editId="52FD53E3">
            <wp:extent cx="3577007" cy="1880559"/>
            <wp:effectExtent l="0" t="0" r="4445" b="5715"/>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a:blip r:embed="rId44"/>
                    <a:stretch>
                      <a:fillRect/>
                    </a:stretch>
                  </pic:blipFill>
                  <pic:spPr>
                    <a:xfrm>
                      <a:off x="0" y="0"/>
                      <a:ext cx="3591290" cy="1888068"/>
                    </a:xfrm>
                    <a:prstGeom prst="rect">
                      <a:avLst/>
                    </a:prstGeom>
                  </pic:spPr>
                </pic:pic>
              </a:graphicData>
            </a:graphic>
          </wp:inline>
        </w:drawing>
      </w:r>
    </w:p>
    <w:p w:rsidR="00CB2928" w:rsidRDefault="00CB2928" w:rsidP="00E0248A">
      <w:pPr>
        <w:pStyle w:val="a4"/>
        <w:ind w:left="420" w:firstLineChars="0" w:firstLine="0"/>
        <w:rPr>
          <w:color w:val="FF0000"/>
        </w:rPr>
      </w:pPr>
      <w:r>
        <w:rPr>
          <w:rFonts w:hint="eastAsia"/>
          <w:color w:val="FF0000"/>
        </w:rPr>
        <w:t>图</w:t>
      </w:r>
      <w:r>
        <w:rPr>
          <w:rFonts w:hint="eastAsia"/>
          <w:color w:val="FF0000"/>
        </w:rPr>
        <w:t>3.5</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lastRenderedPageBreak/>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通过滞环控制的直接转矩方案有一些</w:t>
      </w:r>
      <w:r w:rsidR="00432C46">
        <w:rPr>
          <w:rFonts w:hint="eastAsia"/>
        </w:rPr>
        <w:t>普遍的缺点，比如开关频率不固定，启动过程和低速运行时运行效果差，扇区切换时电流和转矩畸变和需要很高的采样频率等。上述的缺点可以通过将脉宽调制技术和直接转矩相结合的方式得到有效的改善。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A9524E" w:rsidRDefault="00A9524E" w:rsidP="008B2E9F">
      <w:r>
        <w:rPr>
          <w:noProof/>
        </w:rPr>
        <w:drawing>
          <wp:inline distT="0" distB="0" distL="0" distR="0" wp14:anchorId="5B880D65" wp14:editId="0D76C50B">
            <wp:extent cx="2390775" cy="28098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2809875"/>
                    </a:xfrm>
                    <a:prstGeom prst="rect">
                      <a:avLst/>
                    </a:prstGeom>
                  </pic:spPr>
                </pic:pic>
              </a:graphicData>
            </a:graphic>
          </wp:inline>
        </w:drawing>
      </w:r>
    </w:p>
    <w:p w:rsidR="00A9524E" w:rsidRDefault="00A9524E" w:rsidP="008B2E9F">
      <w:pPr>
        <w:rPr>
          <w:color w:val="FF0000"/>
        </w:rPr>
      </w:pPr>
      <w:r w:rsidRPr="00A9524E">
        <w:rPr>
          <w:rFonts w:hint="eastAsia"/>
          <w:color w:val="FF0000"/>
        </w:rPr>
        <w:t>图</w:t>
      </w:r>
      <w:r w:rsidRPr="00A9524E">
        <w:rPr>
          <w:rFonts w:hint="eastAsia"/>
          <w:color w:val="FF0000"/>
        </w:rPr>
        <w:t>3.6</w:t>
      </w:r>
    </w:p>
    <w:p w:rsidR="00A9524E" w:rsidRDefault="00C06982" w:rsidP="008B2E9F">
      <w:r w:rsidRPr="00C06982">
        <w:rPr>
          <w:rFonts w:hint="eastAsia"/>
        </w:rPr>
        <w:t>反电动势可以由下式表示</w:t>
      </w:r>
    </w:p>
    <w:p w:rsidR="00C06982" w:rsidRPr="00C06982" w:rsidRDefault="00C06982" w:rsidP="008B2E9F">
      <w:r>
        <w:rPr>
          <w:noProof/>
        </w:rPr>
        <w:drawing>
          <wp:inline distT="0" distB="0" distL="0" distR="0" wp14:anchorId="2071F94F" wp14:editId="4F761C06">
            <wp:extent cx="4229100" cy="828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9100" cy="828675"/>
                    </a:xfrm>
                    <a:prstGeom prst="rect">
                      <a:avLst/>
                    </a:prstGeom>
                  </pic:spPr>
                </pic:pic>
              </a:graphicData>
            </a:graphic>
          </wp:inline>
        </w:drawing>
      </w:r>
    </w:p>
    <w:p w:rsidR="00C06982" w:rsidRDefault="00C06982" w:rsidP="008B2E9F">
      <w:pPr>
        <w:rPr>
          <w:color w:val="FF0000"/>
        </w:rPr>
      </w:pPr>
      <w:r>
        <w:rPr>
          <w:rFonts w:hint="eastAsia"/>
          <w:color w:val="FF0000"/>
        </w:rPr>
        <w:t>式</w:t>
      </w:r>
      <w:r>
        <w:rPr>
          <w:rFonts w:hint="eastAsia"/>
          <w:color w:val="FF0000"/>
        </w:rPr>
        <w:t>3.21</w:t>
      </w:r>
    </w:p>
    <w:p w:rsidR="00C06982" w:rsidRPr="00C06982" w:rsidRDefault="00C06982" w:rsidP="008B2E9F">
      <w:r w:rsidRPr="00C06982">
        <w:rPr>
          <w:rFonts w:hint="eastAsia"/>
        </w:rPr>
        <w:t>将式</w:t>
      </w:r>
      <w:r w:rsidRPr="00C06982">
        <w:rPr>
          <w:rFonts w:hint="eastAsia"/>
        </w:rPr>
        <w:t>3.17</w:t>
      </w:r>
      <w:r w:rsidRPr="00C06982">
        <w:rPr>
          <w:rFonts w:hint="eastAsia"/>
        </w:rPr>
        <w:t>代入式</w:t>
      </w:r>
      <w:r w:rsidRPr="00C06982">
        <w:rPr>
          <w:rFonts w:hint="eastAsia"/>
        </w:rPr>
        <w:t>3.21</w:t>
      </w:r>
      <w:r w:rsidRPr="00C06982">
        <w:rPr>
          <w:rFonts w:hint="eastAsia"/>
        </w:rPr>
        <w:t>得</w:t>
      </w:r>
    </w:p>
    <w:p w:rsidR="00C06982" w:rsidRDefault="00C06982" w:rsidP="008B2E9F">
      <w:pPr>
        <w:rPr>
          <w:color w:val="FF0000"/>
        </w:rPr>
      </w:pPr>
      <w:r>
        <w:rPr>
          <w:noProof/>
        </w:rPr>
        <w:lastRenderedPageBreak/>
        <w:drawing>
          <wp:inline distT="0" distB="0" distL="0" distR="0" wp14:anchorId="011DE13C" wp14:editId="7256601C">
            <wp:extent cx="1905000" cy="781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000" cy="781050"/>
                    </a:xfrm>
                    <a:prstGeom prst="rect">
                      <a:avLst/>
                    </a:prstGeom>
                  </pic:spPr>
                </pic:pic>
              </a:graphicData>
            </a:graphic>
          </wp:inline>
        </w:drawing>
      </w:r>
    </w:p>
    <w:p w:rsidR="00C06982" w:rsidRDefault="00C06982" w:rsidP="008B2E9F">
      <w:pPr>
        <w:rPr>
          <w:color w:val="FF0000"/>
        </w:rPr>
      </w:pPr>
      <w:r>
        <w:rPr>
          <w:rFonts w:hint="eastAsia"/>
          <w:color w:val="FF0000"/>
        </w:rPr>
        <w:t>式</w:t>
      </w:r>
      <w:r>
        <w:rPr>
          <w:rFonts w:hint="eastAsia"/>
          <w:color w:val="FF0000"/>
        </w:rPr>
        <w:t>3.22</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1C0997" w:rsidRDefault="001C0997" w:rsidP="008B2E9F">
      <w:r>
        <w:rPr>
          <w:noProof/>
        </w:rPr>
        <w:drawing>
          <wp:inline distT="0" distB="0" distL="0" distR="0" wp14:anchorId="76B1FD8B" wp14:editId="2558AE1E">
            <wp:extent cx="2219325" cy="7334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733425"/>
                    </a:xfrm>
                    <a:prstGeom prst="rect">
                      <a:avLst/>
                    </a:prstGeom>
                  </pic:spPr>
                </pic:pic>
              </a:graphicData>
            </a:graphic>
          </wp:inline>
        </w:drawing>
      </w:r>
    </w:p>
    <w:p w:rsidR="001C0997" w:rsidRDefault="001C0997" w:rsidP="008B2E9F">
      <w:pPr>
        <w:rPr>
          <w:color w:val="FF0000"/>
        </w:rPr>
      </w:pPr>
      <w:r w:rsidRPr="001C0997">
        <w:rPr>
          <w:rFonts w:hint="eastAsia"/>
          <w:color w:val="FF0000"/>
        </w:rPr>
        <w:t>式</w:t>
      </w:r>
      <w:r w:rsidRPr="001C0997">
        <w:rPr>
          <w:rFonts w:hint="eastAsia"/>
          <w:color w:val="FF0000"/>
        </w:rPr>
        <w:t>3.23</w:t>
      </w:r>
    </w:p>
    <w:p w:rsidR="000D333B" w:rsidRDefault="00C4000B" w:rsidP="008B2E9F">
      <w:r w:rsidRPr="00EF7585">
        <w:rPr>
          <w:rFonts w:hint="eastAsia"/>
        </w:rPr>
        <w:t>其中</w:t>
      </w:r>
      <w:r w:rsidRPr="00EF7585">
        <w:rPr>
          <w:rFonts w:hint="eastAsia"/>
        </w:rPr>
        <w:t>we</w:t>
      </w:r>
      <w:r w:rsidRPr="00EF7585">
        <w:rPr>
          <w:rFonts w:hint="eastAsia"/>
        </w:rPr>
        <w:t>为同步转速，可以由定子磁链角微分求得</w:t>
      </w:r>
    </w:p>
    <w:p w:rsidR="00EF7585" w:rsidRPr="00EF7585" w:rsidRDefault="00EF7585" w:rsidP="008B2E9F">
      <w:r>
        <w:rPr>
          <w:noProof/>
        </w:rPr>
        <w:drawing>
          <wp:inline distT="0" distB="0" distL="0" distR="0" wp14:anchorId="561C68AC" wp14:editId="1AE87C08">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1419225"/>
                    </a:xfrm>
                    <a:prstGeom prst="rect">
                      <a:avLst/>
                    </a:prstGeom>
                  </pic:spPr>
                </pic:pic>
              </a:graphicData>
            </a:graphic>
          </wp:inline>
        </w:drawing>
      </w:r>
    </w:p>
    <w:p w:rsidR="00C4000B" w:rsidRPr="000C5B3E" w:rsidRDefault="00C4000B" w:rsidP="008B2E9F">
      <w:pPr>
        <w:rPr>
          <w:color w:val="FF0000"/>
        </w:rPr>
      </w:pPr>
      <w:r w:rsidRPr="000C5B3E">
        <w:rPr>
          <w:rFonts w:hint="eastAsia"/>
          <w:color w:val="FF0000"/>
        </w:rPr>
        <w:t>式</w:t>
      </w:r>
      <w:r w:rsidRPr="000C5B3E">
        <w:rPr>
          <w:rFonts w:hint="eastAsia"/>
          <w:color w:val="FF0000"/>
        </w:rPr>
        <w:t>3.24</w:t>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r>
        <w:rPr>
          <w:rFonts w:hint="eastAsia"/>
        </w:rPr>
        <w:t>T</w:t>
      </w:r>
      <w:r w:rsidRPr="000C5B3E">
        <w:rPr>
          <w:rFonts w:hint="eastAsia"/>
          <w:vertAlign w:val="subscript"/>
        </w:rPr>
        <w:t>s</w:t>
      </w:r>
      <w:r>
        <w:rPr>
          <w:rFonts w:hint="eastAsia"/>
        </w:rPr>
        <w:t>，</w:t>
      </w:r>
      <w:r w:rsidR="004F130B">
        <w:rPr>
          <w:rFonts w:hint="eastAsia"/>
        </w:rPr>
        <w:t>一个周期内的磁链误差</w:t>
      </w:r>
      <w:r>
        <w:rPr>
          <w:rFonts w:hint="eastAsia"/>
        </w:rPr>
        <w:t>可以由电压方程求得：</w:t>
      </w:r>
    </w:p>
    <w:p w:rsidR="000C5B3E" w:rsidRDefault="000C5B3E" w:rsidP="004F130B">
      <w:pPr>
        <w:pStyle w:val="a4"/>
        <w:ind w:left="420" w:firstLineChars="0" w:firstLine="0"/>
      </w:pPr>
      <w:r>
        <w:rPr>
          <w:noProof/>
        </w:rPr>
        <w:drawing>
          <wp:inline distT="0" distB="0" distL="0" distR="0" wp14:anchorId="63EB07CF" wp14:editId="4A978649">
            <wp:extent cx="3162300" cy="752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2300" cy="752475"/>
                    </a:xfrm>
                    <a:prstGeom prst="rect">
                      <a:avLst/>
                    </a:prstGeom>
                  </pic:spPr>
                </pic:pic>
              </a:graphicData>
            </a:graphic>
          </wp:inline>
        </w:drawing>
      </w:r>
    </w:p>
    <w:p w:rsidR="000C5B3E" w:rsidRDefault="000C5B3E" w:rsidP="000C5B3E">
      <w:pPr>
        <w:rPr>
          <w:color w:val="FF0000"/>
        </w:rPr>
      </w:pPr>
      <w:r w:rsidRPr="000C5B3E">
        <w:rPr>
          <w:rFonts w:hint="eastAsia"/>
          <w:color w:val="FF0000"/>
        </w:rPr>
        <w:t>式</w:t>
      </w:r>
      <w:r w:rsidRPr="000C5B3E">
        <w:rPr>
          <w:rFonts w:hint="eastAsia"/>
          <w:color w:val="FF0000"/>
        </w:rPr>
        <w:t>3.25</w:t>
      </w:r>
    </w:p>
    <w:p w:rsidR="000C5B3E" w:rsidRDefault="000C5B3E" w:rsidP="000C5B3E">
      <w:r w:rsidRPr="00152DAC">
        <w:rPr>
          <w:rFonts w:hint="eastAsia"/>
        </w:rPr>
        <w:t>由式</w:t>
      </w:r>
      <w:r w:rsidRPr="00152DAC">
        <w:rPr>
          <w:rFonts w:hint="eastAsia"/>
        </w:rPr>
        <w:t>3.20</w:t>
      </w:r>
      <w:r w:rsidRPr="00152DAC">
        <w:rPr>
          <w:rFonts w:hint="eastAsia"/>
        </w:rPr>
        <w:t>可得，</w:t>
      </w:r>
      <w:r w:rsidR="0069539B" w:rsidRPr="00152DAC">
        <w:rPr>
          <w:rFonts w:hint="eastAsia"/>
        </w:rPr>
        <w:t>转矩的误差和电流误差有关</w:t>
      </w:r>
      <w:r w:rsidR="00152DAC">
        <w:rPr>
          <w:rFonts w:hint="eastAsia"/>
        </w:rPr>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152DAC" w:rsidRDefault="00152DAC" w:rsidP="000C5B3E">
      <w:r>
        <w:rPr>
          <w:noProof/>
        </w:rPr>
        <w:drawing>
          <wp:inline distT="0" distB="0" distL="0" distR="0" wp14:anchorId="3207828D" wp14:editId="65282181">
            <wp:extent cx="2295525" cy="1104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525" cy="1104900"/>
                    </a:xfrm>
                    <a:prstGeom prst="rect">
                      <a:avLst/>
                    </a:prstGeom>
                  </pic:spPr>
                </pic:pic>
              </a:graphicData>
            </a:graphic>
          </wp:inline>
        </w:drawing>
      </w:r>
    </w:p>
    <w:p w:rsidR="00152DAC" w:rsidRDefault="00152DAC" w:rsidP="000C5B3E">
      <w:pPr>
        <w:rPr>
          <w:color w:val="FF0000"/>
        </w:rPr>
      </w:pPr>
      <w:r w:rsidRPr="00152DAC">
        <w:rPr>
          <w:rFonts w:hint="eastAsia"/>
          <w:color w:val="FF0000"/>
        </w:rPr>
        <w:t>式</w:t>
      </w:r>
      <w:r w:rsidRPr="00152DAC">
        <w:rPr>
          <w:rFonts w:hint="eastAsia"/>
          <w:color w:val="FF0000"/>
        </w:rPr>
        <w:t>3.26</w:t>
      </w:r>
    </w:p>
    <w:p w:rsidR="00152DAC" w:rsidRPr="00D46518" w:rsidRDefault="007F4B31" w:rsidP="000C5B3E">
      <w:r w:rsidRPr="00D46518">
        <w:rPr>
          <w:rFonts w:hint="eastAsia"/>
        </w:rPr>
        <w:t>则一个周期</w:t>
      </w:r>
      <w:r w:rsidR="00D46518" w:rsidRPr="00D46518">
        <w:rPr>
          <w:rFonts w:hint="eastAsia"/>
        </w:rPr>
        <w:t>内电磁转矩的变化为</w:t>
      </w:r>
    </w:p>
    <w:p w:rsidR="00D46518" w:rsidRDefault="00D46518" w:rsidP="000C5B3E">
      <w:pPr>
        <w:rPr>
          <w:color w:val="FF0000"/>
        </w:rPr>
      </w:pPr>
      <w:r>
        <w:rPr>
          <w:noProof/>
        </w:rPr>
        <w:drawing>
          <wp:inline distT="0" distB="0" distL="0" distR="0" wp14:anchorId="4F9A3A3D" wp14:editId="6AB910F9">
            <wp:extent cx="5274310" cy="11823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82370"/>
                    </a:xfrm>
                    <a:prstGeom prst="rect">
                      <a:avLst/>
                    </a:prstGeom>
                  </pic:spPr>
                </pic:pic>
              </a:graphicData>
            </a:graphic>
          </wp:inline>
        </w:drawing>
      </w:r>
    </w:p>
    <w:p w:rsidR="00316A06" w:rsidRDefault="00316A06" w:rsidP="000C5B3E">
      <w:pPr>
        <w:rPr>
          <w:color w:val="FF0000"/>
        </w:rPr>
      </w:pPr>
      <w:r>
        <w:rPr>
          <w:rFonts w:hint="eastAsia"/>
          <w:color w:val="FF0000"/>
        </w:rPr>
        <w:lastRenderedPageBreak/>
        <w:t>式</w:t>
      </w:r>
      <w:r>
        <w:rPr>
          <w:rFonts w:hint="eastAsia"/>
          <w:color w:val="FF0000"/>
        </w:rPr>
        <w:t>3.27</w:t>
      </w:r>
    </w:p>
    <w:p w:rsidR="00D46518" w:rsidRDefault="00D46518" w:rsidP="000C5B3E">
      <w:r w:rsidRPr="003C640C">
        <w:rPr>
          <w:rFonts w:hint="eastAsia"/>
        </w:rPr>
        <w:t>下一节中的</w:t>
      </w:r>
      <w:r w:rsidR="00316A06" w:rsidRPr="003C640C">
        <w:rPr>
          <w:rFonts w:hint="eastAsia"/>
        </w:rPr>
        <w:t>控制方法使用式</w:t>
      </w:r>
      <w:r w:rsidR="00316A06" w:rsidRPr="003C640C">
        <w:rPr>
          <w:rFonts w:hint="eastAsia"/>
        </w:rPr>
        <w:t>3.25</w:t>
      </w:r>
      <w:r w:rsidR="00316A06" w:rsidRPr="003C640C">
        <w:rPr>
          <w:rFonts w:hint="eastAsia"/>
        </w:rPr>
        <w:t>和式</w:t>
      </w:r>
      <w:r w:rsidR="00316A06" w:rsidRPr="003C640C">
        <w:rPr>
          <w:rFonts w:hint="eastAsia"/>
        </w:rPr>
        <w:t>3.27</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315A8E">
      <w:r>
        <w:rPr>
          <w:rFonts w:hint="eastAsia"/>
        </w:rPr>
        <w:t>假设</w:t>
      </w:r>
      <w:r>
        <w:rPr>
          <w:rFonts w:hint="eastAsia"/>
        </w:rPr>
        <w:t>t</w:t>
      </w:r>
      <w:r w:rsidRPr="00315A8E">
        <w:rPr>
          <w:vertAlign w:val="subscript"/>
        </w:rPr>
        <w:t>n</w:t>
      </w:r>
      <w:r>
        <w:rPr>
          <w:rFonts w:hint="eastAsia"/>
        </w:rPr>
        <w:t>是控制周期开始时刻，则转矩的</w:t>
      </w:r>
      <w:r w:rsidR="008B605C">
        <w:rPr>
          <w:rFonts w:hint="eastAsia"/>
        </w:rPr>
        <w:t>误差值为</w:t>
      </w:r>
    </w:p>
    <w:p w:rsidR="008B605C" w:rsidRDefault="008B605C" w:rsidP="00315A8E">
      <w:r>
        <w:rPr>
          <w:noProof/>
        </w:rPr>
        <w:drawing>
          <wp:inline distT="0" distB="0" distL="0" distR="0" wp14:anchorId="58CCFFFD" wp14:editId="4B857D74">
            <wp:extent cx="2124075" cy="5905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24075" cy="590550"/>
                    </a:xfrm>
                    <a:prstGeom prst="rect">
                      <a:avLst/>
                    </a:prstGeom>
                  </pic:spPr>
                </pic:pic>
              </a:graphicData>
            </a:graphic>
          </wp:inline>
        </w:drawing>
      </w:r>
    </w:p>
    <w:p w:rsidR="008B605C" w:rsidRDefault="008B605C" w:rsidP="00315A8E">
      <w:pPr>
        <w:rPr>
          <w:color w:val="FF0000"/>
        </w:rPr>
      </w:pPr>
      <w:r w:rsidRPr="008B605C">
        <w:rPr>
          <w:rFonts w:hint="eastAsia"/>
          <w:color w:val="FF0000"/>
        </w:rPr>
        <w:t>式</w:t>
      </w:r>
      <w:r w:rsidRPr="008B605C">
        <w:rPr>
          <w:rFonts w:hint="eastAsia"/>
          <w:color w:val="FF0000"/>
        </w:rPr>
        <w:t>3.28</w:t>
      </w:r>
    </w:p>
    <w:p w:rsidR="008B605C" w:rsidRDefault="008B605C" w:rsidP="00315A8E">
      <w:r w:rsidRPr="002754C7">
        <w:rPr>
          <w:rFonts w:hint="eastAsia"/>
        </w:rPr>
        <w:t>其中</w:t>
      </w:r>
      <w:r w:rsidRPr="002754C7">
        <w:rPr>
          <w:rFonts w:hint="eastAsia"/>
        </w:rPr>
        <w:t>T*</w:t>
      </w:r>
      <w:r w:rsidRPr="002754C7">
        <w:rPr>
          <w:rFonts w:hint="eastAsia"/>
        </w:rPr>
        <w:t>是转矩的给定值</w:t>
      </w:r>
      <w:r w:rsidR="006B1DD6" w:rsidRPr="002754C7">
        <w:rPr>
          <w:rFonts w:hint="eastAsia"/>
        </w:rPr>
        <w:t>。将</w:t>
      </w:r>
      <w:r w:rsidR="002754C7">
        <w:rPr>
          <w:rFonts w:hint="eastAsia"/>
        </w:rPr>
        <w:t>式</w:t>
      </w:r>
      <w:r w:rsidR="002754C7">
        <w:rPr>
          <w:rFonts w:hint="eastAsia"/>
        </w:rPr>
        <w:t>3.27</w:t>
      </w:r>
      <w:r w:rsidR="002754C7">
        <w:rPr>
          <w:rFonts w:hint="eastAsia"/>
        </w:rPr>
        <w:t>代入</w:t>
      </w:r>
      <w:r w:rsidR="006F1C38">
        <w:rPr>
          <w:rFonts w:hint="eastAsia"/>
        </w:rPr>
        <w:t>式</w:t>
      </w:r>
      <w:r w:rsidR="002754C7">
        <w:rPr>
          <w:rFonts w:hint="eastAsia"/>
        </w:rPr>
        <w:t>3.28</w:t>
      </w:r>
      <w:r w:rsidR="002754C7">
        <w:rPr>
          <w:rFonts w:hint="eastAsia"/>
        </w:rPr>
        <w:t>得</w:t>
      </w:r>
    </w:p>
    <w:p w:rsidR="002754C7" w:rsidRDefault="002754C7" w:rsidP="00315A8E">
      <w:r>
        <w:rPr>
          <w:noProof/>
        </w:rPr>
        <w:drawing>
          <wp:inline distT="0" distB="0" distL="0" distR="0" wp14:anchorId="5B2A9E3C" wp14:editId="0D054E80">
            <wp:extent cx="4486275" cy="11430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6275" cy="1143000"/>
                    </a:xfrm>
                    <a:prstGeom prst="rect">
                      <a:avLst/>
                    </a:prstGeom>
                  </pic:spPr>
                </pic:pic>
              </a:graphicData>
            </a:graphic>
          </wp:inline>
        </w:drawing>
      </w:r>
    </w:p>
    <w:p w:rsidR="001646E5" w:rsidRPr="001646E5" w:rsidRDefault="001646E5" w:rsidP="00315A8E">
      <w:pPr>
        <w:rPr>
          <w:color w:val="FF0000"/>
        </w:rPr>
      </w:pPr>
      <w:r w:rsidRPr="001646E5">
        <w:rPr>
          <w:rFonts w:hint="eastAsia"/>
          <w:color w:val="FF0000"/>
        </w:rPr>
        <w:t>式</w:t>
      </w:r>
      <w:r w:rsidRPr="001646E5">
        <w:rPr>
          <w:rFonts w:hint="eastAsia"/>
          <w:color w:val="FF0000"/>
        </w:rPr>
        <w:t>3.29</w:t>
      </w:r>
    </w:p>
    <w:p w:rsidR="002754C7" w:rsidRDefault="00747086" w:rsidP="00315A8E">
      <w:r>
        <w:rPr>
          <w:rFonts w:hint="eastAsia"/>
        </w:rPr>
        <w:t>由测得的转矩误差即可计算出</w:t>
      </w:r>
      <w:r w:rsidR="0066632D">
        <w:rPr>
          <w:rFonts w:hint="eastAsia"/>
        </w:rPr>
        <w:t>定子电压的给定值</w:t>
      </w:r>
      <w:r w:rsidR="0066632D" w:rsidRPr="0066632D">
        <w:rPr>
          <w:rFonts w:hint="eastAsia"/>
          <w:b/>
        </w:rPr>
        <w:t>V</w:t>
      </w:r>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352211" w:rsidRDefault="00352211" w:rsidP="00315A8E">
      <w:r>
        <w:rPr>
          <w:noProof/>
        </w:rPr>
        <w:drawing>
          <wp:inline distT="0" distB="0" distL="0" distR="0" wp14:anchorId="1FA12ACA" wp14:editId="04F35A42">
            <wp:extent cx="5274310" cy="8521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52170"/>
                    </a:xfrm>
                    <a:prstGeom prst="rect">
                      <a:avLst/>
                    </a:prstGeom>
                  </pic:spPr>
                </pic:pic>
              </a:graphicData>
            </a:graphic>
          </wp:inline>
        </w:drawing>
      </w:r>
    </w:p>
    <w:p w:rsidR="00917A5D" w:rsidRPr="00917A5D" w:rsidRDefault="00917A5D" w:rsidP="00315A8E">
      <w:pPr>
        <w:rPr>
          <w:color w:val="FF0000"/>
        </w:rPr>
      </w:pPr>
      <w:r w:rsidRPr="001646E5">
        <w:rPr>
          <w:rFonts w:hint="eastAsia"/>
          <w:color w:val="FF0000"/>
        </w:rPr>
        <w:t>式</w:t>
      </w:r>
      <w:r>
        <w:rPr>
          <w:rFonts w:hint="eastAsia"/>
          <w:color w:val="FF0000"/>
        </w:rPr>
        <w:t>3.30</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917A5D" w:rsidRDefault="00917A5D" w:rsidP="00315A8E">
      <w:r>
        <w:rPr>
          <w:noProof/>
        </w:rPr>
        <w:drawing>
          <wp:inline distT="0" distB="0" distL="0" distR="0" wp14:anchorId="06DA4569" wp14:editId="7EA57FCB">
            <wp:extent cx="3409950" cy="1200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9950" cy="1200150"/>
                    </a:xfrm>
                    <a:prstGeom prst="rect">
                      <a:avLst/>
                    </a:prstGeom>
                  </pic:spPr>
                </pic:pic>
              </a:graphicData>
            </a:graphic>
          </wp:inline>
        </w:drawing>
      </w:r>
    </w:p>
    <w:p w:rsidR="00917A5D" w:rsidRDefault="00917A5D" w:rsidP="00917A5D">
      <w:pPr>
        <w:rPr>
          <w:color w:val="FF0000"/>
        </w:rPr>
      </w:pPr>
      <w:r w:rsidRPr="00917A5D">
        <w:rPr>
          <w:rFonts w:hint="eastAsia"/>
          <w:color w:val="FF0000"/>
        </w:rPr>
        <w:t>式</w:t>
      </w:r>
      <w:r>
        <w:rPr>
          <w:rFonts w:hint="eastAsia"/>
          <w:color w:val="FF0000"/>
        </w:rPr>
        <w:t>3.31</w:t>
      </w:r>
    </w:p>
    <w:p w:rsidR="002E72CF" w:rsidRDefault="002E72CF" w:rsidP="00917A5D">
      <w:r w:rsidRPr="002E72CF">
        <w:rPr>
          <w:rFonts w:hint="eastAsia"/>
        </w:rPr>
        <w:t>从定子磁链上看</w:t>
      </w:r>
      <w:r>
        <w:rPr>
          <w:rFonts w:hint="eastAsia"/>
        </w:rPr>
        <w:t>，要将其控制在幅值恒定需满足</w:t>
      </w:r>
    </w:p>
    <w:p w:rsidR="002E72CF" w:rsidRDefault="002E72CF" w:rsidP="00917A5D">
      <w:r>
        <w:rPr>
          <w:noProof/>
        </w:rPr>
        <w:drawing>
          <wp:inline distT="0" distB="0" distL="0" distR="0" wp14:anchorId="2E2486DC" wp14:editId="4A565FFE">
            <wp:extent cx="2276475" cy="6191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76475" cy="619125"/>
                    </a:xfrm>
                    <a:prstGeom prst="rect">
                      <a:avLst/>
                    </a:prstGeom>
                  </pic:spPr>
                </pic:pic>
              </a:graphicData>
            </a:graphic>
          </wp:inline>
        </w:drawing>
      </w:r>
    </w:p>
    <w:p w:rsidR="002E72CF" w:rsidRDefault="002E72CF" w:rsidP="00917A5D">
      <w:pPr>
        <w:rPr>
          <w:color w:val="FF0000"/>
        </w:rPr>
      </w:pPr>
      <w:r w:rsidRPr="002E72CF">
        <w:rPr>
          <w:rFonts w:hint="eastAsia"/>
          <w:color w:val="FF0000"/>
        </w:rPr>
        <w:t>式</w:t>
      </w:r>
      <w:r w:rsidRPr="002E72CF">
        <w:rPr>
          <w:rFonts w:hint="eastAsia"/>
          <w:color w:val="FF0000"/>
        </w:rPr>
        <w:t>3.32</w:t>
      </w:r>
    </w:p>
    <w:p w:rsidR="002E72CF" w:rsidRDefault="00364DFD" w:rsidP="00917A5D">
      <w:r w:rsidRPr="00364DFD">
        <w:rPr>
          <w:rFonts w:hint="eastAsia"/>
        </w:rPr>
        <w:t>其中λ</w:t>
      </w:r>
      <w:r w:rsidRPr="00364DFD">
        <w:rPr>
          <w:rFonts w:hint="eastAsia"/>
          <w:vertAlign w:val="superscript"/>
        </w:rPr>
        <w:t>*</w:t>
      </w:r>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8B2397" w:rsidRDefault="008B2397" w:rsidP="00917A5D">
      <w:r>
        <w:rPr>
          <w:noProof/>
        </w:rPr>
        <w:lastRenderedPageBreak/>
        <w:drawing>
          <wp:inline distT="0" distB="0" distL="0" distR="0" wp14:anchorId="6EAD6458" wp14:editId="0CEF7257">
            <wp:extent cx="2981325" cy="7810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1325" cy="781050"/>
                    </a:xfrm>
                    <a:prstGeom prst="rect">
                      <a:avLst/>
                    </a:prstGeom>
                  </pic:spPr>
                </pic:pic>
              </a:graphicData>
            </a:graphic>
          </wp:inline>
        </w:drawing>
      </w:r>
    </w:p>
    <w:p w:rsidR="008B2397" w:rsidRDefault="008B2397" w:rsidP="00917A5D">
      <w:pPr>
        <w:rPr>
          <w:color w:val="FF0000"/>
        </w:rPr>
      </w:pPr>
      <w:r w:rsidRPr="008B2397">
        <w:rPr>
          <w:rFonts w:hint="eastAsia"/>
          <w:color w:val="FF0000"/>
        </w:rPr>
        <w:t>式</w:t>
      </w:r>
      <w:r w:rsidRPr="008B2397">
        <w:rPr>
          <w:rFonts w:hint="eastAsia"/>
          <w:color w:val="FF0000"/>
        </w:rPr>
        <w:t>3.33</w:t>
      </w:r>
    </w:p>
    <w:p w:rsidR="008B2397" w:rsidRDefault="008B2397" w:rsidP="00917A5D">
      <w:pPr>
        <w:rPr>
          <w:color w:val="FF0000"/>
        </w:rPr>
      </w:pPr>
      <w:r w:rsidRPr="008B2397">
        <w:rPr>
          <w:rFonts w:hint="eastAsia"/>
        </w:rPr>
        <w:t>转换到两相静止坐标系上并对两边取平方得</w:t>
      </w:r>
    </w:p>
    <w:p w:rsidR="008B2397" w:rsidRDefault="008B2397" w:rsidP="00917A5D">
      <w:pPr>
        <w:rPr>
          <w:color w:val="FF0000"/>
        </w:rPr>
      </w:pPr>
      <w:r>
        <w:rPr>
          <w:noProof/>
        </w:rPr>
        <w:drawing>
          <wp:inline distT="0" distB="0" distL="0" distR="0" wp14:anchorId="59023C82" wp14:editId="45D83D50">
            <wp:extent cx="4067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175" cy="657225"/>
                    </a:xfrm>
                    <a:prstGeom prst="rect">
                      <a:avLst/>
                    </a:prstGeom>
                  </pic:spPr>
                </pic:pic>
              </a:graphicData>
            </a:graphic>
          </wp:inline>
        </w:drawing>
      </w:r>
    </w:p>
    <w:p w:rsidR="008B2397" w:rsidRDefault="008B2397" w:rsidP="00917A5D">
      <w:pPr>
        <w:rPr>
          <w:color w:val="FF0000"/>
        </w:rPr>
      </w:pPr>
      <w:r w:rsidRPr="008B2397">
        <w:rPr>
          <w:rFonts w:hint="eastAsia"/>
          <w:color w:val="FF0000"/>
        </w:rPr>
        <w:t>式</w:t>
      </w:r>
      <w:r>
        <w:rPr>
          <w:rFonts w:hint="eastAsia"/>
          <w:color w:val="FF0000"/>
        </w:rPr>
        <w:t>3.34</w:t>
      </w:r>
    </w:p>
    <w:p w:rsidR="00504AE4" w:rsidRDefault="00504AE4" w:rsidP="00917A5D">
      <w:r w:rsidRPr="00D50CF3">
        <w:rPr>
          <w:rFonts w:hint="eastAsia"/>
        </w:rPr>
        <w:t>将式</w:t>
      </w:r>
      <w:r w:rsidRPr="00D50CF3">
        <w:rPr>
          <w:rFonts w:hint="eastAsia"/>
        </w:rPr>
        <w:t>3.31</w:t>
      </w:r>
      <w:r w:rsidRPr="00D50CF3">
        <w:rPr>
          <w:rFonts w:hint="eastAsia"/>
        </w:rPr>
        <w:t>代入式</w:t>
      </w:r>
      <w:r w:rsidRPr="00D50CF3">
        <w:rPr>
          <w:rFonts w:hint="eastAsia"/>
        </w:rPr>
        <w:t>3.34</w:t>
      </w:r>
      <w:r w:rsidRPr="00D50CF3">
        <w:rPr>
          <w:rFonts w:hint="eastAsia"/>
        </w:rPr>
        <w:t>可以求得一个关于</w:t>
      </w:r>
      <w:r w:rsidRPr="00D50CF3">
        <w:rPr>
          <w:rFonts w:hint="eastAsia"/>
        </w:rPr>
        <w:t>Alpha</w:t>
      </w:r>
      <w:r w:rsidRPr="00D50CF3">
        <w:rPr>
          <w:rFonts w:hint="eastAsia"/>
        </w:rPr>
        <w:t>轴电压给定值</w:t>
      </w:r>
      <w:r w:rsidR="00082E40">
        <w:rPr>
          <w:rFonts w:hint="eastAsia"/>
        </w:rPr>
        <w:t>Vd*</w:t>
      </w:r>
      <w:r w:rsidRPr="00D50CF3">
        <w:rPr>
          <w:rFonts w:hint="eastAsia"/>
        </w:rPr>
        <w:t>的二次方程</w:t>
      </w:r>
    </w:p>
    <w:p w:rsidR="00D50CF3" w:rsidRDefault="00D50CF3" w:rsidP="00917A5D">
      <w:r>
        <w:rPr>
          <w:noProof/>
        </w:rPr>
        <w:drawing>
          <wp:inline distT="0" distB="0" distL="0" distR="0" wp14:anchorId="13B50A18" wp14:editId="23510101">
            <wp:extent cx="5274310" cy="19538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53895"/>
                    </a:xfrm>
                    <a:prstGeom prst="rect">
                      <a:avLst/>
                    </a:prstGeom>
                  </pic:spPr>
                </pic:pic>
              </a:graphicData>
            </a:graphic>
          </wp:inline>
        </w:drawing>
      </w:r>
    </w:p>
    <w:p w:rsidR="00D50CF3" w:rsidRDefault="00082E40" w:rsidP="00917A5D">
      <w:r>
        <w:rPr>
          <w:rFonts w:hint="eastAsia"/>
        </w:rPr>
        <w:t>通过求解该方程可以得到</w:t>
      </w:r>
      <w:r>
        <w:rPr>
          <w:rFonts w:hint="eastAsia"/>
        </w:rPr>
        <w:t>Vd</w:t>
      </w:r>
      <w:r>
        <w:t>*</w:t>
      </w:r>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w:r w:rsidR="00DA16B0">
        <w:rPr>
          <w:rFonts w:hint="eastAsia"/>
        </w:rPr>
        <w:t>Vd</w:t>
      </w:r>
      <w:r w:rsidR="00DA16B0">
        <w:t>*</w:t>
      </w:r>
      <w:r w:rsidR="00DA16B0">
        <w:rPr>
          <w:rFonts w:hint="eastAsia"/>
        </w:rPr>
        <w:t>的值</w:t>
      </w:r>
      <w:r w:rsidR="00931F29">
        <w:rPr>
          <w:rFonts w:hint="eastAsia"/>
        </w:rPr>
        <w:t>代入式</w:t>
      </w:r>
      <w:r w:rsidR="00931F29">
        <w:rPr>
          <w:rFonts w:hint="eastAsia"/>
        </w:rPr>
        <w:t>3.31</w:t>
      </w:r>
      <w:r w:rsidR="00931F29">
        <w:rPr>
          <w:rFonts w:hint="eastAsia"/>
        </w:rPr>
        <w:t>求出</w:t>
      </w:r>
      <w:r w:rsidR="00931F29">
        <w:rPr>
          <w:rFonts w:hint="eastAsia"/>
        </w:rPr>
        <w:t>Vq</w:t>
      </w:r>
      <w:r w:rsidR="00931F29">
        <w:t>*</w:t>
      </w:r>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的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w:r w:rsidR="00F416C6">
        <w:t>V2</w:t>
      </w:r>
      <w:r w:rsidR="00F416C6">
        <w:t>和</w:t>
      </w:r>
      <w:r w:rsidR="00F416C6">
        <w:t>V3</w:t>
      </w:r>
      <w:r w:rsidR="00F416C6">
        <w:t>驱动减小，</w:t>
      </w:r>
      <w:r w:rsidR="00F416C6">
        <w:t>V5</w:t>
      </w:r>
      <w:r w:rsidR="00F416C6">
        <w:t>和</w:t>
      </w:r>
      <w:r w:rsidR="00F416C6">
        <w:t>V6</w:t>
      </w:r>
      <w:r w:rsidR="00F416C6">
        <w:t>驱动转矩减小，而电压矢量</w:t>
      </w:r>
      <w:r w:rsidR="00F416C6">
        <w:t>V1</w:t>
      </w:r>
      <w:r w:rsidR="00F416C6">
        <w:t>、</w:t>
      </w:r>
      <w:r w:rsidR="00F416C6">
        <w:t>V2</w:t>
      </w:r>
      <w:r w:rsidR="00F416C6">
        <w:t>、</w:t>
      </w:r>
      <w:r w:rsidR="00F416C6">
        <w:t>V6</w:t>
      </w:r>
      <w:r w:rsidR="00F416C6">
        <w:t>驱动磁链增大，</w:t>
      </w:r>
      <w:r w:rsidR="00F416C6">
        <w:t>V3</w:t>
      </w:r>
      <w:r w:rsidR="00F416C6">
        <w:t>、</w:t>
      </w:r>
      <w:r w:rsidR="00F416C6">
        <w:t>V4</w:t>
      </w:r>
      <w:r w:rsidR="00F416C6">
        <w:t>、</w:t>
      </w:r>
      <w:r w:rsidR="00F416C6">
        <w:t>V5</w:t>
      </w:r>
      <w:r w:rsidR="00F416C6">
        <w:t>驱动磁链减小，因此，电压矢量</w:t>
      </w:r>
      <w:r w:rsidR="00F416C6">
        <w:t>V2</w:t>
      </w:r>
      <w:r w:rsidR="00F416C6">
        <w:t>、</w:t>
      </w:r>
      <w:r w:rsidR="00F416C6">
        <w:t>V3</w:t>
      </w:r>
      <w:r w:rsidR="00F416C6">
        <w:t>可以将磁链驱动到给定值同时使转矩增大，而</w:t>
      </w:r>
      <w:r w:rsidR="00F416C6">
        <w:t>V5</w:t>
      </w:r>
      <w:r w:rsidR="00F416C6">
        <w:t>、</w:t>
      </w:r>
      <w:r w:rsidR="00F416C6">
        <w:t>V6</w:t>
      </w:r>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F416C6" w:rsidRDefault="00F416C6" w:rsidP="00F416C6">
      <w:pPr>
        <w:pStyle w:val="a4"/>
      </w:pPr>
      <w:r>
        <w:rPr>
          <w:noProof/>
        </w:rPr>
        <w:lastRenderedPageBreak/>
        <w:drawing>
          <wp:anchor distT="0" distB="0" distL="0" distR="0" simplePos="0" relativeHeight="251664384" behindDoc="0" locked="0" layoutInCell="1" allowOverlap="1" wp14:anchorId="75A0455F" wp14:editId="20924EB1">
            <wp:simplePos x="0" y="0"/>
            <wp:positionH relativeFrom="column">
              <wp:posOffset>32385</wp:posOffset>
            </wp:positionH>
            <wp:positionV relativeFrom="paragraph">
              <wp:posOffset>22225</wp:posOffset>
            </wp:positionV>
            <wp:extent cx="5274310" cy="904240"/>
            <wp:effectExtent l="0" t="0" r="0" b="0"/>
            <wp:wrapSquare wrapText="largest"/>
            <wp:docPr id="39"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3"/>
                    <pic:cNvPicPr>
                      <a:picLocks noChangeAspect="1" noChangeArrowheads="1"/>
                    </pic:cNvPicPr>
                  </pic:nvPicPr>
                  <pic:blipFill>
                    <a:blip r:embed="rId61"/>
                    <a:stretch>
                      <a:fillRect/>
                    </a:stretch>
                  </pic:blipFill>
                  <pic:spPr bwMode="auto">
                    <a:xfrm>
                      <a:off x="0" y="0"/>
                      <a:ext cx="5274310" cy="904240"/>
                    </a:xfrm>
                    <a:prstGeom prst="rect">
                      <a:avLst/>
                    </a:prstGeom>
                  </pic:spPr>
                </pic:pic>
              </a:graphicData>
            </a:graphic>
          </wp:anchor>
        </w:drawing>
      </w:r>
      <w:r>
        <w:t>由于处在暂态过程中，逆变器的零矢量不作用以使暂态过程的响应速度最快，因此有</w:t>
      </w:r>
    </w:p>
    <w:p w:rsidR="00F416C6" w:rsidRDefault="00F416C6" w:rsidP="00F416C6">
      <w:pPr>
        <w:pStyle w:val="a4"/>
      </w:pPr>
      <w:r>
        <w:rPr>
          <w:noProof/>
        </w:rPr>
        <w:drawing>
          <wp:anchor distT="0" distB="0" distL="0" distR="0" simplePos="0" relativeHeight="251665408" behindDoc="0" locked="0" layoutInCell="1" allowOverlap="1" wp14:anchorId="27E19579" wp14:editId="14300D24">
            <wp:simplePos x="0" y="0"/>
            <wp:positionH relativeFrom="column">
              <wp:align>center</wp:align>
            </wp:positionH>
            <wp:positionV relativeFrom="paragraph">
              <wp:align>top</wp:align>
            </wp:positionV>
            <wp:extent cx="2606040" cy="655320"/>
            <wp:effectExtent l="0" t="0" r="0" b="0"/>
            <wp:wrapTopAndBottom/>
            <wp:docPr id="40"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4"/>
                    <pic:cNvPicPr>
                      <a:picLocks noChangeAspect="1" noChangeArrowheads="1"/>
                    </pic:cNvPicPr>
                  </pic:nvPicPr>
                  <pic:blipFill>
                    <a:blip r:embed="rId62"/>
                    <a:stretch>
                      <a:fillRect/>
                    </a:stretch>
                  </pic:blipFill>
                  <pic:spPr bwMode="auto">
                    <a:xfrm>
                      <a:off x="0" y="0"/>
                      <a:ext cx="2606040" cy="655320"/>
                    </a:xfrm>
                    <a:prstGeom prst="rect">
                      <a:avLst/>
                    </a:prstGeom>
                  </pic:spPr>
                </pic:pic>
              </a:graphicData>
            </a:graphic>
          </wp:anchor>
        </w:drawing>
      </w:r>
    </w:p>
    <w:p w:rsidR="00F416C6" w:rsidRDefault="00F416C6" w:rsidP="00F416C6">
      <w:pPr>
        <w:pStyle w:val="a4"/>
      </w:pPr>
      <w:r>
        <w:t>联立式</w:t>
      </w:r>
      <w:r>
        <w:t>3.xx</w:t>
      </w:r>
      <w:r>
        <w:t>和</w:t>
      </w:r>
      <w:r>
        <w:t>3.xx</w:t>
      </w:r>
      <w:r>
        <w:t>可以解出两个有效电压矢量的作用时间</w:t>
      </w:r>
      <w:r>
        <w:t>Tk</w:t>
      </w:r>
      <w:r>
        <w:t>和</w:t>
      </w:r>
      <w:r>
        <w:t>Tk+1</w:t>
      </w:r>
      <w:r>
        <w:t>，分别作用在磁链和转矩上就能既达到磁链的预测控制，又能尽快使转矩朝合适的方向变化。</w:t>
      </w:r>
    </w:p>
    <w:p w:rsidR="00F416C6" w:rsidRDefault="00F416C6" w:rsidP="00F416C6">
      <w:pPr>
        <w:pStyle w:val="a4"/>
      </w:pPr>
      <w:r>
        <w:rPr>
          <w:noProof/>
        </w:rPr>
        <w:drawing>
          <wp:anchor distT="0" distB="0" distL="0" distR="0" simplePos="0" relativeHeight="251662336" behindDoc="0" locked="0" layoutInCell="1" allowOverlap="1" wp14:anchorId="1274CAD0" wp14:editId="259551E6">
            <wp:simplePos x="0" y="0"/>
            <wp:positionH relativeFrom="column">
              <wp:posOffset>1128395</wp:posOffset>
            </wp:positionH>
            <wp:positionV relativeFrom="paragraph">
              <wp:posOffset>0</wp:posOffset>
            </wp:positionV>
            <wp:extent cx="3737610" cy="2345690"/>
            <wp:effectExtent l="0" t="0" r="0" b="0"/>
            <wp:wrapTopAndBottom/>
            <wp:docPr id="4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pic:cNvPicPr>
                      <a:picLocks noChangeAspect="1" noChangeArrowheads="1"/>
                    </pic:cNvPicPr>
                  </pic:nvPicPr>
                  <pic:blipFill>
                    <a:blip r:embed="rId63"/>
                    <a:stretch>
                      <a:fillRect/>
                    </a:stretch>
                  </pic:blipFill>
                  <pic:spPr bwMode="auto">
                    <a:xfrm>
                      <a:off x="0" y="0"/>
                      <a:ext cx="3737610" cy="2345690"/>
                    </a:xfrm>
                    <a:prstGeom prst="rect">
                      <a:avLst/>
                    </a:prstGeom>
                  </pic:spPr>
                </pic:pic>
              </a:graphicData>
            </a:graphic>
          </wp:anchor>
        </w:drawing>
      </w:r>
    </w:p>
    <w:p w:rsidR="00F416C6" w:rsidRDefault="00F416C6" w:rsidP="00F416C6">
      <w:pPr>
        <w:pStyle w:val="a4"/>
      </w:pPr>
      <w:r>
        <w:rPr>
          <w:noProof/>
        </w:rPr>
        <w:drawing>
          <wp:anchor distT="0" distB="0" distL="0" distR="0" simplePos="0" relativeHeight="251663360" behindDoc="0" locked="0" layoutInCell="1" allowOverlap="1" wp14:anchorId="6C73B134" wp14:editId="2D621120">
            <wp:simplePos x="0" y="0"/>
            <wp:positionH relativeFrom="column">
              <wp:align>center</wp:align>
            </wp:positionH>
            <wp:positionV relativeFrom="paragraph">
              <wp:align>top</wp:align>
            </wp:positionV>
            <wp:extent cx="3890645" cy="1885315"/>
            <wp:effectExtent l="0" t="0" r="0" b="0"/>
            <wp:wrapTopAndBottom/>
            <wp:docPr id="42"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pic:cNvPicPr>
                      <a:picLocks noChangeAspect="1" noChangeArrowheads="1"/>
                    </pic:cNvPicPr>
                  </pic:nvPicPr>
                  <pic:blipFill>
                    <a:blip r:embed="rId64"/>
                    <a:stretch>
                      <a:fillRect/>
                    </a:stretch>
                  </pic:blipFill>
                  <pic:spPr bwMode="auto">
                    <a:xfrm>
                      <a:off x="0" y="0"/>
                      <a:ext cx="3890645" cy="1885315"/>
                    </a:xfrm>
                    <a:prstGeom prst="rect">
                      <a:avLst/>
                    </a:prstGeom>
                  </pic:spPr>
                </pic:pic>
              </a:graphicData>
            </a:graphic>
          </wp:anchor>
        </w:drawing>
      </w:r>
      <w:r>
        <w:t>当转矩差值不大但是磁链不能在一个周期内达到给定位置时，控制的策略可以参考转矩暂态过程。仍以第一扇区为例，电压矢量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F416C6" w:rsidRDefault="00BF17AB" w:rsidP="00F416C6">
      <w:pPr>
        <w:pStyle w:val="a4"/>
      </w:pPr>
      <w:r>
        <w:rPr>
          <w:noProof/>
        </w:rPr>
        <w:lastRenderedPageBreak/>
        <w:drawing>
          <wp:anchor distT="0" distB="0" distL="0" distR="0" simplePos="0" relativeHeight="251666432" behindDoc="0" locked="0" layoutInCell="1" allowOverlap="1" wp14:anchorId="2637CE92" wp14:editId="45FC77A1">
            <wp:simplePos x="0" y="0"/>
            <wp:positionH relativeFrom="column">
              <wp:posOffset>3810</wp:posOffset>
            </wp:positionH>
            <wp:positionV relativeFrom="paragraph">
              <wp:posOffset>0</wp:posOffset>
            </wp:positionV>
            <wp:extent cx="4286885" cy="873760"/>
            <wp:effectExtent l="0" t="0" r="0" b="2540"/>
            <wp:wrapTopAndBottom/>
            <wp:docPr id="43"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pic:cNvPicPr>
                      <a:picLocks noChangeAspect="1" noChangeArrowheads="1"/>
                    </pic:cNvPicPr>
                  </pic:nvPicPr>
                  <pic:blipFill>
                    <a:blip r:embed="rId65"/>
                    <a:stretch>
                      <a:fillRect/>
                    </a:stretch>
                  </pic:blipFill>
                  <pic:spPr bwMode="auto">
                    <a:xfrm>
                      <a:off x="0" y="0"/>
                      <a:ext cx="4286885" cy="873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7456" behindDoc="0" locked="0" layoutInCell="1" allowOverlap="1" wp14:anchorId="018624FF" wp14:editId="12460562">
            <wp:simplePos x="0" y="0"/>
            <wp:positionH relativeFrom="column">
              <wp:posOffset>357505</wp:posOffset>
            </wp:positionH>
            <wp:positionV relativeFrom="paragraph">
              <wp:posOffset>1475105</wp:posOffset>
            </wp:positionV>
            <wp:extent cx="3588385" cy="1499870"/>
            <wp:effectExtent l="0" t="0" r="0" b="5080"/>
            <wp:wrapTopAndBottom/>
            <wp:docPr id="44"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pic:cNvPicPr>
                      <a:picLocks noChangeAspect="1" noChangeArrowheads="1"/>
                    </pic:cNvPicPr>
                  </pic:nvPicPr>
                  <pic:blipFill>
                    <a:blip r:embed="rId66"/>
                    <a:stretch>
                      <a:fillRect/>
                    </a:stretch>
                  </pic:blipFill>
                  <pic:spPr bwMode="auto">
                    <a:xfrm>
                      <a:off x="0" y="0"/>
                      <a:ext cx="3588385" cy="1499870"/>
                    </a:xfrm>
                    <a:prstGeom prst="rect">
                      <a:avLst/>
                    </a:prstGeom>
                  </pic:spPr>
                </pic:pic>
              </a:graphicData>
            </a:graphic>
            <wp14:sizeRelH relativeFrom="margin">
              <wp14:pctWidth>0</wp14:pctWidth>
            </wp14:sizeRelH>
            <wp14:sizeRelV relativeFrom="margin">
              <wp14:pctHeight>0</wp14:pctHeight>
            </wp14:sizeRelV>
          </wp:anchor>
        </w:drawing>
      </w:r>
      <w:r w:rsidR="00F416C6">
        <w:t>联立式</w:t>
      </w:r>
      <w:r w:rsidR="00F416C6">
        <w:t>3.xx</w:t>
      </w:r>
      <w:r w:rsidR="00F416C6">
        <w:t>和</w:t>
      </w:r>
      <w:r w:rsidR="00F416C6">
        <w:t>3.xx</w:t>
      </w:r>
      <w:r w:rsidR="00F416C6">
        <w:t>可以解出两个有效电压矢量的作用时间</w:t>
      </w:r>
      <w:r w:rsidR="00F416C6">
        <w:t>Tk</w:t>
      </w:r>
      <w:r w:rsidR="00F416C6">
        <w:t>和</w:t>
      </w:r>
      <w:r w:rsidR="00F416C6">
        <w:t>Tk+1</w:t>
      </w:r>
      <w:r w:rsidR="00F416C6">
        <w:t>，分别作用在磁链和转矩上就能既达到转矩的预测控制，又能尽快使磁链朝合适的方向变化。</w:t>
      </w:r>
    </w:p>
    <w:p w:rsidR="00F416C6" w:rsidRDefault="00F416C6" w:rsidP="00F416C6">
      <w:pPr>
        <w:pStyle w:val="a4"/>
      </w:pPr>
    </w:p>
    <w:p w:rsidR="00F416C6" w:rsidRDefault="00BF17AB" w:rsidP="00F416C6">
      <w:pPr>
        <w:pStyle w:val="a4"/>
      </w:pPr>
      <w:r>
        <w:rPr>
          <w:noProof/>
        </w:rPr>
        <w:drawing>
          <wp:anchor distT="0" distB="0" distL="0" distR="0" simplePos="0" relativeHeight="251668480" behindDoc="0" locked="0" layoutInCell="1" allowOverlap="1" wp14:anchorId="234943AA" wp14:editId="4CB5A58A">
            <wp:simplePos x="0" y="0"/>
            <wp:positionH relativeFrom="column">
              <wp:posOffset>693373</wp:posOffset>
            </wp:positionH>
            <wp:positionV relativeFrom="paragraph">
              <wp:posOffset>2192308</wp:posOffset>
            </wp:positionV>
            <wp:extent cx="3821430" cy="1570990"/>
            <wp:effectExtent l="0" t="0" r="7620" b="0"/>
            <wp:wrapTopAndBottom/>
            <wp:docPr id="45"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pic:cNvPicPr>
                      <a:picLocks noChangeAspect="1" noChangeArrowheads="1"/>
                    </pic:cNvPicPr>
                  </pic:nvPicPr>
                  <pic:blipFill>
                    <a:blip r:embed="rId67"/>
                    <a:stretch>
                      <a:fillRect/>
                    </a:stretch>
                  </pic:blipFill>
                  <pic:spPr bwMode="auto">
                    <a:xfrm>
                      <a:off x="0" y="0"/>
                      <a:ext cx="3821430" cy="1570990"/>
                    </a:xfrm>
                    <a:prstGeom prst="rect">
                      <a:avLst/>
                    </a:prstGeom>
                  </pic:spPr>
                </pic:pic>
              </a:graphicData>
            </a:graphic>
            <wp14:sizeRelH relativeFrom="margin">
              <wp14:pctWidth>0</wp14:pctWidth>
            </wp14:sizeRelH>
            <wp14:sizeRelV relativeFrom="margin">
              <wp14:pctHeight>0</wp14:pctHeight>
            </wp14:sizeRelV>
          </wp:anchor>
        </w:drawing>
      </w:r>
      <w:r w:rsidR="00F416C6">
        <w:t>最后一种可能性是磁链和转矩都不能在一个周期内达到给定值，这种情况下直接选择一个电压矢量作用整个周期，使得磁链和转矩朝着给定方向尽可能地到达给定值。各个开关状态的选择如表</w:t>
      </w:r>
      <w:r w:rsidR="00F416C6">
        <w:t>3-5</w:t>
      </w:r>
      <w:r w:rsidR="00F416C6">
        <w:t>所示</w:t>
      </w:r>
    </w:p>
    <w:p w:rsidR="00F416C6" w:rsidRPr="00F416C6" w:rsidRDefault="00F416C6" w:rsidP="00BF17AB">
      <w:pPr>
        <w:pStyle w:val="a4"/>
      </w:pPr>
      <w:r>
        <w:t>磁链和转矩的暂态过程实际上就是六边形磁链的操作方式。</w:t>
      </w:r>
    </w:p>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Default="009A6E42" w:rsidP="00B84DB5">
      <w:r>
        <w:rPr>
          <w:rFonts w:hint="eastAsia"/>
        </w:rPr>
        <w:t>异步电机的转速是转子转速，在带载的情况下和同步转速间有一定的转差，需要从转子磁链的方程</w:t>
      </w:r>
    </w:p>
    <w:p w:rsidR="009A6E42" w:rsidRDefault="009A6E42" w:rsidP="00B84DB5">
      <w:r>
        <w:rPr>
          <w:noProof/>
        </w:rPr>
        <w:lastRenderedPageBreak/>
        <w:drawing>
          <wp:inline distT="0" distB="0" distL="0" distR="0" wp14:anchorId="6F9C79FB" wp14:editId="6100886B">
            <wp:extent cx="2458529" cy="179940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9844" cy="1807688"/>
                    </a:xfrm>
                    <a:prstGeom prst="rect">
                      <a:avLst/>
                    </a:prstGeom>
                  </pic:spPr>
                </pic:pic>
              </a:graphicData>
            </a:graphic>
          </wp:inline>
        </w:drawing>
      </w:r>
    </w:p>
    <w:p w:rsidR="00A12BD5" w:rsidRDefault="00A12BD5" w:rsidP="00B84DB5">
      <w:r>
        <w:rPr>
          <w:rFonts w:hint="eastAsia"/>
        </w:rPr>
        <w:t>中求得转速的值</w:t>
      </w:r>
      <w:r w:rsidR="00DD643A">
        <w:rPr>
          <w:rFonts w:hint="eastAsia"/>
        </w:rPr>
        <w:t>，其中</w:t>
      </w:r>
    </w:p>
    <w:p w:rsidR="00DD643A" w:rsidRDefault="00DD643A" w:rsidP="00B84DB5">
      <w:r>
        <w:rPr>
          <w:noProof/>
        </w:rPr>
        <w:drawing>
          <wp:inline distT="0" distB="0" distL="0" distR="0" wp14:anchorId="6C7E62FC" wp14:editId="47A84FE3">
            <wp:extent cx="4210050" cy="4953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495300"/>
                    </a:xfrm>
                    <a:prstGeom prst="rect">
                      <a:avLst/>
                    </a:prstGeom>
                  </pic:spPr>
                </pic:pic>
              </a:graphicData>
            </a:graphic>
          </wp:inline>
        </w:drawing>
      </w:r>
    </w:p>
    <w:p w:rsidR="00520051" w:rsidRDefault="00520051" w:rsidP="00B84DB5">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520051" w:rsidRDefault="00520051" w:rsidP="00B84DB5">
      <w:r>
        <w:rPr>
          <w:noProof/>
        </w:rPr>
        <w:drawing>
          <wp:inline distT="0" distB="0" distL="0" distR="0" wp14:anchorId="1F0D9880" wp14:editId="67A02297">
            <wp:extent cx="1958196" cy="691618"/>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75258" cy="697644"/>
                    </a:xfrm>
                    <a:prstGeom prst="rect">
                      <a:avLst/>
                    </a:prstGeom>
                  </pic:spPr>
                </pic:pic>
              </a:graphicData>
            </a:graphic>
          </wp:inline>
        </w:drawing>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520051" w:rsidRDefault="00520051" w:rsidP="00B84DB5">
      <w:r>
        <w:rPr>
          <w:noProof/>
        </w:rPr>
        <w:drawing>
          <wp:inline distT="0" distB="0" distL="0" distR="0" wp14:anchorId="055BEEA0" wp14:editId="32DE1597">
            <wp:extent cx="3571875" cy="11239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1875" cy="1123950"/>
                    </a:xfrm>
                    <a:prstGeom prst="rect">
                      <a:avLst/>
                    </a:prstGeom>
                  </pic:spPr>
                </pic:pic>
              </a:graphicData>
            </a:graphic>
          </wp:inline>
        </w:drawing>
      </w:r>
    </w:p>
    <w:p w:rsidR="00520051" w:rsidRDefault="00520051" w:rsidP="00B84DB5">
      <w:r>
        <w:rPr>
          <w:rFonts w:hint="eastAsia"/>
        </w:rPr>
        <w:t>将式</w:t>
      </w:r>
      <w:r>
        <w:rPr>
          <w:rFonts w:hint="eastAsia"/>
        </w:rPr>
        <w:t>xx</w:t>
      </w:r>
      <w:r>
        <w:rPr>
          <w:rFonts w:hint="eastAsia"/>
        </w:rPr>
        <w:t>中的转子磁链分解到两相静止坐标系中，</w:t>
      </w:r>
      <w:r w:rsidR="0036337A">
        <w:rPr>
          <w:rFonts w:hint="eastAsia"/>
        </w:rPr>
        <w:t>并</w:t>
      </w:r>
      <w:r>
        <w:rPr>
          <w:rFonts w:hint="eastAsia"/>
        </w:rPr>
        <w:t>代入上述公式可得</w:t>
      </w:r>
    </w:p>
    <w:p w:rsidR="00520051" w:rsidRDefault="00520051" w:rsidP="00B84DB5">
      <w:r>
        <w:rPr>
          <w:noProof/>
        </w:rPr>
        <w:drawing>
          <wp:inline distT="0" distB="0" distL="0" distR="0" wp14:anchorId="0CEF14CE" wp14:editId="4AFDD93C">
            <wp:extent cx="4362450" cy="20669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62450" cy="2066925"/>
                    </a:xfrm>
                    <a:prstGeom prst="rect">
                      <a:avLst/>
                    </a:prstGeom>
                  </pic:spPr>
                </pic:pic>
              </a:graphicData>
            </a:graphic>
          </wp:inline>
        </w:drawing>
      </w:r>
    </w:p>
    <w:p w:rsidR="00A26F46" w:rsidRDefault="00A26F46" w:rsidP="00B84DB5">
      <w:r>
        <w:rPr>
          <w:rFonts w:hint="eastAsia"/>
        </w:rPr>
        <w:t>从式</w:t>
      </w:r>
      <w:r>
        <w:rPr>
          <w:rFonts w:hint="eastAsia"/>
        </w:rPr>
        <w:t>xx</w:t>
      </w:r>
      <w:r>
        <w:rPr>
          <w:rFonts w:hint="eastAsia"/>
        </w:rPr>
        <w:t>中我们可以获得同步转速和转差速度的估计模型，通过下面的结构框图进行阐释</w:t>
      </w:r>
    </w:p>
    <w:p w:rsidR="00A26F46" w:rsidRDefault="00A26F46" w:rsidP="00B84DB5">
      <w:r>
        <w:rPr>
          <w:noProof/>
        </w:rPr>
        <w:lastRenderedPageBreak/>
        <w:drawing>
          <wp:inline distT="0" distB="0" distL="0" distR="0" wp14:anchorId="0783A7B2" wp14:editId="60C5036C">
            <wp:extent cx="4270076" cy="238591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2755" cy="2387414"/>
                    </a:xfrm>
                    <a:prstGeom prst="rect">
                      <a:avLst/>
                    </a:prstGeom>
                  </pic:spPr>
                </pic:pic>
              </a:graphicData>
            </a:graphic>
          </wp:inline>
        </w:drawing>
      </w:r>
    </w:p>
    <w:p w:rsidR="00A26F46" w:rsidRDefault="00A26F46" w:rsidP="00B84DB5">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r>
        <w:rPr>
          <w:rFonts w:hint="eastAsia"/>
        </w:rPr>
        <w:t>Rs</w:t>
      </w:r>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B650D1">
      <w:pPr>
        <w:pStyle w:val="a4"/>
        <w:ind w:left="420" w:firstLineChars="0" w:firstLine="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F65452" w:rsidP="00B650D1">
      <w:pPr>
        <w:pStyle w:val="a4"/>
        <w:ind w:left="420" w:firstLineChars="0" w:firstLine="0"/>
      </w:pPr>
      <w:r>
        <w:rPr>
          <w:noProof/>
        </w:rPr>
        <w:drawing>
          <wp:inline distT="0" distB="0" distL="0" distR="0" wp14:anchorId="01212313" wp14:editId="6F4B4566">
            <wp:extent cx="2587924" cy="977258"/>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96380" cy="980451"/>
                    </a:xfrm>
                    <a:prstGeom prst="rect">
                      <a:avLst/>
                    </a:prstGeom>
                  </pic:spPr>
                </pic:pic>
              </a:graphicData>
            </a:graphic>
          </wp:inline>
        </w:drawing>
      </w:r>
    </w:p>
    <w:p w:rsidR="00F65452" w:rsidRDefault="00F65452" w:rsidP="00B650D1">
      <w:pPr>
        <w:pStyle w:val="a4"/>
        <w:ind w:left="420" w:firstLineChars="0" w:firstLine="0"/>
      </w:pPr>
      <w:r>
        <w:rPr>
          <w:rFonts w:hint="eastAsia"/>
        </w:rPr>
        <w:t>用反电动势表示转子磁链并代入式</w:t>
      </w:r>
      <w:r>
        <w:rPr>
          <w:rFonts w:hint="eastAsia"/>
        </w:rPr>
        <w:t>xx</w:t>
      </w:r>
      <w:r>
        <w:rPr>
          <w:rFonts w:hint="eastAsia"/>
        </w:rPr>
        <w:t>可以得到</w:t>
      </w:r>
    </w:p>
    <w:p w:rsidR="00F65452" w:rsidRDefault="00F65452" w:rsidP="00B650D1">
      <w:pPr>
        <w:pStyle w:val="a4"/>
        <w:ind w:left="420" w:firstLineChars="0" w:firstLine="0"/>
      </w:pPr>
      <w:r>
        <w:rPr>
          <w:noProof/>
        </w:rPr>
        <w:drawing>
          <wp:inline distT="0" distB="0" distL="0" distR="0" wp14:anchorId="35B24E6C" wp14:editId="147747B3">
            <wp:extent cx="5274310" cy="18084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808480"/>
                    </a:xfrm>
                    <a:prstGeom prst="rect">
                      <a:avLst/>
                    </a:prstGeom>
                  </pic:spPr>
                </pic:pic>
              </a:graphicData>
            </a:graphic>
          </wp:inline>
        </w:drawing>
      </w:r>
    </w:p>
    <w:p w:rsidR="00F65452" w:rsidRDefault="00D051A3" w:rsidP="00B650D1">
      <w:pPr>
        <w:pStyle w:val="a4"/>
        <w:ind w:left="420" w:firstLineChars="0" w:firstLine="0"/>
      </w:pPr>
      <w:r>
        <w:rPr>
          <w:rFonts w:hint="eastAsia"/>
        </w:rPr>
        <w:t>反电动势</w:t>
      </w:r>
      <w:r w:rsidR="00997853">
        <w:rPr>
          <w:rFonts w:hint="eastAsia"/>
        </w:rPr>
        <w:t>可以从式</w:t>
      </w:r>
      <w:r w:rsidR="00997853">
        <w:rPr>
          <w:rFonts w:hint="eastAsia"/>
        </w:rPr>
        <w:t>xx</w:t>
      </w:r>
      <w:r w:rsidR="00997853">
        <w:rPr>
          <w:rFonts w:hint="eastAsia"/>
        </w:rPr>
        <w:t>中计算得到。</w:t>
      </w:r>
    </w:p>
    <w:p w:rsidR="00997853" w:rsidRDefault="00997853" w:rsidP="00B650D1">
      <w:pPr>
        <w:pStyle w:val="a4"/>
        <w:ind w:left="420" w:firstLineChars="0" w:firstLine="0"/>
      </w:pPr>
      <w:r>
        <w:rPr>
          <w:rFonts w:hint="eastAsia"/>
        </w:rPr>
        <w:lastRenderedPageBreak/>
        <w:t>基于反电动势的异步电机转速估计</w:t>
      </w:r>
      <w:r w:rsidR="00AE73DF">
        <w:rPr>
          <w:rFonts w:hint="eastAsia"/>
        </w:rPr>
        <w:t>可以由</w:t>
      </w:r>
      <w:r w:rsidR="00580532">
        <w:rPr>
          <w:rFonts w:hint="eastAsia"/>
        </w:rPr>
        <w:t>图</w:t>
      </w:r>
      <w:r w:rsidR="00580532">
        <w:rPr>
          <w:rFonts w:hint="eastAsia"/>
        </w:rPr>
        <w:t>xx</w:t>
      </w:r>
      <w:r w:rsidR="00580532">
        <w:rPr>
          <w:rFonts w:hint="eastAsia"/>
        </w:rPr>
        <w:t>所示结构框图表示，该结构框图和图</w:t>
      </w:r>
      <w:r w:rsidR="00580532">
        <w:rPr>
          <w:rFonts w:hint="eastAsia"/>
        </w:rPr>
        <w:t>xx</w:t>
      </w:r>
      <w:r w:rsidR="00580532">
        <w:rPr>
          <w:rFonts w:hint="eastAsia"/>
        </w:rPr>
        <w:t>相似，不同之处在于在实际运用中基于反电动势的转速估计</w:t>
      </w:r>
      <w:r w:rsidR="00016CC3">
        <w:rPr>
          <w:rFonts w:hint="eastAsia"/>
        </w:rPr>
        <w:t>无需任何积分器。</w:t>
      </w:r>
    </w:p>
    <w:p w:rsidR="00016CC3" w:rsidRDefault="00016CC3" w:rsidP="00B650D1">
      <w:pPr>
        <w:pStyle w:val="a4"/>
        <w:ind w:left="420" w:firstLineChars="0" w:firstLine="0"/>
      </w:pPr>
      <w:r>
        <w:rPr>
          <w:noProof/>
        </w:rPr>
        <w:drawing>
          <wp:inline distT="0" distB="0" distL="0" distR="0" wp14:anchorId="3F0655ED" wp14:editId="711B2BE7">
            <wp:extent cx="5274310" cy="234061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340610"/>
                    </a:xfrm>
                    <a:prstGeom prst="rect">
                      <a:avLst/>
                    </a:prstGeom>
                  </pic:spPr>
                </pic:pic>
              </a:graphicData>
            </a:graphic>
          </wp:inline>
        </w:drawing>
      </w:r>
    </w:p>
    <w:p w:rsidR="00016CC3" w:rsidRPr="00195F42" w:rsidRDefault="00016CC3" w:rsidP="00B650D1">
      <w:pPr>
        <w:pStyle w:val="a4"/>
        <w:ind w:left="420" w:firstLineChars="0" w:firstLine="0"/>
      </w:pPr>
      <w:r>
        <w:rPr>
          <w:rFonts w:hint="eastAsia"/>
        </w:rPr>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6D05A0" w:rsidP="00A55814">
      <w:pPr>
        <w:ind w:firstLineChars="200" w:firstLine="420"/>
      </w:pPr>
      <w:r>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无需考虑电网侧开关突然关断造成的续流问题，因此可以避免复杂的四步换流。为保留换流的优点，可以人为的在电网侧的开关切换时在负载侧加入零电压</w:t>
      </w:r>
      <w:r w:rsidR="00BC7861">
        <w:rPr>
          <w:rFonts w:hint="eastAsia"/>
        </w:rPr>
        <w:t>矢量，同时为</w:t>
      </w:r>
      <w:r w:rsidR="00207B7C">
        <w:rPr>
          <w:rFonts w:hint="eastAsia"/>
        </w:rPr>
        <w:t>增大双级矩阵变换器异步电机控制系统的带载能力，电网侧采用的整流调制策略为无零矢量的控制方案。</w:t>
      </w:r>
    </w:p>
    <w:p w:rsidR="00067C7F" w:rsidRDefault="00067C7F" w:rsidP="00B07808">
      <w:pPr>
        <w:pStyle w:val="2"/>
        <w:numPr>
          <w:ilvl w:val="1"/>
          <w:numId w:val="18"/>
        </w:numPr>
        <w:spacing w:line="415" w:lineRule="auto"/>
        <w:jc w:val="left"/>
      </w:pPr>
      <w:r>
        <w:t>仿真研究</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lastRenderedPageBreak/>
        <w:t>第四章</w:t>
      </w:r>
      <w:r>
        <w:rPr>
          <w:rFonts w:hint="eastAsia"/>
        </w:rPr>
        <w:t xml:space="preserve"> </w:t>
      </w:r>
      <w:r w:rsidR="00AF6876">
        <w:rPr>
          <w:rFonts w:hint="eastAsia"/>
        </w:rPr>
        <w:t>总结与展望</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p>
    <w:p w:rsidR="005E6AD3" w:rsidRPr="005E6AD3" w:rsidRDefault="005E6AD3" w:rsidP="005E6AD3">
      <w:pPr>
        <w:rPr>
          <w:rFonts w:hint="eastAsia"/>
        </w:rPr>
      </w:pPr>
    </w:p>
    <w:p w:rsidR="005E2027" w:rsidRDefault="005E2027" w:rsidP="005E2027">
      <w:pPr>
        <w:pStyle w:val="1"/>
      </w:pPr>
      <w:r>
        <w:rPr>
          <w:rFonts w:hint="eastAsia"/>
        </w:rPr>
        <w:t>参考文献</w:t>
      </w:r>
    </w:p>
    <w:p w:rsidR="0026013D" w:rsidRDefault="0026013D" w:rsidP="00342A5E">
      <w:pPr>
        <w:pStyle w:val="a4"/>
        <w:numPr>
          <w:ilvl w:val="0"/>
          <w:numId w:val="32"/>
        </w:numPr>
        <w:ind w:firstLineChars="0"/>
      </w:pPr>
      <w:bookmarkStart w:id="1" w:name="_Ref451000031"/>
      <w:r>
        <w:rPr>
          <w:rFonts w:hint="eastAsia"/>
        </w:rPr>
        <w:t>电力电子书</w:t>
      </w:r>
      <w:r w:rsidR="00342A5E">
        <w:rPr>
          <w:rFonts w:hint="eastAsia"/>
        </w:rPr>
        <w:t>；</w:t>
      </w:r>
      <w:bookmarkEnd w:id="1"/>
    </w:p>
    <w:p w:rsidR="00954B7D" w:rsidRDefault="00954B7D" w:rsidP="007E2177">
      <w:pPr>
        <w:pStyle w:val="a4"/>
        <w:numPr>
          <w:ilvl w:val="0"/>
          <w:numId w:val="32"/>
        </w:numPr>
        <w:ind w:firstLineChars="0"/>
      </w:pPr>
      <w:bookmarkStart w:id="2" w:name="_Ref451000498"/>
      <w:r>
        <w:t>M.Venturini. A high switching rate direct frequency converter.Italian Patent1979,20 :70-79.</w:t>
      </w:r>
      <w:bookmarkEnd w:id="2"/>
    </w:p>
    <w:p w:rsidR="00731F71" w:rsidRDefault="00731F71" w:rsidP="007E2177">
      <w:pPr>
        <w:pStyle w:val="a4"/>
        <w:numPr>
          <w:ilvl w:val="0"/>
          <w:numId w:val="32"/>
        </w:numPr>
        <w:ind w:firstLineChars="0"/>
      </w:pPr>
      <w:bookmarkStart w:id="3" w:name="_Ref451000580"/>
      <w:r>
        <w:t>N. Burany, Safe of four-quadrant switches[C], in Conference Record of the IEEE Industry Applications Society Annual Meeting, San Diego, CA, USA, 1989: 1190-1197.</w:t>
      </w:r>
      <w:bookmarkEnd w:id="3"/>
    </w:p>
    <w:p w:rsidR="00B317F8" w:rsidRDefault="00B317F8" w:rsidP="007E2177">
      <w:pPr>
        <w:pStyle w:val="a4"/>
        <w:numPr>
          <w:ilvl w:val="0"/>
          <w:numId w:val="32"/>
        </w:numPr>
        <w:ind w:firstLineChars="0"/>
      </w:pPr>
      <w:bookmarkStart w:id="4" w:name="_Ref451000624"/>
      <w:r>
        <w:rPr>
          <w:rFonts w:hint="eastAsia"/>
        </w:rPr>
        <w:t>a novel matrix converter topology with simple commutation</w:t>
      </w:r>
      <w:bookmarkEnd w:id="4"/>
    </w:p>
    <w:p w:rsidR="00DB4040" w:rsidRDefault="00DB4040" w:rsidP="007E2177">
      <w:pPr>
        <w:pStyle w:val="a4"/>
        <w:numPr>
          <w:ilvl w:val="0"/>
          <w:numId w:val="32"/>
        </w:numPr>
        <w:ind w:firstLineChars="0"/>
      </w:pPr>
      <w:bookmarkStart w:id="5" w:name="_Ref451000972"/>
      <w:r w:rsidRPr="00843714">
        <w:t>K. Hasse, “Drehzahlgelverfahren für schnelle umkehrantriebe mit stromrichtergespeisten asynchron-kurzschlusslaufer-motoren,”Reglungstechnik, vol. 20, pp. 60–66, 1972.</w:t>
      </w:r>
      <w:bookmarkEnd w:id="5"/>
    </w:p>
    <w:p w:rsidR="00A263F6" w:rsidRDefault="00A263F6" w:rsidP="007E2177">
      <w:pPr>
        <w:pStyle w:val="a4"/>
        <w:numPr>
          <w:ilvl w:val="0"/>
          <w:numId w:val="32"/>
        </w:numPr>
        <w:ind w:firstLineChars="0"/>
      </w:pPr>
      <w:bookmarkStart w:id="6" w:name="_Ref451000977"/>
      <w:r w:rsidRPr="00A263F6">
        <w:t>F. Blaschke, “The principle of field-orientation as applied to the transvector closed-loop control system for rotating-field machines,” Siemens Rev., vol. 34, pp. 217–220, 1972.</w:t>
      </w:r>
      <w:bookmarkEnd w:id="6"/>
    </w:p>
    <w:p w:rsidR="00EC536C" w:rsidRDefault="00EC536C" w:rsidP="007E2177">
      <w:pPr>
        <w:pStyle w:val="a4"/>
        <w:numPr>
          <w:ilvl w:val="0"/>
          <w:numId w:val="32"/>
        </w:numPr>
        <w:ind w:firstLineChars="0"/>
      </w:pPr>
      <w:bookmarkStart w:id="7" w:name="_Ref451001085"/>
      <w:r w:rsidRPr="00EC536C">
        <w:t>U. Baader, M. Depenbrock, and G. Gierse, “Direct self control (DSC) of inverter-fed-induction machine—A basis for speed control without speed measurement,” IEEE Trans. Ind. Applicat., vol. 28, pp. 581–588, May/June 1992.</w:t>
      </w:r>
      <w:bookmarkEnd w:id="7"/>
    </w:p>
    <w:p w:rsidR="00EC536C" w:rsidRPr="0026013D" w:rsidRDefault="00EC536C" w:rsidP="007E2177">
      <w:pPr>
        <w:pStyle w:val="a4"/>
        <w:numPr>
          <w:ilvl w:val="0"/>
          <w:numId w:val="32"/>
        </w:numPr>
        <w:ind w:firstLineChars="0"/>
      </w:pPr>
      <w:bookmarkStart w:id="8" w:name="_Ref451001089"/>
      <w:r w:rsidRPr="006A5BA7">
        <w:t>I. Takahashi and T. Noguchi, “A new quick-response and high efficiency control strategy of an induction machine,” IEEE Trans. Ind. Applicat., vol. IA-22, pp. 820–827, Sept./Oct. 1986.</w:t>
      </w:r>
      <w:bookmarkEnd w:id="8"/>
    </w:p>
    <w:p w:rsidR="005E2027" w:rsidRDefault="007B0B45" w:rsidP="007B0B45">
      <w:pPr>
        <w:pStyle w:val="a4"/>
        <w:numPr>
          <w:ilvl w:val="0"/>
          <w:numId w:val="32"/>
        </w:numPr>
        <w:ind w:firstLineChars="0"/>
      </w:pPr>
      <w:bookmarkStart w:id="9" w:name="_Ref451001153"/>
      <w:r w:rsidRPr="007B0B45">
        <w:t>Direct Torque Control of PWM Inverter-Fed</w:t>
      </w:r>
      <w:r>
        <w:t xml:space="preserve"> </w:t>
      </w:r>
      <w:r w:rsidRPr="007B0B45">
        <w:t>AC Motors—A Survey</w:t>
      </w:r>
      <w:bookmarkEnd w:id="9"/>
    </w:p>
    <w:p w:rsidR="001279D4" w:rsidRDefault="001279D4" w:rsidP="007B0B45">
      <w:pPr>
        <w:pStyle w:val="a4"/>
        <w:numPr>
          <w:ilvl w:val="0"/>
          <w:numId w:val="32"/>
        </w:numPr>
        <w:ind w:firstLineChars="0"/>
      </w:pPr>
      <w:bookmarkStart w:id="10" w:name="_Ref451001338"/>
      <w:r w:rsidRPr="001279D4">
        <w:t>Survey of Speed Sensorless Controls for IM drives</w:t>
      </w:r>
      <w:bookmarkEnd w:id="10"/>
    </w:p>
    <w:p w:rsidR="00067C7F" w:rsidRDefault="00F4099A" w:rsidP="007C0CE5">
      <w:pPr>
        <w:pStyle w:val="a4"/>
        <w:numPr>
          <w:ilvl w:val="0"/>
          <w:numId w:val="32"/>
        </w:numPr>
        <w:ind w:firstLineChars="0"/>
      </w:pPr>
      <w:r w:rsidRPr="007C0CE5">
        <w:t>A survey on speed estimation for</w:t>
      </w:r>
      <w:r>
        <w:t xml:space="preserve"> </w:t>
      </w:r>
      <w:r>
        <w:rPr>
          <w:rFonts w:hint="eastAsia"/>
        </w:rPr>
        <w:t>s</w:t>
      </w:r>
      <w:r w:rsidRPr="007C0CE5">
        <w:t>ensorless control of induction motors</w:t>
      </w:r>
    </w:p>
    <w:p w:rsidR="00EB57A7" w:rsidRDefault="00EB57A7" w:rsidP="007C0CE5">
      <w:pPr>
        <w:pStyle w:val="a4"/>
        <w:numPr>
          <w:ilvl w:val="0"/>
          <w:numId w:val="32"/>
        </w:numPr>
        <w:ind w:firstLineChars="0"/>
      </w:pPr>
      <w:bookmarkStart w:id="11" w:name="_Ref451009184"/>
      <w:r>
        <w:rPr>
          <w:rFonts w:hint="eastAsia"/>
        </w:rPr>
        <w:t>间接式矩阵变换器的研制</w:t>
      </w:r>
      <w:r w:rsidR="00390B52">
        <w:rPr>
          <w:rFonts w:hint="eastAsia"/>
        </w:rPr>
        <w:t xml:space="preserve"> </w:t>
      </w:r>
      <w:r w:rsidR="00390B52">
        <w:t>–</w:t>
      </w:r>
      <w:r w:rsidR="00390B52">
        <w:rPr>
          <w:rFonts w:hint="eastAsia"/>
        </w:rPr>
        <w:t>冀晓帆</w:t>
      </w:r>
      <w:bookmarkEnd w:id="11"/>
    </w:p>
    <w:p w:rsidR="00387D8B" w:rsidRDefault="00387D8B" w:rsidP="000E7D32">
      <w:pPr>
        <w:pStyle w:val="a4"/>
        <w:numPr>
          <w:ilvl w:val="0"/>
          <w:numId w:val="32"/>
        </w:numPr>
        <w:ind w:firstLineChars="0"/>
      </w:pPr>
      <w:bookmarkStart w:id="12" w:name="_Ref451017897"/>
      <w:r>
        <w:t xml:space="preserve">Kolar, J.W. Baumann, M.; Schafmeister, F.; Ertl, H. Novel three-phase AC-DC-AC sparse </w:t>
      </w:r>
      <w:r>
        <w:rPr>
          <w:rFonts w:hint="eastAsia"/>
        </w:rPr>
        <w:t>matrix converter [C].Conference Proceedings</w:t>
      </w:r>
      <w:r>
        <w:rPr>
          <w:rFonts w:hint="eastAsia"/>
        </w:rPr>
        <w:t>一</w:t>
      </w:r>
      <w:r>
        <w:rPr>
          <w:rFonts w:hint="eastAsia"/>
        </w:rPr>
        <w:t>IEEE Applied Power Electronics Conference</w:t>
      </w:r>
      <w:r>
        <w:t xml:space="preserve"> </w:t>
      </w:r>
      <w:r>
        <w:rPr>
          <w:rFonts w:hint="eastAsia"/>
        </w:rPr>
        <w:t>and Exposition</w:t>
      </w:r>
      <w:r>
        <w:rPr>
          <w:rFonts w:hint="eastAsia"/>
        </w:rPr>
        <w:t>一</w:t>
      </w:r>
      <w:r>
        <w:rPr>
          <w:rFonts w:hint="eastAsia"/>
        </w:rPr>
        <w:t>APEC ,2002, 2: 777-791</w:t>
      </w:r>
      <w:bookmarkEnd w:id="12"/>
    </w:p>
    <w:p w:rsidR="005E6AD3" w:rsidRDefault="005E6AD3" w:rsidP="005E6AD3"/>
    <w:p w:rsidR="005E6AD3" w:rsidRDefault="005E6AD3" w:rsidP="005E6AD3">
      <w:pPr>
        <w:pStyle w:val="1"/>
      </w:pPr>
      <w:r>
        <w:lastRenderedPageBreak/>
        <w:t>致谢</w:t>
      </w:r>
    </w:p>
    <w:p w:rsidR="005E6AD3" w:rsidRDefault="005E6AD3" w:rsidP="005E6AD3">
      <w:pPr>
        <w:pStyle w:val="a4"/>
      </w:pPr>
      <w:r>
        <w:t>在论文的最后，我要向我给予过我关心和指导的老师，同学和亲人朋友们表示衷心的感谢。</w:t>
      </w:r>
    </w:p>
    <w:p w:rsidR="005E6AD3" w:rsidRDefault="005E6AD3" w:rsidP="005E6AD3">
      <w:pPr>
        <w:pStyle w:val="a4"/>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5E6AD3" w:rsidRDefault="005E6AD3" w:rsidP="005E6AD3">
      <w:pPr>
        <w:pStyle w:val="a4"/>
      </w:pPr>
      <w:r>
        <w:t>在我做毕业设计的期间，动力楼</w:t>
      </w:r>
      <w:r>
        <w:t>222</w:t>
      </w:r>
      <w:r>
        <w:t>和三楼半实验室的研究生和博士生师兄们给予了热情的指导，在此我要感谢你们的付出，论文有今天的成果离不开你们的帮助。</w:t>
      </w:r>
    </w:p>
    <w:p w:rsidR="005E6AD3" w:rsidRDefault="005E6AD3" w:rsidP="005E6AD3">
      <w:pPr>
        <w:pStyle w:val="a4"/>
      </w:pPr>
      <w:r>
        <w:t>最后要感谢我的父母，是你们对我的支持和鼓励，让我能顺利地完成学业。</w:t>
      </w:r>
    </w:p>
    <w:p w:rsidR="005E6AD3" w:rsidRDefault="005E6AD3" w:rsidP="005E6AD3">
      <w:pPr>
        <w:pStyle w:val="a4"/>
      </w:pPr>
      <w:r>
        <w:t>感谢所有支持我的朋友，希望你们今后的日子能身体健康，顺心顺意。</w:t>
      </w:r>
    </w:p>
    <w:p w:rsidR="005E6AD3" w:rsidRPr="005E6AD3" w:rsidRDefault="005E6AD3" w:rsidP="005E6AD3">
      <w:pPr>
        <w:rPr>
          <w:rFonts w:hint="eastAsia"/>
        </w:rPr>
      </w:pPr>
    </w:p>
    <w:sectPr w:rsidR="005E6AD3" w:rsidRPr="005E6A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AE1" w:rsidRDefault="008C7AE1" w:rsidP="00067C7F">
      <w:r>
        <w:separator/>
      </w:r>
    </w:p>
  </w:endnote>
  <w:endnote w:type="continuationSeparator" w:id="0">
    <w:p w:rsidR="008C7AE1" w:rsidRDefault="008C7AE1"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AE1" w:rsidRDefault="008C7AE1" w:rsidP="00067C7F">
      <w:r>
        <w:separator/>
      </w:r>
    </w:p>
  </w:footnote>
  <w:footnote w:type="continuationSeparator" w:id="0">
    <w:p w:rsidR="008C7AE1" w:rsidRDefault="008C7AE1" w:rsidP="00067C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1"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6"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7"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0"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2"/>
  </w:num>
  <w:num w:numId="2">
    <w:abstractNumId w:val="6"/>
  </w:num>
  <w:num w:numId="3">
    <w:abstractNumId w:val="8"/>
  </w:num>
  <w:num w:numId="4">
    <w:abstractNumId w:val="30"/>
  </w:num>
  <w:num w:numId="5">
    <w:abstractNumId w:val="3"/>
  </w:num>
  <w:num w:numId="6">
    <w:abstractNumId w:val="1"/>
  </w:num>
  <w:num w:numId="7">
    <w:abstractNumId w:val="22"/>
  </w:num>
  <w:num w:numId="8">
    <w:abstractNumId w:val="0"/>
  </w:num>
  <w:num w:numId="9">
    <w:abstractNumId w:val="24"/>
  </w:num>
  <w:num w:numId="10">
    <w:abstractNumId w:val="29"/>
  </w:num>
  <w:num w:numId="11">
    <w:abstractNumId w:val="26"/>
  </w:num>
  <w:num w:numId="12">
    <w:abstractNumId w:val="19"/>
  </w:num>
  <w:num w:numId="13">
    <w:abstractNumId w:val="9"/>
  </w:num>
  <w:num w:numId="14">
    <w:abstractNumId w:val="5"/>
  </w:num>
  <w:num w:numId="15">
    <w:abstractNumId w:val="10"/>
  </w:num>
  <w:num w:numId="16">
    <w:abstractNumId w:val="25"/>
  </w:num>
  <w:num w:numId="17">
    <w:abstractNumId w:val="18"/>
  </w:num>
  <w:num w:numId="18">
    <w:abstractNumId w:val="7"/>
  </w:num>
  <w:num w:numId="19">
    <w:abstractNumId w:val="20"/>
  </w:num>
  <w:num w:numId="20">
    <w:abstractNumId w:val="28"/>
  </w:num>
  <w:num w:numId="21">
    <w:abstractNumId w:val="15"/>
  </w:num>
  <w:num w:numId="22">
    <w:abstractNumId w:val="2"/>
  </w:num>
  <w:num w:numId="23">
    <w:abstractNumId w:val="13"/>
  </w:num>
  <w:num w:numId="24">
    <w:abstractNumId w:val="11"/>
  </w:num>
  <w:num w:numId="25">
    <w:abstractNumId w:val="12"/>
  </w:num>
  <w:num w:numId="26">
    <w:abstractNumId w:val="17"/>
  </w:num>
  <w:num w:numId="27">
    <w:abstractNumId w:val="31"/>
  </w:num>
  <w:num w:numId="28">
    <w:abstractNumId w:val="16"/>
  </w:num>
  <w:num w:numId="29">
    <w:abstractNumId w:val="23"/>
  </w:num>
  <w:num w:numId="30">
    <w:abstractNumId w:val="4"/>
  </w:num>
  <w:num w:numId="31">
    <w:abstractNumId w:val="14"/>
  </w:num>
  <w:num w:numId="32">
    <w:abstractNumId w:val="21"/>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2C28"/>
    <w:rsid w:val="000047B9"/>
    <w:rsid w:val="00016CC3"/>
    <w:rsid w:val="00017899"/>
    <w:rsid w:val="0002029B"/>
    <w:rsid w:val="00026199"/>
    <w:rsid w:val="00031CCC"/>
    <w:rsid w:val="00032566"/>
    <w:rsid w:val="00035697"/>
    <w:rsid w:val="0004550C"/>
    <w:rsid w:val="000528D0"/>
    <w:rsid w:val="00053FC0"/>
    <w:rsid w:val="0006095C"/>
    <w:rsid w:val="00064219"/>
    <w:rsid w:val="00066963"/>
    <w:rsid w:val="00067C7F"/>
    <w:rsid w:val="000713C4"/>
    <w:rsid w:val="00074DB2"/>
    <w:rsid w:val="000809E9"/>
    <w:rsid w:val="00082855"/>
    <w:rsid w:val="00082E40"/>
    <w:rsid w:val="00084050"/>
    <w:rsid w:val="00084CB0"/>
    <w:rsid w:val="00090D29"/>
    <w:rsid w:val="00091AD1"/>
    <w:rsid w:val="000A06E3"/>
    <w:rsid w:val="000A18BA"/>
    <w:rsid w:val="000C3F50"/>
    <w:rsid w:val="000C5B3E"/>
    <w:rsid w:val="000D333B"/>
    <w:rsid w:val="000E2A2B"/>
    <w:rsid w:val="000E3448"/>
    <w:rsid w:val="000E7BA6"/>
    <w:rsid w:val="000E7D32"/>
    <w:rsid w:val="000F08AE"/>
    <w:rsid w:val="000F130D"/>
    <w:rsid w:val="000F3556"/>
    <w:rsid w:val="000F53BF"/>
    <w:rsid w:val="00100D7C"/>
    <w:rsid w:val="001054FB"/>
    <w:rsid w:val="00114B18"/>
    <w:rsid w:val="001279D4"/>
    <w:rsid w:val="00130CC3"/>
    <w:rsid w:val="00142D35"/>
    <w:rsid w:val="0014382A"/>
    <w:rsid w:val="00143F43"/>
    <w:rsid w:val="00152DAC"/>
    <w:rsid w:val="00153CAE"/>
    <w:rsid w:val="00154188"/>
    <w:rsid w:val="001549A7"/>
    <w:rsid w:val="00155F64"/>
    <w:rsid w:val="00156928"/>
    <w:rsid w:val="001646E5"/>
    <w:rsid w:val="00167CA5"/>
    <w:rsid w:val="001700D5"/>
    <w:rsid w:val="00177F5C"/>
    <w:rsid w:val="00180ED6"/>
    <w:rsid w:val="00182843"/>
    <w:rsid w:val="00183C2B"/>
    <w:rsid w:val="00187345"/>
    <w:rsid w:val="00193327"/>
    <w:rsid w:val="001948E6"/>
    <w:rsid w:val="00195F42"/>
    <w:rsid w:val="001A51E6"/>
    <w:rsid w:val="001A6B7B"/>
    <w:rsid w:val="001C0997"/>
    <w:rsid w:val="001C7968"/>
    <w:rsid w:val="001C7B71"/>
    <w:rsid w:val="001E15FF"/>
    <w:rsid w:val="001E1A4E"/>
    <w:rsid w:val="001E206B"/>
    <w:rsid w:val="001E6958"/>
    <w:rsid w:val="001E6E65"/>
    <w:rsid w:val="001F4471"/>
    <w:rsid w:val="00202545"/>
    <w:rsid w:val="00207A66"/>
    <w:rsid w:val="00207B7C"/>
    <w:rsid w:val="00210983"/>
    <w:rsid w:val="002160E7"/>
    <w:rsid w:val="00216350"/>
    <w:rsid w:val="002176E5"/>
    <w:rsid w:val="00232426"/>
    <w:rsid w:val="002324C5"/>
    <w:rsid w:val="00243947"/>
    <w:rsid w:val="002517D3"/>
    <w:rsid w:val="00252A4C"/>
    <w:rsid w:val="002563B5"/>
    <w:rsid w:val="0026013D"/>
    <w:rsid w:val="00261D20"/>
    <w:rsid w:val="002669E2"/>
    <w:rsid w:val="00267562"/>
    <w:rsid w:val="0027451D"/>
    <w:rsid w:val="002754C7"/>
    <w:rsid w:val="002817D3"/>
    <w:rsid w:val="002822C8"/>
    <w:rsid w:val="002861DF"/>
    <w:rsid w:val="002A163C"/>
    <w:rsid w:val="002A1705"/>
    <w:rsid w:val="002A4B14"/>
    <w:rsid w:val="002B14C4"/>
    <w:rsid w:val="002B16C9"/>
    <w:rsid w:val="002B16D6"/>
    <w:rsid w:val="002B3508"/>
    <w:rsid w:val="002C3C7F"/>
    <w:rsid w:val="002C3D07"/>
    <w:rsid w:val="002C6130"/>
    <w:rsid w:val="002D13FE"/>
    <w:rsid w:val="002D48F3"/>
    <w:rsid w:val="002D7FA6"/>
    <w:rsid w:val="002E2150"/>
    <w:rsid w:val="002E2AC7"/>
    <w:rsid w:val="002E72CF"/>
    <w:rsid w:val="002F669E"/>
    <w:rsid w:val="0031588D"/>
    <w:rsid w:val="00315A8E"/>
    <w:rsid w:val="00316152"/>
    <w:rsid w:val="00316A06"/>
    <w:rsid w:val="00321557"/>
    <w:rsid w:val="00321A0C"/>
    <w:rsid w:val="003228C3"/>
    <w:rsid w:val="0032728C"/>
    <w:rsid w:val="00331F9D"/>
    <w:rsid w:val="00333C04"/>
    <w:rsid w:val="00342A5E"/>
    <w:rsid w:val="0034353A"/>
    <w:rsid w:val="00343652"/>
    <w:rsid w:val="00345FF1"/>
    <w:rsid w:val="00352211"/>
    <w:rsid w:val="00354BF2"/>
    <w:rsid w:val="00356F09"/>
    <w:rsid w:val="00360448"/>
    <w:rsid w:val="003630B4"/>
    <w:rsid w:val="0036337A"/>
    <w:rsid w:val="00363C04"/>
    <w:rsid w:val="00364DFD"/>
    <w:rsid w:val="0036562E"/>
    <w:rsid w:val="00365DF8"/>
    <w:rsid w:val="00372C66"/>
    <w:rsid w:val="00382407"/>
    <w:rsid w:val="00387D8B"/>
    <w:rsid w:val="00390B52"/>
    <w:rsid w:val="00395232"/>
    <w:rsid w:val="003A1F16"/>
    <w:rsid w:val="003B5145"/>
    <w:rsid w:val="003C063F"/>
    <w:rsid w:val="003C5BA5"/>
    <w:rsid w:val="003C5C0D"/>
    <w:rsid w:val="003C640C"/>
    <w:rsid w:val="003C7965"/>
    <w:rsid w:val="003D232A"/>
    <w:rsid w:val="003D28A2"/>
    <w:rsid w:val="003D386D"/>
    <w:rsid w:val="003E0357"/>
    <w:rsid w:val="003E2FC8"/>
    <w:rsid w:val="003F4ACB"/>
    <w:rsid w:val="00411F2C"/>
    <w:rsid w:val="004155D1"/>
    <w:rsid w:val="00415710"/>
    <w:rsid w:val="00415E31"/>
    <w:rsid w:val="00421025"/>
    <w:rsid w:val="00422E58"/>
    <w:rsid w:val="00424A63"/>
    <w:rsid w:val="00427912"/>
    <w:rsid w:val="00432C46"/>
    <w:rsid w:val="0043368B"/>
    <w:rsid w:val="004348C6"/>
    <w:rsid w:val="00437059"/>
    <w:rsid w:val="0044211C"/>
    <w:rsid w:val="00445C61"/>
    <w:rsid w:val="0044797A"/>
    <w:rsid w:val="00452BC7"/>
    <w:rsid w:val="00457257"/>
    <w:rsid w:val="00466870"/>
    <w:rsid w:val="00466FAB"/>
    <w:rsid w:val="004712C5"/>
    <w:rsid w:val="00472085"/>
    <w:rsid w:val="004724F8"/>
    <w:rsid w:val="004851F7"/>
    <w:rsid w:val="004A7780"/>
    <w:rsid w:val="004C2BC3"/>
    <w:rsid w:val="004D2A28"/>
    <w:rsid w:val="004E05DF"/>
    <w:rsid w:val="004E151C"/>
    <w:rsid w:val="004F130B"/>
    <w:rsid w:val="004F3A23"/>
    <w:rsid w:val="004F678C"/>
    <w:rsid w:val="004F79EB"/>
    <w:rsid w:val="00504AE4"/>
    <w:rsid w:val="00505A55"/>
    <w:rsid w:val="00510166"/>
    <w:rsid w:val="005126FC"/>
    <w:rsid w:val="005142C2"/>
    <w:rsid w:val="00516B62"/>
    <w:rsid w:val="005175BE"/>
    <w:rsid w:val="005175E0"/>
    <w:rsid w:val="00517AF0"/>
    <w:rsid w:val="00520051"/>
    <w:rsid w:val="00534DDD"/>
    <w:rsid w:val="005367DF"/>
    <w:rsid w:val="00544BAE"/>
    <w:rsid w:val="005579CC"/>
    <w:rsid w:val="0056272F"/>
    <w:rsid w:val="00563CB7"/>
    <w:rsid w:val="00570401"/>
    <w:rsid w:val="00573060"/>
    <w:rsid w:val="00573571"/>
    <w:rsid w:val="00580532"/>
    <w:rsid w:val="0058378D"/>
    <w:rsid w:val="00583AFF"/>
    <w:rsid w:val="0058417E"/>
    <w:rsid w:val="00590009"/>
    <w:rsid w:val="00590B80"/>
    <w:rsid w:val="00593D66"/>
    <w:rsid w:val="00594ADD"/>
    <w:rsid w:val="005A04DF"/>
    <w:rsid w:val="005C26D8"/>
    <w:rsid w:val="005C3342"/>
    <w:rsid w:val="005C3E8E"/>
    <w:rsid w:val="005C5EB3"/>
    <w:rsid w:val="005C5FD0"/>
    <w:rsid w:val="005D080C"/>
    <w:rsid w:val="005D1E6B"/>
    <w:rsid w:val="005D45A5"/>
    <w:rsid w:val="005E2027"/>
    <w:rsid w:val="005E277C"/>
    <w:rsid w:val="005E2AD6"/>
    <w:rsid w:val="005E6AD3"/>
    <w:rsid w:val="005E7E5C"/>
    <w:rsid w:val="005F49CC"/>
    <w:rsid w:val="005F4A3B"/>
    <w:rsid w:val="005F5BFB"/>
    <w:rsid w:val="005F6F27"/>
    <w:rsid w:val="006005C8"/>
    <w:rsid w:val="00603411"/>
    <w:rsid w:val="006043A3"/>
    <w:rsid w:val="00610AEE"/>
    <w:rsid w:val="00616BBB"/>
    <w:rsid w:val="00616F7E"/>
    <w:rsid w:val="00617A24"/>
    <w:rsid w:val="00621344"/>
    <w:rsid w:val="00624701"/>
    <w:rsid w:val="006249B0"/>
    <w:rsid w:val="00635B03"/>
    <w:rsid w:val="00637D07"/>
    <w:rsid w:val="00643BE9"/>
    <w:rsid w:val="00653FF4"/>
    <w:rsid w:val="00656E1A"/>
    <w:rsid w:val="00657ECF"/>
    <w:rsid w:val="0066632D"/>
    <w:rsid w:val="00671D12"/>
    <w:rsid w:val="006869A2"/>
    <w:rsid w:val="00686DBA"/>
    <w:rsid w:val="006877A3"/>
    <w:rsid w:val="00691040"/>
    <w:rsid w:val="00691ABF"/>
    <w:rsid w:val="006920C2"/>
    <w:rsid w:val="00694961"/>
    <w:rsid w:val="0069539B"/>
    <w:rsid w:val="00697852"/>
    <w:rsid w:val="006A363A"/>
    <w:rsid w:val="006A4374"/>
    <w:rsid w:val="006A4463"/>
    <w:rsid w:val="006A5BA7"/>
    <w:rsid w:val="006B1DD6"/>
    <w:rsid w:val="006B446E"/>
    <w:rsid w:val="006B5619"/>
    <w:rsid w:val="006B7290"/>
    <w:rsid w:val="006B7392"/>
    <w:rsid w:val="006B7456"/>
    <w:rsid w:val="006C2E92"/>
    <w:rsid w:val="006D05A0"/>
    <w:rsid w:val="006D2F3C"/>
    <w:rsid w:val="006E1306"/>
    <w:rsid w:val="006E4468"/>
    <w:rsid w:val="006E6BC2"/>
    <w:rsid w:val="006F1C38"/>
    <w:rsid w:val="006F4DBF"/>
    <w:rsid w:val="006F6A42"/>
    <w:rsid w:val="00700787"/>
    <w:rsid w:val="00705333"/>
    <w:rsid w:val="00711A30"/>
    <w:rsid w:val="0071409E"/>
    <w:rsid w:val="0071457D"/>
    <w:rsid w:val="00723769"/>
    <w:rsid w:val="007252E7"/>
    <w:rsid w:val="007277AF"/>
    <w:rsid w:val="00727A18"/>
    <w:rsid w:val="00730DAB"/>
    <w:rsid w:val="00731F71"/>
    <w:rsid w:val="00733F0A"/>
    <w:rsid w:val="00734FDD"/>
    <w:rsid w:val="00740C1C"/>
    <w:rsid w:val="00744140"/>
    <w:rsid w:val="0074414D"/>
    <w:rsid w:val="00747086"/>
    <w:rsid w:val="00750299"/>
    <w:rsid w:val="007509FF"/>
    <w:rsid w:val="00752513"/>
    <w:rsid w:val="00760D61"/>
    <w:rsid w:val="00775660"/>
    <w:rsid w:val="0077668E"/>
    <w:rsid w:val="00776827"/>
    <w:rsid w:val="007818DA"/>
    <w:rsid w:val="007908FB"/>
    <w:rsid w:val="00790A0E"/>
    <w:rsid w:val="00791D8D"/>
    <w:rsid w:val="007A37CF"/>
    <w:rsid w:val="007B0B45"/>
    <w:rsid w:val="007B1559"/>
    <w:rsid w:val="007B2656"/>
    <w:rsid w:val="007C0CE5"/>
    <w:rsid w:val="007C1069"/>
    <w:rsid w:val="007C66D4"/>
    <w:rsid w:val="007D05EC"/>
    <w:rsid w:val="007D7610"/>
    <w:rsid w:val="007E165C"/>
    <w:rsid w:val="007E2177"/>
    <w:rsid w:val="007E3B2B"/>
    <w:rsid w:val="007E4055"/>
    <w:rsid w:val="007E5603"/>
    <w:rsid w:val="007F05A3"/>
    <w:rsid w:val="007F2208"/>
    <w:rsid w:val="007F4B31"/>
    <w:rsid w:val="008040D6"/>
    <w:rsid w:val="0080630E"/>
    <w:rsid w:val="008164D5"/>
    <w:rsid w:val="00817222"/>
    <w:rsid w:val="00822C51"/>
    <w:rsid w:val="00826544"/>
    <w:rsid w:val="0083044C"/>
    <w:rsid w:val="008336CF"/>
    <w:rsid w:val="00835536"/>
    <w:rsid w:val="00836BC6"/>
    <w:rsid w:val="008406CB"/>
    <w:rsid w:val="00842429"/>
    <w:rsid w:val="00842A88"/>
    <w:rsid w:val="00843714"/>
    <w:rsid w:val="00850531"/>
    <w:rsid w:val="00855192"/>
    <w:rsid w:val="0087250C"/>
    <w:rsid w:val="008865B7"/>
    <w:rsid w:val="00887FBF"/>
    <w:rsid w:val="00894911"/>
    <w:rsid w:val="008B0A24"/>
    <w:rsid w:val="008B171F"/>
    <w:rsid w:val="008B2397"/>
    <w:rsid w:val="008B2E9F"/>
    <w:rsid w:val="008B605C"/>
    <w:rsid w:val="008C2EB9"/>
    <w:rsid w:val="008C36E5"/>
    <w:rsid w:val="008C7AE1"/>
    <w:rsid w:val="008D7A6F"/>
    <w:rsid w:val="008E25BA"/>
    <w:rsid w:val="008E2BBB"/>
    <w:rsid w:val="008E2DF2"/>
    <w:rsid w:val="008E68DE"/>
    <w:rsid w:val="008F07DB"/>
    <w:rsid w:val="008F21FF"/>
    <w:rsid w:val="00901D80"/>
    <w:rsid w:val="00910761"/>
    <w:rsid w:val="00917A5D"/>
    <w:rsid w:val="00921ECF"/>
    <w:rsid w:val="009248C9"/>
    <w:rsid w:val="009249AB"/>
    <w:rsid w:val="00927278"/>
    <w:rsid w:val="00927938"/>
    <w:rsid w:val="00931F29"/>
    <w:rsid w:val="0094046C"/>
    <w:rsid w:val="009413E6"/>
    <w:rsid w:val="00951072"/>
    <w:rsid w:val="00952D50"/>
    <w:rsid w:val="009549E3"/>
    <w:rsid w:val="00954B7D"/>
    <w:rsid w:val="00962B25"/>
    <w:rsid w:val="00962DAD"/>
    <w:rsid w:val="00963DD6"/>
    <w:rsid w:val="009654CA"/>
    <w:rsid w:val="00966107"/>
    <w:rsid w:val="00971B69"/>
    <w:rsid w:val="0097420E"/>
    <w:rsid w:val="00977388"/>
    <w:rsid w:val="00977E25"/>
    <w:rsid w:val="00980454"/>
    <w:rsid w:val="00983461"/>
    <w:rsid w:val="00984F16"/>
    <w:rsid w:val="00985CD9"/>
    <w:rsid w:val="00992654"/>
    <w:rsid w:val="00992E40"/>
    <w:rsid w:val="0099332D"/>
    <w:rsid w:val="009936AE"/>
    <w:rsid w:val="009936DF"/>
    <w:rsid w:val="00996685"/>
    <w:rsid w:val="00997853"/>
    <w:rsid w:val="009A1906"/>
    <w:rsid w:val="009A1DD2"/>
    <w:rsid w:val="009A6E2B"/>
    <w:rsid w:val="009A6E42"/>
    <w:rsid w:val="009C23F4"/>
    <w:rsid w:val="009C44BA"/>
    <w:rsid w:val="009D00EA"/>
    <w:rsid w:val="009D1162"/>
    <w:rsid w:val="009D1261"/>
    <w:rsid w:val="009D154F"/>
    <w:rsid w:val="009D3DC3"/>
    <w:rsid w:val="009D5C0B"/>
    <w:rsid w:val="009D62DB"/>
    <w:rsid w:val="009F7B2D"/>
    <w:rsid w:val="009F7EF1"/>
    <w:rsid w:val="00A0217A"/>
    <w:rsid w:val="00A077DE"/>
    <w:rsid w:val="00A078C3"/>
    <w:rsid w:val="00A12BD5"/>
    <w:rsid w:val="00A1587A"/>
    <w:rsid w:val="00A17240"/>
    <w:rsid w:val="00A17B6B"/>
    <w:rsid w:val="00A23160"/>
    <w:rsid w:val="00A263F6"/>
    <w:rsid w:val="00A26F46"/>
    <w:rsid w:val="00A30961"/>
    <w:rsid w:val="00A33788"/>
    <w:rsid w:val="00A34917"/>
    <w:rsid w:val="00A44549"/>
    <w:rsid w:val="00A447B0"/>
    <w:rsid w:val="00A46B96"/>
    <w:rsid w:val="00A508EA"/>
    <w:rsid w:val="00A51859"/>
    <w:rsid w:val="00A55814"/>
    <w:rsid w:val="00A61482"/>
    <w:rsid w:val="00A61D99"/>
    <w:rsid w:val="00A62A22"/>
    <w:rsid w:val="00A64129"/>
    <w:rsid w:val="00A64A87"/>
    <w:rsid w:val="00A72EF2"/>
    <w:rsid w:val="00A74482"/>
    <w:rsid w:val="00A7570B"/>
    <w:rsid w:val="00A83DDB"/>
    <w:rsid w:val="00A8487B"/>
    <w:rsid w:val="00A85027"/>
    <w:rsid w:val="00A85E3C"/>
    <w:rsid w:val="00A935E7"/>
    <w:rsid w:val="00A9524E"/>
    <w:rsid w:val="00A9700C"/>
    <w:rsid w:val="00A978E1"/>
    <w:rsid w:val="00A97A90"/>
    <w:rsid w:val="00AA2A57"/>
    <w:rsid w:val="00AA46C3"/>
    <w:rsid w:val="00AA5471"/>
    <w:rsid w:val="00AA6D24"/>
    <w:rsid w:val="00AA6D74"/>
    <w:rsid w:val="00AB13F9"/>
    <w:rsid w:val="00AB1B90"/>
    <w:rsid w:val="00AB2302"/>
    <w:rsid w:val="00AB5010"/>
    <w:rsid w:val="00AD0EFB"/>
    <w:rsid w:val="00AD1828"/>
    <w:rsid w:val="00AE006F"/>
    <w:rsid w:val="00AE73DF"/>
    <w:rsid w:val="00AF26DA"/>
    <w:rsid w:val="00AF4313"/>
    <w:rsid w:val="00AF6876"/>
    <w:rsid w:val="00B001A8"/>
    <w:rsid w:val="00B04F6D"/>
    <w:rsid w:val="00B05B54"/>
    <w:rsid w:val="00B06FBC"/>
    <w:rsid w:val="00B07808"/>
    <w:rsid w:val="00B11FF4"/>
    <w:rsid w:val="00B16860"/>
    <w:rsid w:val="00B22890"/>
    <w:rsid w:val="00B2624C"/>
    <w:rsid w:val="00B27C5B"/>
    <w:rsid w:val="00B317F8"/>
    <w:rsid w:val="00B34C84"/>
    <w:rsid w:val="00B41088"/>
    <w:rsid w:val="00B42032"/>
    <w:rsid w:val="00B52197"/>
    <w:rsid w:val="00B5330B"/>
    <w:rsid w:val="00B60352"/>
    <w:rsid w:val="00B63001"/>
    <w:rsid w:val="00B650D1"/>
    <w:rsid w:val="00B72DD7"/>
    <w:rsid w:val="00B7541C"/>
    <w:rsid w:val="00B76D98"/>
    <w:rsid w:val="00B76F07"/>
    <w:rsid w:val="00B77D74"/>
    <w:rsid w:val="00B84877"/>
    <w:rsid w:val="00B84DB5"/>
    <w:rsid w:val="00B86B9E"/>
    <w:rsid w:val="00B93968"/>
    <w:rsid w:val="00BB5E18"/>
    <w:rsid w:val="00BC258A"/>
    <w:rsid w:val="00BC7861"/>
    <w:rsid w:val="00BE2225"/>
    <w:rsid w:val="00BE625A"/>
    <w:rsid w:val="00BF17AB"/>
    <w:rsid w:val="00BF2488"/>
    <w:rsid w:val="00C00446"/>
    <w:rsid w:val="00C0134B"/>
    <w:rsid w:val="00C035E4"/>
    <w:rsid w:val="00C06982"/>
    <w:rsid w:val="00C11B86"/>
    <w:rsid w:val="00C12FFE"/>
    <w:rsid w:val="00C230EB"/>
    <w:rsid w:val="00C2421F"/>
    <w:rsid w:val="00C248AD"/>
    <w:rsid w:val="00C33730"/>
    <w:rsid w:val="00C375FB"/>
    <w:rsid w:val="00C4000B"/>
    <w:rsid w:val="00C43C6B"/>
    <w:rsid w:val="00C45C84"/>
    <w:rsid w:val="00C4663E"/>
    <w:rsid w:val="00C5378B"/>
    <w:rsid w:val="00C55C70"/>
    <w:rsid w:val="00C61497"/>
    <w:rsid w:val="00C62EC0"/>
    <w:rsid w:val="00C6341D"/>
    <w:rsid w:val="00C708E2"/>
    <w:rsid w:val="00C76DD2"/>
    <w:rsid w:val="00C82A6C"/>
    <w:rsid w:val="00C85A66"/>
    <w:rsid w:val="00C874D3"/>
    <w:rsid w:val="00C9474D"/>
    <w:rsid w:val="00CA355E"/>
    <w:rsid w:val="00CA5310"/>
    <w:rsid w:val="00CB15FF"/>
    <w:rsid w:val="00CB2928"/>
    <w:rsid w:val="00CB2B48"/>
    <w:rsid w:val="00CC316E"/>
    <w:rsid w:val="00CD6090"/>
    <w:rsid w:val="00CE2370"/>
    <w:rsid w:val="00CF2480"/>
    <w:rsid w:val="00CF5465"/>
    <w:rsid w:val="00CF719A"/>
    <w:rsid w:val="00CF7AA6"/>
    <w:rsid w:val="00D00A84"/>
    <w:rsid w:val="00D051A3"/>
    <w:rsid w:val="00D14B3F"/>
    <w:rsid w:val="00D15631"/>
    <w:rsid w:val="00D20AE6"/>
    <w:rsid w:val="00D227C6"/>
    <w:rsid w:val="00D2380E"/>
    <w:rsid w:val="00D3639F"/>
    <w:rsid w:val="00D37F9F"/>
    <w:rsid w:val="00D411AB"/>
    <w:rsid w:val="00D44CE8"/>
    <w:rsid w:val="00D44E06"/>
    <w:rsid w:val="00D46518"/>
    <w:rsid w:val="00D50CF3"/>
    <w:rsid w:val="00D52935"/>
    <w:rsid w:val="00D56E55"/>
    <w:rsid w:val="00D60DE5"/>
    <w:rsid w:val="00D63373"/>
    <w:rsid w:val="00D63F62"/>
    <w:rsid w:val="00D641D7"/>
    <w:rsid w:val="00D71199"/>
    <w:rsid w:val="00D726A8"/>
    <w:rsid w:val="00D75CF0"/>
    <w:rsid w:val="00D7678B"/>
    <w:rsid w:val="00D810F9"/>
    <w:rsid w:val="00D819D6"/>
    <w:rsid w:val="00D84AA7"/>
    <w:rsid w:val="00D93F6F"/>
    <w:rsid w:val="00D96274"/>
    <w:rsid w:val="00D97FAD"/>
    <w:rsid w:val="00DA16B0"/>
    <w:rsid w:val="00DA40C5"/>
    <w:rsid w:val="00DB08EE"/>
    <w:rsid w:val="00DB1983"/>
    <w:rsid w:val="00DB4040"/>
    <w:rsid w:val="00DC6F2E"/>
    <w:rsid w:val="00DD139B"/>
    <w:rsid w:val="00DD643A"/>
    <w:rsid w:val="00DE3E69"/>
    <w:rsid w:val="00DE3F7E"/>
    <w:rsid w:val="00DE6A38"/>
    <w:rsid w:val="00DF1A47"/>
    <w:rsid w:val="00E0248A"/>
    <w:rsid w:val="00E101B4"/>
    <w:rsid w:val="00E22686"/>
    <w:rsid w:val="00E32196"/>
    <w:rsid w:val="00E34751"/>
    <w:rsid w:val="00E41260"/>
    <w:rsid w:val="00E42C98"/>
    <w:rsid w:val="00E46902"/>
    <w:rsid w:val="00E521DA"/>
    <w:rsid w:val="00E52C3B"/>
    <w:rsid w:val="00E706CA"/>
    <w:rsid w:val="00E72B49"/>
    <w:rsid w:val="00E73EE5"/>
    <w:rsid w:val="00E767C2"/>
    <w:rsid w:val="00E845F9"/>
    <w:rsid w:val="00E856C3"/>
    <w:rsid w:val="00E87296"/>
    <w:rsid w:val="00E906C9"/>
    <w:rsid w:val="00E906ED"/>
    <w:rsid w:val="00E95888"/>
    <w:rsid w:val="00E95B93"/>
    <w:rsid w:val="00EA20F3"/>
    <w:rsid w:val="00EB2660"/>
    <w:rsid w:val="00EB3F0E"/>
    <w:rsid w:val="00EB57A7"/>
    <w:rsid w:val="00EC05BB"/>
    <w:rsid w:val="00EC4598"/>
    <w:rsid w:val="00EC536C"/>
    <w:rsid w:val="00ED0F48"/>
    <w:rsid w:val="00ED61E3"/>
    <w:rsid w:val="00EE3E1B"/>
    <w:rsid w:val="00EE6554"/>
    <w:rsid w:val="00EF7585"/>
    <w:rsid w:val="00F01E7A"/>
    <w:rsid w:val="00F04936"/>
    <w:rsid w:val="00F12ED7"/>
    <w:rsid w:val="00F14A07"/>
    <w:rsid w:val="00F173E8"/>
    <w:rsid w:val="00F26E3F"/>
    <w:rsid w:val="00F35040"/>
    <w:rsid w:val="00F4099A"/>
    <w:rsid w:val="00F410BB"/>
    <w:rsid w:val="00F416C6"/>
    <w:rsid w:val="00F44B80"/>
    <w:rsid w:val="00F50685"/>
    <w:rsid w:val="00F53011"/>
    <w:rsid w:val="00F53EC0"/>
    <w:rsid w:val="00F551BE"/>
    <w:rsid w:val="00F64237"/>
    <w:rsid w:val="00F65452"/>
    <w:rsid w:val="00F65ADA"/>
    <w:rsid w:val="00F661BE"/>
    <w:rsid w:val="00F71E88"/>
    <w:rsid w:val="00F731C6"/>
    <w:rsid w:val="00F83650"/>
    <w:rsid w:val="00F90B6E"/>
    <w:rsid w:val="00FA6BE5"/>
    <w:rsid w:val="00FA6FCC"/>
    <w:rsid w:val="00FC1F3E"/>
    <w:rsid w:val="00FD360B"/>
    <w:rsid w:val="00FD6421"/>
    <w:rsid w:val="00FD7A06"/>
    <w:rsid w:val="00FE23BD"/>
    <w:rsid w:val="00FE2BB7"/>
    <w:rsid w:val="00FE3CB1"/>
    <w:rsid w:val="00FE5410"/>
    <w:rsid w:val="00FF3284"/>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oleObject" Target="embeddings/oleObject4.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oleObject" Target="embeddings/oleObject6.bin"/><Relationship Id="rId41" Type="http://schemas.openxmlformats.org/officeDocument/2006/relationships/image" Target="media/image21.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oleObject" Target="embeddings/oleObject13.bin"/><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28A59-618C-4C00-A6E6-F59BC2510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27</Pages>
  <Words>2547</Words>
  <Characters>14518</Characters>
  <Application>Microsoft Office Word</Application>
  <DocSecurity>0</DocSecurity>
  <Lines>120</Lines>
  <Paragraphs>34</Paragraphs>
  <ScaleCrop>false</ScaleCrop>
  <Company/>
  <LinksUpToDate>false</LinksUpToDate>
  <CharactersWithSpaces>17031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578</cp:revision>
  <cp:lastPrinted>2016-05-14T07:08:00Z</cp:lastPrinted>
  <dcterms:created xsi:type="dcterms:W3CDTF">2016-05-11T02:09:00Z</dcterms:created>
  <dcterms:modified xsi:type="dcterms:W3CDTF">2016-05-15T04:13:00Z</dcterms:modified>
</cp:coreProperties>
</file>