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 w:val="1"/>
        <w:spacing w:after="80" w:line="240" w:lineRule="auto"/>
        <w:jc w:val="start"/>
      </w:pPr>
      <w:r>
        <w:drawing>
          <wp:inline xmlns:a="http://schemas.openxmlformats.org/drawingml/2006/main" xmlns:pic="http://schemas.openxmlformats.org/drawingml/2006/picture">
            <wp:extent cx="566928" cy="865823"/>
            <wp:docPr id="1" name="Picture 1" descr="دانشگاه آزاد اسلامی واحد کر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u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86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دانشگاه آزاد اسلامی واحد کرج</w:t>
      </w:r>
    </w:p>
    <w:p>
      <w:pPr>
        <w:widowControl/>
        <w:bidi w:val="1"/>
        <w:spacing w:after="3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درس پروژه‌ی کارشناسی مهندسی کامپیوتر</w:t>
      </w:r>
    </w:p>
    <w:p>
      <w:pPr>
        <w:pStyle w:val="Title"/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50"/>
          <w:szCs w:val="50"/>
          <w:rtl w:val="1"/>
          <w:lang w:val="fa-IR" w:bidi="fa-IR"/>
          <w:bCs/>
        </w:rPr>
        <w:t>تحلیل تشخیصی بازیابی شاهد</w:t>
      </w:r>
    </w:p>
    <w:p>
      <w:pPr>
        <w:pStyle w:val="Subtitle"/>
        <w:widowControl/>
        <w:bidi w:val="1"/>
        <w:spacing w:after="30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46"/>
          <w:szCs w:val="46"/>
          <w:rtl w:val="1"/>
          <w:lang w:val="fa-IR" w:bidi="fa-IR"/>
          <w:bCs/>
        </w:rPr>
        <w:t>در حافظه‌ی گفت‌وگویی</w:t>
      </w:r>
    </w:p>
    <w:p>
      <w:pPr>
        <w:widowControl/>
        <w:bidi w:val="1"/>
        <w:spacing w:after="28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2"/>
          <w:szCs w:val="32"/>
          <w:rtl w:val="1"/>
          <w:lang w:val="fa-IR" w:bidi="fa-IR"/>
        </w:rPr>
        <w:t>فصل‌های منتخب پایان‌نامه برای بررسی استاد</w:t>
      </w:r>
    </w:p>
    <w:p>
      <w:pPr>
        <w:widowControl/>
        <w:bidi w:val="1"/>
        <w:spacing w:after="3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بسته‌ی اول تدوین فصل‌های ۵ و ۶ و ۷</w:t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/>
          <w:color w:val="000000"/>
          <w:sz w:val="32"/>
          <w:szCs w:val="32"/>
          <w:rtl w:val="1"/>
          <w:lang w:val="fa-IR" w:bidi="fa-IR"/>
          <w:bCs/>
        </w:rPr>
        <w:t>پژوهشگر  یوسف ابوالفتحی روزبهانی</w:t>
      </w:r>
    </w:p>
    <w:p>
      <w:pPr>
        <w:widowControl/>
        <w:bidi w:val="1"/>
        <w:spacing w:after="16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30"/>
          <w:szCs w:val="30"/>
          <w:rtl w:val="1"/>
          <w:lang w:val="fa-IR" w:bidi="fa-IR"/>
        </w:rPr>
        <w:t>استاد راهنمای دانشگاهی  استاد امیر نوری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راهنمای آموزشی علوم اعصاب شناختی  دکتر آرش فکری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فردیت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FARDIAT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مجتمع فوق تخصصی مغز و شناخت</w:t>
      </w:r>
    </w:p>
    <w:p>
      <w:pPr>
        <w:widowControl/>
        <w:bidi w:val="1"/>
        <w:spacing w:after="180" w:line="264" w:lineRule="auto"/>
        <w:jc w:val="star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2" name="Picture 2" descr="فردیت FARDIAT خاستگاه آموزش علوم اعصاب شناخت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diat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bidi w:val="1"/>
        <w:spacing w:after="2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۲۷ اکتبر ۲۰۲۶</w:t>
      </w:r>
    </w:p>
    <w:p>
      <w:pPr>
        <w:widowControl/>
        <w:bidi w:val="1"/>
        <w:spacing w:after="0" w:line="264" w:lineRule="auto"/>
        <w:jc w:val="start"/>
      </w:pPr>
      <w:r>
        <w:rPr>
          <w:rFonts w:ascii="DejaVu Sans" w:hAnsi="DejaVu Sans" w:cs="DejaVu Sans" w:eastAsia="DejaVu Sans"/>
          <w:b w:val="0"/>
          <w:color w:val="000000"/>
          <w:sz w:val="21"/>
          <w:szCs w:val="21"/>
          <w:rtl w:val="0"/>
          <w:lang w:val="en-US" w:bidi="fa-IR"/>
        </w:rPr>
        <w:t>github.com/yousofab/event-memory-retrieval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خلاصه‌ی یافته‌های مرکزی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پژوهش بررسی می‌کند چه عواملی مانع تبدیل قطعه‌بندی حافظه به پوشش شاهد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یافته‌های موجود حول چارچوب ارزیابی کنترل‌شده، تجزیه‌ی دقیق شکست و تمایز دسترسی و مونتاژ شاهد سازمان یافته‌اند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اهمیت عملی آن، مشخص کردن محل و ظرفیت اصلاح در زنجیره‌ی بازیابی با بودجه‌ی محدود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فضای ثابت مرحله‌ی ۱۸، از ۱۵۶ شکست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تعداد ۱۰۶ مورد جلسه‌ی شاهد غایب دارند، ۲۵ مورد با هندسه‌ی موجود ناممکن‌اند و ۲۵ مورد فرصت موفقِ انتخاب‌نشده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سقف مشروط ۴۶۸ از ۵۹۹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مرحله‌ی ۱۹ نشان می‌دهد افزایش دسترسی به جلسه می‌تواند با افت پوشش شاهد همراه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 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نیز هم‌راستایی تقریبی مرز موضوع را با بهبود بازیابی همراه نشان نداده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مسیر مطالعه‌ی این بسته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فصل ۵ شکاف هم‌راستایی مرز و بازیابی را تحلیل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فصل ۶ تعریف ممیز، تجزیه‌ی شکست و مداخله‌ی دسترسی را توضیح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فصل ۷ اهمیت، کاربرد، محدودیت‌ها و مسیرهای آینده را جمع‌بندی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راهنمای انتهایی، ارجاع کدهای منبع و پرسش‌های بازبینی را مشخص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2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اعداد از خروجی‌های ثبت‌شده خوانده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شناسه‌های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 دفتر شواهد عددی و شناسه‌های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 منابع داخلی پژوهش ارجاع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متن حاضر برای بررسی فصل‌های منتخب تهیه شده است؛ تدوین یکپارچه‌ی همه‌ی فصل‌ها پس از بازخورد انجام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فصل ۵ شکاف هم‌راستایی مرز و پوشش بازیابی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۱ پرسش تحلیلی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مرزی که به آغاز یک موضوع نزدیک است ممکن است برای بازیابی شاهد پرسش مفید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آزمودن این انتظار نیازمند دو اندازه‌گیری جداست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نخست، مرزهای ساخته‌شده با شروع بازه‌های موضوعی مقایسه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سپس، پوشش نوبت‌های مرتبط با پرسش در متن بازیابی‌شده سنجیده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مراحل ۱۰ و ۱۱ نشان دادند این دو هدف در طراحی بررسی‌شده هم‌جهت نشده‌اند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فصل معنای این فاصله و توضیح‌های قابل بررسی آن را صورت‌بندی می‌کند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[C01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C06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؛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S10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S11].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۲ داده و معنای مرجع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آزمایش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شامل ۳۵ جلسه، ۲۴۴ پرسش اختصاصی و ۱۶۱ آغاز یکتای غیرصفر برای بازه‌های موضوعی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 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خلاصه‌سازی جلسه بر حسب پرسش ساخته 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بازه‌ی موضوع و بازه‌ی مرتبط با خلاصه، دو برچسب با کارکرد متفاوت‌اند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آغاز دوباره‌ی یک موضوع نیز می‌تواند آغاز یک بازه‌ی ثبت‌شده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برچسب موجود داوری مستقیم درباره‌ی مرز رویداد ادراک‌شده‌ی انسان نیست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[S10].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سنجه‌ی هم‌راستایی، کسر آغازهایی است که مرز الگوریتم در فاصله‌ی مجاز آن‌ها قرار دارد؛ ابتدا در هر جلسه و سپس با وزن برابر جلسه‌ها محاسبه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سنجه همه‌ی مرزهای اضافه را جریمه نمی‌کند و شاخص دقت طبقه‌بندی یا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F1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تشخیص مرز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کنترل‌های تصادفی با شمار قطعه‌ی برابر، اثر تراکم مرز را تا حد مشخصی کنترل می‌کنند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طول‌ها و همه‌ی خواص معنایی قطعه‌ها با این کنترل یکسان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۳ دو نتیجه‌ی هم‌زمان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2232"/>
        <w:gridCol w:w="2304"/>
      </w:tblGrid>
      <w:tr>
        <w:trPr>
          <w:cantSplit/>
          <w:tblHeader/>
        </w:trPr>
        <w:tc>
          <w:tcPr>
            <w:tcW w:type="dxa" w:w="4680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>سنجه</w:t>
            </w:r>
          </w:p>
        </w:tc>
        <w:tc>
          <w:tcPr>
            <w:tcW w:type="dxa" w:w="2232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>نویسنده</w:t>
            </w:r>
          </w:p>
        </w:tc>
        <w:tc>
          <w:tcPr>
            <w:tcW w:type="dxa" w:w="2304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>میانه‌ی کنترل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آغاز موضوع با تلورانس دو نوبت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۸۴٫۳۷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۶۵٫۹۱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آغاز موضوع با تلورانس صفر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۲۲٫۹۲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۲۳٫۸۰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پوشش نوبت مرتبط در مسیر تخت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۳۴٫۶۹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۳۶٫۷۷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پوشش نوبت مرتبط در مسیر دومرحله‌ای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۱۶٫۷۸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5"/>
                <w:szCs w:val="25"/>
                <w:rtl w:val="0"/>
                <w:lang w:val="en-US" w:bidi="fa-IR"/>
              </w:rPr>
              <w:t>۱۶٫۹۱</w:t>
            </w: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٪</w:t>
            </w:r>
          </w:p>
        </w:tc>
      </w:tr>
    </w:tbl>
    <w:p>
      <w:pPr>
        <w:widowControl/>
        <w:bidi w:val="1"/>
        <w:spacing w:after="80" w:line="264" w:lineRule="auto"/>
        <w:jc w:val="start"/>
      </w:pP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دو ردیف بازیابی به بودجه‌ی ۱۰۲۴ واژه تعلق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ردیف نخست و دوم نتیجه‌ی مرحله‌ی ۱۰ و ردیف چهارم معیار اصلی مرحله‌ی ۱۱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مقدارهای دقیق در دفتر شواهد ثبت شده‌اند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[C01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C04].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اختلاف نمایش‌داده‌شده از درصدهای گرد‌شده نباید جای محاسبه با مقدار دقیق را بگیرد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در تلورانس دو نوبت، نویسنده از میانه‌ی کنترل‌ها بالاتر است؛ با الزام تطابق دقیق چنین برتری‌ای دیده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بنابراین یافته‌ی مثبت به نزدیکی مکانی در پنجره‌ی تعریف‌شده مربوط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جلسات کمیته، نویسنده و کنترل در سنجه‌ی دو نوبتی هر دو به سقف می‌رسند؛ قید اندازه و نوبت‌های بلند قدرت تمایز این بخش از داده را کم می‌کنند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نسبت دادن تمام هم‌راستایی به تشخیص محتوای موضوع با این وضعیت سازگار نیست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[S10].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۴ مسیر نامزد تا متن خروجی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مرحله‌ی ۱۱ ابتدا قطعه‌ها را با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رتبه‌بندی می‌کند و تا چهار برابر بودجه‌ی نهایی نامزد می‌گیرد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سپس نوبت‌های نامزد با همان خانواده‌ی رتبه‌بندی تا بودجه‌ی خروجی انتخاب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نویسنده، پوشش نامزد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۶۸٫۹۴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و پوشش نهایی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۱۶٫۷۸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[C05].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مقایسه محل افت را در مسیر نشان می‌دهد؛ نامزدها ظرفیت متنی بزرگ‌تری دارند و اختلاف، برآورد اثر خالص یک رتبه‌بند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تحلیل پس از نتیجه نشان می‌دهد شاخص رسیدن به حداقل یک نوبت شاهد برای نویسنده از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۸۷٫۸۱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در مسیر تخت به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۹۲٫۱۴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در مسیر دومرحله‌ای رسیده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[C06].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تغییر با افت کسر پوشش قابل جمع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یک خروجی می‌تواند به چند شاهد پراکنده برسد و سهم کمتری از بازه‌های طولانی مرجع را بازگرداند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شاخص پسینی، معیار اصلی ثبت‌شده را جایگزین نمی‌کند و درباره‌ی کیفیت پاسخ تولیدی داوری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۵ فرضیه‌های توضیحی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فرضیه‌ی نخست، ناهم‌راستایی واحد موضوع و واحد شاهد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پرسش ممکن است به بخش کوچکی درون یک موضوع یا به چند بازه‌ی جدا نیاز داشته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این صورت، نزدیک شدن به آغاز موضوع لزوما واحد مناسب انتخاب شاهد را نمی‌سازد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بررسی مستقیم این فرضیه مستلزم مقایسه‌ی مکانی دو نوع مرجع و بررسی پراکندگی شاهدهاست؛ نتیجه‌ی چنین اندازه‌گیری تازه‌ای در این بسته گزارش نشده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فرضیه‌ی دوم به هزینه‌ی پوشش مربوط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بازه‌های مرتبط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می‌توانند بلند باشند و بازگرداندن قطعه‌ی کامل، واژه‌هایی خارج از نوبت‌های مرجع را هم مصرف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ممیزی مرحله‌ی ۱۸ نشان می‌دهد در هندسه‌ی ثابت بررسی‌شده و بودجه‌ی ۱۰۲۴، پوشش کامل تمام بازه‌ها تنها برای ۲۹ از ۲۴۴ پرسش ممکن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[C09].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مشاهده اهمیت بودجه و ریزدانگی مرجع را تقویت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آن نمی‌توان علت مستقل افت مسیر دومرحله‌ای مرحله‌ی ۱۱ را استخراج کرد؛ دو مرحله فضای خروجی یکسان ندارند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فرضیه‌ی سوم، تعامل مرزبندی با نمایه و رتبه‌بندی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ثابت بودن فرمول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به معنی ثابت بودن امتیازها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تغییر قطعه‌ها، طول سند و فراوانی سندی واژه‌ها را تغییر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سنجه‌ی هم‌راستایی موضوعی نیز مستقیما ارتباط واژگانی قطعه با پرسش را بهینه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برای سنجش اثر مستقل این عامل، نمایه و فرصت انتخاب باید کنترل 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طراحی فرصت‌های ثابت مرحله‌ی ۱۷ بخشی از این مسئله‌ی روش‌شناختی را هدف گرفته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[S17].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۶ تحلیل همبستگی پیشنهادی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برای ادامه‌ی پس از پایان‌نامه می‌توان رابطه‌ی کیفیت مرز و پوشش را با واحد جلسه بررسی کرد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تعداد پرسش‌های هر جلسه، طول متن، شمار قطعه، طول شاهد و حوزه می‌توانند بر رابطه اثر بگذارند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داده‌های مرحله‌های ۱۰ و ۱۱ نیز قبلا دیده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ازاین‌رو، تعریف سنجه و کنترل‌ها باید پیش از محاسبه‌ی تکمیلی ثبت و تحلیل به‌عنوان اکتشافی معرفی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خانواده‌های منبع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ارزیابی حساسیت وابستگی حفظ 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دو میانگین کلی برای محاسبه‌ی یک همبستگی معتبر کافی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اگر پس از کنترل عوامل اندازه رابطه‌ای مشاهده شود، آن رابطه فقط همراهی را نشان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رابطه نزدیک صفر باشد، توان سنجه و دامنه‌ی تغییر نیز باید بررسی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بسته ضریب همبستگی، مقدار احتمال یا اثر علّی تازه‌ای تولید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۵ ۷ جمع‌بندی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شاهد موجود نشان می‌دهد هم‌راستایی تقریبی با آغاز موضوع در قرارداد بررسی‌شده برای بهبود پوشش بازیابی کافی نبوده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تفسیر آن به تلورانس مرز، ریزدانگی مرجع، هزینه و مسیر انتخاب وابسته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شکاف، ضرورت تحلیل مرحله‌های میانی حافظه را روشن می‌کند و زمینه‌ی ورود به تجزیه‌ی تشخیصی فصل بعد را می‌سازد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فصل ۶ تجزیه‌ی تشخیصی و مونتاژ شاهد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۱ هدف و دامنه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فصل دو پرسش را به هم متصل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نخست، در فضای انتخاب ثابت چه سهمی از شکست‌ها با انتخاب بهتر قابل رفع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دوم، اگر دسترسی به جلسه‌های بیشتری فراهم شود، پوشش شاهد چه تغییری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مرحله‌ی ۱۸ به پرسش نخست با ممیز دقیق پاسخ می‌دهد و مرحله‌ی ۱۹ رابطه‌ی دسترسی و پوشش را با مداخله در لنگرها بررسی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دو درباره‌ی شاهد برچسبی و هزینه‌ی متن منبع‌اند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S19].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۲ تعریف عملیاتی زنجیره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برای هر پرسش، نمایه‌ی نوبت‌محور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متن را رتبه‌بندی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طراحی مبنا، هشت نوبت به‌عنوان لنگر انتخاب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لنگرها ناحیه‌هایی مجزا در جلسه‌های خود دارند و سیاست تخصیص نوبتی، عرض هر پنجره را تعیین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پنجره‌ی مجاز باید در ناحیه بماند و لنگر را در بر بگیرد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مرزبند یا روش مرکزی از میان همین فرصت‌ها پنجره انتخاب می‌کند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[S17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S18F].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شاهد مرجع، اجتماع واژه‌های نوبت‌های غیرخالیِ برچسب‌خورده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پوشش کامل زمانی رخ می‌دهد که همه‌ی آن واژه‌ها در اجتماع پنجره‌های خروجی حاضر باشند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هزینه بر موقعیت یکتای واژه در منبع تکیه دارد؛ بازگشت دوباره‌ی همان موقعیت دوباره شمرده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واژه‌ی همسان در موقعیت دیگر جدا شمرده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هزینه دنباله‌های واژه در توکن‌ساز پروژه است و شمار توکن یک مدل زبانی را اندازه نمی‌گیرد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بازیاب عملی به برچسب شاهد دسترسی ندارد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ممیز پس از ثبت انتخاب‌ها از برچسب استفاده می‌کند تا وجود یک انتخاب موفق مجاز را بررسی 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جدایی ورودی انتخاب و ورودی ممیزی برای تفسیر این فصل ضروری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۳ شرط امکان‌پذیری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اگر جلسه‌ای حامل واژه‌ی مرجع هیچ لنگری نداشته باشد، پنجره‌های موجود نمی‌توانند آن واژه را پوشش دهند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افزایش عرض در جلسه‌های دیگر این محدودیت را رفع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همه‌ی جلسه‌های مرجع در دسترس باشند، در هر ناحیه فاصله‌ی لازم برای دربرگرفتن لنگر و تمام واژه‌های مرجع همان ناحیه محاسبه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پوشش کامل دقیقا زمانی ممکن است که عرض تخصیص‌یافته‌ی هر ناحیه دست‌کم به اندازه‌ی این فاصله باشد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[S18F].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ضرورت شرط از پیوستگی پنجره و مجزا بودن ناحیه‌ها می‌آید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پنجره‌ی ناحیه‌ی دیگر نمی‌تواند واژه‌ی جامانده در این ناحیه را جبران 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کفایت شرط با ساخت یک شروع مجاز برای هر پنجره نشان داده می‌شود؛ همه‌ی پنجره‌ها با همان عرض و همان هزینه، واژه‌های مرجع را می‌پوشانند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گواه سازنده، امکان را از حدس درباره‌ی کیفیت روش جدا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برای کمترین بودجه، ممیز جایگاه تخصیص واژه‌ی مورد نیاز هر ناحیه را در ترتیب نوبتی محاسبه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بزرگ‌ترین این جایگاه‌ها، نخستین بودجه‌ای است که همه‌ی شرط‌ها را هم‌زمان برقرار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این بودجه گواه موفق ساخته می‌شود و در یک واژه کمتر دست‌کم یک شرط برقرار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جلسه‌ی شاهد غایب باشد، بودجه‌ی متناهی تعریف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اثبات و نمادگذاری کامل در قرارداد رسمی مرحله‌ی ۱۸ آمده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[S18F].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 xml:space="preserve">۶ ۴ افراز شکست‌ها در </w:t>
      </w:r>
      <w:r>
        <w:rPr>
          <w:rFonts w:ascii="DejaVu Sans" w:hAnsi="DejaVu Sans" w:cs="DejaVu Sans" w:eastAsia="DejaVu Sans"/>
          <w:b/>
          <w:color w:val="000000"/>
          <w:sz w:val="31"/>
          <w:szCs w:val="31"/>
          <w:rtl w:val="0"/>
          <w:lang w:val="en-US" w:bidi="fa-IR"/>
          <w:bCs/>
        </w:rPr>
        <w:t>LoCoMo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40"/>
        <w:gridCol w:w="2376"/>
      </w:tblGrid>
      <w:tr>
        <w:trPr>
          <w:cantSplit/>
          <w:tblHeader/>
        </w:trPr>
        <w:tc>
          <w:tcPr>
            <w:tcW w:type="dxa" w:w="6840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>وضعیت در ۱۰۲۴ واژه</w:t>
            </w:r>
          </w:p>
        </w:tc>
        <w:tc>
          <w:tcPr>
            <w:tcW w:type="dxa" w:w="2376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>تعداد پرسش</w:t>
            </w:r>
          </w:p>
        </w:tc>
      </w:tr>
      <w:tr>
        <w:trPr>
          <w:cantSplit/>
        </w:trPr>
        <w:tc>
          <w:tcPr>
            <w:tcW w:type="dxa" w:w="684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پوشش کامل توسط نویسنده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۴۴۳</w:t>
            </w:r>
          </w:p>
        </w:tc>
      </w:tr>
      <w:tr>
        <w:trPr>
          <w:cantSplit/>
        </w:trPr>
        <w:tc>
          <w:tcPr>
            <w:tcW w:type="dxa" w:w="684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جلسه‌ی شاهد غایب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۱۰۶</w:t>
            </w:r>
          </w:p>
        </w:tc>
      </w:tr>
      <w:tr>
        <w:trPr>
          <w:cantSplit/>
        </w:trPr>
        <w:tc>
          <w:tcPr>
            <w:tcW w:type="dxa" w:w="684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هندسه‌ی ناممکن با جلسه‌های در دسترس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۲۵</w:t>
            </w:r>
          </w:p>
        </w:tc>
      </w:tr>
      <w:tr>
        <w:trPr>
          <w:cantSplit/>
        </w:trPr>
        <w:tc>
          <w:tcPr>
            <w:tcW w:type="dxa" w:w="684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انتخاب ناموفق با وجود پنجره‌ی موفق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۲۵</w:t>
            </w:r>
          </w:p>
        </w:tc>
      </w:tr>
    </w:tbl>
    <w:p>
      <w:pPr>
        <w:widowControl/>
        <w:bidi w:val="1"/>
        <w:spacing w:after="80" w:line="264" w:lineRule="auto"/>
        <w:jc w:val="start"/>
      </w:pP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چهار ردیف افراز ۵۹۹ پرسش‌اند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سقف ۴۶۸ از جمع ۴۴۳ موفقیت و ۲۵ انتخاب ناموفقِ دارای امکان به دست می‌آید و دسته‌ی پنجم نیست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[C07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C08].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۱۵۶ شکست، ۱۳۱ مورد، حدود ۸۴٪، در همان فرصت‌های ثابت با تغییر صرف انتخاب رفع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غیبت جلسه با ۱۰۶ مورد بزرگ‌ترین دسته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دسته‌بندی محل محدودیت را در خط لوله‌ی ممیزی‌شده مشخص می‌کند و به‌تنهایی علت شناختی شکست را تعیین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میانگین مساوی هفت گفت‌وگو برای روش موجود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۷۴٫۱۹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و برای سقف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۷۸٫۳۸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٪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فاصله‌ی دقیقِ گرد‌شده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۴٫۱۹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و بازه‌ی بازنمونه‌گیری خوشه‌ای توصیفی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۲٫۹۶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۵٫۱۳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[C08].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نسبت شمار پرسش‌ها وزن‌دهی دیگری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۴۴۳ از ۵۹۹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۷۳٫۹۶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و ۴۶۸ از ۵۹۹ حدود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۷۸٫۱۳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٪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دو شیوه‌ی تجمیع نباید در یک استدلال جای هم قرار بگیرند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سقف از محل شاهد مرجع اطلاع دارد و عملکرد به‌دست‌آمده‌ی یک بازیاب عملی محسوب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همچنین به لنگر، عرض، ترتیب تخصیص و فضای قانونی ثابت وابسته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تغییر هر یک از این اجزا به ممیزی تازه نیاز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عدد ۲۵ نیز ظرفیت باقی‌مانده‌ی همین فضای انتخاب است؛ یک رتبه‌بند که لنگرها را عوض می‌کند فضای دیگری می‌سازد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۵ سه گواه برای فهم محدودیت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گفت‌وگوی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conv-30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پرسش با شناسه‌ی ۲، جلسه‌ی اول در دسترس نیست؛ ممیز کمترین بودجه را تعریف‌نشده ثبت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پرسش ۲۶ همان گفت‌وگو، ناحیه‌ای به عرض ۳۱۰ نیاز دارد، ولی در بودجه‌ی ۱۰۲۴ تنها ۱۲۸ واژه به آن رسیده است؛ کمترین بودجه‌ی کل ۲۳۸۸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پرسش ۴، پنجره‌ی موفق از بودجه‌ی ۸۵۳ قابل ساخت است و نویسنده با بودجه‌ی ۱۰۲۴ آن را انتخاب نکرده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نمونه‌ها پس از مشاهده‌ی نتایج برای توضیح انتخاب شده‌اند و نمونه‌ی آماری مستقل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کدام نوع متفاوتی از گواه می‌دهند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غیبت مسیر دسترسی، عرض ناکافی و وجود فرصت استفاده‌نشده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نسبت دادن همه‌ی آن‌ها به جای مرز، اطلاعات تشخیصی را از بین می‌برد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 xml:space="preserve">۶ ۶ ممیزی </w:t>
      </w:r>
      <w:r>
        <w:rPr>
          <w:rFonts w:ascii="DejaVu Sans" w:hAnsi="DejaVu Sans" w:cs="DejaVu Sans" w:eastAsia="DejaVu Sans"/>
          <w:b/>
          <w:color w:val="000000"/>
          <w:sz w:val="31"/>
          <w:szCs w:val="31"/>
          <w:rtl w:val="0"/>
          <w:lang w:val="en-US" w:bidi="fa-IR"/>
          <w:bCs/>
        </w:rPr>
        <w:t>QMSum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قرارداد کامل‌پوشانی مرحله‌ی ۱۸،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دارای ۲۳ موفقیت، صفر جلسه‌ی غایب، ۲۱۵ هندسه‌ی ناممکن و ۶ انتخاب ناموفقِ دارای امکان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سقف دقیق ۲۹ از ۲۴۴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[C09].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هر پرسش از جلسه‌ی مربوط به خود بازیابی می‌شود، بنابراین سنجه‌ی دسترسی به جلسه در این قرارداد قدرت تمایز کمی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محدودیت عمده به پوشش همه‌ی واژه‌های بازه‌های مرتبط و هندسه‌ی مجاز مربوط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خروجی، سنجه‌ی کامل‌پوشانی مشترک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سنجه‌ی کسر نوبت‌های مرتبط در فصل ۵ تعریف دیگری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بزرگی یک بازه‌ی برچسب‌خورده درباره‌ی حداقل اطلاعات لازم برای پاسخ قطعی نمی‌دهد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امکان پاسخ از شاهد جایگزین یا زیرمجموعه‌ی کوتاه‌تر در این ممیز مدل نشده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۷ مداخله در دسترسی به جلسه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مرحله‌ی ۱۹ از فهرست مشترک ۶۴ نامزد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هشت لنگر استفاده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سیاست اصلی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reserve4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نماینده‌ی چهار جلسه‌ی متمایز را تا حد امکان رزرو می‌کند و باقی را با ترتیب اصلی پر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سیاست ثانویه‌ی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reserve8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همین کار را برای هشت جلسه انجام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پس از انتخاب، ترتیب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بازگردانده می‌شود تا ترتیب تخصیص متغیر آزاد اضافی نشود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هندسه و سقف امکان برای هر سیاست دوباره محاسبه می‌شود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[S19].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رزرو چهار جلسه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تنها در ۸ از ۵۹۹ پرسش و در منبع بیرونی تنها در ۱ از ۶۰۹ پرسش مجموعه‌ی لنگرها را تغییر داد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قاعده‌ی اصلی ادامه تامین نشد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[C10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؛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S19].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بنابراین نتیجه‌ی خنثی این سیاست با شدت مداخله‌ی اندک همراه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آن نمی‌توان بی‌فایده بودن همه‌ی سیاست‌های استفاده از ساختار جلسه را نتیجه گرفت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2232"/>
        <w:gridCol w:w="2304"/>
      </w:tblGrid>
      <w:tr>
        <w:trPr>
          <w:cantSplit/>
          <w:tblHeader/>
        </w:trPr>
        <w:tc>
          <w:tcPr>
            <w:tcW w:type="dxa" w:w="4680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 xml:space="preserve">شاخص </w:t>
            </w:r>
            <w:r>
              <w:rPr>
                <w:rFonts w:ascii="DejaVu Sans" w:hAnsi="DejaVu Sans" w:cs="DejaVu Sans" w:eastAsia="DejaVu Sans"/>
                <w:b/>
                <w:color w:val="000000"/>
                <w:sz w:val="25"/>
                <w:szCs w:val="25"/>
                <w:rtl w:val="0"/>
                <w:lang w:val="en-US" w:bidi="fa-IR"/>
                <w:bCs/>
              </w:rPr>
              <w:t>LoCoMo</w:t>
            </w: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 xml:space="preserve"> در ۱۰۲۴ واژه</w:t>
            </w:r>
          </w:p>
        </w:tc>
        <w:tc>
          <w:tcPr>
            <w:tcW w:type="dxa" w:w="2232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 xml:space="preserve">مبنای </w:t>
            </w:r>
            <w:r>
              <w:rPr>
                <w:rFonts w:ascii="DejaVu Sans" w:hAnsi="DejaVu Sans" w:cs="DejaVu Sans" w:eastAsia="DejaVu Sans"/>
                <w:b/>
                <w:color w:val="000000"/>
                <w:sz w:val="25"/>
                <w:szCs w:val="25"/>
                <w:rtl w:val="0"/>
                <w:lang w:val="en-US" w:bidi="fa-IR"/>
                <w:bCs/>
              </w:rPr>
              <w:t>BM25</w:t>
            </w:r>
          </w:p>
        </w:tc>
        <w:tc>
          <w:tcPr>
            <w:tcW w:type="dxa" w:w="2304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color w:val="000000"/>
                <w:sz w:val="25"/>
                <w:szCs w:val="25"/>
                <w:rtl w:val="1"/>
                <w:lang w:val="fa-IR" w:bidi="fa-IR"/>
                <w:bCs/>
              </w:rPr>
              <w:t>رزرو هشت جلسه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دسترسی به همه‌ی جلسه‌های شاهد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۴۹۳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۵۰۷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امکان دقیق پوشش کامل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۴۶۸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۴۶۱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پوشش کامل واقعی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۴۴۳</w:t>
            </w:r>
          </w:p>
        </w:tc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color w:val="000000"/>
                <w:sz w:val="25"/>
                <w:szCs w:val="25"/>
                <w:rtl w:val="1"/>
                <w:lang w:val="fa-IR" w:bidi="fa-IR"/>
              </w:rPr>
              <w:t>۴۰۱</w:t>
            </w:r>
          </w:p>
        </w:tc>
      </w:tr>
    </w:tbl>
    <w:p>
      <w:pPr>
        <w:widowControl/>
        <w:bidi w:val="1"/>
        <w:spacing w:after="80" w:line="264" w:lineRule="auto"/>
        <w:jc w:val="start"/>
      </w:pP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این اعداد برای نویسنده و قرارداد مرحله‌ی ۱۹ هستند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[C11].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افزایش دسترسی همراه با کاهش امکان و پوشش رخ داده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آوردن جلسه‌های بیشتر، بخشی از لنگرهای قبلی را جایگزین و ظرفیت‌های محلی را تغییر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نتیجه‌ی محدود این است که در سیاست آزموده‌شده، دسترسی بیشتر برای ساخت شاهد کامل کافی نبوده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چهار پروژه‌ی تولیدشده‌ی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EverMemBench-Dynamic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دسترسی کامل از ۴۹ به ۵۹ پرسش افزایش یافت، اما میانگین مساوی پروژه‌ها برای کسر پیام‌های مرجعِ کامل از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۱۹٫۵۳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به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۱۵٫۶۵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٪ رسید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[C12].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معیار بیرونی با شاخص همه‌یا‌هیچ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متفاوت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ادغام این دو درصد در یک امتیاز کلی معنا ندارد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۸ کنترل شدت تغییر و اصلاحیه‌ی اکتشافی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پس از مشاهده‌ی مداخله‌ی ضعیف کنترل‌های اولیه، اصلاحیه‌ی مرحله‌ی ۱۹ب ثبت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کنترل جدید به تعداد تعویض لنگر در سیاست هشت‌جلسه‌ای وابسته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لنگر اول حفظ می‌شود، تعدادی از لنگرهای باقی‌مانده نگه داشته می‌شوند و همان تعداد جایگزین از رتبه‌های ۹ تا ۶۴ گرفته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ده بذر درون هر پرسش میانگین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تعداد تعویض برابر است؛ امتیاز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یا کیفیت معنایی جایگزین‌ها برابر نشده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[S19B].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پوشش سیاست هشت‌جلسه‌ای از میانگین این کنترل‌ها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برابر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۴٫۰۱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و در منبع بیرونی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۱٫۴۲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واحد درصد پایین‌تر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[C13].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انتظار دسترسیِ کنترل با شمارش ترکیبی دقیق نیز محاسبه شده و سیاست هشت‌جلسه‌ای از آن در دسترسی بالاتر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هم‌زمانی این دو مشاهده، تمایز دسترسی و مونتاژ شاهد را تقویت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اصلاحیه پس از نتیجه‌ی اصلی شکل گرفته و جایگاه اکتشافی خود را حفظ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تمام شرط‌های مقایسه‌ی اصلی ۱۰۲۴ واژه هزینه‌ی یکتای برابر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اشباع ظرفیت در بخشی از کنترل‌های بودجه‌ی ۲۰۴۸ جداگانه گزارش شده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برابر بودن هزینه در بودجه‌ی اصلی را نباید به تمام بودجه‌ها تعمیم داد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[S19].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۶ ۹ نتیجه‌ی فصل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سه سطح تشخیصی اکنون قابل تفکیک‌اند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دسترسی به منبع شاهد، امکان پوشش در ظرفیت محلی و انتخاب واقعی شاهد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مرحله‌ی ۱۸ ظرفیت اصلاح را در فضای ثابت مشخص می‌کند و مرحله‌ی ۱۹ نشان می‌دهد بهبود سطح دسترسی می‌تواند با افت دو سطح دیگر همراه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نتیجه برای انتخاب محل اصلاح معماری کاربرد دارد و به قرارداد شاهد و هزینه‌ی این پژوهش محدود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فصل ۷ بحث و حدود اعتبار یافته‌ها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۱ پاسخ به پرسش پژوهش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انتظار آغازین پژوهش این بود که قطعه‌بندی الهام‌گرفته از رویداد بتواند نگهداری و بازیابی اطلاعات را بهتر 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مجموعه‌ی شواهد از یک برتری پایدار برای نویسنده‌ی بررسی‌شده تحت معیارهای اصلی پشتیبانی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هم‌زمان، تحلیل‌ها توضیح دقیق‌تری درباره‌ی محل محدودیت به دست می‌دهند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هم‌راستایی تقریبی مرز موضوع کافی نیست، بخشی از شکست‌ها در فضای انتخاب موجود قابل رفع نیستند و افزایش دسترسی به جلسه می‌تواند با کاهش پوشش محلی همراه شود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[C01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C13].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پاسخ به یک نویسنده‌ی ثابت، رتبه‌بندی واژگانی و قراردادهای مشخص تعلق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«معنا» به تعبیر فلسفی سرل و ادراک اپیزودیک انسان انگیزه‌ی مفهومی بوده‌اند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سنجه‌های این پژوهش حضور متن مرجع را می‌سنجند و برای داوری مستقیم درباره‌ی آن مفاهیم طراحی نشده‌اند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۲ مشارکت در روش ارزیابی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با تغییر واحد حافظه، چند عامل ممکن است هم‌زمان جابه‌جا 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حتی اگر فرمول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BM25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سقف خروجی ثابت باشند، تغییر طول اسناد، شمار قطعه و آمار نمایه می‌تواند رتبه‌ها را تغییر 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مراحل کنترل شمار قطعه و سپس فرصت‌های ثابت، این ابهام را محدود کرده‌اند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مرحله‌ی ۱۷، نمایه، لنگرها، پنجره‌های مجاز، عرض و هزینه‌ی یکتا میان انتخابگرها یکسان‌اند؛ تنها راهنمای انتخاب پنجره تفاوت دارد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[S17].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کنترل، شناسایی اثر الگوریتم در همان مقایسه‌ی جفت‌شده را بهتر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داده‌ی قبلا دیده‌شده، شمار محدود تاریخچه‌ها و محدودیت سنجه همچنان باقی‌اند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مرحله‌ی ۱۹ با تغییر سیاست لنگر، فرصت‌ها میان سیاست‌ها یکسان نیستند و ممیزی امکان برای هر سیاست دوباره انجام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تفکیک این دو طراحی برای تفسیر رابطه‌ی مرز و عملکرد ضروری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۳ ارزش تجزیه‌ی تشخیصی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سقف ۴۶۸ از ۵۹۹ به پرسش مهندسی مشخصی پاسخ 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: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همین هندسه چه تعداد پرسش امکان پوشش کامل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فاصله‌ی روش موجود تا سقف، ظرفیت انتخاب بهتر را مشخص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شمار ۱۰۶ جلسه‌ی غایب نیز نشان می‌دهد افزایش عرض پنجره‌های موجود برای همه‌ی شکست‌ها راه‌حل مناسبی نیست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[C07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C08].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کاربرد عملی این تجزیه، تخصیص تلاش توسعه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شاهد اصلا در جلسات در دسترس نباشد، مسیر دسترسی بررسی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عرض و ناحیه اجازه‌ی پوشش ندهند، هندسه و تخصیص بررسی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گواه موفق موجود باشد و روش آن را پیدا نکند، انتخابگر هدف مناسبی برای بررسی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راهنما به گواه‌های محاسباتی متکی است و موفقیت یک اصلاح پیشنهادی را از پیش تضمین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۴ نتیجه‌ی منفی و محتوای آموزشی آن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نتیجه‌ی منفی زمانی اطلاعات بیشتری می‌دهد که مداخله واقعا رخ داده، معیار روشن و قدرت تفسیر کنترل مشخص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رزرو چهار جلسه در بیشتر پرسش‌ها بی‌تغییر بود و نتیجه‌ی خنثی آن دامنه‌ی رد محدودی 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مقابل، رزرو هشت جلسه انتخاب‌ها را در موارد بیشتری تغییر داد و با دسترسی بالاتر و پوشش پایین‌تر همراه 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کنترل تعویض هم‌تعداد نیز بخشی از توضیح مبتنی بر شدت تغییر را بررسی کرد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[C10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تا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C13].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کنترل تعویض، افت ارتباط واژگانی یا تغییر هندسه را به‌تنهایی جدا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تعبیر دقیق این است که سیاست مشخص تنوع جلسه، تحت این هزینه و این انتخابگر، بر کنترل مورد بررسی مزیت پوشش نداشته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ادعای کلی درباره‌ی بی‌فایده بودن تنوع، حافظه‌ی سلسله‌مراتبی یا مرزبندی معنایی از این نتیجه فراتر می‌رود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۵ اعتبار سنجه‌ی شاهد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حضور تمام واژه‌های مرجع یک سنجه‌ی سخت‌گیرانه و قابل محاسبه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پاسخ ممکن است با زیرمجموعه‌ای کوتاه‌تر، شاهد تکرارشده در جای دیگر یا استنباط از متن متفاوت قابل تولید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از سوی دیگر، حضور تمام متن مرجع تضمین نمی‌کند خواننده پاسخ درست تولید 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بنابراین پوشش برچسبی، کفایت معنایی و استفاده‌ی مدل از شاهد سه متغیر جدا باقی می‌مانند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S19].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این تمایز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منبع بیرونی برجسته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بازه‌ی مرتبط با خلاصه ممکن است پهن 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منبع بیرونی، میانه‌ی طول پیام‌های مرجع هر پرسش ۱۴۳۵ واژه است و برای ۴۳۱ از ۶۰۹ پرسش مجموع واژه‌های مرجع از بودجه‌ی ۱۰۲۴ بیشتر است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[S19D].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مشاهده محدودیت کامل‌پوشانی برچسب را نشان می‌دهد و به معنی ناممکن بودن پاسخ معنایی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مقایسه‌ی مستقیم درصد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 درصد پیام‌های مرجع بیرونی نیز باید از گزارش حذف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۶ اعتبار آماری و سابقه‌ی مشاهده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پرسش‌های یک تاریخچه زمینه‌ی مشترک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بذرهای کنترل نیز داده‌ی انسانی تازه تولید نمی‌کنند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شمار زیاد شرط‌های پرسش و سیاست و بودجه، تعداد نمونه‌ی مستقل را افزایش نمی‌دهد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 LoCoMo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بر هفت گفت‌وگو متکی است و چهار پروژه‌ی بیرونی از فرایند تولید مشترک آمده‌اند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بازه‌های خوشه‌ای حساسیت توصیفی را بیان می‌کنند و ادعای تعمیم به جمعیت گسترده نمی‌سازند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S19].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QMSum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۳۵ جلسه در خانواده‌های منبع قرار می‌گیرند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بازنمونه‌گیری سطح جلسه در مرحله‌ی ۱۱ سابقه‌ی تاریخی خود را دارد؛ مراحل بعدی وابستگی خانواده را صریح‌تر بررسی کرده‌اند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مقایسه‌ی بازه‌های این طراحی‌ها بدون توجه به واحد بازنمونه‌گیری مناسب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Memora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نیز دوره‌های چندگانه‌ی یک شخصیت، شخصیت مستقل تازه محسوب نمی‌شوند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[S17L].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ثبت محلی طرح پیش از امتیازدهی یک روش با آزمون روی داده‌ی دست‌نخورده متفاوت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بسیاری از تحلیل‌ها روی داده‌ی دیده‌شده انجام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اصلاحیه‌ی کنترل تعویض و تشخیص حداقل یک شاهد صریحا پس از نتیجه تعریف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ترتیب واقعی تصمیم و مشاهده باید در پایان‌نامه حفظ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ثبت‌های محلی بعدا منتشرشده، ثبت عمومی مستقل پیش از مشاهده معرفی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۷ بازتولیدپذیری و هزینه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پیاده‌سازی‌های اصلی مرحله‌های ۱۸ و ۱۹ روی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CPU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و بدون فراخوانی استنتاج تجاری اجرا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زمان اجرای کد با زمان مرور منابع، نگارش و آماده‌سازی گزارش یکسان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هزینه‌ی خروجی متنی نیز هزینه‌ی مالی یک مدل یا کل هزینه‌ی ساخت حافظه را اندازه نمی‌گیرد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[S18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S19].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خروجی‌های عددی، قراردادها، گواه‌ها و راهنمای بازاجرا منتشر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مرحله‌ی ۱۹ب، یک فایل ردیفِ صفر‌بایتی رد و تنها بازاجراهای کامل و یکسان پذیرفته شدند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حفظ این سابقه و نتایج منفی، امکان ممیزی را بیشتر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متن خام مجموعه‌ها و فونت‌های ارسالی بازتوزیع نمی‌شوند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بسته‌ی تدوین نیز هش خروجی‌های تاریخی را بررسی می‌کند و نتایج آن‌ها را بازنویسی نمی‌کند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[S19E].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۸ ادامه‌ی پژوهش پس از پایان‌نامه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جهت نخست، بررسی ۲۵ خطای انتخابِ دارای امکان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موارد برای مطالعه‌ی مکانیزم انتخاب مفیدند، اما بر اساس مشاهده‌ی برچسب مرجع شناخته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تنظیم روش روی همین موارد و گزارش بهبود روی همان‌ها، ارزیابی مستقل نمی‌سازد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رتبه‌بند تازه لنگرها یا نامزدها را تغییر دهد، سقف امکان باید دوباره محاسبه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اگر انتخابگر در همان فضای ثابت تغییر کند، گواه‌های موجود برای تشخیص باقی‌مانده‌ی خطا کاربرد 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جهت دوم، رزرو تطبیقی وابسته به ویژگی پرسش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نوع پرسش در بازیاب عملی باید از ورودی مجاز تعیین شود و به برچسب مرجع آزمون متکی نباشد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شدت تغییر، ارتباط لنگر و ظرفیت محلی هر سیاست باید اندازه‌گیری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پیشنهاد از یافته‌ی رزرو ثابت انگیزه می‌گیرد و نتیجه‌ی موفق برای آن در دست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جهت سوم، تحلیل رابطه‌ی کیفیت مرز و پوشش شاهد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طرح پیشنهادی فصل ۵ می‌تواند توضیح‌ها را محدودتر 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ریزدانگی مرجع، طول متن و وابستگی جلسه‌ها باید در آن لحاظ 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سه جهت با زیرساخت موجود قابل بررسی‌اند و در دامنه‌ی الزامی پایان‌نامه قرار ندارند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نسخه‌ی کوتاه قابل ارائه می‌تواند پرسش امکان‌پذیری، تجزیه‌ی فاز ۱۸ و ناهم‌جهتی دسترسی و پوشش فاز ۱۹ را محور قرار دهد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تعیین کارگاه، قواعد ارسال و سیاست نویسندگی پس از تثبیت متن و با نظر استاد انجام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این بسته شامل ادعای پذیرش، ارسال مقاله یا تعیین هم‌نویسنده نیست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۷ ۹ جمع‌بندی بحث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ارزش پژوهش در این است که یک انتظار معماری را به مجموعه‌ای از پرسش‌های قابل سنجش و شکست‌های قابل تشخیص تبدیل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نتیجه‌ی مرکزی، وابستگی پوشش شاهد به دسترسی، ظرفیت محلی و انتخاب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چارچوب موجود به تصمیم توسعه جهت می‌دهد و حدود خود را درباره‌ی برچسب، داده، هزینه و تعمیم روشن نگه می‌دارد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از استاد امیر نوری برای راهنمایی دانشگاهی و هدایت روایت پایان‌نامه، و از دکتر آرش فکری، بنیان‌گذار فردیت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FARDIAT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، مجتمع فوق تخصصی مغز و شناخت، برای آموزش علوم اعصاب شناختی و بررسی و تایید پروپوزال سپاسگزارم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1"/>
        <w:keepNext/>
        <w:pageBreakBefore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6"/>
          <w:szCs w:val="36"/>
          <w:rtl w:val="1"/>
          <w:lang w:val="fa-IR" w:bidi="fa-IR"/>
          <w:bCs/>
        </w:rPr>
        <w:t>راهنمای بازبینی بسته‌ی اول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اولویت بررسی استاد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در فصل ۶، تعریف فضای ثابت، ضرورت و کفایت شرط امکان، تمایز سقف و عملکرد واقعی و تفسیر ۲۵ مورد خطای انتخاب بررسی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بخش فاز ۱۹، پرسش اصلی این است که آیا تفکیک دسترسی، امکان و پوشش و جایگاه اصلاحیه‌ی اکتشافی به اندازه‌ی کافی روشن است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در فصل ۷، دامنه‌ی سه مشارکت، اهمیت و کاربرد پژوهش، حدود اعتبار برچسب و فاصله‌ی سنجه‌ی متنی از ادراک و معنا بررسی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در فصل ۵، مناسب بودن صورت‌بندی شکاف و تفکیک یافته از سه فرضیه‌ی توضیحی بررسی 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نام و ترتیب نهایی فصل‌ها پس از این بازخورد تثبیت 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منابع داخلی قابل ردیابی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تمام مسیرهای زیر نسبت به ریشه‌ی مخزن‌اند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شواهد عددی از نسخه‌ی مبنای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db76c5eb85c019c840ad76ace7e9aa5043fac283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خوانده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کدهای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S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ارجاع به پرونده‌های پژوهش‌اند و جای کتاب‌شناسی نهایی فصل پیشینه را نمی‌گیرند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8280"/>
      </w:tblGrid>
      <w:tr>
        <w:trPr>
          <w:cantSplit/>
          <w:tblHeader/>
        </w:trPr>
        <w:tc>
          <w:tcPr>
            <w:tcW w:type="dxa" w:w="936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000000"/>
                <w:sz w:val="21"/>
                <w:szCs w:val="21"/>
                <w:rtl w:val="1"/>
                <w:lang w:val="fa-IR" w:bidi="fa-IR"/>
                <w:bCs/>
              </w:rPr>
              <w:t>کد</w:t>
            </w:r>
          </w:p>
        </w:tc>
        <w:tc>
          <w:tcPr>
            <w:tcW w:type="dxa" w:w="8280"/>
            <w:vAlign w:val="center"/>
            <w:shd w:fill="E9EEF2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B Nazanin" w:hAnsi="B Nazanin" w:cs="B Nazanin" w:eastAsia="B Nazanin"/>
                <w:b/>
                <w:color w:val="000000"/>
                <w:sz w:val="21"/>
                <w:szCs w:val="21"/>
                <w:rtl w:val="1"/>
                <w:lang w:val="fa-IR" w:bidi="fa-IR"/>
                <w:bCs/>
              </w:rPr>
              <w:t>منبع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S10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docs/phase10.md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results/phase10_summary.json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S11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docs/phase11.md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results/phase11_summary.json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results/phase11_posthoc_diagnostics.json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S17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docs/phase17.md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docs/phase17_formal_contract.md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configs/phase17_plan.json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S17L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docs/phase17_state_ledger.md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S18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docs/phase18.md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results/phase18_summary.json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S18F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docs/phase18_formal_contract.md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S19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docs/phase19.md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docs/phase19_research_note_en.md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results/phase19_summary.json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S19B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docs/phase19b_amendment.md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results/phase19b_summary.json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S19D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docs/phase19.md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results/phase19_diagnostics.json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S19E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bidi w:val="1"/>
              <w:spacing w:after="40" w:line="252" w:lineRule="auto"/>
              <w:jc w:val="start"/>
            </w:pP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docs/phase19_execution_notes.md</w:t>
            </w:r>
            <w:r>
              <w:rPr>
                <w:rFonts w:ascii="B Nazanin" w:hAnsi="B Nazanin" w:cs="B Nazanin" w:eastAsia="B Nazanin"/>
                <w:b w:val="0"/>
                <w:color w:val="000000"/>
                <w:sz w:val="21"/>
                <w:szCs w:val="21"/>
                <w:rtl w:val="1"/>
                <w:lang w:val="fa-IR" w:bidi="fa-IR"/>
              </w:rPr>
              <w:t xml:space="preserve"> و </w:t>
            </w:r>
            <w:r>
              <w:rPr>
                <w:rFonts w:ascii="DejaVu Sans" w:hAnsi="DejaVu Sans" w:cs="DejaVu Sans" w:eastAsia="DejaVu Sans"/>
                <w:b w:val="0"/>
                <w:color w:val="000000"/>
                <w:sz w:val="21"/>
                <w:szCs w:val="21"/>
                <w:rtl w:val="0"/>
                <w:lang w:val="en-US" w:bidi="fa-IR"/>
              </w:rPr>
              <w:t>docs/phase19_reproduce.md</w:t>
            </w:r>
          </w:p>
        </w:tc>
      </w:tr>
    </w:tbl>
    <w:p>
      <w:pPr>
        <w:widowControl/>
        <w:bidi w:val="1"/>
        <w:spacing w:after="80" w:line="264" w:lineRule="auto"/>
        <w:jc w:val="start"/>
      </w:pPr>
    </w:p>
    <w:p>
      <w:pPr>
        <w:pStyle w:val="Heading2"/>
        <w:keepNext/>
        <w:pageBreakBefore w:val="0"/>
        <w:widowControl/>
        <w:bidi w:val="1"/>
        <w:spacing w:after="160" w:line="264" w:lineRule="auto" w:before="180"/>
        <w:jc w:val="start"/>
      </w:pPr>
      <w:r>
        <w:rPr>
          <w:rFonts w:ascii="B Nazanin" w:hAnsi="B Nazanin" w:cs="B Nazanin" w:eastAsia="B Nazanin"/>
          <w:b/>
          <w:color w:val="000000"/>
          <w:sz w:val="31"/>
          <w:szCs w:val="31"/>
          <w:rtl w:val="1"/>
          <w:lang w:val="fa-IR" w:bidi="fa-IR"/>
          <w:bCs/>
        </w:rPr>
        <w:t>کارهای باقی‌مانده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فصل‌های ۱ تا ۴ و ۸، چکیده‌ی نهایی فارسی و انگلیسی، کتاب‌شناسی یکپارچه، فهرست شکل و جدول، تطبیق با شیوه‌نامه‌ی رسمی دانشگاه و اسلاید دفاع هنوز کامل نیستند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شیوه‌نامه‌ی خاص دانشکده در ورودی موجود نیست؛ این نسخه از الگوی فارسی 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A4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گزارش‌های قبلی استفاده 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نسخه‌ی کوتاه مقاله و هر تحلیل تجربی آینده جداگانه برنامه‌ریزی می‌شوند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p>
      <w:pPr>
        <w:widowControl/>
        <w:bidi w:val="1"/>
        <w:spacing w:after="140" w:line="264" w:lineRule="auto"/>
        <w:jc w:val="start"/>
      </w:pP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>این بسته بازخورد خصوصی استاد را به متن کامل منتشر نمی‌کند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صرفا تصمیم‌های علمی و اصلاح نام در برنامه‌ی جاری اعمال شده‌اند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  <w:r>
        <w:rPr>
          <w:rFonts w:ascii="B Nazanin" w:hAnsi="B Nazanin" w:cs="B Nazanin" w:eastAsia="B Nazanin"/>
          <w:b w:val="0"/>
          <w:color w:val="000000"/>
          <w:sz w:val="28"/>
          <w:szCs w:val="28"/>
          <w:rtl w:val="1"/>
          <w:lang w:val="fa-IR" w:bidi="fa-IR"/>
        </w:rPr>
        <w:t xml:space="preserve"> دسترسی نوشتن، دعوت تازه یا ارسال پیام به استاد در این مرحله انجام نمی‌شود</w:t>
      </w:r>
      <w:r>
        <w:rPr>
          <w:rFonts w:ascii="DejaVu Sans" w:hAnsi="DejaVu Sans" w:cs="DejaVu Sans" w:eastAsia="DejaVu Sans"/>
          <w:b w:val="0"/>
          <w:color w:val="000000"/>
          <w:sz w:val="28"/>
          <w:szCs w:val="28"/>
          <w:rtl w:val="0"/>
          <w:lang w:val="en-US" w:bidi="fa-IR"/>
        </w:rPr>
        <w:t>.</w:t>
      </w:r>
    </w:p>
    <w:sectPr w:rsidR="00FC693F" w:rsidRPr="0006063C" w:rsidSect="00034616">
      <w:footerReference w:type="default" r:id="rId11"/>
      <w:pgSz w:w="11906" w:h="16838"/>
      <w:pgMar w:top="1077" w:right="1191" w:bottom="1077" w:left="1191" w:header="720" w:footer="39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start"/>
    </w:pPr>
    <w:r>
      <w:rPr>
        <w:rFonts w:ascii="B Nazanin" w:hAnsi="B Nazanin" w:cs="B Nazanin" w:eastAsia="B Nazanin"/>
        <w:b w:val="0"/>
        <w:color w:val="000000"/>
        <w:sz w:val="20"/>
        <w:szCs w:val="20"/>
        <w:rtl w:val="1"/>
        <w:lang w:val="fa-IR" w:bidi="fa-IR"/>
      </w:rPr>
      <w:t xml:space="preserve">پایان‌نامه‌ی کارشناسی  </w:t>
    </w:r>
    <w:r>
      <w:rPr>
        <w:rFonts w:ascii="DejaVu Sans" w:hAnsi="DejaVu Sans" w:cs="DejaVu Sans" w:eastAsia="DejaVu Sans"/>
        <w:b w:val="0"/>
        <w:color w:val="000000"/>
        <w:sz w:val="20"/>
        <w:szCs w:val="20"/>
        <w:rtl w:val="0"/>
        <w:lang w:val="en-US" w:bidi="fa-IR"/>
      </w:rPr>
      <w:t>|</w:t>
    </w:r>
    <w:r>
      <w:rPr>
        <w:rFonts w:ascii="B Nazanin" w:hAnsi="B Nazanin" w:cs="B Nazanin" w:eastAsia="B Nazanin"/>
        <w:b w:val="0"/>
        <w:color w:val="000000"/>
        <w:sz w:val="20"/>
        <w:szCs w:val="20"/>
        <w:rtl w:val="1"/>
        <w:lang w:val="fa-IR" w:bidi="fa-IR"/>
      </w:rPr>
      <w:t xml:space="preserve">  بسته‌ی اول تدوین  </w:t>
    </w:r>
    <w:r>
      <w:rPr>
        <w:rFonts w:ascii="DejaVu Sans" w:hAnsi="DejaVu Sans" w:cs="DejaVu Sans" w:eastAsia="DejaVu Sans"/>
        <w:b w:val="0"/>
        <w:color w:val="000000"/>
        <w:sz w:val="20"/>
        <w:szCs w:val="20"/>
        <w:rtl w:val="0"/>
        <w:lang w:val="en-US" w:bidi="fa-IR"/>
      </w:rPr>
      <w:t>|</w:t>
    </w:r>
    <w:r>
      <w:rPr>
        <w:rFonts w:ascii="DejaVu Sans" w:hAnsi="DejaVu Sans" w:cs="DejaVu Sans" w:eastAsia="DejaVu Sans"/>
        <w:b w:val="0"/>
        <w:color w:val="000000"/>
        <w:sz w:val="20"/>
        <w:szCs w:val="20"/>
        <w:rtl w:val="0"/>
        <w:lang w:val="en-US" w:bidi="fa-IR"/>
      </w:rPr>
      <w:t xml:space="preserve">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B Nazanin" w:hAnsi="B Nazanin" w:cs="B Nazanin" w:eastAsia="B Nazanin"/>
      <w:i w:val="0"/>
      <w:color w:val="000000"/>
      <w:sz w:val="28"/>
      <w:szCs w:val="28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 w:cs="B Nazanin" w:eastAsia="B Nazanin"/>
      <w:b/>
      <w:bCs/>
      <w:i w:val="0"/>
      <w:color w:val="000000"/>
      <w:sz w:val="28"/>
      <w:szCs w:val="28"/>
      <w:szCs w:val="28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 w:cs="B Nazanin" w:eastAsia="B Nazanin"/>
      <w:b/>
      <w:bCs/>
      <w:i w:val="0"/>
      <w:color w:val="000000"/>
      <w:sz w:val="28"/>
      <w:szCs w:val="26"/>
      <w:szCs w:val="28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B Nazanin" w:hAnsi="B Nazanin" w:cs="B Nazanin" w:eastAsia="B Nazanin"/>
      <w:i w:val="0"/>
      <w:color w:val="000000"/>
      <w:spacing w:val="5"/>
      <w:kern w:val="28"/>
      <w:sz w:val="28"/>
      <w:szCs w:val="52"/>
      <w:szCs w:val="28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B Nazanin" w:hAnsi="B Nazanin" w:cs="B Nazanin" w:eastAsia="B Nazanin"/>
      <w:i w:val="0"/>
      <w:iCs/>
      <w:color w:val="000000"/>
      <w:spacing w:val="15"/>
      <w:sz w:val="28"/>
      <w:szCs w:val="24"/>
      <w:szCs w:val="28"/>
      <w:i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B Nazanin" w:hAnsi="B Nazanin" w:cs="B Nazanin" w:eastAsia="B Nazanin"/>
      <w:b/>
      <w:bCs/>
      <w:i w:val="0"/>
      <w:color w:val="000000"/>
      <w:sz w:val="28"/>
      <w:szCs w:val="18"/>
      <w:szCs w:val="2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 تشخیصی بازیابی شاهد در حافظه‌ی گفت‌وگویی</dc:title>
  <dc:subject>Selected BSc thesis chapters 5 6 7 for supervisor review</dc:subject>
  <dc:creator>یوسف ابوالفتحی روزبهانی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