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or replace trigger CHECK_cheque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BEFORE insert on deposer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for each row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DECLARE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nb int;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 int;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select count(*)  into nb from VDEPOSER where id_cheque=:new.id_cheque;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nb=1 then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Raise_Application_Error(-20000,'Cheque deja déposé');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count(*) into n from VPersonne1 where cin=:new.cin;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n=0 then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Raise_Application_Error(-20001,'Personne non enregistre');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:new.id_site:='S1';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OR REPLACE TRIGGER Trigger_echange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before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ON echange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DECLARE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nb int;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n int;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count(*) into n from VPersonne where cin=:new.cin;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n=1 then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select count(*) into nb from echange;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:new.id_echange:=concat('C',nb);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:new.DATE:=TO_CHAR(SYSDATE,'DD/MON/YYYY');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Raise_Application_Error(-20000,'Personne inexistente');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