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CD8E9" w14:textId="77777777" w:rsidR="00EA3AC5" w:rsidRDefault="00F6363C">
      <w:pPr>
        <w:jc w:val="center"/>
        <w:rPr>
          <w:b/>
        </w:rPr>
      </w:pPr>
      <w:r>
        <w:rPr>
          <w:b/>
        </w:rPr>
        <w:t>Virtual Lab 5</w:t>
      </w:r>
      <w:r w:rsidR="00EA3AC5">
        <w:rPr>
          <w:b/>
        </w:rPr>
        <w:t xml:space="preserve"> –</w:t>
      </w:r>
      <w:r w:rsidR="005C37FC">
        <w:rPr>
          <w:b/>
        </w:rPr>
        <w:t xml:space="preserve"> </w:t>
      </w:r>
      <w:r w:rsidR="00C50ACA">
        <w:rPr>
          <w:b/>
        </w:rPr>
        <w:t xml:space="preserve">Microwave </w:t>
      </w:r>
      <w:r w:rsidR="00C15DDE">
        <w:rPr>
          <w:b/>
        </w:rPr>
        <w:t xml:space="preserve">Resonator </w:t>
      </w:r>
    </w:p>
    <w:p w14:paraId="5E6A43FA" w14:textId="77777777" w:rsidR="00C3337F" w:rsidRDefault="00C3337F" w:rsidP="00F6363C">
      <w:pPr>
        <w:jc w:val="both"/>
      </w:pPr>
    </w:p>
    <w:p w14:paraId="2DBEA5CA" w14:textId="77777777" w:rsidR="00C3337F" w:rsidRPr="00C3337F" w:rsidRDefault="00C3337F" w:rsidP="00F6363C">
      <w:pPr>
        <w:jc w:val="both"/>
        <w:rPr>
          <w:b/>
        </w:rPr>
      </w:pPr>
      <w:r w:rsidRPr="00C3337F">
        <w:rPr>
          <w:b/>
        </w:rPr>
        <w:t>Pre</w:t>
      </w:r>
      <w:r>
        <w:rPr>
          <w:b/>
        </w:rPr>
        <w:t>-</w:t>
      </w:r>
      <w:r w:rsidRPr="00C3337F">
        <w:rPr>
          <w:b/>
        </w:rPr>
        <w:t>lab:</w:t>
      </w:r>
    </w:p>
    <w:p w14:paraId="05EAF34E" w14:textId="77777777" w:rsidR="00C3337F" w:rsidRDefault="00424067" w:rsidP="00C3337F">
      <w:pPr>
        <w:numPr>
          <w:ilvl w:val="0"/>
          <w:numId w:val="25"/>
        </w:numPr>
        <w:jc w:val="both"/>
      </w:pPr>
      <w:r>
        <w:t>Read textbook and lecture not</w:t>
      </w:r>
      <w:r w:rsidR="00B26FB3">
        <w:t>e</w:t>
      </w:r>
      <w:r>
        <w:t xml:space="preserve">s regarding </w:t>
      </w:r>
      <w:r w:rsidR="00830440">
        <w:t xml:space="preserve">microwave </w:t>
      </w:r>
      <w:r>
        <w:t>resonator</w:t>
      </w:r>
      <w:r w:rsidR="00DE7AA8">
        <w:t>.</w:t>
      </w:r>
    </w:p>
    <w:p w14:paraId="21849E4D" w14:textId="77777777" w:rsidR="00C3337F" w:rsidRDefault="004D5A6D" w:rsidP="00C3337F">
      <w:pPr>
        <w:numPr>
          <w:ilvl w:val="0"/>
          <w:numId w:val="25"/>
        </w:numPr>
        <w:jc w:val="both"/>
      </w:pPr>
      <w:r>
        <w:t xml:space="preserve">Rogers Duroid </w:t>
      </w:r>
      <w:r w:rsidR="00062B72">
        <w:t>RO</w:t>
      </w:r>
      <w:r>
        <w:t xml:space="preserve">4003C </w:t>
      </w:r>
      <w:r w:rsidR="00CF2C0E">
        <w:t>will be used as the substrate</w:t>
      </w:r>
      <w:r w:rsidR="005C37FC">
        <w:t>.</w:t>
      </w:r>
      <w:r>
        <w:t xml:space="preserve"> </w:t>
      </w:r>
      <w:r w:rsidR="00062B72">
        <w:t xml:space="preserve">(substrate thickness 31 mil, copper thickness 17 </w:t>
      </w:r>
      <w:proofErr w:type="spellStart"/>
      <w:r w:rsidR="00062B72">
        <w:t>μm</w:t>
      </w:r>
      <w:proofErr w:type="spellEnd"/>
      <w:r w:rsidR="00062B72">
        <w:t>)</w:t>
      </w:r>
    </w:p>
    <w:p w14:paraId="77B9B4D4" w14:textId="77777777" w:rsidR="003B2ABE" w:rsidRDefault="003B2ABE" w:rsidP="00F6363C">
      <w:pPr>
        <w:jc w:val="both"/>
      </w:pPr>
    </w:p>
    <w:p w14:paraId="2A5B2672" w14:textId="77777777" w:rsidR="004E6B5B" w:rsidRDefault="004E6B5B" w:rsidP="00F6363C">
      <w:pPr>
        <w:jc w:val="both"/>
        <w:rPr>
          <w:b/>
        </w:rPr>
      </w:pPr>
      <w:r>
        <w:rPr>
          <w:b/>
        </w:rPr>
        <w:t>Procedure:</w:t>
      </w:r>
    </w:p>
    <w:p w14:paraId="05DEBFF4" w14:textId="77777777" w:rsidR="004E6B5B" w:rsidRDefault="004E6B5B" w:rsidP="00F6363C">
      <w:pPr>
        <w:jc w:val="both"/>
        <w:rPr>
          <w:b/>
        </w:rPr>
      </w:pPr>
    </w:p>
    <w:p w14:paraId="4D76B3A1" w14:textId="77777777" w:rsidR="009169AB" w:rsidRDefault="009169AB" w:rsidP="00F6363C">
      <w:pPr>
        <w:jc w:val="both"/>
      </w:pPr>
      <w:r>
        <w:t xml:space="preserve">For a microwave resonator, the resonant frequency </w:t>
      </w:r>
      <w:r w:rsidRPr="009169AB">
        <w:rPr>
          <w:i/>
        </w:rPr>
        <w:t>f</w:t>
      </w:r>
      <w:r w:rsidRPr="009169AB">
        <w:rPr>
          <w:i/>
          <w:vertAlign w:val="subscript"/>
        </w:rPr>
        <w:t>0</w:t>
      </w:r>
      <w:r>
        <w:t xml:space="preserve"> and unloaded Q factor </w:t>
      </w:r>
      <w:r w:rsidRPr="009169AB">
        <w:rPr>
          <w:i/>
        </w:rPr>
        <w:t>Q</w:t>
      </w:r>
      <w:r w:rsidRPr="009169AB">
        <w:rPr>
          <w:i/>
          <w:vertAlign w:val="subscript"/>
        </w:rPr>
        <w:t>u</w:t>
      </w:r>
      <w:r>
        <w:t xml:space="preserve"> are the most important parameters. In this lab, you will learn how to simulate these two parameters using several different methods. </w:t>
      </w:r>
    </w:p>
    <w:p w14:paraId="5DD605F9" w14:textId="77777777" w:rsidR="009169AB" w:rsidRDefault="009169AB" w:rsidP="00F6363C">
      <w:pPr>
        <w:jc w:val="both"/>
      </w:pPr>
    </w:p>
    <w:p w14:paraId="76AFFD2B" w14:textId="77777777" w:rsidR="004E6B5B" w:rsidRPr="004B01DB" w:rsidRDefault="004B01DB" w:rsidP="00F6363C">
      <w:pPr>
        <w:jc w:val="both"/>
      </w:pPr>
      <w:r>
        <w:t xml:space="preserve">Basically, </w:t>
      </w:r>
      <w:r w:rsidR="0059081A">
        <w:t>eigen</w:t>
      </w:r>
      <w:r>
        <w:t xml:space="preserve"> </w:t>
      </w:r>
      <w:r w:rsidR="0059081A">
        <w:t xml:space="preserve">mode and driven mode simulations </w:t>
      </w:r>
      <w:r>
        <w:t xml:space="preserve">can be used to </w:t>
      </w:r>
      <w:r w:rsidR="0059081A">
        <w:t xml:space="preserve">simulate a half-wavelength microstrip resonator. </w:t>
      </w:r>
      <w:r>
        <w:t>Eigen-</w:t>
      </w:r>
      <w:r w:rsidR="0059081A">
        <w:t xml:space="preserve">mode simulations </w:t>
      </w:r>
      <w:r>
        <w:t>do not require port(s). However, i</w:t>
      </w:r>
      <w:r w:rsidR="00E22BFE">
        <w:t>n eigen</w:t>
      </w:r>
      <w:r>
        <w:t xml:space="preserve"> </w:t>
      </w:r>
      <w:r w:rsidR="00E22BFE">
        <w:t xml:space="preserve">mode simulations, no radiation boundary </w:t>
      </w:r>
      <w:r>
        <w:t>is allowed</w:t>
      </w:r>
      <w:r w:rsidR="00E22BFE">
        <w:t>.</w:t>
      </w:r>
      <w:r>
        <w:t xml:space="preserve"> Therefore, radiation loss cannot be modeled in eigen mode simulations, which will affect the accurate modeling of </w:t>
      </w:r>
      <w:r w:rsidRPr="009169AB">
        <w:rPr>
          <w:i/>
        </w:rPr>
        <w:t>Q</w:t>
      </w:r>
      <w:r w:rsidRPr="009169AB">
        <w:rPr>
          <w:i/>
          <w:vertAlign w:val="subscript"/>
        </w:rPr>
        <w:t>u</w:t>
      </w:r>
      <w:r>
        <w:rPr>
          <w:vertAlign w:val="subscript"/>
        </w:rPr>
        <w:t xml:space="preserve">. </w:t>
      </w:r>
      <w:r>
        <w:t>On the other hand, in driven mode simulations, radiation boundary is allowed. Nevertheless, the driven mode simulation takes a longer time compared with eig</w:t>
      </w:r>
      <w:r w:rsidR="00A97433">
        <w:t>e</w:t>
      </w:r>
      <w:r>
        <w:t>n mode simulation. This lab walks you through different methods to understand the physics of microwave resonators and accurately characterize their performance.</w:t>
      </w:r>
    </w:p>
    <w:p w14:paraId="5890410C" w14:textId="77777777" w:rsidR="00723027" w:rsidRDefault="00723027" w:rsidP="00F6363C">
      <w:pPr>
        <w:jc w:val="both"/>
      </w:pPr>
    </w:p>
    <w:p w14:paraId="311C4EE3" w14:textId="77777777" w:rsidR="004B01DB" w:rsidRPr="004B01DB" w:rsidRDefault="00A12963" w:rsidP="00F6363C">
      <w:pPr>
        <w:jc w:val="both"/>
        <w:rPr>
          <w:b/>
        </w:rPr>
      </w:pPr>
      <w:r>
        <w:rPr>
          <w:b/>
        </w:rPr>
        <w:t xml:space="preserve">Method 1: </w:t>
      </w:r>
      <w:r w:rsidR="004B01DB" w:rsidRPr="004B01DB">
        <w:rPr>
          <w:b/>
        </w:rPr>
        <w:t>Eigen mode simulations</w:t>
      </w:r>
    </w:p>
    <w:p w14:paraId="260B3907" w14:textId="77777777" w:rsidR="004B01DB" w:rsidRDefault="004B01DB" w:rsidP="00F6363C">
      <w:pPr>
        <w:jc w:val="both"/>
      </w:pPr>
    </w:p>
    <w:p w14:paraId="17977DDD" w14:textId="77777777" w:rsidR="00F54F66" w:rsidRDefault="00F54F66" w:rsidP="00F6363C">
      <w:pPr>
        <w:jc w:val="both"/>
      </w:pPr>
      <w:r>
        <w:t>Draw the resonator with the following dimensions:</w:t>
      </w:r>
    </w:p>
    <w:p w14:paraId="29C4433B" w14:textId="77777777" w:rsidR="00F54F66" w:rsidRDefault="00F54F66" w:rsidP="00F6363C">
      <w:pPr>
        <w:jc w:val="both"/>
      </w:pPr>
    </w:p>
    <w:p w14:paraId="6953EDE5" w14:textId="77777777" w:rsidR="005721AD" w:rsidRDefault="00466F74" w:rsidP="005C17BF">
      <w:pPr>
        <w:pStyle w:val="ListParagraph"/>
        <w:numPr>
          <w:ilvl w:val="0"/>
          <w:numId w:val="27"/>
        </w:numPr>
        <w:jc w:val="both"/>
      </w:pPr>
      <w:r>
        <w:t>Roger RO</w:t>
      </w:r>
      <w:r w:rsidR="00B77BB4">
        <w:t>4003C s</w:t>
      </w:r>
      <w:r w:rsidR="005721AD">
        <w:t>ubstrate</w:t>
      </w:r>
      <w:r w:rsidR="00F54F66">
        <w:t xml:space="preserve"> dimensions</w:t>
      </w:r>
      <w:r w:rsidR="005721AD">
        <w:t xml:space="preserve">: </w:t>
      </w:r>
      <w:r w:rsidR="00F34C3A">
        <w:t>16</w:t>
      </w:r>
      <w:r w:rsidR="005721AD">
        <w:t>×</w:t>
      </w:r>
      <w:r w:rsidR="00A45AF7">
        <w:t>5</w:t>
      </w:r>
      <w:r w:rsidR="00E828CF">
        <w:t>0</w:t>
      </w:r>
      <w:r w:rsidR="005721AD">
        <w:t>×</w:t>
      </w:r>
      <w:r w:rsidR="00B94427">
        <w:t>1.57</w:t>
      </w:r>
      <w:r>
        <w:t xml:space="preserve"> </w:t>
      </w:r>
      <w:r w:rsidR="005721AD">
        <w:t>mm</w:t>
      </w:r>
      <w:r w:rsidRPr="005C17BF">
        <w:rPr>
          <w:vertAlign w:val="superscript"/>
        </w:rPr>
        <w:t>3</w:t>
      </w:r>
    </w:p>
    <w:p w14:paraId="53DA64A0" w14:textId="77777777" w:rsidR="005721AD" w:rsidRDefault="005721AD" w:rsidP="005C17BF">
      <w:pPr>
        <w:pStyle w:val="ListParagraph"/>
        <w:numPr>
          <w:ilvl w:val="0"/>
          <w:numId w:val="27"/>
        </w:numPr>
        <w:jc w:val="both"/>
      </w:pPr>
      <w:r>
        <w:t>Air box</w:t>
      </w:r>
      <w:r w:rsidR="00F54F66">
        <w:t xml:space="preserve"> dimensions</w:t>
      </w:r>
      <w:r>
        <w:t xml:space="preserve">: </w:t>
      </w:r>
      <w:r w:rsidR="00F34C3A">
        <w:t>16</w:t>
      </w:r>
      <w:r>
        <w:t>×</w:t>
      </w:r>
      <w:r w:rsidR="00A45AF7">
        <w:t>5</w:t>
      </w:r>
      <w:r w:rsidR="00E828CF">
        <w:t>0</w:t>
      </w:r>
      <w:r>
        <w:t>×</w:t>
      </w:r>
      <w:r w:rsidR="007917AE">
        <w:t>15</w:t>
      </w:r>
      <w:r w:rsidR="00466F74">
        <w:t xml:space="preserve"> </w:t>
      </w:r>
      <w:r>
        <w:t>mm</w:t>
      </w:r>
      <w:r w:rsidR="00466F74" w:rsidRPr="005C17BF">
        <w:rPr>
          <w:vertAlign w:val="superscript"/>
        </w:rPr>
        <w:t>3</w:t>
      </w:r>
    </w:p>
    <w:p w14:paraId="7C532051" w14:textId="77777777" w:rsidR="005721AD" w:rsidRDefault="005721AD" w:rsidP="005C17BF">
      <w:pPr>
        <w:pStyle w:val="ListParagraph"/>
        <w:numPr>
          <w:ilvl w:val="0"/>
          <w:numId w:val="27"/>
        </w:numPr>
        <w:jc w:val="both"/>
      </w:pPr>
      <w:r>
        <w:t>Microstrip resonator</w:t>
      </w:r>
      <w:r w:rsidR="00F54F66">
        <w:t xml:space="preserve"> dimensions</w:t>
      </w:r>
      <w:r>
        <w:t xml:space="preserve">: </w:t>
      </w:r>
      <w:r w:rsidR="00B94427">
        <w:t>3.5</w:t>
      </w:r>
      <w:r>
        <w:t xml:space="preserve">mm × </w:t>
      </w:r>
      <w:r w:rsidR="00B94427">
        <w:t>1</w:t>
      </w:r>
      <w:r w:rsidR="009B363A">
        <w:t>6</w:t>
      </w:r>
      <w:r>
        <w:t>mm × 17 µm</w:t>
      </w:r>
      <w:r w:rsidR="007D5537">
        <w:t xml:space="preserve"> (right on top of the substrate)</w:t>
      </w:r>
    </w:p>
    <w:p w14:paraId="1C0BCD99" w14:textId="77777777" w:rsidR="00E15F86" w:rsidRDefault="007D5537" w:rsidP="005C17BF">
      <w:pPr>
        <w:pStyle w:val="ListParagraph"/>
        <w:numPr>
          <w:ilvl w:val="0"/>
          <w:numId w:val="27"/>
        </w:numPr>
        <w:jc w:val="both"/>
      </w:pPr>
      <w:r>
        <w:t>Set the material of</w:t>
      </w:r>
      <w:r w:rsidR="00E15F86">
        <w:t xml:space="preserve"> the microstrip resonator to be copper.</w:t>
      </w:r>
    </w:p>
    <w:p w14:paraId="0BDB17F7" w14:textId="77777777" w:rsidR="005721AD" w:rsidRDefault="005721AD" w:rsidP="005C17BF">
      <w:pPr>
        <w:pStyle w:val="ListParagraph"/>
        <w:numPr>
          <w:ilvl w:val="0"/>
          <w:numId w:val="27"/>
        </w:numPr>
        <w:jc w:val="both"/>
      </w:pPr>
      <w:r>
        <w:t>Select the bottom of the substrate and set the boundary to</w:t>
      </w:r>
      <w:r w:rsidR="007D5537">
        <w:t xml:space="preserve"> be</w:t>
      </w:r>
      <w:r>
        <w:t xml:space="preserve"> finite conductor </w:t>
      </w:r>
      <w:r w:rsidR="00B77BB4">
        <w:t>(</w:t>
      </w:r>
      <w:r>
        <w:t>copper</w:t>
      </w:r>
      <w:r w:rsidR="00B77BB4">
        <w:t>)</w:t>
      </w:r>
    </w:p>
    <w:p w14:paraId="6F3306BD" w14:textId="77777777" w:rsidR="005721AD" w:rsidRDefault="0068494A" w:rsidP="005C17BF">
      <w:pPr>
        <w:pStyle w:val="ListParagraph"/>
        <w:numPr>
          <w:ilvl w:val="0"/>
          <w:numId w:val="27"/>
        </w:numPr>
        <w:jc w:val="both"/>
      </w:pPr>
      <w:r>
        <w:t xml:space="preserve">Set the boundary for the top </w:t>
      </w:r>
      <w:r w:rsidR="003554F2">
        <w:t xml:space="preserve">surface </w:t>
      </w:r>
      <w:r>
        <w:t>and four side</w:t>
      </w:r>
      <w:r w:rsidR="003554F2">
        <w:t>walls</w:t>
      </w:r>
      <w:r>
        <w:t xml:space="preserve"> as PEC.</w:t>
      </w:r>
      <w:r w:rsidR="00E15F86">
        <w:t xml:space="preserve"> In fact, the default setting is already PEC. </w:t>
      </w:r>
    </w:p>
    <w:p w14:paraId="139680B7" w14:textId="77777777" w:rsidR="00E15F86" w:rsidRDefault="003554F2" w:rsidP="005C17BF">
      <w:pPr>
        <w:pStyle w:val="ListParagraph"/>
        <w:numPr>
          <w:ilvl w:val="0"/>
          <w:numId w:val="27"/>
        </w:numPr>
        <w:jc w:val="both"/>
      </w:pPr>
      <w:r>
        <w:t xml:space="preserve">Under this configuration, </w:t>
      </w:r>
      <w:r w:rsidR="00E15F86">
        <w:t>the microstrip resonator is simulated inside a metal box</w:t>
      </w:r>
      <w:r>
        <w:t xml:space="preserve"> (no radiation loss)</w:t>
      </w:r>
      <w:r w:rsidR="00E15F86">
        <w:t>.</w:t>
      </w:r>
    </w:p>
    <w:p w14:paraId="0FD4B04B" w14:textId="77777777" w:rsidR="005721AD" w:rsidRDefault="001F554E" w:rsidP="005C17BF">
      <w:pPr>
        <w:pStyle w:val="ListParagraph"/>
        <w:numPr>
          <w:ilvl w:val="0"/>
          <w:numId w:val="27"/>
        </w:numPr>
        <w:jc w:val="both"/>
      </w:pPr>
      <w:proofErr w:type="gramStart"/>
      <w:r>
        <w:t>Select  HFSS</w:t>
      </w:r>
      <w:proofErr w:type="gramEnd"/>
      <w:r>
        <w:sym w:font="Wingdings" w:char="F0E0"/>
      </w:r>
      <w:r>
        <w:t>Solution Type</w:t>
      </w:r>
      <w:r>
        <w:sym w:font="Wingdings" w:char="F0E0"/>
      </w:r>
      <w:r>
        <w:t>Eigenmode. Right click Analysis</w:t>
      </w:r>
      <w:r>
        <w:sym w:font="Wingdings" w:char="F0E0"/>
      </w:r>
      <w:r>
        <w:t>Add Solution Setup and set the Eigen Solution Setup as shown below and run the simulation.</w:t>
      </w:r>
    </w:p>
    <w:p w14:paraId="6D7BEF7B" w14:textId="77777777" w:rsidR="001F554E" w:rsidRDefault="005C17BF" w:rsidP="001F554E">
      <w:pPr>
        <w:jc w:val="center"/>
      </w:pPr>
      <w:r>
        <w:rPr>
          <w:noProof/>
          <w:lang w:eastAsia="zh-CN"/>
        </w:rPr>
        <w:lastRenderedPageBreak/>
        <w:drawing>
          <wp:inline distT="0" distB="0" distL="0" distR="0" wp14:anchorId="685F0EA8" wp14:editId="21C22D48">
            <wp:extent cx="2551816" cy="2378562"/>
            <wp:effectExtent l="0" t="0" r="127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1053" t="9123" r="32105" b="16420"/>
                    <a:stretch/>
                  </pic:blipFill>
                  <pic:spPr bwMode="auto">
                    <a:xfrm>
                      <a:off x="0" y="0"/>
                      <a:ext cx="2555855" cy="2382327"/>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zh-CN"/>
        </w:rPr>
        <w:t xml:space="preserve"> </w:t>
      </w:r>
      <w:r w:rsidR="00484E4B">
        <w:rPr>
          <w:noProof/>
          <w:lang w:eastAsia="zh-CN"/>
        </w:rPr>
        <w:drawing>
          <wp:inline distT="0" distB="0" distL="0" distR="0" wp14:anchorId="314FEC5D" wp14:editId="622B7104">
            <wp:extent cx="2613596" cy="23673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8989" t="17802" r="56757" b="43944"/>
                    <a:stretch/>
                  </pic:blipFill>
                  <pic:spPr bwMode="auto">
                    <a:xfrm>
                      <a:off x="0" y="0"/>
                      <a:ext cx="2621318" cy="2374337"/>
                    </a:xfrm>
                    <a:prstGeom prst="rect">
                      <a:avLst/>
                    </a:prstGeom>
                    <a:ln>
                      <a:noFill/>
                    </a:ln>
                    <a:extLst>
                      <a:ext uri="{53640926-AAD7-44D8-BBD7-CCE9431645EC}">
                        <a14:shadowObscured xmlns:a14="http://schemas.microsoft.com/office/drawing/2010/main"/>
                      </a:ext>
                    </a:extLst>
                  </pic:spPr>
                </pic:pic>
              </a:graphicData>
            </a:graphic>
          </wp:inline>
        </w:drawing>
      </w:r>
    </w:p>
    <w:p w14:paraId="469F3167" w14:textId="77777777" w:rsidR="001D41AD" w:rsidRDefault="001D41AD" w:rsidP="00484E4B"/>
    <w:p w14:paraId="64370FA9" w14:textId="77777777" w:rsidR="00484E4B" w:rsidRDefault="001D41AD" w:rsidP="001D41AD">
      <w:pPr>
        <w:jc w:val="both"/>
      </w:pPr>
      <w:r>
        <w:t>After the</w:t>
      </w:r>
      <w:r w:rsidR="00484E4B">
        <w:t xml:space="preserve"> simulation</w:t>
      </w:r>
      <w:r>
        <w:t xml:space="preserve"> is completed</w:t>
      </w:r>
      <w:r w:rsidR="00484E4B">
        <w:t xml:space="preserve">, click the Solution Data, </w:t>
      </w:r>
      <w:r>
        <w:t xml:space="preserve">you can see </w:t>
      </w:r>
      <w:r w:rsidR="00484E4B">
        <w:t xml:space="preserve">the </w:t>
      </w:r>
      <w:r>
        <w:t xml:space="preserve">first </w:t>
      </w:r>
      <w:r w:rsidR="00484E4B">
        <w:t>five modes</w:t>
      </w:r>
      <w:r>
        <w:t xml:space="preserve"> in this structure</w:t>
      </w:r>
      <w:r w:rsidR="00484E4B">
        <w:t xml:space="preserve">. </w:t>
      </w:r>
      <w:r w:rsidR="005E3AFB">
        <w:t xml:space="preserve">In order to identify which mode corresponds to the microstrip resonator, you need to plot the field for the five modes as shown below. Mode 1 is from the resonance of the microstrip resonator. Mode 2 is called box resonance since the field is mainly in the air. The unloaded Q factor of the mode 2 is very high, </w:t>
      </w:r>
      <w:proofErr w:type="gramStart"/>
      <w:r w:rsidR="005E3AFB">
        <w:t>i.e.</w:t>
      </w:r>
      <w:proofErr w:type="gramEnd"/>
      <w:r w:rsidR="005E3AFB">
        <w:t xml:space="preserve"> 3848, </w:t>
      </w:r>
      <w:r w:rsidR="00FB254E">
        <w:t>which</w:t>
      </w:r>
      <w:r w:rsidR="005E3AFB">
        <w:t xml:space="preserve"> is too high for a microstrip line resonator (think about the loss mechanism of a microstrip resonator). You can plot the field for different modes b</w:t>
      </w:r>
      <w:r w:rsidR="00484E4B">
        <w:t>y changing the mode (HFSS</w:t>
      </w:r>
      <w:r w:rsidR="00484E4B">
        <w:sym w:font="Wingdings" w:char="F0E0"/>
      </w:r>
      <w:r w:rsidR="00484E4B">
        <w:t>Fields</w:t>
      </w:r>
      <w:r w:rsidR="00484E4B">
        <w:sym w:font="Wingdings" w:char="F0E0"/>
      </w:r>
      <w:r w:rsidR="005E3AFB">
        <w:t>Edit Sources).</w:t>
      </w:r>
      <w:r w:rsidR="00484E4B">
        <w:t xml:space="preserve"> </w:t>
      </w:r>
      <w:r w:rsidR="005E3AFB">
        <w:t>Mode 3 seems like another box mode but with a much lower unloaded Q factor.</w:t>
      </w:r>
      <w:r w:rsidR="006F26CB">
        <w:t xml:space="preserve"> </w:t>
      </w:r>
      <w:r w:rsidR="00FB254E">
        <w:t>In practice, you always calculate the resonant frequency of the microstrip resonator beforehand to guide your search of the correct resonance.</w:t>
      </w:r>
    </w:p>
    <w:p w14:paraId="2F60BF08" w14:textId="77777777" w:rsidR="00484E4B" w:rsidRDefault="00484E4B" w:rsidP="001F554E">
      <w:pPr>
        <w:jc w:val="center"/>
      </w:pPr>
    </w:p>
    <w:p w14:paraId="2D8D5A51" w14:textId="77777777" w:rsidR="00484E4B" w:rsidRDefault="007917AE" w:rsidP="001F554E">
      <w:pPr>
        <w:jc w:val="center"/>
      </w:pPr>
      <w:r>
        <w:rPr>
          <w:noProof/>
          <w:lang w:eastAsia="zh-CN"/>
        </w:rPr>
        <w:drawing>
          <wp:inline distT="0" distB="0" distL="0" distR="0" wp14:anchorId="379BA05D" wp14:editId="6863D790">
            <wp:extent cx="4572000" cy="1118145"/>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182" t="39066" r="63428" b="49058"/>
                    <a:stretch/>
                  </pic:blipFill>
                  <pic:spPr bwMode="auto">
                    <a:xfrm>
                      <a:off x="0" y="0"/>
                      <a:ext cx="4572000" cy="1118145"/>
                    </a:xfrm>
                    <a:prstGeom prst="rect">
                      <a:avLst/>
                    </a:prstGeom>
                    <a:ln>
                      <a:noFill/>
                    </a:ln>
                    <a:extLst>
                      <a:ext uri="{53640926-AAD7-44D8-BBD7-CCE9431645EC}">
                        <a14:shadowObscured xmlns:a14="http://schemas.microsoft.com/office/drawing/2010/main"/>
                      </a:ext>
                    </a:extLst>
                  </pic:spPr>
                </pic:pic>
              </a:graphicData>
            </a:graphic>
          </wp:inline>
        </w:drawing>
      </w:r>
    </w:p>
    <w:p w14:paraId="22CEA90C" w14:textId="77777777" w:rsidR="00484E4B" w:rsidRDefault="00484E4B" w:rsidP="001F554E">
      <w:pPr>
        <w:jc w:val="center"/>
      </w:pPr>
    </w:p>
    <w:p w14:paraId="6D38001B" w14:textId="77777777" w:rsidR="00484E4B" w:rsidRDefault="00F34C3A" w:rsidP="001F554E">
      <w:pPr>
        <w:jc w:val="center"/>
      </w:pPr>
      <w:r>
        <w:rPr>
          <w:noProof/>
          <w:lang w:eastAsia="zh-CN"/>
        </w:rPr>
        <w:drawing>
          <wp:inline distT="0" distB="0" distL="0" distR="0" wp14:anchorId="5951AFF7" wp14:editId="2DD86BDA">
            <wp:extent cx="1828800" cy="11067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228" t="26378" r="17005" b="6714"/>
                    <a:stretch/>
                  </pic:blipFill>
                  <pic:spPr bwMode="auto">
                    <a:xfrm>
                      <a:off x="0" y="0"/>
                      <a:ext cx="1828800" cy="110675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zh-CN"/>
        </w:rPr>
        <w:drawing>
          <wp:inline distT="0" distB="0" distL="0" distR="0" wp14:anchorId="62AE4ADB" wp14:editId="537AAA65">
            <wp:extent cx="1828800" cy="1090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057" t="26696" r="16841" b="7049"/>
                    <a:stretch/>
                  </pic:blipFill>
                  <pic:spPr bwMode="auto">
                    <a:xfrm>
                      <a:off x="0" y="0"/>
                      <a:ext cx="1828800" cy="109003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zh-CN"/>
        </w:rPr>
        <w:drawing>
          <wp:inline distT="0" distB="0" distL="0" distR="0" wp14:anchorId="23E7C1AE" wp14:editId="0CFDF3A6">
            <wp:extent cx="1828800" cy="1084167"/>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881" t="26692" r="16666" b="7039"/>
                    <a:stretch/>
                  </pic:blipFill>
                  <pic:spPr bwMode="auto">
                    <a:xfrm>
                      <a:off x="0" y="0"/>
                      <a:ext cx="1828800" cy="1084167"/>
                    </a:xfrm>
                    <a:prstGeom prst="rect">
                      <a:avLst/>
                    </a:prstGeom>
                    <a:ln>
                      <a:noFill/>
                    </a:ln>
                    <a:extLst>
                      <a:ext uri="{53640926-AAD7-44D8-BBD7-CCE9431645EC}">
                        <a14:shadowObscured xmlns:a14="http://schemas.microsoft.com/office/drawing/2010/main"/>
                      </a:ext>
                    </a:extLst>
                  </pic:spPr>
                </pic:pic>
              </a:graphicData>
            </a:graphic>
          </wp:inline>
        </w:drawing>
      </w:r>
    </w:p>
    <w:p w14:paraId="18690858" w14:textId="77777777" w:rsidR="00484E4B" w:rsidRDefault="00484E4B" w:rsidP="001F554E">
      <w:pPr>
        <w:jc w:val="center"/>
      </w:pPr>
      <w:r>
        <w:t>Mode 1                                    Mode 2                                           Mode 3</w:t>
      </w:r>
    </w:p>
    <w:p w14:paraId="1071C740" w14:textId="77777777" w:rsidR="001F554E" w:rsidRDefault="001F554E" w:rsidP="00F6363C">
      <w:pPr>
        <w:jc w:val="both"/>
      </w:pPr>
    </w:p>
    <w:p w14:paraId="77F5AD53" w14:textId="77777777" w:rsidR="006702A5" w:rsidRDefault="00FB254E" w:rsidP="00F6363C">
      <w:pPr>
        <w:jc w:val="both"/>
      </w:pPr>
      <w:r>
        <w:t xml:space="preserve">Though it is nice to simulate multiple modes at a time, the simulation results are not the most accurate. It is best to simulate one mode only in HFSS to achieve the best result. Since we </w:t>
      </w:r>
      <w:r w:rsidR="00957F24">
        <w:t xml:space="preserve">know </w:t>
      </w:r>
      <w:r>
        <w:t xml:space="preserve">the microstrip resonator has a resonant frequency of ~5.116 GHz, </w:t>
      </w:r>
      <w:r w:rsidR="00957F24">
        <w:t xml:space="preserve">we can set the minimum frequency </w:t>
      </w:r>
      <w:r>
        <w:t xml:space="preserve">in the “eigen solution setup” </w:t>
      </w:r>
      <w:r w:rsidR="00957F24">
        <w:t xml:space="preserve">to be slightly lower than </w:t>
      </w:r>
      <w:r w:rsidRPr="00FB254E">
        <w:t>5.116 GHz</w:t>
      </w:r>
      <w:r w:rsidR="00957F24">
        <w:t xml:space="preserve"> and then set the number of modes to be 1. </w:t>
      </w:r>
      <w:r w:rsidR="00CC1298">
        <w:t xml:space="preserve">In the solution setup, </w:t>
      </w:r>
      <w:r w:rsidR="00B95D59">
        <w:t xml:space="preserve">set </w:t>
      </w:r>
      <w:r w:rsidR="00834A46">
        <w:t>Max.</w:t>
      </w:r>
      <w:r w:rsidR="00B95D59">
        <w:t xml:space="preserve"> </w:t>
      </w:r>
      <w:r w:rsidR="00834A46">
        <w:t>D</w:t>
      </w:r>
      <w:r w:rsidR="00B95D59">
        <w:t xml:space="preserve">elta </w:t>
      </w:r>
      <w:r w:rsidR="00B95D59">
        <w:lastRenderedPageBreak/>
        <w:t xml:space="preserve">frequency to a very small number and </w:t>
      </w:r>
      <w:r w:rsidR="00636F2E">
        <w:t xml:space="preserve">set </w:t>
      </w:r>
      <w:r w:rsidR="00834A46">
        <w:t xml:space="preserve">the </w:t>
      </w:r>
      <w:r w:rsidR="00CC1298">
        <w:t>number of p</w:t>
      </w:r>
      <w:r w:rsidR="00E607B3">
        <w:t>asses</w:t>
      </w:r>
      <w:r w:rsidR="00636F2E">
        <w:t xml:space="preserve"> to 20</w:t>
      </w:r>
      <w:r w:rsidR="00B95D59">
        <w:t>.</w:t>
      </w:r>
      <w:r w:rsidR="00E607B3">
        <w:t xml:space="preserve"> </w:t>
      </w:r>
      <w:r w:rsidR="00636F2E">
        <w:t xml:space="preserve">Then increase the number of passes by </w:t>
      </w:r>
      <w:proofErr w:type="gramStart"/>
      <w:r w:rsidR="00636F2E">
        <w:t>2 ,</w:t>
      </w:r>
      <w:proofErr w:type="gramEnd"/>
      <w:r w:rsidR="00636F2E">
        <w:t xml:space="preserve"> 4, 6 … and c</w:t>
      </w:r>
      <w:r w:rsidR="00B95D59">
        <w:t xml:space="preserve">heck </w:t>
      </w:r>
      <w:r w:rsidR="00636F2E">
        <w:t xml:space="preserve">if </w:t>
      </w:r>
      <w:r w:rsidR="00B95D59">
        <w:t xml:space="preserve">the resonant frequency and </w:t>
      </w:r>
      <w:r w:rsidR="00636F2E">
        <w:t xml:space="preserve">unloaded </w:t>
      </w:r>
      <w:r w:rsidR="00B95D59">
        <w:t xml:space="preserve">Q </w:t>
      </w:r>
      <w:r w:rsidR="00636F2E">
        <w:t>are converged</w:t>
      </w:r>
      <w:r w:rsidR="00CC1298">
        <w:t>.</w:t>
      </w:r>
      <w:r w:rsidR="006702A5">
        <w:t xml:space="preserve"> Provide a table in your report to justify your results.</w:t>
      </w:r>
      <w:r w:rsidR="007A773E">
        <w:t xml:space="preserve"> Report the resonant frequency and unloaded </w:t>
      </w:r>
      <w:r w:rsidR="007A773E" w:rsidRPr="00DB2898">
        <w:rPr>
          <w:i/>
        </w:rPr>
        <w:t>Q</w:t>
      </w:r>
      <w:r w:rsidR="007A773E">
        <w:t xml:space="preserve"> factor</w:t>
      </w:r>
      <w:r w:rsidR="00F54F66">
        <w:t xml:space="preserve"> </w:t>
      </w:r>
      <w:r w:rsidR="00F54F66" w:rsidRPr="0095136D">
        <w:rPr>
          <w:b/>
          <w:color w:val="FF0000"/>
        </w:rPr>
        <w:t>(Method 1)</w:t>
      </w:r>
      <w:r w:rsidR="007A773E">
        <w:t>.</w:t>
      </w:r>
      <w:r w:rsidR="0047173E">
        <w:t xml:space="preserve"> </w:t>
      </w:r>
      <w:r w:rsidR="002F705E">
        <w:t xml:space="preserve">To summarize, method 1 simulates the resonant frequency of the resonator very accurately. While for the unloaded Q factor, it includes the metallic and dielectric losses not but the radiation loss. </w:t>
      </w:r>
      <w:r w:rsidR="002045C0">
        <w:t>However, if you place the resonator inside a metal box (package), then the eigen mode simulation is perfect for this case.</w:t>
      </w:r>
      <w:r w:rsidR="002F705E">
        <w:t xml:space="preserve"> </w:t>
      </w:r>
    </w:p>
    <w:p w14:paraId="27074982" w14:textId="77777777" w:rsidR="006702A5" w:rsidRDefault="006702A5" w:rsidP="00F6363C">
      <w:pPr>
        <w:jc w:val="both"/>
      </w:pPr>
    </w:p>
    <w:p w14:paraId="5D9BB98C" w14:textId="77777777" w:rsidR="002045C0" w:rsidRDefault="00A12963" w:rsidP="002045C0">
      <w:pPr>
        <w:jc w:val="both"/>
        <w:rPr>
          <w:b/>
        </w:rPr>
      </w:pPr>
      <w:r>
        <w:rPr>
          <w:b/>
        </w:rPr>
        <w:t xml:space="preserve">Method 2: </w:t>
      </w:r>
      <w:r w:rsidR="004123BD">
        <w:rPr>
          <w:b/>
        </w:rPr>
        <w:t xml:space="preserve">Driven </w:t>
      </w:r>
      <w:r>
        <w:rPr>
          <w:b/>
        </w:rPr>
        <w:t>mode simulations without radiation boundary</w:t>
      </w:r>
    </w:p>
    <w:p w14:paraId="3A2A07FA" w14:textId="77777777" w:rsidR="002045C0" w:rsidRPr="004B01DB" w:rsidRDefault="002045C0" w:rsidP="002045C0">
      <w:pPr>
        <w:jc w:val="both"/>
        <w:rPr>
          <w:b/>
        </w:rPr>
      </w:pPr>
    </w:p>
    <w:p w14:paraId="7980CCAC" w14:textId="77777777" w:rsidR="00451628" w:rsidRDefault="00451628" w:rsidP="00F6363C">
      <w:pPr>
        <w:jc w:val="both"/>
      </w:pPr>
      <w:r>
        <w:t xml:space="preserve">In driven mode simulations, radiation boundary can be assigned to capture the radiation loss. In addition, we </w:t>
      </w:r>
      <w:r w:rsidR="00CD70EC">
        <w:t xml:space="preserve">need to </w:t>
      </w:r>
      <w:r w:rsidR="00CD70EC" w:rsidRPr="00CD70EC">
        <w:rPr>
          <w:b/>
        </w:rPr>
        <w:t>weakly</w:t>
      </w:r>
      <w:r w:rsidR="00CD70EC">
        <w:t xml:space="preserve"> excite</w:t>
      </w:r>
      <w:r w:rsidR="007F03FC">
        <w:t xml:space="preserve"> the resonator with two microstrip lines</w:t>
      </w:r>
      <w:r w:rsidR="00CD70EC">
        <w:t>.</w:t>
      </w:r>
      <w:r>
        <w:t xml:space="preserve"> This weak excitation is necessary to minimize the detuning of the resonant frequency of the resonator. If the gap between the feeding microstrip line and resonator is too small, the simulated resonant frequency is lower than the actual resonant frequency of the resonator. In eigen mode simulations, you never need to worry about this. </w:t>
      </w:r>
    </w:p>
    <w:p w14:paraId="5D38CDEE" w14:textId="77777777" w:rsidR="00451628" w:rsidRDefault="00451628" w:rsidP="00F6363C">
      <w:pPr>
        <w:jc w:val="both"/>
      </w:pPr>
    </w:p>
    <w:p w14:paraId="67410F95" w14:textId="77777777" w:rsidR="007C5060" w:rsidRDefault="00CD70EC" w:rsidP="007C5060">
      <w:pPr>
        <w:jc w:val="both"/>
      </w:pPr>
      <w:r>
        <w:t>Change the simulation to driven mode</w:t>
      </w:r>
      <w:r w:rsidR="00423C16">
        <w:t xml:space="preserve"> </w:t>
      </w:r>
      <w:r w:rsidR="00C50C6F">
        <w:t>(HFSS</w:t>
      </w:r>
      <w:r w:rsidR="00C50C6F">
        <w:sym w:font="Wingdings" w:char="F0E0"/>
      </w:r>
      <w:r w:rsidR="00C50C6F">
        <w:t>Solution Type</w:t>
      </w:r>
      <w:r w:rsidR="00C50C6F">
        <w:sym w:font="Wingdings" w:char="F0E0"/>
      </w:r>
      <w:r w:rsidR="00C50C6F">
        <w:t>Modal)</w:t>
      </w:r>
      <w:r>
        <w:t>. Add a 50-ohm microstrip</w:t>
      </w:r>
      <w:r w:rsidR="00C50C6F">
        <w:t xml:space="preserve"> </w:t>
      </w:r>
      <w:r>
        <w:t>line</w:t>
      </w:r>
      <w:r w:rsidR="00451628">
        <w:t xml:space="preserve"> (3.5mm wide)</w:t>
      </w:r>
      <w:r>
        <w:t xml:space="preserve"> at both</w:t>
      </w:r>
      <w:r w:rsidR="00451628">
        <w:t xml:space="preserve"> sides</w:t>
      </w:r>
      <w:r>
        <w:t xml:space="preserve"> </w:t>
      </w:r>
      <w:r w:rsidR="00451628">
        <w:t>of the resonator as shown below</w:t>
      </w:r>
      <w:r w:rsidR="00C50C6F">
        <w:t xml:space="preserve">. </w:t>
      </w:r>
      <w:r w:rsidR="00DD566D">
        <w:t xml:space="preserve">Assign </w:t>
      </w:r>
      <w:r w:rsidR="00451628">
        <w:t>two ports</w:t>
      </w:r>
      <w:r w:rsidR="00DD566D">
        <w:t xml:space="preserve">. </w:t>
      </w:r>
      <w:r w:rsidR="00C50C6F">
        <w:t xml:space="preserve">The gap between </w:t>
      </w:r>
      <w:r w:rsidR="00451628">
        <w:t xml:space="preserve">the resonator and the feeding microstrip line should be </w:t>
      </w:r>
      <w:r w:rsidR="00280DD1" w:rsidRPr="00423C16">
        <w:t>&gt;</w:t>
      </w:r>
      <w:r w:rsidR="00451628">
        <w:t xml:space="preserve"> </w:t>
      </w:r>
      <w:r w:rsidR="001C508D">
        <w:t>3</w:t>
      </w:r>
      <w:r w:rsidR="00280DD1" w:rsidRPr="00423C16">
        <w:t xml:space="preserve"> mm</w:t>
      </w:r>
      <w:r w:rsidR="00451628">
        <w:t xml:space="preserve">. After you perform the simulations, </w:t>
      </w:r>
      <w:r>
        <w:t>S</w:t>
      </w:r>
      <w:r w:rsidRPr="00CD70EC">
        <w:rPr>
          <w:vertAlign w:val="subscript"/>
        </w:rPr>
        <w:t>21</w:t>
      </w:r>
      <w:r>
        <w:t xml:space="preserve"> </w:t>
      </w:r>
      <w:r w:rsidR="00451628">
        <w:t>should be &lt;</w:t>
      </w:r>
      <w:r>
        <w:t>-20 dB</w:t>
      </w:r>
      <w:r w:rsidR="00451628">
        <w:t xml:space="preserve">, which implies that the excitation is indeed </w:t>
      </w:r>
      <w:r w:rsidR="00451628" w:rsidRPr="00451628">
        <w:rPr>
          <w:b/>
        </w:rPr>
        <w:t>weak</w:t>
      </w:r>
      <w:r>
        <w:t xml:space="preserve">. The two transmission lines are </w:t>
      </w:r>
      <w:r w:rsidR="00A4233E">
        <w:t xml:space="preserve">set to </w:t>
      </w:r>
      <w:r>
        <w:t>copper as well.</w:t>
      </w:r>
      <w:r w:rsidR="00370230">
        <w:t xml:space="preserve"> The boundary con</w:t>
      </w:r>
      <w:r w:rsidR="00A4233E">
        <w:t>dition for the top surface and two sidewalls</w:t>
      </w:r>
      <w:r w:rsidR="00370230">
        <w:t xml:space="preserve"> is set to be PEC </w:t>
      </w:r>
      <w:r w:rsidR="00370230" w:rsidRPr="0095136D">
        <w:rPr>
          <w:color w:val="FF0000"/>
        </w:rPr>
        <w:t>(Method 2)</w:t>
      </w:r>
      <w:r w:rsidR="00A4233E">
        <w:t>. In this setup, there is no radiation boundary. As a result, the simulated unloaded Q factor should reflect metallic and dielectric losses only, like in Method 1.</w:t>
      </w:r>
      <w:r w:rsidR="007C5060" w:rsidRPr="007C5060">
        <w:t xml:space="preserve"> </w:t>
      </w:r>
      <w:r w:rsidR="007C5060">
        <w:t xml:space="preserve">Check the convergence as mentioned earlier. Provide a table in your report to justify your results. </w:t>
      </w:r>
    </w:p>
    <w:p w14:paraId="45FFA517" w14:textId="77777777" w:rsidR="00CD70EC" w:rsidRDefault="00CD70EC" w:rsidP="00F6363C">
      <w:pPr>
        <w:jc w:val="both"/>
      </w:pPr>
    </w:p>
    <w:p w14:paraId="7B6D34A6" w14:textId="77777777" w:rsidR="00CD70EC" w:rsidRDefault="00381542" w:rsidP="00F6363C">
      <w:pPr>
        <w:jc w:val="both"/>
      </w:pPr>
      <w:r>
        <w:rPr>
          <w:noProof/>
          <w:lang w:eastAsia="zh-CN"/>
        </w:rPr>
        <mc:AlternateContent>
          <mc:Choice Requires="wps">
            <w:drawing>
              <wp:anchor distT="0" distB="0" distL="114300" distR="114300" simplePos="0" relativeHeight="251659264" behindDoc="0" locked="0" layoutInCell="1" allowOverlap="1" wp14:anchorId="0578ED11" wp14:editId="0B2B5CC7">
                <wp:simplePos x="0" y="0"/>
                <wp:positionH relativeFrom="column">
                  <wp:posOffset>1521360</wp:posOffset>
                </wp:positionH>
                <wp:positionV relativeFrom="paragraph">
                  <wp:posOffset>168810</wp:posOffset>
                </wp:positionV>
                <wp:extent cx="1029335" cy="345440"/>
                <wp:effectExtent l="838200" t="0" r="18415" b="16510"/>
                <wp:wrapNone/>
                <wp:docPr id="14" name="Line Callout 1 14"/>
                <wp:cNvGraphicFramePr/>
                <a:graphic xmlns:a="http://schemas.openxmlformats.org/drawingml/2006/main">
                  <a:graphicData uri="http://schemas.microsoft.com/office/word/2010/wordprocessingShape">
                    <wps:wsp>
                      <wps:cNvSpPr/>
                      <wps:spPr>
                        <a:xfrm>
                          <a:off x="0" y="0"/>
                          <a:ext cx="1029335" cy="345440"/>
                        </a:xfrm>
                        <a:prstGeom prst="borderCallout1">
                          <a:avLst>
                            <a:gd name="adj1" fmla="val 18750"/>
                            <a:gd name="adj2" fmla="val -8333"/>
                            <a:gd name="adj3" fmla="val 71685"/>
                            <a:gd name="adj4" fmla="val -80493"/>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B822E0" w14:textId="77777777" w:rsidR="00DD566D" w:rsidRPr="00DD566D" w:rsidRDefault="00DD566D" w:rsidP="00DD566D">
                            <w:pPr>
                              <w:jc w:val="center"/>
                              <w:rPr>
                                <w:color w:val="000000" w:themeColor="text1"/>
                              </w:rPr>
                            </w:pPr>
                            <w:r>
                              <w:rPr>
                                <w:color w:val="000000" w:themeColor="text1"/>
                              </w:rPr>
                              <w:t>Wave Port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78ED11"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4" o:spid="_x0000_s1026" type="#_x0000_t47" style="position:absolute;left:0;text-align:left;margin-left:119.8pt;margin-top:13.3pt;width:81.05pt;height:2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" adj="-17386,15484" filled="f" strokecolor="#0d0d0d [3069]" strokeweight="1pt">
                <v:textbox>
                  <w:txbxContent>
                    <w:p w14:paraId="57B822E0" w14:textId="77777777" w:rsidR="00DD566D" w:rsidRPr="00DD566D" w:rsidRDefault="00DD566D" w:rsidP="00DD566D">
                      <w:pPr>
                        <w:jc w:val="center"/>
                        <w:rPr>
                          <w:color w:val="000000" w:themeColor="text1"/>
                        </w:rPr>
                      </w:pPr>
                      <w:r>
                        <w:rPr>
                          <w:color w:val="000000" w:themeColor="text1"/>
                        </w:rPr>
                        <w:t>Wave Port 1</w:t>
                      </w:r>
                    </w:p>
                  </w:txbxContent>
                </v:textbox>
                <o:callout v:ext="edit" minusy="t"/>
              </v:shape>
            </w:pict>
          </mc:Fallback>
        </mc:AlternateContent>
      </w:r>
    </w:p>
    <w:p w14:paraId="2789C795" w14:textId="77777777" w:rsidR="00DD566D" w:rsidRDefault="00950BE9" w:rsidP="00381542">
      <w:r>
        <w:rPr>
          <w:noProof/>
          <w:lang w:eastAsia="zh-CN"/>
        </w:rPr>
        <mc:AlternateContent>
          <mc:Choice Requires="wps">
            <w:drawing>
              <wp:anchor distT="0" distB="0" distL="114300" distR="114300" simplePos="0" relativeHeight="251661312" behindDoc="0" locked="0" layoutInCell="1" allowOverlap="1" wp14:anchorId="1992E93B" wp14:editId="340A32FC">
                <wp:simplePos x="0" y="0"/>
                <wp:positionH relativeFrom="column">
                  <wp:posOffset>2899611</wp:posOffset>
                </wp:positionH>
                <wp:positionV relativeFrom="paragraph">
                  <wp:posOffset>2052988</wp:posOffset>
                </wp:positionV>
                <wp:extent cx="1029335" cy="345440"/>
                <wp:effectExtent l="0" t="0" r="894715" b="16510"/>
                <wp:wrapNone/>
                <wp:docPr id="15" name="Line Callout 1 15"/>
                <wp:cNvGraphicFramePr/>
                <a:graphic xmlns:a="http://schemas.openxmlformats.org/drawingml/2006/main">
                  <a:graphicData uri="http://schemas.microsoft.com/office/word/2010/wordprocessingShape">
                    <wps:wsp>
                      <wps:cNvSpPr/>
                      <wps:spPr>
                        <a:xfrm>
                          <a:off x="0" y="0"/>
                          <a:ext cx="1029335" cy="345440"/>
                        </a:xfrm>
                        <a:prstGeom prst="borderCallout1">
                          <a:avLst>
                            <a:gd name="adj1" fmla="val 56906"/>
                            <a:gd name="adj2" fmla="val 99708"/>
                            <a:gd name="adj3" fmla="val 64914"/>
                            <a:gd name="adj4" fmla="val 184236"/>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91B45F" w14:textId="77777777" w:rsidR="00DD566D" w:rsidRPr="00DD566D" w:rsidRDefault="00DD566D" w:rsidP="00DD566D">
                            <w:pPr>
                              <w:jc w:val="center"/>
                              <w:rPr>
                                <w:color w:val="000000" w:themeColor="text1"/>
                              </w:rPr>
                            </w:pPr>
                            <w:r>
                              <w:rPr>
                                <w:color w:val="000000" w:themeColor="text1"/>
                              </w:rPr>
                              <w:t>Wave Port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2E93B" id="Line Callout 1 15" o:spid="_x0000_s1027" type="#_x0000_t47" style="position:absolute;margin-left:228.3pt;margin-top:161.65pt;width:81.05pt;height:27.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" adj="39795,14021,21537,12292" filled="f" strokecolor="#0d0d0d [3069]" strokeweight="1pt">
                <v:textbox>
                  <w:txbxContent>
                    <w:p w14:paraId="0E91B45F" w14:textId="77777777" w:rsidR="00DD566D" w:rsidRPr="00DD566D" w:rsidRDefault="00DD566D" w:rsidP="00DD566D">
                      <w:pPr>
                        <w:jc w:val="center"/>
                        <w:rPr>
                          <w:color w:val="000000" w:themeColor="text1"/>
                        </w:rPr>
                      </w:pPr>
                      <w:r>
                        <w:rPr>
                          <w:color w:val="000000" w:themeColor="text1"/>
                        </w:rPr>
                        <w:t>Wave Port 2</w:t>
                      </w:r>
                    </w:p>
                  </w:txbxContent>
                </v:textbox>
                <o:callout v:ext="edit" minusx="t" minusy="t"/>
              </v:shape>
            </w:pict>
          </mc:Fallback>
        </mc:AlternateContent>
      </w:r>
      <w:r w:rsidR="00381542">
        <w:rPr>
          <w:noProof/>
          <w:lang w:eastAsia="zh-CN"/>
        </w:rPr>
        <w:drawing>
          <wp:inline distT="0" distB="0" distL="0" distR="0" wp14:anchorId="0652AA05" wp14:editId="2C512555">
            <wp:extent cx="2743200" cy="254317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934" t="-3140" r="15263" b="15517"/>
                    <a:stretch/>
                  </pic:blipFill>
                  <pic:spPr bwMode="auto">
                    <a:xfrm>
                      <a:off x="0" y="0"/>
                      <a:ext cx="2743200" cy="2543176"/>
                    </a:xfrm>
                    <a:prstGeom prst="rect">
                      <a:avLst/>
                    </a:prstGeom>
                    <a:ln>
                      <a:noFill/>
                    </a:ln>
                    <a:extLst>
                      <a:ext uri="{53640926-AAD7-44D8-BBD7-CCE9431645EC}">
                        <a14:shadowObscured xmlns:a14="http://schemas.microsoft.com/office/drawing/2010/main"/>
                      </a:ext>
                    </a:extLst>
                  </pic:spPr>
                </pic:pic>
              </a:graphicData>
            </a:graphic>
          </wp:inline>
        </w:drawing>
      </w:r>
      <w:r w:rsidR="00381542">
        <w:rPr>
          <w:noProof/>
          <w:lang w:eastAsia="zh-CN"/>
        </w:rPr>
        <w:drawing>
          <wp:inline distT="0" distB="0" distL="0" distR="0" wp14:anchorId="40120B77" wp14:editId="0F4EA90D">
            <wp:extent cx="2743200" cy="250725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006" t="4398" r="17018" b="8934"/>
                    <a:stretch/>
                  </pic:blipFill>
                  <pic:spPr bwMode="auto">
                    <a:xfrm>
                      <a:off x="0" y="0"/>
                      <a:ext cx="2743200" cy="2507250"/>
                    </a:xfrm>
                    <a:prstGeom prst="rect">
                      <a:avLst/>
                    </a:prstGeom>
                    <a:ln>
                      <a:noFill/>
                    </a:ln>
                    <a:extLst>
                      <a:ext uri="{53640926-AAD7-44D8-BBD7-CCE9431645EC}">
                        <a14:shadowObscured xmlns:a14="http://schemas.microsoft.com/office/drawing/2010/main"/>
                      </a:ext>
                    </a:extLst>
                  </pic:spPr>
                </pic:pic>
              </a:graphicData>
            </a:graphic>
          </wp:inline>
        </w:drawing>
      </w:r>
    </w:p>
    <w:p w14:paraId="6BBA5B98" w14:textId="77777777" w:rsidR="00CD70EC" w:rsidRDefault="00CD70EC" w:rsidP="00F6363C">
      <w:pPr>
        <w:jc w:val="both"/>
      </w:pPr>
    </w:p>
    <w:p w14:paraId="6758C676" w14:textId="77777777" w:rsidR="00536B2D" w:rsidRDefault="00536B2D" w:rsidP="00536B2D">
      <w:pPr>
        <w:jc w:val="both"/>
      </w:pPr>
    </w:p>
    <w:p w14:paraId="53C27A9A" w14:textId="77777777" w:rsidR="00536B2D" w:rsidRPr="006978B0" w:rsidRDefault="00885F04" w:rsidP="000E0F08">
      <w:pPr>
        <w:jc w:val="both"/>
      </w:pPr>
      <w:r>
        <w:lastRenderedPageBreak/>
        <w:t xml:space="preserve">The unloaded Q factor is not directly readable. What you can find in the </w:t>
      </w:r>
      <w:r w:rsidR="007A773E">
        <w:t>S</w:t>
      </w:r>
      <w:r w:rsidR="007A773E" w:rsidRPr="007A773E">
        <w:rPr>
          <w:vertAlign w:val="subscript"/>
        </w:rPr>
        <w:t>21</w:t>
      </w:r>
      <w:r>
        <w:t xml:space="preserve"> plot is loaded Q factor which is given by </w:t>
      </w:r>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en>
        </m:f>
      </m:oMath>
      <w:r w:rsidR="00C40D4D">
        <w:t xml:space="preserve">, in which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C40D4D">
        <w:t xml:space="preserve">and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rsidR="00C40D4D">
        <w:t xml:space="preserve"> correspond to frequencies at which S</w:t>
      </w:r>
      <w:r w:rsidR="00C40D4D" w:rsidRPr="00C40D4D">
        <w:rPr>
          <w:vertAlign w:val="subscript"/>
        </w:rPr>
        <w:t>21</w:t>
      </w:r>
      <w:r w:rsidR="00886D76">
        <w:t xml:space="preserve"> is 3 dB below the peak</w:t>
      </w:r>
      <w:r w:rsidR="00C40D4D">
        <w:t xml:space="preserve"> value.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rsidR="00C40D4D">
        <w:t xml:space="preserve"> is the parallel combination of </w:t>
      </w:r>
      <m:oMath>
        <m:sSub>
          <m:sSubPr>
            <m:ctrlPr>
              <w:rPr>
                <w:rFonts w:ascii="Cambria Math" w:hAnsi="Cambria Math"/>
                <w:i/>
              </w:rPr>
            </m:ctrlPr>
          </m:sSubPr>
          <m:e>
            <m:r>
              <w:rPr>
                <w:rFonts w:ascii="Cambria Math" w:hAnsi="Cambria Math"/>
              </w:rPr>
              <m:t>Q</m:t>
            </m:r>
          </m:e>
          <m:sub>
            <m:r>
              <w:rPr>
                <w:rFonts w:ascii="Cambria Math" w:hAnsi="Cambria Math"/>
              </w:rPr>
              <m:t>U</m:t>
            </m:r>
          </m:sub>
        </m:sSub>
      </m:oMath>
      <w:r w:rsidR="00C40D4D">
        <w:t xml:space="preserve"> </w:t>
      </w:r>
      <w:r w:rsidR="004F58C4">
        <w:t xml:space="preserve">(loss inside the resonator) </w:t>
      </w:r>
      <w:r w:rsidR="00C40D4D">
        <w:t>and the</w:t>
      </w:r>
      <w:r w:rsidR="00ED7B0A">
        <w:t xml:space="preserve"> external Q factor </w:t>
      </w:r>
      <m:oMath>
        <m:sSub>
          <m:sSubPr>
            <m:ctrlPr>
              <w:rPr>
                <w:rFonts w:ascii="Cambria Math" w:hAnsi="Cambria Math"/>
                <w:i/>
              </w:rPr>
            </m:ctrlPr>
          </m:sSubPr>
          <m:e>
            <m:r>
              <w:rPr>
                <w:rFonts w:ascii="Cambria Math" w:hAnsi="Cambria Math"/>
              </w:rPr>
              <m:t>Q</m:t>
            </m:r>
          </m:e>
          <m:sub>
            <m:r>
              <w:rPr>
                <w:rFonts w:ascii="Cambria Math" w:hAnsi="Cambria Math"/>
              </w:rPr>
              <m:t>E</m:t>
            </m:r>
          </m:sub>
        </m:sSub>
      </m:oMath>
      <w:r w:rsidR="004F58C4">
        <w:t xml:space="preserve"> (loss due to the coupling to the ports</w:t>
      </w:r>
      <w:proofErr w:type="gramStart"/>
      <w:r w:rsidR="004F58C4">
        <w:t>)</w:t>
      </w:r>
      <w:r w:rsidR="00C40D4D">
        <w:t>.</w:t>
      </w:r>
      <w:proofErr w:type="gramEnd"/>
      <w:r w:rsidR="00C40D4D">
        <w:t xml:space="preserve">  </w:t>
      </w:r>
    </w:p>
    <w:p w14:paraId="66E648B3" w14:textId="77777777" w:rsidR="000E0F08" w:rsidRDefault="000E0F08" w:rsidP="00886D76">
      <w:pPr>
        <w:jc w:val="both"/>
      </w:pPr>
    </w:p>
    <w:p w14:paraId="2B7FE44E" w14:textId="77777777" w:rsidR="006978B0" w:rsidRDefault="000E0F08" w:rsidP="00886D76">
      <w:pPr>
        <w:jc w:val="both"/>
      </w:pPr>
      <w:r>
        <w:t>A useful formula to calculate</w:t>
      </w:r>
      <w:r w:rsidR="006978B0">
        <w:t xml:space="preserve"> </w:t>
      </w:r>
      <m:oMath>
        <m:sSub>
          <m:sSubPr>
            <m:ctrlPr>
              <w:rPr>
                <w:rFonts w:ascii="Cambria Math" w:hAnsi="Cambria Math"/>
                <w:i/>
              </w:rPr>
            </m:ctrlPr>
          </m:sSubPr>
          <m:e>
            <m:r>
              <w:rPr>
                <w:rFonts w:ascii="Cambria Math" w:hAnsi="Cambria Math"/>
              </w:rPr>
              <m:t>Q</m:t>
            </m:r>
          </m:e>
          <m:sub>
            <m:r>
              <w:rPr>
                <w:rFonts w:ascii="Cambria Math" w:hAnsi="Cambria Math"/>
              </w:rPr>
              <m:t>U</m:t>
            </m:r>
          </m:sub>
        </m:sSub>
      </m:oMath>
      <w:r w:rsidR="006978B0">
        <w:t xml:space="preserve"> </w:t>
      </w:r>
      <w:r>
        <w:t>from</w:t>
      </w:r>
      <w:r w:rsidR="006978B0">
        <w:t xml:space="preserve">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rsidR="006978B0">
        <w:t xml:space="preserve"> is </w:t>
      </w:r>
      <w:r>
        <w:t>given below</w:t>
      </w:r>
      <w:r w:rsidR="005B4947">
        <w:t>:</w:t>
      </w:r>
      <w:r w:rsidR="006978B0">
        <w:t xml:space="preserve"> </w:t>
      </w:r>
    </w:p>
    <w:p w14:paraId="64663FAD" w14:textId="77777777" w:rsidR="005B4947" w:rsidRPr="006978B0" w:rsidRDefault="007B0D44" w:rsidP="00886D76">
      <w:pPr>
        <w:jc w:val="both"/>
      </w:pPr>
      <m:oMathPara>
        <m:oMath>
          <m:sSub>
            <m:sSubPr>
              <m:ctrlPr>
                <w:rPr>
                  <w:rFonts w:ascii="Cambria Math" w:hAnsi="Cambria Math"/>
                  <w:i/>
                </w:rPr>
              </m:ctrlPr>
            </m:sSubPr>
            <m:e>
              <m:r>
                <w:rPr>
                  <w:rFonts w:ascii="Cambria Math" w:hAnsi="Cambria Math"/>
                </w:rPr>
                <m:t>Q</m:t>
              </m:r>
            </m:e>
            <m:sub>
              <m:r>
                <w:rPr>
                  <w:rFonts w:ascii="Cambria Math" w:hAnsi="Cambria Math"/>
                </w:rPr>
                <m:t>U</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L</m:t>
                  </m:r>
                </m:sub>
              </m:sSub>
            </m:num>
            <m:den>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e>
              </m:d>
              <m:r>
                <w:rPr>
                  <w:rFonts w:ascii="Cambria Math" w:hAnsi="Cambria Math"/>
                </w:rPr>
                <m:t>(</m:t>
              </m:r>
              <m:r>
                <w:rPr>
                  <w:rFonts w:ascii="Cambria Math" w:hAnsi="Cambria Math"/>
                </w:rPr>
                <m:t>linear</m:t>
              </m:r>
              <m:r>
                <w:rPr>
                  <w:rFonts w:ascii="Cambria Math" w:hAnsi="Cambria Math"/>
                </w:rPr>
                <m:t xml:space="preserve"> </m:t>
              </m:r>
              <m:r>
                <w:rPr>
                  <w:rFonts w:ascii="Cambria Math" w:hAnsi="Cambria Math"/>
                </w:rPr>
                <m:t>scale</m:t>
              </m:r>
              <m:r>
                <w:rPr>
                  <w:rFonts w:ascii="Cambria Math" w:hAnsi="Cambria Math"/>
                </w:rPr>
                <m: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L</m:t>
                  </m:r>
                </m:sub>
              </m:sSub>
            </m:num>
            <m:den>
              <m:r>
                <w:rPr>
                  <w:rFonts w:ascii="Cambria Math" w:hAnsi="Cambria Math"/>
                </w:rPr>
                <m:t>1-</m:t>
              </m:r>
              <m:sSup>
                <m:sSupPr>
                  <m:ctrlPr>
                    <w:rPr>
                      <w:rFonts w:ascii="Cambria Math" w:hAnsi="Cambria Math"/>
                      <w:i/>
                    </w:rPr>
                  </m:ctrlPr>
                </m:sSupPr>
                <m:e>
                  <m:r>
                    <w:rPr>
                      <w:rFonts w:ascii="Cambria Math" w:hAnsi="Cambria Math"/>
                    </w:rPr>
                    <m:t>10</m:t>
                  </m:r>
                </m:e>
                <m:sup>
                  <m:sSub>
                    <m:sSubPr>
                      <m:ctrlPr>
                        <w:rPr>
                          <w:rFonts w:ascii="Cambria Math" w:hAnsi="Cambria Math"/>
                          <w:i/>
                        </w:rPr>
                      </m:ctrlPr>
                    </m:sSubPr>
                    <m:e>
                      <m:r>
                        <w:rPr>
                          <w:rFonts w:ascii="Cambria Math" w:hAnsi="Cambria Math"/>
                        </w:rPr>
                        <m:t>S</m:t>
                      </m:r>
                    </m:e>
                    <m:sub>
                      <m:r>
                        <w:rPr>
                          <w:rFonts w:ascii="Cambria Math" w:hAnsi="Cambria Math"/>
                        </w:rPr>
                        <m:t>21</m:t>
                      </m:r>
                    </m:sub>
                  </m:sSub>
                  <m:r>
                    <w:rPr>
                      <w:rFonts w:ascii="Cambria Math" w:hAnsi="Cambria Math"/>
                    </w:rPr>
                    <m:t>(</m:t>
                  </m:r>
                  <m:r>
                    <w:rPr>
                      <w:rFonts w:ascii="Cambria Math" w:hAnsi="Cambria Math"/>
                    </w:rPr>
                    <m:t>db</m:t>
                  </m:r>
                  <m:r>
                    <w:rPr>
                      <w:rFonts w:ascii="Cambria Math" w:hAnsi="Cambria Math"/>
                    </w:rPr>
                    <m:t>)/20</m:t>
                  </m:r>
                </m:sup>
              </m:sSup>
            </m:den>
          </m:f>
        </m:oMath>
      </m:oMathPara>
    </w:p>
    <w:p w14:paraId="41A5CAA8" w14:textId="77777777" w:rsidR="005B4947" w:rsidRDefault="005B4947" w:rsidP="00886D76">
      <w:pPr>
        <w:jc w:val="both"/>
      </w:pPr>
    </w:p>
    <w:p w14:paraId="105C5DB6" w14:textId="77777777" w:rsidR="00075AE0" w:rsidRDefault="00075AE0" w:rsidP="00886D76">
      <w:pPr>
        <w:jc w:val="both"/>
      </w:pPr>
      <w:r>
        <w:t xml:space="preserve">In which </w:t>
      </w:r>
      <m:oMath>
        <m:sSub>
          <m:sSubPr>
            <m:ctrlPr>
              <w:rPr>
                <w:rFonts w:ascii="Cambria Math" w:hAnsi="Cambria Math"/>
                <w:i/>
              </w:rPr>
            </m:ctrlPr>
          </m:sSubPr>
          <m:e>
            <m:r>
              <w:rPr>
                <w:rFonts w:ascii="Cambria Math" w:hAnsi="Cambria Math"/>
              </w:rPr>
              <m:t>S</m:t>
            </m:r>
          </m:e>
          <m:sub>
            <m:r>
              <w:rPr>
                <w:rFonts w:ascii="Cambria Math" w:hAnsi="Cambria Math"/>
              </w:rPr>
              <m:t>21</m:t>
            </m:r>
          </m:sub>
        </m:sSub>
      </m:oMath>
      <w:r>
        <w:t xml:space="preserve"> is the maximum value at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w:t>
      </w:r>
      <w:r w:rsidRPr="00075AE0">
        <w:t xml:space="preserve"> </w:t>
      </w:r>
      <w:r w:rsidR="003D6E4E">
        <w:t>The w</w:t>
      </w:r>
      <w:r w:rsidR="00B21E39">
        <w:t>eak</w:t>
      </w:r>
      <w:r w:rsidR="003D6E4E">
        <w:t xml:space="preserve"> coupling </w:t>
      </w:r>
      <w:r w:rsidR="0085770A">
        <w:t xml:space="preserve">has two advantages here: (1) the simulated </w:t>
      </w:r>
      <w:r w:rsidR="0085770A" w:rsidRPr="0085770A">
        <w:rPr>
          <w:i/>
        </w:rPr>
        <w:t>f</w:t>
      </w:r>
      <w:r w:rsidR="0085770A" w:rsidRPr="0085770A">
        <w:rPr>
          <w:i/>
          <w:vertAlign w:val="subscript"/>
        </w:rPr>
        <w:t>0</w:t>
      </w:r>
      <w:r w:rsidR="0085770A">
        <w:t xml:space="preserve"> is very close to the resonant frequency of the resonator; and (2) the </w:t>
      </w:r>
      <w:r w:rsidR="0085770A" w:rsidRPr="0085770A">
        <w:rPr>
          <w:i/>
        </w:rPr>
        <w:t>Q</w:t>
      </w:r>
      <w:r w:rsidR="0085770A" w:rsidRPr="0085770A">
        <w:rPr>
          <w:i/>
          <w:vertAlign w:val="subscript"/>
        </w:rPr>
        <w:t>u</w:t>
      </w:r>
      <w:r w:rsidR="0085770A">
        <w:t xml:space="preserve"> is insensitive to the measurement uncertainties in terms of |</w:t>
      </w:r>
      <m:oMath>
        <m:sSub>
          <m:sSubPr>
            <m:ctrlPr>
              <w:rPr>
                <w:rFonts w:ascii="Cambria Math" w:hAnsi="Cambria Math"/>
                <w:i/>
              </w:rPr>
            </m:ctrlPr>
          </m:sSubPr>
          <m:e>
            <m:r>
              <w:rPr>
                <w:rFonts w:ascii="Cambria Math" w:hAnsi="Cambria Math"/>
              </w:rPr>
              <m:t>S</m:t>
            </m:r>
          </m:e>
          <m:sub>
            <m:r>
              <w:rPr>
                <w:rFonts w:ascii="Cambria Math" w:hAnsi="Cambria Math"/>
              </w:rPr>
              <m:t>21</m:t>
            </m:r>
          </m:sub>
        </m:sSub>
      </m:oMath>
      <w:r w:rsidR="0085770A">
        <w:t>|</w:t>
      </w:r>
      <w:r w:rsidR="003D6E4E">
        <w:t>.</w:t>
      </w:r>
      <w:r w:rsidR="00A12963">
        <w:t xml:space="preserve"> This method has been widely used in characterizing microwave resonators since this driven mode structure can be fabricated and measured.</w:t>
      </w:r>
    </w:p>
    <w:p w14:paraId="4283B7F4" w14:textId="77777777" w:rsidR="006978B0" w:rsidRDefault="006978B0" w:rsidP="00F6363C">
      <w:pPr>
        <w:jc w:val="both"/>
      </w:pPr>
    </w:p>
    <w:p w14:paraId="5234E541" w14:textId="77777777" w:rsidR="00A12963" w:rsidRDefault="00A12963" w:rsidP="00A12963">
      <w:pPr>
        <w:jc w:val="both"/>
        <w:rPr>
          <w:b/>
        </w:rPr>
      </w:pPr>
      <w:r>
        <w:rPr>
          <w:b/>
        </w:rPr>
        <w:t xml:space="preserve">Method 3: Driven </w:t>
      </w:r>
      <w:r w:rsidRPr="004B01DB">
        <w:rPr>
          <w:b/>
        </w:rPr>
        <w:t>mode simulations</w:t>
      </w:r>
      <w:r>
        <w:rPr>
          <w:b/>
        </w:rPr>
        <w:t xml:space="preserve"> with radiation boundary</w:t>
      </w:r>
      <w:r w:rsidRPr="004B01DB">
        <w:rPr>
          <w:b/>
        </w:rPr>
        <w:t>:</w:t>
      </w:r>
    </w:p>
    <w:p w14:paraId="524BD1BE" w14:textId="77777777" w:rsidR="00A12963" w:rsidRDefault="00A12963" w:rsidP="00F6363C">
      <w:pPr>
        <w:jc w:val="both"/>
      </w:pPr>
    </w:p>
    <w:p w14:paraId="41BA4BC7" w14:textId="77777777" w:rsidR="003D6E4E" w:rsidRDefault="003D6E4E" w:rsidP="00F6363C">
      <w:pPr>
        <w:jc w:val="both"/>
      </w:pPr>
      <w:r>
        <w:t>Set the top surface</w:t>
      </w:r>
      <w:r w:rsidR="006A0927">
        <w:t xml:space="preserve"> </w:t>
      </w:r>
      <w:r>
        <w:t xml:space="preserve">to radiation boundary and </w:t>
      </w:r>
      <w:r w:rsidR="00C91C39">
        <w:t xml:space="preserve">repeat the procedure in Method 2. </w:t>
      </w:r>
      <w:r w:rsidR="006A0927" w:rsidRPr="00C91C39">
        <w:rPr>
          <w:color w:val="FF0000"/>
        </w:rPr>
        <w:t>(Method 3)</w:t>
      </w:r>
    </w:p>
    <w:p w14:paraId="22F9DE65" w14:textId="77777777" w:rsidR="0060439F" w:rsidRDefault="0060439F" w:rsidP="00F6363C">
      <w:pPr>
        <w:jc w:val="both"/>
      </w:pPr>
    </w:p>
    <w:p w14:paraId="66D59F02" w14:textId="77777777" w:rsidR="00462EB2" w:rsidRPr="00B27ED9" w:rsidRDefault="00462EB2" w:rsidP="0060439F">
      <w:pPr>
        <w:jc w:val="both"/>
        <w:rPr>
          <w:b/>
        </w:rPr>
      </w:pPr>
      <w:r w:rsidRPr="00B27ED9">
        <w:rPr>
          <w:b/>
        </w:rPr>
        <w:t>Identify different contributions of losses.</w:t>
      </w:r>
    </w:p>
    <w:p w14:paraId="2C41F328" w14:textId="77777777" w:rsidR="00462EB2" w:rsidRDefault="00462EB2" w:rsidP="0060439F">
      <w:pPr>
        <w:jc w:val="both"/>
      </w:pPr>
    </w:p>
    <w:p w14:paraId="791A20CA" w14:textId="79D4E00E" w:rsidR="0060439F" w:rsidRPr="008C7494" w:rsidRDefault="00B27ED9" w:rsidP="0060439F">
      <w:pPr>
        <w:jc w:val="both"/>
      </w:pPr>
      <w:r>
        <w:t xml:space="preserve">HFSS allows you to find the </w:t>
      </w:r>
      <w:r w:rsidR="0060439F">
        <w:t>losses due to metal, dielectric and radiation</w:t>
      </w:r>
      <w:r>
        <w:t>, respectively.</w:t>
      </w:r>
      <w:r w:rsidR="0060439F">
        <w:t xml:space="preserve"> </w:t>
      </w:r>
      <w:r>
        <w:t>Using the driven mode setup, p</w:t>
      </w:r>
      <w:r w:rsidR="0060439F">
        <w:t>erform three separate simulations: (1) with metal loss only</w:t>
      </w:r>
      <w:r w:rsidR="00BF3029">
        <w:t>,</w:t>
      </w:r>
      <w:r w:rsidR="0060439F">
        <w:t xml:space="preserve"> (2) with dielectric loss only and (3) with radiation loss only.</w:t>
      </w:r>
      <w:r w:rsidR="001C508D">
        <w:t xml:space="preserve"> </w:t>
      </w:r>
    </w:p>
    <w:p w14:paraId="7A68EEB9" w14:textId="77777777" w:rsidR="0060439F" w:rsidRDefault="0060439F" w:rsidP="00F6363C">
      <w:pPr>
        <w:jc w:val="both"/>
      </w:pPr>
    </w:p>
    <w:p w14:paraId="269B2D77" w14:textId="77777777" w:rsidR="003B2ABE" w:rsidRPr="003B2ABE" w:rsidRDefault="00CC1298" w:rsidP="00F6363C">
      <w:pPr>
        <w:jc w:val="both"/>
        <w:rPr>
          <w:b/>
        </w:rPr>
      </w:pPr>
      <w:r>
        <w:t xml:space="preserve"> </w:t>
      </w:r>
      <w:r w:rsidR="003B2ABE">
        <w:rPr>
          <w:b/>
        </w:rPr>
        <w:t>Lab Reports</w:t>
      </w:r>
      <w:r w:rsidR="003B2ABE" w:rsidRPr="003B2ABE">
        <w:rPr>
          <w:b/>
        </w:rPr>
        <w:t>:</w:t>
      </w:r>
    </w:p>
    <w:p w14:paraId="2A2BE441" w14:textId="77777777" w:rsidR="003B2ABE" w:rsidRDefault="003B2ABE" w:rsidP="00F6363C">
      <w:pPr>
        <w:jc w:val="both"/>
      </w:pPr>
    </w:p>
    <w:p w14:paraId="70E06A07" w14:textId="77777777" w:rsidR="00FB254E" w:rsidRDefault="00A02821" w:rsidP="00B06A7F">
      <w:pPr>
        <w:numPr>
          <w:ilvl w:val="0"/>
          <w:numId w:val="23"/>
        </w:numPr>
        <w:ind w:left="360"/>
        <w:jc w:val="both"/>
      </w:pPr>
      <w:r>
        <w:t xml:space="preserve">(20 pts) </w:t>
      </w:r>
      <w:r w:rsidR="00FB254E">
        <w:t xml:space="preserve">Report </w:t>
      </w:r>
      <w:r w:rsidR="007E0EE7">
        <w:t xml:space="preserve">the results using </w:t>
      </w:r>
      <w:r w:rsidR="00FB254E">
        <w:t>Method 1.</w:t>
      </w:r>
      <w:r w:rsidR="005202C5">
        <w:t xml:space="preserve"> You need to present your own versions of structure drawing, field plots, convergence table, and etc.</w:t>
      </w:r>
    </w:p>
    <w:p w14:paraId="6C507544" w14:textId="77777777" w:rsidR="00A12963" w:rsidRDefault="00A12963" w:rsidP="00B06A7F">
      <w:pPr>
        <w:numPr>
          <w:ilvl w:val="0"/>
          <w:numId w:val="23"/>
        </w:numPr>
        <w:ind w:left="360"/>
        <w:jc w:val="both"/>
      </w:pPr>
      <w:r>
        <w:t>(20 pts) Report the results using Method 2 with all necessary details.</w:t>
      </w:r>
    </w:p>
    <w:p w14:paraId="65AFB31A" w14:textId="354BB514" w:rsidR="00CA78FE" w:rsidRDefault="00CA78FE" w:rsidP="00B06A7F">
      <w:pPr>
        <w:numPr>
          <w:ilvl w:val="0"/>
          <w:numId w:val="23"/>
        </w:numPr>
        <w:ind w:left="360"/>
        <w:jc w:val="both"/>
      </w:pPr>
      <w:r>
        <w:t>(20 pts) Report the results using Method 3 with all necessary details.</w:t>
      </w:r>
    </w:p>
    <w:p w14:paraId="346E9802" w14:textId="457AABB3" w:rsidR="00862A52" w:rsidRPr="007B0D44" w:rsidRDefault="00862A52" w:rsidP="00862A52">
      <w:pPr>
        <w:numPr>
          <w:ilvl w:val="0"/>
          <w:numId w:val="23"/>
        </w:numPr>
        <w:ind w:left="360"/>
        <w:jc w:val="both"/>
      </w:pPr>
      <w:r>
        <w:t xml:space="preserve">(10 pts) </w:t>
      </w:r>
      <w:r w:rsidRPr="007B0D44">
        <w:t>Report the Q factors due to three loss mechanisms. When you combine all three unloaded Q factors in parallel, does it agree with the total unloaded Q factor with Method 3?</w:t>
      </w:r>
    </w:p>
    <w:p w14:paraId="2076E0F6" w14:textId="77777777" w:rsidR="00B64D82" w:rsidRDefault="00857670" w:rsidP="00B06A7F">
      <w:pPr>
        <w:numPr>
          <w:ilvl w:val="0"/>
          <w:numId w:val="23"/>
        </w:numPr>
        <w:ind w:left="360"/>
        <w:jc w:val="both"/>
      </w:pPr>
      <w:r>
        <w:t xml:space="preserve">(10 pts) In </w:t>
      </w:r>
      <w:r w:rsidRPr="00857670">
        <w:rPr>
          <w:color w:val="FF0000"/>
        </w:rPr>
        <w:t>Method 4</w:t>
      </w:r>
      <w:r>
        <w:t xml:space="preserve">, you will use analytical formulas to calculate the </w:t>
      </w:r>
      <w:r w:rsidRPr="0085770A">
        <w:rPr>
          <w:i/>
        </w:rPr>
        <w:t>f</w:t>
      </w:r>
      <w:r w:rsidRPr="0085770A">
        <w:rPr>
          <w:i/>
          <w:vertAlign w:val="subscript"/>
        </w:rPr>
        <w:t>0</w:t>
      </w:r>
      <w:r>
        <w:t xml:space="preserve"> and </w:t>
      </w:r>
      <w:r w:rsidRPr="0085770A">
        <w:rPr>
          <w:i/>
        </w:rPr>
        <w:t>Q</w:t>
      </w:r>
      <w:r w:rsidRPr="0085770A">
        <w:rPr>
          <w:i/>
          <w:vertAlign w:val="subscript"/>
        </w:rPr>
        <w:t>u</w:t>
      </w:r>
      <w:r>
        <w:rPr>
          <w:vertAlign w:val="subscript"/>
        </w:rPr>
        <w:t xml:space="preserve">. </w:t>
      </w:r>
      <w:r>
        <w:t xml:space="preserve">By today’s standard, it is no longer considered accurate. However, it is beneficial for you to see how things were done in the past and how accurate/inaccurate this method is. </w:t>
      </w:r>
      <w:r w:rsidR="00E9745F">
        <w:t xml:space="preserve">Find the </w:t>
      </w:r>
      <w:r w:rsidR="00B64D82">
        <w:t xml:space="preserve">effective dielectric constant </w:t>
      </w:r>
      <w:r w:rsidR="00E9745F">
        <w:t xml:space="preserve">of the microstrip line using the formula in the textbook and use it </w:t>
      </w:r>
      <w:r w:rsidR="00B64D82">
        <w:t xml:space="preserve">to estimate the resonant frequency of the half-wavelength resonator. </w:t>
      </w:r>
      <w:r w:rsidR="00E9745F">
        <w:t xml:space="preserve">This frequency is typically higher than the HFSS simulation results. </w:t>
      </w:r>
      <w:r w:rsidR="00B64D82">
        <w:t xml:space="preserve">The difference is due to the fringing field effect at the two ends of the resonator. </w:t>
      </w:r>
      <w:r w:rsidR="00E9745F">
        <w:t xml:space="preserve">The actual resonator is equivalent to </w:t>
      </w:r>
      <w:r w:rsidR="003B1329">
        <w:t>a</w:t>
      </w:r>
      <w:r w:rsidR="00E9745F">
        <w:t>n ideal</w:t>
      </w:r>
      <w:r w:rsidR="003B1329">
        <w:t xml:space="preserve"> transmission line loaded with </w:t>
      </w:r>
      <w:r w:rsidR="00E9745F">
        <w:t xml:space="preserve">two </w:t>
      </w:r>
      <w:r w:rsidR="003B1329">
        <w:t>id</w:t>
      </w:r>
      <w:r w:rsidR="00E9745F">
        <w:t xml:space="preserve">entical capacitors at both ends. Calculate the capacitance. In addition, you can find the </w:t>
      </w:r>
      <m:oMath>
        <m:sSub>
          <m:sSubPr>
            <m:ctrlPr>
              <w:rPr>
                <w:rFonts w:ascii="Cambria Math" w:hAnsi="Cambria Math"/>
                <w:i/>
              </w:rPr>
            </m:ctrlPr>
          </m:sSubPr>
          <m:e>
            <m:r>
              <w:rPr>
                <w:rFonts w:ascii="Cambria Math" w:hAnsi="Cambria Math"/>
              </w:rPr>
              <m:t>Q</m:t>
            </m:r>
          </m:e>
          <m:sub>
            <m:r>
              <w:rPr>
                <w:rFonts w:ascii="Cambria Math" w:hAnsi="Cambria Math"/>
              </w:rPr>
              <m:t>U</m:t>
            </m:r>
          </m:sub>
        </m:sSub>
      </m:oMath>
      <w:r w:rsidR="00B64D82">
        <w:t xml:space="preserve"> using Pozar’s methods for the attenuation and the propagation constant. </w:t>
      </w:r>
      <w:r w:rsidR="00F47A80">
        <w:t xml:space="preserve">Follow </w:t>
      </w:r>
      <w:r w:rsidR="00F47A80">
        <w:lastRenderedPageBreak/>
        <w:t xml:space="preserve">example 6.2 in </w:t>
      </w:r>
      <w:proofErr w:type="spellStart"/>
      <w:r w:rsidR="00F47A80">
        <w:t>Pozar’s</w:t>
      </w:r>
      <w:proofErr w:type="spellEnd"/>
      <w:r w:rsidR="00F47A80">
        <w:t xml:space="preserve"> book.</w:t>
      </w:r>
      <w:r w:rsidR="003B1329">
        <w:t xml:space="preserve"> </w:t>
      </w:r>
      <w:r w:rsidR="00E9745F">
        <w:t>It is noted that radiation losses are not considered in this case.</w:t>
      </w:r>
    </w:p>
    <w:p w14:paraId="0BA10228" w14:textId="77777777" w:rsidR="00C3337F" w:rsidRDefault="00E44F7F" w:rsidP="00B06A7F">
      <w:pPr>
        <w:numPr>
          <w:ilvl w:val="0"/>
          <w:numId w:val="23"/>
        </w:numPr>
        <w:ind w:left="360"/>
        <w:jc w:val="both"/>
      </w:pPr>
      <w:r>
        <w:t xml:space="preserve">(10 pts) </w:t>
      </w:r>
      <w:r w:rsidR="00B64D82">
        <w:t>You can also find the</w:t>
      </w:r>
      <w:r w:rsidR="00C3337F">
        <w:t xml:space="preserve"> </w:t>
      </w:r>
      <w:r>
        <w:t xml:space="preserve">effective dielectric constant, </w:t>
      </w:r>
      <w:r w:rsidR="00B64D82">
        <w:t xml:space="preserve">attenuation and the propagation constants in HFSS </w:t>
      </w:r>
      <w:r w:rsidR="00D13D82">
        <w:t>Port</w:t>
      </w:r>
      <w:r>
        <w:t>s-o</w:t>
      </w:r>
      <w:r w:rsidR="00D13D82">
        <w:t>nly</w:t>
      </w:r>
      <w:r w:rsidR="00B64D82">
        <w:t xml:space="preserve"> simulations.</w:t>
      </w:r>
      <w:r w:rsidR="00F47A80">
        <w:t xml:space="preserve"> </w:t>
      </w:r>
      <w:r>
        <w:t xml:space="preserve">Report </w:t>
      </w:r>
      <w:r w:rsidR="0011119F" w:rsidRPr="0011119F">
        <w:rPr>
          <w:i/>
        </w:rPr>
        <w:t>f</w:t>
      </w:r>
      <w:r w:rsidR="0011119F" w:rsidRPr="0011119F">
        <w:rPr>
          <w:i/>
          <w:vertAlign w:val="subscript"/>
        </w:rPr>
        <w:t>0</w:t>
      </w:r>
      <w:r w:rsidR="0011119F">
        <w:t xml:space="preserve"> and </w:t>
      </w:r>
      <m:oMath>
        <m:sSub>
          <m:sSubPr>
            <m:ctrlPr>
              <w:rPr>
                <w:rFonts w:ascii="Cambria Math" w:hAnsi="Cambria Math"/>
                <w:i/>
              </w:rPr>
            </m:ctrlPr>
          </m:sSubPr>
          <m:e>
            <m:r>
              <w:rPr>
                <w:rFonts w:ascii="Cambria Math" w:hAnsi="Cambria Math"/>
              </w:rPr>
              <m:t>Q</m:t>
            </m:r>
          </m:e>
          <m:sub>
            <m:r>
              <w:rPr>
                <w:rFonts w:ascii="Cambria Math" w:hAnsi="Cambria Math"/>
              </w:rPr>
              <m:t>U</m:t>
            </m:r>
          </m:sub>
        </m:sSub>
      </m:oMath>
      <w:r>
        <w:t>using this method</w:t>
      </w:r>
      <w:r w:rsidR="003B1329">
        <w:t xml:space="preserve"> </w:t>
      </w:r>
      <w:r w:rsidR="003B1329" w:rsidRPr="00E44F7F">
        <w:rPr>
          <w:color w:val="FF0000"/>
        </w:rPr>
        <w:t>(Method 5)</w:t>
      </w:r>
      <w:r w:rsidR="00F47A80">
        <w:t>?</w:t>
      </w:r>
    </w:p>
    <w:p w14:paraId="3ADC6244" w14:textId="77777777" w:rsidR="003413F6" w:rsidRDefault="00E44F7F" w:rsidP="00B06A7F">
      <w:pPr>
        <w:numPr>
          <w:ilvl w:val="0"/>
          <w:numId w:val="23"/>
        </w:numPr>
        <w:ind w:left="360"/>
        <w:jc w:val="both"/>
      </w:pPr>
      <w:r>
        <w:t xml:space="preserve">(10 pts) </w:t>
      </w:r>
      <w:r w:rsidR="003413F6">
        <w:t>Compare the</w:t>
      </w:r>
      <w:r w:rsidR="0011119F">
        <w:t xml:space="preserve"> </w:t>
      </w:r>
      <w:r w:rsidR="0011119F" w:rsidRPr="0011119F">
        <w:rPr>
          <w:i/>
        </w:rPr>
        <w:t>f</w:t>
      </w:r>
      <w:r w:rsidR="0011119F" w:rsidRPr="0011119F">
        <w:rPr>
          <w:i/>
          <w:vertAlign w:val="subscript"/>
        </w:rPr>
        <w:t>0</w:t>
      </w:r>
      <w:r w:rsidR="0011119F">
        <w:t xml:space="preserve"> and </w:t>
      </w:r>
      <m:oMath>
        <m:sSub>
          <m:sSubPr>
            <m:ctrlPr>
              <w:rPr>
                <w:rFonts w:ascii="Cambria Math" w:hAnsi="Cambria Math"/>
                <w:i/>
              </w:rPr>
            </m:ctrlPr>
          </m:sSubPr>
          <m:e>
            <m:r>
              <w:rPr>
                <w:rFonts w:ascii="Cambria Math" w:hAnsi="Cambria Math"/>
              </w:rPr>
              <m:t>Q</m:t>
            </m:r>
          </m:e>
          <m:sub>
            <m:r>
              <w:rPr>
                <w:rFonts w:ascii="Cambria Math" w:hAnsi="Cambria Math"/>
              </w:rPr>
              <m:t>U</m:t>
            </m:r>
          </m:sub>
        </m:sSub>
      </m:oMath>
      <w:r w:rsidR="003413F6">
        <w:t xml:space="preserve"> </w:t>
      </w:r>
      <w:r w:rsidR="00F5209E">
        <w:t xml:space="preserve">by all </w:t>
      </w:r>
      <w:r>
        <w:t>5</w:t>
      </w:r>
      <w:r w:rsidR="00F5209E">
        <w:t xml:space="preserve"> methods </w:t>
      </w:r>
      <w:r>
        <w:t>in a table</w:t>
      </w:r>
      <w:r w:rsidR="00F5209E">
        <w:t xml:space="preserve"> and comment.</w:t>
      </w:r>
      <w:r w:rsidR="003413F6">
        <w:t xml:space="preserve"> </w:t>
      </w:r>
    </w:p>
    <w:sectPr w:rsidR="003413F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2D76"/>
    <w:multiLevelType w:val="hybridMultilevel"/>
    <w:tmpl w:val="47C0F238"/>
    <w:lvl w:ilvl="0" w:tplc="BCE649E4">
      <w:start w:val="2"/>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B30697D"/>
    <w:multiLevelType w:val="hybridMultilevel"/>
    <w:tmpl w:val="7916C4E6"/>
    <w:lvl w:ilvl="0" w:tplc="60340232">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5702722"/>
    <w:multiLevelType w:val="hybridMultilevel"/>
    <w:tmpl w:val="E1422604"/>
    <w:lvl w:ilvl="0" w:tplc="0CF0C31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F78769A"/>
    <w:multiLevelType w:val="hybridMultilevel"/>
    <w:tmpl w:val="71F0688A"/>
    <w:lvl w:ilvl="0" w:tplc="29A2920C">
      <w:start w:val="27"/>
      <w:numFmt w:val="decimal"/>
      <w:lvlText w:val="%1.)"/>
      <w:lvlJc w:val="left"/>
      <w:pPr>
        <w:tabs>
          <w:tab w:val="num" w:pos="735"/>
        </w:tabs>
        <w:ind w:left="735" w:hanging="37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181006B"/>
    <w:multiLevelType w:val="hybridMultilevel"/>
    <w:tmpl w:val="DA384D1A"/>
    <w:lvl w:ilvl="0" w:tplc="AD9CACFC">
      <w:start w:val="25"/>
      <w:numFmt w:val="decimal"/>
      <w:lvlText w:val="%1.)"/>
      <w:lvlJc w:val="left"/>
      <w:pPr>
        <w:tabs>
          <w:tab w:val="num" w:pos="1095"/>
        </w:tabs>
        <w:ind w:left="1095" w:hanging="375"/>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15:restartNumberingAfterBreak="0">
    <w:nsid w:val="26B40DEB"/>
    <w:multiLevelType w:val="hybridMultilevel"/>
    <w:tmpl w:val="5A528F5A"/>
    <w:lvl w:ilvl="0" w:tplc="0CF0C31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275D42DA"/>
    <w:multiLevelType w:val="multilevel"/>
    <w:tmpl w:val="3A1E089A"/>
    <w:lvl w:ilvl="0">
      <w:start w:val="11"/>
      <w:numFmt w:val="decimal"/>
      <w:lvlText w:val="%1.)"/>
      <w:lvlJc w:val="left"/>
      <w:pPr>
        <w:tabs>
          <w:tab w:val="num" w:pos="495"/>
        </w:tabs>
        <w:ind w:left="495" w:hanging="495"/>
      </w:pPr>
      <w:rPr>
        <w:rFonts w:hint="default"/>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7" w15:restartNumberingAfterBreak="0">
    <w:nsid w:val="2868609C"/>
    <w:multiLevelType w:val="hybridMultilevel"/>
    <w:tmpl w:val="3B3CDA6E"/>
    <w:lvl w:ilvl="0" w:tplc="50E037DC">
      <w:start w:val="32"/>
      <w:numFmt w:val="decimal"/>
      <w:lvlText w:val="%1.)"/>
      <w:lvlJc w:val="left"/>
      <w:pPr>
        <w:tabs>
          <w:tab w:val="num" w:pos="855"/>
        </w:tabs>
        <w:ind w:left="855" w:hanging="49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A8313FD"/>
    <w:multiLevelType w:val="hybridMultilevel"/>
    <w:tmpl w:val="8BE07A76"/>
    <w:lvl w:ilvl="0" w:tplc="4D60D79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E8C61B7"/>
    <w:multiLevelType w:val="hybridMultilevel"/>
    <w:tmpl w:val="20DA9A64"/>
    <w:lvl w:ilvl="0" w:tplc="76B68BB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4B135D4"/>
    <w:multiLevelType w:val="hybridMultilevel"/>
    <w:tmpl w:val="53CAF9C2"/>
    <w:lvl w:ilvl="0" w:tplc="D7E28E36">
      <w:start w:val="23"/>
      <w:numFmt w:val="decimal"/>
      <w:lvlText w:val="%1.)"/>
      <w:lvlJc w:val="left"/>
      <w:pPr>
        <w:tabs>
          <w:tab w:val="num" w:pos="855"/>
        </w:tabs>
        <w:ind w:left="855" w:hanging="49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93030B9"/>
    <w:multiLevelType w:val="hybridMultilevel"/>
    <w:tmpl w:val="C304E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6F2DF0"/>
    <w:multiLevelType w:val="hybridMultilevel"/>
    <w:tmpl w:val="0406C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C9219D"/>
    <w:multiLevelType w:val="hybridMultilevel"/>
    <w:tmpl w:val="1C6E329E"/>
    <w:lvl w:ilvl="0" w:tplc="0CF0C31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0FA6FB4"/>
    <w:multiLevelType w:val="hybridMultilevel"/>
    <w:tmpl w:val="1304C4E2"/>
    <w:lvl w:ilvl="0" w:tplc="1FC41536">
      <w:start w:val="8"/>
      <w:numFmt w:val="decimal"/>
      <w:lvlText w:val="%1.)"/>
      <w:lvlJc w:val="left"/>
      <w:pPr>
        <w:tabs>
          <w:tab w:val="num" w:pos="735"/>
        </w:tabs>
        <w:ind w:left="735" w:hanging="37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16D3E77"/>
    <w:multiLevelType w:val="hybridMultilevel"/>
    <w:tmpl w:val="3C8ADCAC"/>
    <w:lvl w:ilvl="0" w:tplc="75FEF4EA">
      <w:start w:val="1"/>
      <w:numFmt w:val="decimal"/>
      <w:lvlText w:val="%1.)"/>
      <w:lvlJc w:val="left"/>
      <w:pPr>
        <w:tabs>
          <w:tab w:val="num" w:pos="1800"/>
        </w:tabs>
        <w:ind w:left="1800" w:hanging="72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43863D68"/>
    <w:multiLevelType w:val="hybridMultilevel"/>
    <w:tmpl w:val="1CB22F38"/>
    <w:lvl w:ilvl="0" w:tplc="26362BD6">
      <w:start w:val="24"/>
      <w:numFmt w:val="decimal"/>
      <w:lvlText w:val="%1.)"/>
      <w:lvlJc w:val="left"/>
      <w:pPr>
        <w:tabs>
          <w:tab w:val="num" w:pos="855"/>
        </w:tabs>
        <w:ind w:left="855" w:hanging="49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A6C5827"/>
    <w:multiLevelType w:val="hybridMultilevel"/>
    <w:tmpl w:val="CCFA3278"/>
    <w:lvl w:ilvl="0" w:tplc="96FE0E62">
      <w:start w:val="11"/>
      <w:numFmt w:val="decimal"/>
      <w:lvlText w:val="%1.)"/>
      <w:lvlJc w:val="left"/>
      <w:pPr>
        <w:tabs>
          <w:tab w:val="num" w:pos="495"/>
        </w:tabs>
        <w:ind w:left="495" w:hanging="495"/>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4F315292"/>
    <w:multiLevelType w:val="hybridMultilevel"/>
    <w:tmpl w:val="F6081694"/>
    <w:lvl w:ilvl="0" w:tplc="96FE0E62">
      <w:start w:val="11"/>
      <w:numFmt w:val="decimal"/>
      <w:lvlText w:val="%1.)"/>
      <w:lvlJc w:val="left"/>
      <w:pPr>
        <w:tabs>
          <w:tab w:val="num" w:pos="495"/>
        </w:tabs>
        <w:ind w:left="495" w:hanging="49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94B5F69"/>
    <w:multiLevelType w:val="hybridMultilevel"/>
    <w:tmpl w:val="304672B4"/>
    <w:lvl w:ilvl="0" w:tplc="0CF0C31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46713F2"/>
    <w:multiLevelType w:val="hybridMultilevel"/>
    <w:tmpl w:val="308CD2BC"/>
    <w:lvl w:ilvl="0" w:tplc="0409000F">
      <w:start w:val="9"/>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693D1FF1"/>
    <w:multiLevelType w:val="hybridMultilevel"/>
    <w:tmpl w:val="9EE400CE"/>
    <w:lvl w:ilvl="0" w:tplc="0CF0C31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696D3BF1"/>
    <w:multiLevelType w:val="hybridMultilevel"/>
    <w:tmpl w:val="AECE9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CC1593"/>
    <w:multiLevelType w:val="hybridMultilevel"/>
    <w:tmpl w:val="B68C90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8E786F"/>
    <w:multiLevelType w:val="hybridMultilevel"/>
    <w:tmpl w:val="231A1CE8"/>
    <w:lvl w:ilvl="0" w:tplc="0CF0C31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FAA0FE9"/>
    <w:multiLevelType w:val="hybridMultilevel"/>
    <w:tmpl w:val="64F20A66"/>
    <w:lvl w:ilvl="0" w:tplc="0409000F">
      <w:start w:val="2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78B21ED2"/>
    <w:multiLevelType w:val="hybridMultilevel"/>
    <w:tmpl w:val="2216ECC8"/>
    <w:lvl w:ilvl="0" w:tplc="0CF0C31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4"/>
  </w:num>
  <w:num w:numId="2">
    <w:abstractNumId w:val="17"/>
  </w:num>
  <w:num w:numId="3">
    <w:abstractNumId w:val="6"/>
  </w:num>
  <w:num w:numId="4">
    <w:abstractNumId w:val="18"/>
  </w:num>
  <w:num w:numId="5">
    <w:abstractNumId w:val="16"/>
  </w:num>
  <w:num w:numId="6">
    <w:abstractNumId w:val="25"/>
  </w:num>
  <w:num w:numId="7">
    <w:abstractNumId w:val="4"/>
  </w:num>
  <w:num w:numId="8">
    <w:abstractNumId w:val="10"/>
  </w:num>
  <w:num w:numId="9">
    <w:abstractNumId w:val="3"/>
  </w:num>
  <w:num w:numId="10">
    <w:abstractNumId w:val="7"/>
  </w:num>
  <w:num w:numId="11">
    <w:abstractNumId w:val="0"/>
  </w:num>
  <w:num w:numId="12">
    <w:abstractNumId w:val="21"/>
  </w:num>
  <w:num w:numId="13">
    <w:abstractNumId w:val="1"/>
  </w:num>
  <w:num w:numId="14">
    <w:abstractNumId w:val="9"/>
  </w:num>
  <w:num w:numId="15">
    <w:abstractNumId w:val="2"/>
  </w:num>
  <w:num w:numId="16">
    <w:abstractNumId w:val="26"/>
  </w:num>
  <w:num w:numId="17">
    <w:abstractNumId w:val="15"/>
  </w:num>
  <w:num w:numId="18">
    <w:abstractNumId w:val="5"/>
  </w:num>
  <w:num w:numId="19">
    <w:abstractNumId w:val="24"/>
  </w:num>
  <w:num w:numId="20">
    <w:abstractNumId w:val="13"/>
  </w:num>
  <w:num w:numId="21">
    <w:abstractNumId w:val="8"/>
  </w:num>
  <w:num w:numId="22">
    <w:abstractNumId w:val="19"/>
  </w:num>
  <w:num w:numId="23">
    <w:abstractNumId w:val="23"/>
  </w:num>
  <w:num w:numId="24">
    <w:abstractNumId w:val="12"/>
  </w:num>
  <w:num w:numId="25">
    <w:abstractNumId w:val="22"/>
  </w:num>
  <w:num w:numId="26">
    <w:abstractNumId w:val="20"/>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740E8"/>
    <w:rsid w:val="000157EE"/>
    <w:rsid w:val="00031EF4"/>
    <w:rsid w:val="00032B28"/>
    <w:rsid w:val="00035A86"/>
    <w:rsid w:val="00053A70"/>
    <w:rsid w:val="00062B72"/>
    <w:rsid w:val="00075AE0"/>
    <w:rsid w:val="000A60CB"/>
    <w:rsid w:val="000E0F08"/>
    <w:rsid w:val="000E3E29"/>
    <w:rsid w:val="000F1259"/>
    <w:rsid w:val="000F606F"/>
    <w:rsid w:val="00101D50"/>
    <w:rsid w:val="00111073"/>
    <w:rsid w:val="0011119F"/>
    <w:rsid w:val="00181B46"/>
    <w:rsid w:val="001C508D"/>
    <w:rsid w:val="001D41AD"/>
    <w:rsid w:val="001F526A"/>
    <w:rsid w:val="001F554E"/>
    <w:rsid w:val="001F5B84"/>
    <w:rsid w:val="002045C0"/>
    <w:rsid w:val="00242AC6"/>
    <w:rsid w:val="00243A8E"/>
    <w:rsid w:val="00263150"/>
    <w:rsid w:val="00280DD1"/>
    <w:rsid w:val="00282A3E"/>
    <w:rsid w:val="0028470A"/>
    <w:rsid w:val="00294400"/>
    <w:rsid w:val="002A0C9F"/>
    <w:rsid w:val="002A5F82"/>
    <w:rsid w:val="002E040B"/>
    <w:rsid w:val="002E72DF"/>
    <w:rsid w:val="002F705E"/>
    <w:rsid w:val="00303618"/>
    <w:rsid w:val="00311FE6"/>
    <w:rsid w:val="00321EA3"/>
    <w:rsid w:val="003413F6"/>
    <w:rsid w:val="003554F2"/>
    <w:rsid w:val="00364783"/>
    <w:rsid w:val="00370230"/>
    <w:rsid w:val="0037459F"/>
    <w:rsid w:val="003806A0"/>
    <w:rsid w:val="00381542"/>
    <w:rsid w:val="003B1329"/>
    <w:rsid w:val="003B2ABE"/>
    <w:rsid w:val="003B33A1"/>
    <w:rsid w:val="003C2A04"/>
    <w:rsid w:val="003D6E4E"/>
    <w:rsid w:val="003F57E3"/>
    <w:rsid w:val="004123BD"/>
    <w:rsid w:val="004226B0"/>
    <w:rsid w:val="00423C16"/>
    <w:rsid w:val="00424067"/>
    <w:rsid w:val="004327AF"/>
    <w:rsid w:val="00441A7A"/>
    <w:rsid w:val="00451628"/>
    <w:rsid w:val="00457D07"/>
    <w:rsid w:val="00462EB2"/>
    <w:rsid w:val="004664D8"/>
    <w:rsid w:val="00466F74"/>
    <w:rsid w:val="0047136E"/>
    <w:rsid w:val="0047173E"/>
    <w:rsid w:val="00484E4B"/>
    <w:rsid w:val="004973D9"/>
    <w:rsid w:val="004A4E92"/>
    <w:rsid w:val="004B01DB"/>
    <w:rsid w:val="004D1719"/>
    <w:rsid w:val="004D5A6D"/>
    <w:rsid w:val="004E6B5B"/>
    <w:rsid w:val="004F4EC7"/>
    <w:rsid w:val="004F58C4"/>
    <w:rsid w:val="005067D0"/>
    <w:rsid w:val="005077BE"/>
    <w:rsid w:val="00513DA3"/>
    <w:rsid w:val="005202C5"/>
    <w:rsid w:val="005242A3"/>
    <w:rsid w:val="00525FDD"/>
    <w:rsid w:val="00536B2D"/>
    <w:rsid w:val="00546EA9"/>
    <w:rsid w:val="005470D1"/>
    <w:rsid w:val="00564496"/>
    <w:rsid w:val="005721AD"/>
    <w:rsid w:val="005732D0"/>
    <w:rsid w:val="005771D8"/>
    <w:rsid w:val="00587585"/>
    <w:rsid w:val="0059081A"/>
    <w:rsid w:val="005A484B"/>
    <w:rsid w:val="005B4947"/>
    <w:rsid w:val="005C17BF"/>
    <w:rsid w:val="005C37FC"/>
    <w:rsid w:val="005E3AFB"/>
    <w:rsid w:val="0060439F"/>
    <w:rsid w:val="006269E9"/>
    <w:rsid w:val="00636F2E"/>
    <w:rsid w:val="00665AC3"/>
    <w:rsid w:val="006676BF"/>
    <w:rsid w:val="006702A5"/>
    <w:rsid w:val="0068494A"/>
    <w:rsid w:val="006945C9"/>
    <w:rsid w:val="006978B0"/>
    <w:rsid w:val="006A0927"/>
    <w:rsid w:val="006D272B"/>
    <w:rsid w:val="006F26CB"/>
    <w:rsid w:val="00700E5D"/>
    <w:rsid w:val="00723027"/>
    <w:rsid w:val="00736A6C"/>
    <w:rsid w:val="00747A3D"/>
    <w:rsid w:val="00753B13"/>
    <w:rsid w:val="0078036F"/>
    <w:rsid w:val="007917AE"/>
    <w:rsid w:val="007A773E"/>
    <w:rsid w:val="007B0D44"/>
    <w:rsid w:val="007C07B2"/>
    <w:rsid w:val="007C5060"/>
    <w:rsid w:val="007D5537"/>
    <w:rsid w:val="007E0EE7"/>
    <w:rsid w:val="007F03FC"/>
    <w:rsid w:val="007F0DF8"/>
    <w:rsid w:val="0081735E"/>
    <w:rsid w:val="00822141"/>
    <w:rsid w:val="00830440"/>
    <w:rsid w:val="00834A46"/>
    <w:rsid w:val="00850C0F"/>
    <w:rsid w:val="00855B6B"/>
    <w:rsid w:val="00857670"/>
    <w:rsid w:val="0085770A"/>
    <w:rsid w:val="00862A52"/>
    <w:rsid w:val="00865710"/>
    <w:rsid w:val="008740E8"/>
    <w:rsid w:val="0088056A"/>
    <w:rsid w:val="00885F04"/>
    <w:rsid w:val="00886D76"/>
    <w:rsid w:val="0088782D"/>
    <w:rsid w:val="008C7494"/>
    <w:rsid w:val="008D0151"/>
    <w:rsid w:val="00915FB9"/>
    <w:rsid w:val="009169AB"/>
    <w:rsid w:val="00950BE9"/>
    <w:rsid w:val="0095136D"/>
    <w:rsid w:val="00951D3C"/>
    <w:rsid w:val="00957F24"/>
    <w:rsid w:val="00960D73"/>
    <w:rsid w:val="00964CB3"/>
    <w:rsid w:val="0098209A"/>
    <w:rsid w:val="009B185C"/>
    <w:rsid w:val="009B363A"/>
    <w:rsid w:val="009B3F57"/>
    <w:rsid w:val="00A02821"/>
    <w:rsid w:val="00A12963"/>
    <w:rsid w:val="00A30BE8"/>
    <w:rsid w:val="00A4233E"/>
    <w:rsid w:val="00A45AF7"/>
    <w:rsid w:val="00A533A8"/>
    <w:rsid w:val="00A871A8"/>
    <w:rsid w:val="00A966FA"/>
    <w:rsid w:val="00A97433"/>
    <w:rsid w:val="00AA7636"/>
    <w:rsid w:val="00AC322B"/>
    <w:rsid w:val="00AC3DEB"/>
    <w:rsid w:val="00AC5581"/>
    <w:rsid w:val="00AD58AA"/>
    <w:rsid w:val="00B0207B"/>
    <w:rsid w:val="00B06A7F"/>
    <w:rsid w:val="00B21E39"/>
    <w:rsid w:val="00B26FB3"/>
    <w:rsid w:val="00B27ED9"/>
    <w:rsid w:val="00B34268"/>
    <w:rsid w:val="00B36C75"/>
    <w:rsid w:val="00B64D82"/>
    <w:rsid w:val="00B77BB4"/>
    <w:rsid w:val="00B94427"/>
    <w:rsid w:val="00B95D59"/>
    <w:rsid w:val="00BA694D"/>
    <w:rsid w:val="00BE7BBF"/>
    <w:rsid w:val="00BF3029"/>
    <w:rsid w:val="00BF5795"/>
    <w:rsid w:val="00C0191A"/>
    <w:rsid w:val="00C15DDE"/>
    <w:rsid w:val="00C3337F"/>
    <w:rsid w:val="00C40D4D"/>
    <w:rsid w:val="00C50ACA"/>
    <w:rsid w:val="00C50C6F"/>
    <w:rsid w:val="00C9111E"/>
    <w:rsid w:val="00C91C39"/>
    <w:rsid w:val="00CA0387"/>
    <w:rsid w:val="00CA78FE"/>
    <w:rsid w:val="00CC1020"/>
    <w:rsid w:val="00CC1298"/>
    <w:rsid w:val="00CD70EC"/>
    <w:rsid w:val="00CE1A4A"/>
    <w:rsid w:val="00CE39CC"/>
    <w:rsid w:val="00CE51B2"/>
    <w:rsid w:val="00CF2436"/>
    <w:rsid w:val="00CF2C0E"/>
    <w:rsid w:val="00D13D82"/>
    <w:rsid w:val="00D216DD"/>
    <w:rsid w:val="00D2484E"/>
    <w:rsid w:val="00D347CD"/>
    <w:rsid w:val="00D401C3"/>
    <w:rsid w:val="00DA3F05"/>
    <w:rsid w:val="00DB2898"/>
    <w:rsid w:val="00DC40AB"/>
    <w:rsid w:val="00DD566D"/>
    <w:rsid w:val="00DD792D"/>
    <w:rsid w:val="00DE35C5"/>
    <w:rsid w:val="00DE653D"/>
    <w:rsid w:val="00DE7AA8"/>
    <w:rsid w:val="00DF7E9F"/>
    <w:rsid w:val="00E018E6"/>
    <w:rsid w:val="00E14448"/>
    <w:rsid w:val="00E15F86"/>
    <w:rsid w:val="00E22BFE"/>
    <w:rsid w:val="00E2355A"/>
    <w:rsid w:val="00E44F7F"/>
    <w:rsid w:val="00E607B3"/>
    <w:rsid w:val="00E828CF"/>
    <w:rsid w:val="00E9745F"/>
    <w:rsid w:val="00EA1692"/>
    <w:rsid w:val="00EA3AC5"/>
    <w:rsid w:val="00EB1609"/>
    <w:rsid w:val="00EB50DE"/>
    <w:rsid w:val="00EB615A"/>
    <w:rsid w:val="00ED7B0A"/>
    <w:rsid w:val="00F154C3"/>
    <w:rsid w:val="00F1681E"/>
    <w:rsid w:val="00F21603"/>
    <w:rsid w:val="00F2592A"/>
    <w:rsid w:val="00F262CA"/>
    <w:rsid w:val="00F34C3A"/>
    <w:rsid w:val="00F47A80"/>
    <w:rsid w:val="00F5209E"/>
    <w:rsid w:val="00F5462B"/>
    <w:rsid w:val="00F54F66"/>
    <w:rsid w:val="00F6363C"/>
    <w:rsid w:val="00F77D50"/>
    <w:rsid w:val="00F82987"/>
    <w:rsid w:val="00F9548B"/>
    <w:rsid w:val="00FB254E"/>
    <w:rsid w:val="00FE1E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01C109"/>
  <w15:docId w15:val="{CD93B6C6-9A5E-4586-AE2C-5AAAD1F78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en-US"/>
    </w:rPr>
  </w:style>
  <w:style w:type="paragraph" w:styleId="Heading1">
    <w:name w:val="heading 1"/>
    <w:basedOn w:val="Normal"/>
    <w:next w:val="Normal"/>
    <w:qFormat/>
    <w:pPr>
      <w:keepNext/>
      <w:outlineLvl w:val="0"/>
    </w:pPr>
    <w:rPr>
      <w:b/>
      <w:bCs/>
    </w:rPr>
  </w:style>
  <w:style w:type="paragraph" w:styleId="Heading2">
    <w:name w:val="heading 2"/>
    <w:basedOn w:val="Normal"/>
    <w:next w:val="Normal"/>
    <w:qFormat/>
    <w:pPr>
      <w:keepNext/>
      <w:outlineLvl w:val="1"/>
    </w:pPr>
    <w:rPr>
      <w:b/>
      <w:b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Caption">
    <w:name w:val="caption"/>
    <w:basedOn w:val="Normal"/>
    <w:next w:val="Normal"/>
    <w:qFormat/>
    <w:pPr>
      <w:spacing w:before="120" w:after="120"/>
    </w:pPr>
    <w:rPr>
      <w:b/>
      <w:bCs/>
      <w:sz w:val="20"/>
      <w:szCs w:val="20"/>
    </w:rPr>
  </w:style>
  <w:style w:type="paragraph" w:styleId="BodyText">
    <w:name w:val="Body Text"/>
    <w:basedOn w:val="Normal"/>
    <w:rPr>
      <w:color w:val="FF0000"/>
    </w:rPr>
  </w:style>
  <w:style w:type="paragraph" w:styleId="BodyTextIndent">
    <w:name w:val="Body Text Indent"/>
    <w:basedOn w:val="Normal"/>
    <w:pPr>
      <w:ind w:left="1080"/>
    </w:pPr>
  </w:style>
  <w:style w:type="character" w:styleId="PlaceholderText">
    <w:name w:val="Placeholder Text"/>
    <w:basedOn w:val="DefaultParagraphFont"/>
    <w:uiPriority w:val="99"/>
    <w:semiHidden/>
    <w:rsid w:val="00B64D82"/>
    <w:rPr>
      <w:color w:val="808080"/>
    </w:rPr>
  </w:style>
  <w:style w:type="paragraph" w:styleId="BalloonText">
    <w:name w:val="Balloon Text"/>
    <w:basedOn w:val="Normal"/>
    <w:link w:val="BalloonTextChar"/>
    <w:rsid w:val="00B06A7F"/>
    <w:rPr>
      <w:rFonts w:ascii="Tahoma" w:hAnsi="Tahoma" w:cs="Tahoma"/>
      <w:sz w:val="16"/>
      <w:szCs w:val="16"/>
    </w:rPr>
  </w:style>
  <w:style w:type="character" w:customStyle="1" w:styleId="BalloonTextChar">
    <w:name w:val="Balloon Text Char"/>
    <w:basedOn w:val="DefaultParagraphFont"/>
    <w:link w:val="BalloonText"/>
    <w:rsid w:val="00B06A7F"/>
    <w:rPr>
      <w:rFonts w:ascii="Tahoma" w:hAnsi="Tahoma" w:cs="Tahoma"/>
      <w:sz w:val="16"/>
      <w:szCs w:val="16"/>
      <w:lang w:eastAsia="en-US"/>
    </w:rPr>
  </w:style>
  <w:style w:type="paragraph" w:styleId="ListParagraph">
    <w:name w:val="List Paragraph"/>
    <w:basedOn w:val="Normal"/>
    <w:uiPriority w:val="34"/>
    <w:qFormat/>
    <w:rsid w:val="005C17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1169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5</Pages>
  <Words>1245</Words>
  <Characters>7100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Art – Tell them to create HFSS in the c directory of their computers</vt:lpstr>
    </vt:vector>
  </TitlesOfParts>
  <Company>Purdue University</Company>
  <LinksUpToDate>false</LinksUpToDate>
  <CharactersWithSpaces>8329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 – Tell them to create HFSS in the c directory of their computers</dc:title>
  <dc:subject/>
  <dc:creator>William Chappell</dc:creator>
  <cp:keywords/>
  <dc:description/>
  <cp:lastModifiedBy>Xun Gong</cp:lastModifiedBy>
  <cp:revision>48</cp:revision>
  <cp:lastPrinted>2009-01-28T01:44:00Z</cp:lastPrinted>
  <dcterms:created xsi:type="dcterms:W3CDTF">2019-11-05T17:32:00Z</dcterms:created>
  <dcterms:modified xsi:type="dcterms:W3CDTF">2022-12-15T14:35:00Z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720667617</vt:i4>
  </property>
  <property fmtid="{D5CDD505-2E9C-101B-9397-08002B2CF9AE}" pid="3" name="_EmailSubject">
    <vt:lpwstr>virtual lab 3 - Impedance Matching</vt:lpwstr>
  </property>
  <property fmtid="{D5CDD505-2E9C-101B-9397-08002B2CF9AE}" pid="4" name="_AuthorEmail">
    <vt:lpwstr>chappell@purdue.edu</vt:lpwstr>
  </property>
  <property fmtid="{D5CDD505-2E9C-101B-9397-08002B2CF9AE}" pid="5" name="_AuthorEmailDisplayName">
    <vt:lpwstr>Chappell, William J.</vt:lpwstr>
  </property>
  <property fmtid="{D5CDD505-2E9C-101B-9397-08002B2CF9AE}" pid="6" name="_ReviewingToolsShownOnce">
    <vt:lpwstr/>
  </property>
</Properties>
</file>