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4F13" w14:textId="77331A22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>Car Sales Price Forecasting – Full-Stack Machine Learning Solution</w:t>
      </w:r>
    </w:p>
    <w:p w14:paraId="52AB82D0" w14:textId="77777777" w:rsidR="00463AFD" w:rsidRPr="00463AFD" w:rsidRDefault="00463AFD" w:rsidP="00463AFD">
      <w:r w:rsidRPr="00463AFD">
        <w:t>This project presents a comprehensive, end-to-end solution for forecasting car sales prices by leveraging advanced machine learning algorithms and in-depth data analysis. The core objective is to empower car dealerships and automotive businesses with data-driven insights that enhance pricing strategies, optimize inventory, and inform long-term strategic planning.</w:t>
      </w:r>
    </w:p>
    <w:p w14:paraId="18C64998" w14:textId="77777777" w:rsidR="00463AFD" w:rsidRPr="00463AFD" w:rsidRDefault="003E5C02" w:rsidP="00463AFD">
      <w:r>
        <w:pict w14:anchorId="72FF9EF4">
          <v:rect id="_x0000_i1025" style="width:0;height:1.5pt" o:hralign="center" o:hrstd="t" o:hr="t" fillcolor="#a0a0a0" stroked="f"/>
        </w:pict>
      </w:r>
    </w:p>
    <w:p w14:paraId="0A021281" w14:textId="5E3858C3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>Project Overview</w:t>
      </w:r>
    </w:p>
    <w:p w14:paraId="0C8CA0E1" w14:textId="77777777" w:rsidR="00463AFD" w:rsidRPr="00463AFD" w:rsidRDefault="00463AFD" w:rsidP="00463AFD">
      <w:r w:rsidRPr="00463AFD">
        <w:t xml:space="preserve">The analysis was conducted on a rich dataset comprising over </w:t>
      </w:r>
      <w:r w:rsidRPr="00463AFD">
        <w:rPr>
          <w:b/>
          <w:bCs/>
        </w:rPr>
        <w:t>23,000</w:t>
      </w:r>
      <w:r w:rsidRPr="00463AFD">
        <w:t xml:space="preserve"> historical records of second-hand car sales. The dataset included a wide variety of features such as </w:t>
      </w:r>
      <w:r w:rsidRPr="00463AFD">
        <w:rPr>
          <w:b/>
          <w:bCs/>
        </w:rPr>
        <w:t>buyer demographics</w:t>
      </w:r>
      <w:r w:rsidRPr="00463AFD">
        <w:t xml:space="preserve">, </w:t>
      </w:r>
      <w:r w:rsidRPr="00463AFD">
        <w:rPr>
          <w:b/>
          <w:bCs/>
        </w:rPr>
        <w:t>vehicle specifications</w:t>
      </w:r>
      <w:r w:rsidRPr="00463AFD">
        <w:t xml:space="preserve">, </w:t>
      </w:r>
      <w:r w:rsidRPr="00463AFD">
        <w:rPr>
          <w:b/>
          <w:bCs/>
        </w:rPr>
        <w:t>transaction details</w:t>
      </w:r>
      <w:r w:rsidRPr="00463AFD">
        <w:t xml:space="preserve">, and </w:t>
      </w:r>
      <w:r w:rsidRPr="00463AFD">
        <w:rPr>
          <w:b/>
          <w:bCs/>
        </w:rPr>
        <w:t>temporal factors</w:t>
      </w:r>
      <w:r w:rsidRPr="00463AFD">
        <w:t>.</w:t>
      </w:r>
    </w:p>
    <w:p w14:paraId="0A048C31" w14:textId="77777777" w:rsidR="00463AFD" w:rsidRPr="00463AFD" w:rsidRDefault="00463AFD" w:rsidP="00463AFD">
      <w:r w:rsidRPr="00463AFD">
        <w:t>A robust data preprocessing pipeline was implemented:</w:t>
      </w:r>
    </w:p>
    <w:p w14:paraId="6B82ECF8" w14:textId="77777777" w:rsidR="00463AFD" w:rsidRPr="00463AFD" w:rsidRDefault="00463AFD" w:rsidP="00463AFD">
      <w:pPr>
        <w:numPr>
          <w:ilvl w:val="0"/>
          <w:numId w:val="5"/>
        </w:numPr>
      </w:pPr>
      <w:r w:rsidRPr="00463AFD">
        <w:rPr>
          <w:b/>
          <w:bCs/>
        </w:rPr>
        <w:t>Outlier removal</w:t>
      </w:r>
    </w:p>
    <w:p w14:paraId="18C9D6A4" w14:textId="77777777" w:rsidR="00463AFD" w:rsidRPr="00463AFD" w:rsidRDefault="00463AFD" w:rsidP="00463AFD">
      <w:pPr>
        <w:numPr>
          <w:ilvl w:val="0"/>
          <w:numId w:val="5"/>
        </w:numPr>
      </w:pPr>
      <w:r w:rsidRPr="00463AFD">
        <w:rPr>
          <w:b/>
          <w:bCs/>
        </w:rPr>
        <w:t>Missing value imputation</w:t>
      </w:r>
    </w:p>
    <w:p w14:paraId="123BFE77" w14:textId="77777777" w:rsidR="00463AFD" w:rsidRPr="00463AFD" w:rsidRDefault="00463AFD" w:rsidP="00463AFD">
      <w:pPr>
        <w:numPr>
          <w:ilvl w:val="0"/>
          <w:numId w:val="5"/>
        </w:numPr>
      </w:pPr>
      <w:r w:rsidRPr="00463AFD">
        <w:rPr>
          <w:b/>
          <w:bCs/>
        </w:rPr>
        <w:t>Feature engineering</w:t>
      </w:r>
      <w:r w:rsidRPr="00463AFD">
        <w:br/>
        <w:t>These steps were crucial in uncovering hidden trends and enabling accurate modeling.</w:t>
      </w:r>
    </w:p>
    <w:p w14:paraId="229DC724" w14:textId="77777777" w:rsidR="00463AFD" w:rsidRPr="00463AFD" w:rsidRDefault="003E5C02" w:rsidP="00463AFD">
      <w:r>
        <w:pict w14:anchorId="5381EB9A">
          <v:rect id="_x0000_i1026" style="width:0;height:1.5pt" o:hralign="center" o:hrstd="t" o:hr="t" fillcolor="#a0a0a0" stroked="f"/>
        </w:pict>
      </w:r>
    </w:p>
    <w:p w14:paraId="19ED747E" w14:textId="5C027AAF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 xml:space="preserve"> Feature Engineering &amp; Data Enrichment</w:t>
      </w:r>
    </w:p>
    <w:p w14:paraId="459AB308" w14:textId="77777777" w:rsidR="00463AFD" w:rsidRPr="00463AFD" w:rsidRDefault="00463AFD" w:rsidP="00463AFD">
      <w:r w:rsidRPr="00463AFD">
        <w:t>Several high-impact features were engineered to improve model performance and interpretability:</w:t>
      </w:r>
    </w:p>
    <w:p w14:paraId="5AD308A8" w14:textId="77777777" w:rsidR="00463AFD" w:rsidRPr="00463AFD" w:rsidRDefault="00463AFD" w:rsidP="00463AFD">
      <w:pPr>
        <w:numPr>
          <w:ilvl w:val="0"/>
          <w:numId w:val="6"/>
        </w:numPr>
      </w:pPr>
      <w:r w:rsidRPr="00463AFD">
        <w:rPr>
          <w:b/>
          <w:bCs/>
        </w:rPr>
        <w:t>Price-to-Income Ratio</w:t>
      </w:r>
      <w:r w:rsidRPr="00463AFD">
        <w:t>: Measures affordability and purchasing power. Found to strongly influence sale prices.</w:t>
      </w:r>
    </w:p>
    <w:p w14:paraId="6CFFEB32" w14:textId="77777777" w:rsidR="00463AFD" w:rsidRPr="00463AFD" w:rsidRDefault="00463AFD" w:rsidP="00463AFD">
      <w:pPr>
        <w:numPr>
          <w:ilvl w:val="0"/>
          <w:numId w:val="6"/>
        </w:numPr>
      </w:pPr>
      <w:r w:rsidRPr="00463AFD">
        <w:rPr>
          <w:b/>
          <w:bCs/>
        </w:rPr>
        <w:t>Income Bracket</w:t>
      </w:r>
      <w:r w:rsidRPr="00463AFD">
        <w:t>: Categorizes buyers into quartiles to enhance segmentation.</w:t>
      </w:r>
    </w:p>
    <w:p w14:paraId="30EED906" w14:textId="77777777" w:rsidR="00463AFD" w:rsidRPr="00463AFD" w:rsidRDefault="00463AFD" w:rsidP="00463AFD">
      <w:pPr>
        <w:numPr>
          <w:ilvl w:val="0"/>
          <w:numId w:val="6"/>
        </w:numPr>
      </w:pPr>
      <w:r w:rsidRPr="00463AFD">
        <w:rPr>
          <w:b/>
          <w:bCs/>
        </w:rPr>
        <w:t>Company Strength</w:t>
      </w:r>
      <w:r w:rsidRPr="00463AFD">
        <w:t>: Captures brand effect via average price per manufacturer.</w:t>
      </w:r>
    </w:p>
    <w:p w14:paraId="56087865" w14:textId="77777777" w:rsidR="00463AFD" w:rsidRPr="00463AFD" w:rsidRDefault="00463AFD" w:rsidP="00463AFD">
      <w:pPr>
        <w:numPr>
          <w:ilvl w:val="0"/>
          <w:numId w:val="6"/>
        </w:numPr>
      </w:pPr>
      <w:r w:rsidRPr="00463AFD">
        <w:rPr>
          <w:b/>
          <w:bCs/>
        </w:rPr>
        <w:t>Temporal Features</w:t>
      </w:r>
      <w:r w:rsidRPr="00463AFD">
        <w:t xml:space="preserve">: Year, month, weekday, and a custom-designed </w:t>
      </w:r>
      <w:r w:rsidRPr="00463AFD">
        <w:rPr>
          <w:b/>
          <w:bCs/>
        </w:rPr>
        <w:t>Seasonal Price Index</w:t>
      </w:r>
      <w:r w:rsidRPr="00463AFD">
        <w:t xml:space="preserve"> to model time-dependent effects.</w:t>
      </w:r>
    </w:p>
    <w:p w14:paraId="1DFFA3E5" w14:textId="77777777" w:rsidR="00463AFD" w:rsidRPr="00463AFD" w:rsidRDefault="00463AFD" w:rsidP="00463AFD">
      <w:pPr>
        <w:numPr>
          <w:ilvl w:val="0"/>
          <w:numId w:val="6"/>
        </w:numPr>
      </w:pPr>
      <w:r w:rsidRPr="00463AFD">
        <w:rPr>
          <w:b/>
          <w:bCs/>
        </w:rPr>
        <w:t>Composite Features</w:t>
      </w:r>
      <w:r w:rsidRPr="00463AFD">
        <w:t xml:space="preserve">: For example, </w:t>
      </w:r>
      <w:proofErr w:type="spellStart"/>
      <w:r w:rsidRPr="00463AFD">
        <w:t>PI_plus_model</w:t>
      </w:r>
      <w:proofErr w:type="spellEnd"/>
      <w:r w:rsidRPr="00463AFD">
        <w:t xml:space="preserve"> merges affordability with model characteristics.</w:t>
      </w:r>
    </w:p>
    <w:p w14:paraId="733F3C90" w14:textId="455B5617" w:rsidR="00463AFD" w:rsidRPr="00463AFD" w:rsidRDefault="00463AFD" w:rsidP="00463AFD">
      <w:r w:rsidRPr="00463AFD">
        <w:t xml:space="preserve"> </w:t>
      </w:r>
      <w:r w:rsidRPr="00463AFD">
        <w:rPr>
          <w:b/>
          <w:bCs/>
        </w:rPr>
        <w:t>Correlation and mutual information analysis</w:t>
      </w:r>
      <w:r w:rsidRPr="00463AFD">
        <w:t xml:space="preserve"> confirmed that </w:t>
      </w:r>
      <w:r w:rsidRPr="00463AFD">
        <w:rPr>
          <w:b/>
          <w:bCs/>
        </w:rPr>
        <w:t>income level</w:t>
      </w:r>
      <w:r w:rsidRPr="00463AFD">
        <w:t xml:space="preserve">, </w:t>
      </w:r>
      <w:r w:rsidRPr="00463AFD">
        <w:rPr>
          <w:b/>
          <w:bCs/>
        </w:rPr>
        <w:t>temporal patterns</w:t>
      </w:r>
      <w:r w:rsidRPr="00463AFD">
        <w:t xml:space="preserve">, and </w:t>
      </w:r>
      <w:r w:rsidRPr="00463AFD">
        <w:rPr>
          <w:b/>
          <w:bCs/>
        </w:rPr>
        <w:t>brand strength</w:t>
      </w:r>
      <w:r w:rsidRPr="00463AFD">
        <w:t xml:space="preserve"> are the top predictors of car prices.</w:t>
      </w:r>
    </w:p>
    <w:p w14:paraId="5C035F3D" w14:textId="77777777" w:rsidR="00463AFD" w:rsidRPr="00463AFD" w:rsidRDefault="003E5C02" w:rsidP="00463AFD">
      <w:r>
        <w:lastRenderedPageBreak/>
        <w:pict w14:anchorId="3A38619D">
          <v:rect id="_x0000_i1027" style="width:0;height:1.5pt" o:hralign="center" o:hrstd="t" o:hr="t" fillcolor="#a0a0a0" stroked="f"/>
        </w:pict>
      </w:r>
    </w:p>
    <w:p w14:paraId="08699BFA" w14:textId="3C91EDC4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>Modeling Strategy</w:t>
      </w:r>
    </w:p>
    <w:p w14:paraId="5691801D" w14:textId="77777777" w:rsidR="00463AFD" w:rsidRPr="00463AFD" w:rsidRDefault="00463AFD" w:rsidP="00463AFD">
      <w:r w:rsidRPr="00463AFD">
        <w:t>The modeling phase involved evaluating multiple machine learning models:</w:t>
      </w:r>
    </w:p>
    <w:p w14:paraId="26ECBE84" w14:textId="77777777" w:rsidR="00463AFD" w:rsidRPr="00463AFD" w:rsidRDefault="00463AFD" w:rsidP="00463AFD">
      <w:pPr>
        <w:numPr>
          <w:ilvl w:val="0"/>
          <w:numId w:val="7"/>
        </w:numPr>
      </w:pPr>
      <w:r w:rsidRPr="00463AFD">
        <w:rPr>
          <w:b/>
          <w:bCs/>
        </w:rPr>
        <w:t>Baseline Models</w:t>
      </w:r>
      <w:r w:rsidRPr="00463AFD">
        <w:t>: Linear Regression, Decision Tree</w:t>
      </w:r>
    </w:p>
    <w:p w14:paraId="63558998" w14:textId="77777777" w:rsidR="00463AFD" w:rsidRPr="00463AFD" w:rsidRDefault="00463AFD" w:rsidP="00463AFD">
      <w:pPr>
        <w:numPr>
          <w:ilvl w:val="0"/>
          <w:numId w:val="7"/>
        </w:numPr>
      </w:pPr>
      <w:r w:rsidRPr="00463AFD">
        <w:rPr>
          <w:b/>
          <w:bCs/>
        </w:rPr>
        <w:t>Ensemble Models</w:t>
      </w:r>
      <w:r w:rsidRPr="00463AFD">
        <w:t xml:space="preserve">: Random Forest, Gradient Boosting, </w:t>
      </w:r>
      <w:proofErr w:type="spellStart"/>
      <w:r w:rsidRPr="00463AFD">
        <w:t>XGBoost</w:t>
      </w:r>
      <w:proofErr w:type="spellEnd"/>
    </w:p>
    <w:p w14:paraId="638C7C89" w14:textId="2143794C" w:rsidR="00463AFD" w:rsidRPr="00463AFD" w:rsidRDefault="00463AFD" w:rsidP="00463AFD">
      <w:r w:rsidRPr="00463AFD">
        <w:rPr>
          <w:b/>
          <w:bCs/>
        </w:rPr>
        <w:t>Validation Strategy</w:t>
      </w:r>
      <w:r w:rsidRPr="00463AFD">
        <w:t>:</w:t>
      </w:r>
    </w:p>
    <w:p w14:paraId="1F927853" w14:textId="77777777" w:rsidR="00463AFD" w:rsidRPr="00463AFD" w:rsidRDefault="00463AFD" w:rsidP="00463AFD">
      <w:pPr>
        <w:numPr>
          <w:ilvl w:val="0"/>
          <w:numId w:val="8"/>
        </w:numPr>
      </w:pPr>
      <w:r w:rsidRPr="00463AFD">
        <w:t>80/20 train-test split</w:t>
      </w:r>
    </w:p>
    <w:p w14:paraId="511ED8D9" w14:textId="77777777" w:rsidR="00463AFD" w:rsidRPr="00463AFD" w:rsidRDefault="00463AFD" w:rsidP="00463AFD">
      <w:pPr>
        <w:numPr>
          <w:ilvl w:val="0"/>
          <w:numId w:val="8"/>
        </w:numPr>
      </w:pPr>
      <w:r w:rsidRPr="00463AFD">
        <w:t>5-fold cross-validation</w:t>
      </w:r>
    </w:p>
    <w:p w14:paraId="2771EEBA" w14:textId="77777777" w:rsidR="00463AFD" w:rsidRPr="00463AFD" w:rsidRDefault="00463AFD" w:rsidP="00463AFD">
      <w:pPr>
        <w:numPr>
          <w:ilvl w:val="0"/>
          <w:numId w:val="8"/>
        </w:numPr>
      </w:pPr>
      <w:r w:rsidRPr="00463AFD">
        <w:t xml:space="preserve">Hyperparameter tuning via </w:t>
      </w:r>
      <w:proofErr w:type="spellStart"/>
      <w:r w:rsidRPr="00463AFD">
        <w:rPr>
          <w:b/>
          <w:bCs/>
        </w:rPr>
        <w:t>GridSearchCV</w:t>
      </w:r>
      <w:proofErr w:type="spellEnd"/>
    </w:p>
    <w:p w14:paraId="58E00CA4" w14:textId="77777777" w:rsidR="00463AFD" w:rsidRPr="00463AFD" w:rsidRDefault="00463AFD" w:rsidP="00463AFD">
      <w:pPr>
        <w:numPr>
          <w:ilvl w:val="0"/>
          <w:numId w:val="8"/>
        </w:numPr>
      </w:pPr>
      <w:r w:rsidRPr="00463AFD">
        <w:t xml:space="preserve">Evaluation based on </w:t>
      </w:r>
      <w:r w:rsidRPr="00463AFD">
        <w:rPr>
          <w:b/>
          <w:bCs/>
        </w:rPr>
        <w:t>Mean Absolute Error (MAE)</w:t>
      </w:r>
      <w:r w:rsidRPr="00463AFD">
        <w:t xml:space="preserve"> and </w:t>
      </w:r>
      <w:r w:rsidRPr="00463AFD">
        <w:rPr>
          <w:b/>
          <w:bCs/>
        </w:rPr>
        <w:t>R² score</w:t>
      </w:r>
    </w:p>
    <w:p w14:paraId="2651DCD3" w14:textId="77777777" w:rsidR="00463AFD" w:rsidRPr="00463AFD" w:rsidRDefault="003E5C02" w:rsidP="00463AFD">
      <w:r>
        <w:pict w14:anchorId="2005A8BE">
          <v:rect id="_x0000_i1028" style="width:0;height:1.5pt" o:hralign="center" o:hrstd="t" o:hr="t" fillcolor="#a0a0a0" stroked="f"/>
        </w:pict>
      </w:r>
    </w:p>
    <w:p w14:paraId="2D915E0D" w14:textId="214BDFA8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 xml:space="preserve"> Performance &amp; Model Selection</w:t>
      </w:r>
    </w:p>
    <w:p w14:paraId="3CD1D291" w14:textId="77777777" w:rsidR="00463AFD" w:rsidRPr="00463AFD" w:rsidRDefault="00463AFD" w:rsidP="00463AFD">
      <w:r w:rsidRPr="00463AFD">
        <w:t xml:space="preserve">The </w:t>
      </w:r>
      <w:r w:rsidRPr="00463AFD">
        <w:rPr>
          <w:b/>
          <w:bCs/>
        </w:rPr>
        <w:t>Random Forest Regressor</w:t>
      </w:r>
      <w:r w:rsidRPr="00463AFD">
        <w:t xml:space="preserve"> outperformed all other models:</w:t>
      </w:r>
    </w:p>
    <w:p w14:paraId="5887E735" w14:textId="77777777" w:rsidR="00463AFD" w:rsidRPr="00463AFD" w:rsidRDefault="00463AFD" w:rsidP="00463AFD">
      <w:pPr>
        <w:numPr>
          <w:ilvl w:val="0"/>
          <w:numId w:val="9"/>
        </w:numPr>
      </w:pPr>
      <w:r w:rsidRPr="00463AFD">
        <w:rPr>
          <w:b/>
          <w:bCs/>
        </w:rPr>
        <w:t>R² Score ≈ 0.997</w:t>
      </w:r>
    </w:p>
    <w:p w14:paraId="70BDB09F" w14:textId="77777777" w:rsidR="00463AFD" w:rsidRPr="00463AFD" w:rsidRDefault="00463AFD" w:rsidP="00463AFD">
      <w:pPr>
        <w:numPr>
          <w:ilvl w:val="0"/>
          <w:numId w:val="9"/>
        </w:numPr>
      </w:pPr>
      <w:r w:rsidRPr="00463AFD">
        <w:rPr>
          <w:b/>
          <w:bCs/>
        </w:rPr>
        <w:t>MAE ≈ 0.015</w:t>
      </w:r>
    </w:p>
    <w:p w14:paraId="382DB1D5" w14:textId="77777777" w:rsidR="00463AFD" w:rsidRPr="00463AFD" w:rsidRDefault="00463AFD" w:rsidP="00463AFD">
      <w:pPr>
        <w:numPr>
          <w:ilvl w:val="0"/>
          <w:numId w:val="9"/>
        </w:numPr>
      </w:pPr>
      <w:r w:rsidRPr="00463AFD">
        <w:t>Excellent generalization with low bias</w:t>
      </w:r>
    </w:p>
    <w:p w14:paraId="4C0C0BC6" w14:textId="2A6FE25D" w:rsidR="00463AFD" w:rsidRPr="00463AFD" w:rsidRDefault="00463AFD" w:rsidP="00463AFD">
      <w:r w:rsidRPr="00463AFD">
        <w:t xml:space="preserve">Feature importance analysis revealed that engineered </w:t>
      </w:r>
      <w:r w:rsidRPr="00463AFD">
        <w:rPr>
          <w:b/>
          <w:bCs/>
        </w:rPr>
        <w:t>temporal</w:t>
      </w:r>
      <w:r w:rsidRPr="00463AFD">
        <w:t xml:space="preserve"> and </w:t>
      </w:r>
      <w:r w:rsidRPr="00463AFD">
        <w:rPr>
          <w:b/>
          <w:bCs/>
        </w:rPr>
        <w:t>economic</w:t>
      </w:r>
      <w:r w:rsidRPr="00463AFD">
        <w:t xml:space="preserve"> features had the highest predictive value.</w:t>
      </w:r>
    </w:p>
    <w:p w14:paraId="052C8B24" w14:textId="77777777" w:rsidR="00463AFD" w:rsidRPr="00463AFD" w:rsidRDefault="003E5C02" w:rsidP="00463AFD">
      <w:r>
        <w:pict w14:anchorId="1427394C">
          <v:rect id="_x0000_i1029" style="width:0;height:1.5pt" o:hralign="center" o:hrstd="t" o:hr="t" fillcolor="#a0a0a0" stroked="f"/>
        </w:pict>
      </w:r>
    </w:p>
    <w:p w14:paraId="18E2A040" w14:textId="02345C67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>Business Insights</w:t>
      </w:r>
    </w:p>
    <w:p w14:paraId="492A6541" w14:textId="77777777" w:rsidR="00463AFD" w:rsidRPr="00463AFD" w:rsidRDefault="00463AFD" w:rsidP="00463AFD">
      <w:pPr>
        <w:numPr>
          <w:ilvl w:val="0"/>
          <w:numId w:val="10"/>
        </w:numPr>
      </w:pPr>
      <w:r w:rsidRPr="00463AFD">
        <w:rPr>
          <w:b/>
          <w:bCs/>
        </w:rPr>
        <w:t>Seasonality:</w:t>
      </w:r>
      <w:r w:rsidRPr="00463AFD">
        <w:t xml:space="preserve"> Sales and prices peak in </w:t>
      </w:r>
      <w:r w:rsidRPr="00463AFD">
        <w:rPr>
          <w:b/>
          <w:bCs/>
        </w:rPr>
        <w:t>summer</w:t>
      </w:r>
      <w:r w:rsidRPr="00463AFD">
        <w:t xml:space="preserve"> and </w:t>
      </w:r>
      <w:r w:rsidRPr="00463AFD">
        <w:rPr>
          <w:b/>
          <w:bCs/>
        </w:rPr>
        <w:t>Q4</w:t>
      </w:r>
      <w:r w:rsidRPr="00463AFD">
        <w:t>, helping businesses plan inventory and promotions.</w:t>
      </w:r>
    </w:p>
    <w:p w14:paraId="7A7B5CAE" w14:textId="77777777" w:rsidR="00463AFD" w:rsidRPr="00463AFD" w:rsidRDefault="00463AFD" w:rsidP="00463AFD">
      <w:pPr>
        <w:numPr>
          <w:ilvl w:val="0"/>
          <w:numId w:val="10"/>
        </w:numPr>
      </w:pPr>
      <w:r w:rsidRPr="00463AFD">
        <w:rPr>
          <w:b/>
          <w:bCs/>
        </w:rPr>
        <w:t>Customer Segmentation:</w:t>
      </w:r>
      <w:r w:rsidRPr="00463AFD">
        <w:t xml:space="preserve"> Higher income segments purchase higher-value vehicles—ideal for targeted marketing.</w:t>
      </w:r>
    </w:p>
    <w:p w14:paraId="699F78E4" w14:textId="77777777" w:rsidR="00463AFD" w:rsidRPr="00463AFD" w:rsidRDefault="00463AFD" w:rsidP="00463AFD">
      <w:pPr>
        <w:numPr>
          <w:ilvl w:val="0"/>
          <w:numId w:val="10"/>
        </w:numPr>
      </w:pPr>
      <w:r w:rsidRPr="00463AFD">
        <w:rPr>
          <w:b/>
          <w:bCs/>
        </w:rPr>
        <w:t>Time &amp; Location Trends:</w:t>
      </w:r>
      <w:r w:rsidRPr="00463AFD">
        <w:t xml:space="preserve"> Identifying high-performing sales periods and regions aids in resource allocation and staffing.</w:t>
      </w:r>
    </w:p>
    <w:p w14:paraId="25EDC26F" w14:textId="77777777" w:rsidR="00463AFD" w:rsidRPr="00463AFD" w:rsidRDefault="003E5C02" w:rsidP="00463AFD">
      <w:r>
        <w:pict w14:anchorId="3FCDDBE5">
          <v:rect id="_x0000_i1030" style="width:0;height:1.5pt" o:hralign="center" o:hrstd="t" o:hr="t" fillcolor="#a0a0a0" stroked="f"/>
        </w:pict>
      </w:r>
    </w:p>
    <w:p w14:paraId="2D48DC9D" w14:textId="7181EA0F" w:rsidR="00463AFD" w:rsidRDefault="00463AFD" w:rsidP="00463AFD">
      <w:pPr>
        <w:rPr>
          <w:b/>
          <w:bCs/>
        </w:rPr>
      </w:pPr>
      <w:r w:rsidRPr="00463AFD">
        <w:rPr>
          <w:b/>
          <w:bCs/>
        </w:rPr>
        <w:lastRenderedPageBreak/>
        <w:t xml:space="preserve"> Deployment &amp; </w:t>
      </w:r>
      <w:proofErr w:type="spellStart"/>
      <w:r w:rsidRPr="00463AFD">
        <w:rPr>
          <w:b/>
          <w:bCs/>
        </w:rPr>
        <w:t>MLOps</w:t>
      </w:r>
      <w:proofErr w:type="spellEnd"/>
    </w:p>
    <w:p w14:paraId="12B07725" w14:textId="77777777" w:rsidR="009B373E" w:rsidRPr="009B373E" w:rsidRDefault="009B373E" w:rsidP="009B3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73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proofErr w:type="gramEnd"/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ingestion &amp; cleaning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>: Loaded your “Car_sales_Cleand.csv,” aggregated duplicate dates, and cached it for performance.</w:t>
      </w:r>
    </w:p>
    <w:p w14:paraId="16D78D7A" w14:textId="77777777" w:rsidR="009B373E" w:rsidRPr="009B373E" w:rsidRDefault="009B373E" w:rsidP="009B3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73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</w:t>
      </w:r>
      <w:proofErr w:type="gramEnd"/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forecast models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: Wired up Prophet, </w:t>
      </w:r>
      <w:proofErr w:type="spellStart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>, ARIMA/SARIMA (with auto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ARIMA fallback) into a unified “Forecast” page—complete with interactive </w:t>
      </w:r>
      <w:proofErr w:type="spellStart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charts, confidence intervals, and business metrics.</w:t>
      </w:r>
    </w:p>
    <w:p w14:paraId="665B3C49" w14:textId="77777777" w:rsidR="009B373E" w:rsidRPr="009B373E" w:rsidRDefault="009B373E" w:rsidP="009B3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73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proofErr w:type="gramEnd"/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management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: Implemented a “Retrain Models” page that ingests newly uploaded forecast results, merges them into the historical dataset, and retrains Prophet, </w:t>
      </w:r>
      <w:proofErr w:type="spellStart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>, and ARIMA models—saving updated </w:t>
      </w:r>
      <w:r w:rsidRPr="009B37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B37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files.</w:t>
      </w:r>
    </w:p>
    <w:p w14:paraId="5524BAD9" w14:textId="77777777" w:rsidR="009B373E" w:rsidRPr="009B373E" w:rsidRDefault="009B373E" w:rsidP="009B3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73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proofErr w:type="gramEnd"/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time prediction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>: Added a “Car Price Prediction” page that collects user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noBreakHyphen/>
        <w:t>specified features on the main canvas (not sidebar), one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noBreakHyphen/>
        <w:t>hot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noBreakHyphen/>
        <w:t>encodes them to match the Random Forest training schema, and outputs a single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noBreakHyphen/>
        <w:t>car price estimate.</w:t>
      </w:r>
    </w:p>
    <w:p w14:paraId="7D20FA1C" w14:textId="77777777" w:rsidR="009B373E" w:rsidRPr="009B373E" w:rsidRDefault="009B373E" w:rsidP="009B3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73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</w:t>
      </w:r>
      <w:proofErr w:type="gramEnd"/>
      <w:r w:rsidRPr="009B37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workflow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: Learned to manage Git history—resetting commits, reverting safely, pulling the latest remote version—and prepared your repo for live deployment on </w:t>
      </w:r>
      <w:proofErr w:type="spellStart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Community Cloud via a </w:t>
      </w:r>
      <w:r w:rsidRPr="009B37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9B373E">
        <w:rPr>
          <w:rFonts w:ascii="Times New Roman" w:eastAsia="Times New Roman" w:hAnsi="Times New Roman" w:cs="Times New Roman"/>
          <w:kern w:val="0"/>
          <w14:ligatures w14:val="none"/>
        </w:rPr>
        <w:t xml:space="preserve"> and GitHub integration.</w:t>
      </w:r>
    </w:p>
    <w:p w14:paraId="1FFD3045" w14:textId="77777777" w:rsidR="009B373E" w:rsidRPr="00463AFD" w:rsidRDefault="009B373E" w:rsidP="00463AFD">
      <w:pPr>
        <w:rPr>
          <w:b/>
          <w:bCs/>
        </w:rPr>
      </w:pPr>
    </w:p>
    <w:p w14:paraId="5F444707" w14:textId="77777777" w:rsidR="00463AFD" w:rsidRPr="00463AFD" w:rsidRDefault="00463AFD" w:rsidP="00463AFD">
      <w:r w:rsidRPr="00463AFD">
        <w:t xml:space="preserve">The final model was tracked, versioned, and deployed using </w:t>
      </w:r>
      <w:proofErr w:type="spellStart"/>
      <w:r w:rsidRPr="00463AFD">
        <w:rPr>
          <w:b/>
          <w:bCs/>
        </w:rPr>
        <w:t>MLflow</w:t>
      </w:r>
      <w:proofErr w:type="spellEnd"/>
      <w:r w:rsidRPr="00463AFD">
        <w:t>, ensuring:</w:t>
      </w:r>
    </w:p>
    <w:p w14:paraId="5965C922" w14:textId="77777777" w:rsidR="00463AFD" w:rsidRPr="00463AFD" w:rsidRDefault="00463AFD" w:rsidP="00463AFD">
      <w:pPr>
        <w:numPr>
          <w:ilvl w:val="0"/>
          <w:numId w:val="11"/>
        </w:numPr>
      </w:pPr>
      <w:r w:rsidRPr="00463AFD">
        <w:rPr>
          <w:b/>
          <w:bCs/>
        </w:rPr>
        <w:t>Reproducibility</w:t>
      </w:r>
    </w:p>
    <w:p w14:paraId="30E20547" w14:textId="77777777" w:rsidR="00463AFD" w:rsidRPr="00463AFD" w:rsidRDefault="00463AFD" w:rsidP="00463AFD">
      <w:pPr>
        <w:numPr>
          <w:ilvl w:val="0"/>
          <w:numId w:val="11"/>
        </w:numPr>
      </w:pPr>
      <w:r w:rsidRPr="00463AFD">
        <w:rPr>
          <w:b/>
          <w:bCs/>
        </w:rPr>
        <w:t>Scalability</w:t>
      </w:r>
    </w:p>
    <w:p w14:paraId="69F14C28" w14:textId="77777777" w:rsidR="00463AFD" w:rsidRPr="00463AFD" w:rsidRDefault="00463AFD" w:rsidP="00463AFD">
      <w:pPr>
        <w:numPr>
          <w:ilvl w:val="0"/>
          <w:numId w:val="11"/>
        </w:numPr>
      </w:pPr>
      <w:r w:rsidRPr="00463AFD">
        <w:rPr>
          <w:b/>
          <w:bCs/>
        </w:rPr>
        <w:t>Easy integration</w:t>
      </w:r>
      <w:r w:rsidRPr="00463AFD">
        <w:t xml:space="preserve"> with business systems</w:t>
      </w:r>
    </w:p>
    <w:p w14:paraId="690392CA" w14:textId="77777777" w:rsidR="00463AFD" w:rsidRPr="00463AFD" w:rsidRDefault="00463AFD" w:rsidP="00463AFD">
      <w:r w:rsidRPr="00463AFD">
        <w:t xml:space="preserve">This setup allows for </w:t>
      </w:r>
      <w:r w:rsidRPr="00463AFD">
        <w:rPr>
          <w:b/>
          <w:bCs/>
        </w:rPr>
        <w:t>real-time forecasting</w:t>
      </w:r>
      <w:r w:rsidRPr="00463AFD">
        <w:t xml:space="preserve"> and </w:t>
      </w:r>
      <w:r w:rsidRPr="00463AFD">
        <w:rPr>
          <w:b/>
          <w:bCs/>
        </w:rPr>
        <w:t>continuous model monitoring</w:t>
      </w:r>
      <w:r w:rsidRPr="00463AFD">
        <w:t>.</w:t>
      </w:r>
    </w:p>
    <w:p w14:paraId="49233DAD" w14:textId="77777777" w:rsidR="00463AFD" w:rsidRPr="00463AFD" w:rsidRDefault="003E5C02" w:rsidP="00463AFD">
      <w:r>
        <w:pict w14:anchorId="5779BE60">
          <v:rect id="_x0000_i1031" style="width:0;height:1.5pt" o:hralign="center" o:hrstd="t" o:hr="t" fillcolor="#a0a0a0" stroked="f"/>
        </w:pict>
      </w:r>
    </w:p>
    <w:p w14:paraId="6801FE12" w14:textId="62256B49" w:rsidR="00463AFD" w:rsidRPr="00463AFD" w:rsidRDefault="00463AFD" w:rsidP="00463AFD">
      <w:pPr>
        <w:rPr>
          <w:b/>
          <w:bCs/>
        </w:rPr>
      </w:pPr>
      <w:r w:rsidRPr="00463AFD">
        <w:rPr>
          <w:b/>
          <w:bCs/>
        </w:rPr>
        <w:t xml:space="preserve"> Conclusion</w:t>
      </w:r>
    </w:p>
    <w:p w14:paraId="68B38FB6" w14:textId="6F6DCECB" w:rsidR="0058461D" w:rsidRDefault="00463AFD" w:rsidP="00465F45">
      <w:r w:rsidRPr="00463AFD">
        <w:t xml:space="preserve">This project showcases a powerful, full-stack machine learning pipeline that blends </w:t>
      </w:r>
      <w:r w:rsidRPr="00463AFD">
        <w:rPr>
          <w:b/>
          <w:bCs/>
        </w:rPr>
        <w:t>statistical rigor</w:t>
      </w:r>
      <w:r w:rsidRPr="00463AFD">
        <w:t xml:space="preserve">, </w:t>
      </w:r>
      <w:r w:rsidRPr="00463AFD">
        <w:rPr>
          <w:b/>
          <w:bCs/>
        </w:rPr>
        <w:t>technical excellence</w:t>
      </w:r>
      <w:r w:rsidRPr="00463AFD">
        <w:t xml:space="preserve">, and </w:t>
      </w:r>
      <w:r w:rsidRPr="00463AFD">
        <w:rPr>
          <w:b/>
          <w:bCs/>
        </w:rPr>
        <w:t>business impact</w:t>
      </w:r>
      <w:r w:rsidRPr="00463AFD">
        <w:t xml:space="preserve">. The resulting system equips stakeholders with precise predictions and actionable insights to </w:t>
      </w:r>
      <w:r w:rsidRPr="00463AFD">
        <w:rPr>
          <w:b/>
          <w:bCs/>
        </w:rPr>
        <w:t>outperform competitors in the dynamic automotive market</w:t>
      </w:r>
      <w:r w:rsidRPr="00463AFD">
        <w:t>.</w:t>
      </w:r>
    </w:p>
    <w:sectPr w:rsidR="005846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BE59" w14:textId="77777777" w:rsidR="003E5C02" w:rsidRDefault="003E5C02" w:rsidP="00EA2C30">
      <w:pPr>
        <w:spacing w:after="0" w:line="240" w:lineRule="auto"/>
      </w:pPr>
      <w:r>
        <w:separator/>
      </w:r>
    </w:p>
  </w:endnote>
  <w:endnote w:type="continuationSeparator" w:id="0">
    <w:p w14:paraId="04BFAC64" w14:textId="77777777" w:rsidR="003E5C02" w:rsidRDefault="003E5C02" w:rsidP="00EA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C094" w14:textId="77777777" w:rsidR="003E5C02" w:rsidRDefault="003E5C02" w:rsidP="00EA2C30">
      <w:pPr>
        <w:spacing w:after="0" w:line="240" w:lineRule="auto"/>
      </w:pPr>
      <w:r>
        <w:separator/>
      </w:r>
    </w:p>
  </w:footnote>
  <w:footnote w:type="continuationSeparator" w:id="0">
    <w:p w14:paraId="099CA59D" w14:textId="77777777" w:rsidR="003E5C02" w:rsidRDefault="003E5C02" w:rsidP="00EA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1CE5" w14:textId="791F6018" w:rsidR="00EA2C30" w:rsidRPr="00EA2C30" w:rsidRDefault="00EA2C30" w:rsidP="00EA2C30">
    <w:pPr>
      <w:jc w:val="center"/>
      <w:rPr>
        <w:b/>
        <w:bCs/>
        <w:sz w:val="36"/>
        <w:szCs w:val="36"/>
      </w:rPr>
    </w:pPr>
    <w:r w:rsidRPr="00EA2C30">
      <w:rPr>
        <w:b/>
        <w:bCs/>
        <w:sz w:val="36"/>
        <w:szCs w:val="36"/>
      </w:rPr>
      <w:t>Car Sales Forecasting</w:t>
    </w:r>
  </w:p>
  <w:p w14:paraId="55B185D0" w14:textId="77777777" w:rsidR="00EA2C30" w:rsidRDefault="00EA2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33F"/>
    <w:multiLevelType w:val="multilevel"/>
    <w:tmpl w:val="277C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783"/>
    <w:multiLevelType w:val="multilevel"/>
    <w:tmpl w:val="B94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04FB0"/>
    <w:multiLevelType w:val="multilevel"/>
    <w:tmpl w:val="B68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B2C35"/>
    <w:multiLevelType w:val="multilevel"/>
    <w:tmpl w:val="61EC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C0D39"/>
    <w:multiLevelType w:val="multilevel"/>
    <w:tmpl w:val="CF1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250BB"/>
    <w:multiLevelType w:val="multilevel"/>
    <w:tmpl w:val="949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013EF"/>
    <w:multiLevelType w:val="multilevel"/>
    <w:tmpl w:val="E60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3C0B"/>
    <w:multiLevelType w:val="multilevel"/>
    <w:tmpl w:val="61F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7538E"/>
    <w:multiLevelType w:val="multilevel"/>
    <w:tmpl w:val="548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837F2"/>
    <w:multiLevelType w:val="multilevel"/>
    <w:tmpl w:val="F50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6375"/>
    <w:multiLevelType w:val="multilevel"/>
    <w:tmpl w:val="A51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30"/>
    <w:rsid w:val="001460EE"/>
    <w:rsid w:val="002B32CE"/>
    <w:rsid w:val="003E5C02"/>
    <w:rsid w:val="00463AFD"/>
    <w:rsid w:val="00465F45"/>
    <w:rsid w:val="0058461D"/>
    <w:rsid w:val="008C08DA"/>
    <w:rsid w:val="009B373E"/>
    <w:rsid w:val="00CC3004"/>
    <w:rsid w:val="00E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3A5E"/>
  <w15:chartTrackingRefBased/>
  <w15:docId w15:val="{8E6E60FA-AFBD-4909-A7D4-A3FB1668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C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C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30"/>
  </w:style>
  <w:style w:type="paragraph" w:styleId="Footer">
    <w:name w:val="footer"/>
    <w:basedOn w:val="Normal"/>
    <w:link w:val="FooterChar"/>
    <w:uiPriority w:val="99"/>
    <w:unhideWhenUsed/>
    <w:rsid w:val="00EA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30"/>
  </w:style>
  <w:style w:type="character" w:styleId="Strong">
    <w:name w:val="Strong"/>
    <w:basedOn w:val="DefaultParagraphFont"/>
    <w:uiPriority w:val="22"/>
    <w:qFormat/>
    <w:rsid w:val="009B37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Amr Mohammed Mahmoud</dc:creator>
  <cp:keywords/>
  <dc:description/>
  <cp:lastModifiedBy>Youssef Abdlah</cp:lastModifiedBy>
  <cp:revision>4</cp:revision>
  <dcterms:created xsi:type="dcterms:W3CDTF">2025-05-10T05:23:00Z</dcterms:created>
  <dcterms:modified xsi:type="dcterms:W3CDTF">2025-05-09T20:21:00Z</dcterms:modified>
</cp:coreProperties>
</file>