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30C8" w14:textId="3A9D1113" w:rsidR="006E2DAC" w:rsidRPr="006E2DAC" w:rsidRDefault="006E2DAC" w:rsidP="006E2DAC">
      <w:r w:rsidRPr="006E2DAC">
        <mc:AlternateContent>
          <mc:Choice Requires="wps">
            <w:drawing>
              <wp:inline distT="0" distB="0" distL="0" distR="0" wp14:anchorId="693168FE" wp14:editId="08F503BD">
                <wp:extent cx="304800" cy="304800"/>
                <wp:effectExtent l="0" t="0" r="0" b="0"/>
                <wp:docPr id="382644551"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F7FDC"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FF2C3F" w14:textId="77777777" w:rsidR="006E2DAC" w:rsidRPr="006E2DAC" w:rsidRDefault="006E2DAC" w:rsidP="006E2DAC">
      <w:r w:rsidRPr="006E2DAC">
        <w:rPr>
          <w:rtl/>
        </w:rPr>
        <w:t>مجلس الوزراء مركز المعلومات ودعم اتخاذ القرار</w:t>
      </w:r>
    </w:p>
    <w:p w14:paraId="29511A38" w14:textId="77777777" w:rsidR="006E2DAC" w:rsidRPr="006E2DAC" w:rsidRDefault="006E2DAC" w:rsidP="006E2DAC">
      <w:pPr>
        <w:rPr>
          <w:b/>
          <w:bCs/>
        </w:rPr>
      </w:pPr>
      <w:r w:rsidRPr="006E2DAC">
        <w:rPr>
          <w:b/>
          <w:bCs/>
          <w:rtl/>
        </w:rPr>
        <w:t>آفاق اقتصادية معاصرة</w:t>
      </w:r>
    </w:p>
    <w:p w14:paraId="2767AC10" w14:textId="77777777" w:rsidR="006E2DAC" w:rsidRPr="006E2DAC" w:rsidRDefault="006E2DAC" w:rsidP="006E2DAC">
      <w:r w:rsidRPr="006E2DAC">
        <w:rPr>
          <w:rtl/>
        </w:rPr>
        <w:t>العدد 45 | أغسطسن 2024</w:t>
      </w:r>
    </w:p>
    <w:p w14:paraId="4F40B3DC" w14:textId="77777777" w:rsidR="006E2DAC" w:rsidRPr="006E2DAC" w:rsidRDefault="006E2DAC" w:rsidP="006E2DAC">
      <w:r w:rsidRPr="006E2DAC">
        <w:rPr>
          <w:rtl/>
        </w:rPr>
        <w:t>موضوع العدد: اتجاهات وآفاق التجارة العالمية</w:t>
      </w:r>
    </w:p>
    <w:p w14:paraId="0040D4CB" w14:textId="364386A5" w:rsidR="006E2DAC" w:rsidRPr="006E2DAC" w:rsidRDefault="006E2DAC" w:rsidP="006E2DAC">
      <w:r w:rsidRPr="006E2DAC">
        <mc:AlternateContent>
          <mc:Choice Requires="wps">
            <w:drawing>
              <wp:inline distT="0" distB="0" distL="0" distR="0" wp14:anchorId="2795CB71" wp14:editId="7EB664BC">
                <wp:extent cx="304800" cy="304800"/>
                <wp:effectExtent l="0" t="0" r="0" b="0"/>
                <wp:docPr id="1181869237"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8E74E"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0295D" w14:textId="77777777" w:rsidR="006E2DAC" w:rsidRPr="006E2DAC" w:rsidRDefault="006E2DAC" w:rsidP="006E2DAC">
      <w:r w:rsidRPr="006E2DAC">
        <w:rPr>
          <w:rtl/>
        </w:rPr>
        <w:t>لتلقي إسهاماتكم</w:t>
      </w:r>
      <w:r w:rsidRPr="006E2DAC">
        <w:t xml:space="preserve"> | </w:t>
      </w:r>
      <w:hyperlink r:id="rId4" w:history="1">
        <w:r w:rsidRPr="006E2DAC">
          <w:rPr>
            <w:rStyle w:val="Hyperlink"/>
          </w:rPr>
          <w:t>ecj@idsc.gov.eg</w:t>
        </w:r>
      </w:hyperlink>
    </w:p>
    <w:p w14:paraId="1CAFC8C7" w14:textId="77777777" w:rsidR="006E2DAC" w:rsidRPr="006E2DAC" w:rsidRDefault="006E2DAC" w:rsidP="006E2DAC">
      <w:r w:rsidRPr="006E2DAC">
        <w:rPr>
          <w:rtl/>
        </w:rPr>
        <w:t>هذه المجلة تصدر شهريًّا عن مركز المعلومات ودعم اتخاذ القرار التابع لمجلس الوزراء المصري</w:t>
      </w:r>
      <w:r w:rsidRPr="006E2DAC">
        <w:t>.</w:t>
      </w:r>
    </w:p>
    <w:p w14:paraId="1EB6430D" w14:textId="77777777" w:rsidR="006E2DAC" w:rsidRPr="006E2DAC" w:rsidRDefault="006E2DAC" w:rsidP="006E2DAC">
      <w:r w:rsidRPr="006E2DAC">
        <w:rPr>
          <w:rtl/>
        </w:rPr>
        <w:t>برعاية</w:t>
      </w:r>
    </w:p>
    <w:p w14:paraId="51370B82" w14:textId="23641B19" w:rsidR="006E2DAC" w:rsidRPr="006E2DAC" w:rsidRDefault="006E2DAC" w:rsidP="006E2DAC">
      <w:r w:rsidRPr="006E2DAC">
        <mc:AlternateContent>
          <mc:Choice Requires="wps">
            <w:drawing>
              <wp:inline distT="0" distB="0" distL="0" distR="0" wp14:anchorId="38AA687F" wp14:editId="604DCAA6">
                <wp:extent cx="304800" cy="304800"/>
                <wp:effectExtent l="0" t="0" r="0" b="0"/>
                <wp:docPr id="113975864"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69351"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C1667F" w14:textId="77777777" w:rsidR="006E2DAC" w:rsidRPr="006E2DAC" w:rsidRDefault="006E2DAC" w:rsidP="006E2DAC">
      <w:r w:rsidRPr="006E2DAC">
        <w:rPr>
          <w:rtl/>
        </w:rPr>
        <w:t>التجاري وفا بنكـ</w:t>
      </w:r>
      <w:r w:rsidRPr="006E2DAC">
        <w:t xml:space="preserve"> Attijariwafa bank</w:t>
      </w:r>
    </w:p>
    <w:p w14:paraId="61860208" w14:textId="0FA83821" w:rsidR="006E2DAC" w:rsidRPr="006E2DAC" w:rsidRDefault="006E2DAC" w:rsidP="006E2DAC">
      <w:r w:rsidRPr="006E2DAC">
        <mc:AlternateContent>
          <mc:Choice Requires="wps">
            <w:drawing>
              <wp:inline distT="0" distB="0" distL="0" distR="0" wp14:anchorId="7C779DAF" wp14:editId="78A93D79">
                <wp:extent cx="304800" cy="304800"/>
                <wp:effectExtent l="0" t="0" r="0" b="0"/>
                <wp:docPr id="365138467" name="Rectangle 195" descr="al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931CB" id="Rectangle 195" o:spid="_x0000_s1026" alt="alBaraka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08DC52" w14:textId="1C80B8A6" w:rsidR="006E2DAC" w:rsidRPr="006E2DAC" w:rsidRDefault="006E2DAC" w:rsidP="006E2DAC">
      <w:r w:rsidRPr="006E2DAC">
        <mc:AlternateContent>
          <mc:Choice Requires="wps">
            <w:drawing>
              <wp:inline distT="0" distB="0" distL="0" distR="0" wp14:anchorId="13E942B4" wp14:editId="71531CB1">
                <wp:extent cx="304800" cy="304800"/>
                <wp:effectExtent l="0" t="0" r="0" b="0"/>
                <wp:docPr id="1402347967" name="Rectangle 194" descr="Θιβο DESDICEE RTT KЫМ آفاق 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98880" id="Rectangle 194" o:spid="_x0000_s1026" alt="Θιβο DESDICEE RTT KЫМ آفاق 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939D1" w14:textId="77777777" w:rsidR="006E2DAC" w:rsidRPr="006E2DAC" w:rsidRDefault="006E2DAC" w:rsidP="006E2DAC">
      <w:r w:rsidRPr="006E2DAC">
        <w:rPr>
          <w:rtl/>
        </w:rPr>
        <w:t>هذه الصورة بواسطة الذكاء الصناعي</w:t>
      </w:r>
      <w:r w:rsidRPr="006E2DAC">
        <w:t xml:space="preserve"> Bing Al</w:t>
      </w:r>
    </w:p>
    <w:p w14:paraId="7F2BBC7F" w14:textId="77777777" w:rsidR="006E2DAC" w:rsidRPr="006E2DAC" w:rsidRDefault="006E2DAC" w:rsidP="006E2DAC">
      <w:r w:rsidRPr="006E2DAC">
        <w:rPr>
          <w:rtl/>
        </w:rPr>
        <w:t>اقتصادية معاصرة</w:t>
      </w:r>
    </w:p>
    <w:p w14:paraId="4BEB4F78" w14:textId="77777777" w:rsidR="006E2DAC" w:rsidRPr="006E2DAC" w:rsidRDefault="006E2DAC" w:rsidP="006E2DAC">
      <w:r w:rsidRPr="006E2DAC">
        <w:rPr>
          <w:rtl/>
        </w:rPr>
        <w:t>موضوع العدد: اتجاهات وآفاق التجارة العالمية</w:t>
      </w:r>
    </w:p>
    <w:p w14:paraId="1D5487D6" w14:textId="77777777" w:rsidR="006E2DAC" w:rsidRPr="006E2DAC" w:rsidRDefault="006E2DAC" w:rsidP="006E2DAC">
      <w:pPr>
        <w:rPr>
          <w:b/>
          <w:bCs/>
        </w:rPr>
      </w:pPr>
      <w:r w:rsidRPr="006E2DAC">
        <w:rPr>
          <w:b/>
          <w:bCs/>
          <w:rtl/>
        </w:rPr>
        <w:t>عن المركز</w:t>
      </w:r>
    </w:p>
    <w:p w14:paraId="4EEBDD08" w14:textId="77777777" w:rsidR="006E2DAC" w:rsidRPr="006E2DAC" w:rsidRDefault="006E2DAC" w:rsidP="006E2DAC">
      <w:pPr>
        <w:rPr>
          <w:b/>
          <w:bCs/>
        </w:rPr>
      </w:pPr>
      <w:r w:rsidRPr="006E2DAC">
        <w:rPr>
          <w:b/>
          <w:bCs/>
          <w:rtl/>
        </w:rPr>
        <w:t>مركز المعلومات ودعم اتخاذ القرار التابع لمجلس الوزراء المصري</w:t>
      </w:r>
    </w:p>
    <w:p w14:paraId="498B4FE7" w14:textId="77777777" w:rsidR="006E2DAC" w:rsidRPr="006E2DAC" w:rsidRDefault="006E2DAC" w:rsidP="006E2DAC">
      <w:r w:rsidRPr="006E2DAC">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6E2DAC">
        <w:t>.</w:t>
      </w:r>
    </w:p>
    <w:p w14:paraId="00851C26" w14:textId="77777777" w:rsidR="006E2DAC" w:rsidRPr="006E2DAC" w:rsidRDefault="006E2DAC" w:rsidP="006E2DAC">
      <w:r w:rsidRPr="006E2DAC">
        <w:rPr>
          <w:rtl/>
        </w:rPr>
        <w:lastRenderedPageBreak/>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 (2024 - .(2030</w:t>
      </w:r>
    </w:p>
    <w:p w14:paraId="0D959F5F" w14:textId="77777777" w:rsidR="006E2DAC" w:rsidRPr="006E2DAC" w:rsidRDefault="006E2DAC" w:rsidP="006E2DAC">
      <w:r w:rsidRPr="006E2DAC">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6E2DAC">
        <w:t>.</w:t>
      </w:r>
    </w:p>
    <w:p w14:paraId="400FB084" w14:textId="32F757A6" w:rsidR="006E2DAC" w:rsidRPr="006E2DAC" w:rsidRDefault="006E2DAC" w:rsidP="006E2DAC">
      <w:r w:rsidRPr="006E2DAC">
        <mc:AlternateContent>
          <mc:Choice Requires="wps">
            <w:drawing>
              <wp:inline distT="0" distB="0" distL="0" distR="0" wp14:anchorId="76B0BE3E" wp14:editId="37618350">
                <wp:extent cx="304800" cy="304800"/>
                <wp:effectExtent l="0" t="0" r="0" b="0"/>
                <wp:docPr id="1110611251"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472C7"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3955A" w14:textId="77777777" w:rsidR="006E2DAC" w:rsidRPr="006E2DAC" w:rsidRDefault="006E2DAC" w:rsidP="006E2DAC">
      <w:r w:rsidRPr="006E2DAC">
        <w:rPr>
          <w:rtl/>
        </w:rPr>
        <w:t>هذا ويسعى المركز باستمرار لأن يكون إحدى أفضل مؤسسات الفكر</w:t>
      </w:r>
      <w:r w:rsidRPr="006E2DAC">
        <w:t xml:space="preserve"> (Think Tank) </w:t>
      </w:r>
      <w:r w:rsidRPr="006E2DAC">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6E2DAC">
        <w:t xml:space="preserve"> Think Tanks and Civil Societies) (Program, TTCSP </w:t>
      </w:r>
      <w:r w:rsidRPr="006E2DAC">
        <w:rPr>
          <w:rtl/>
        </w:rPr>
        <w:t>بجامعة "بنسلفانيا" الأمريكية، التي أُعلِن عنها في فبراير 2021: حيث اختِير مركز المعلومات ودعم اتخاذ القرار لیكون</w:t>
      </w:r>
      <w:r w:rsidRPr="006E2DAC">
        <w:t>:</w:t>
      </w:r>
    </w:p>
    <w:p w14:paraId="7FB5744F" w14:textId="77777777" w:rsidR="006E2DAC" w:rsidRPr="006E2DAC" w:rsidRDefault="006E2DAC" w:rsidP="006E2DAC">
      <w:r w:rsidRPr="006E2DAC">
        <w:t xml:space="preserve">▪ </w:t>
      </w:r>
      <w:r w:rsidRPr="006E2DAC">
        <w:rPr>
          <w:rtl/>
        </w:rPr>
        <w:t>ضمن أفضل 20 مركز فكر على مستوى العالم استجابةً لجائحة "كوفيد-19" لعام 2020</w:t>
      </w:r>
      <w:r w:rsidRPr="006E2DAC">
        <w:t>.</w:t>
      </w:r>
    </w:p>
    <w:p w14:paraId="6F3BFA00" w14:textId="77777777" w:rsidR="006E2DAC" w:rsidRPr="006E2DAC" w:rsidRDefault="006E2DAC" w:rsidP="006E2DAC">
      <w:r w:rsidRPr="006E2DAC">
        <w:t xml:space="preserve">▪ </w:t>
      </w:r>
      <w:r w:rsidRPr="006E2DAC">
        <w:rPr>
          <w:rtl/>
        </w:rPr>
        <w:t>في المرتبة 21 من بين 64 مركز فكر على مستوى العالم كصاحب أفضل فكرة أو نموذج جديد طوَّره خلال عام 2020</w:t>
      </w:r>
      <w:r w:rsidRPr="006E2DAC">
        <w:t>.</w:t>
      </w:r>
    </w:p>
    <w:p w14:paraId="6AF2C337" w14:textId="77777777" w:rsidR="006E2DAC" w:rsidRPr="006E2DAC" w:rsidRDefault="006E2DAC" w:rsidP="006E2DAC">
      <w:r w:rsidRPr="006E2DAC">
        <w:t xml:space="preserve">▪ </w:t>
      </w:r>
      <w:r w:rsidRPr="006E2DAC">
        <w:rPr>
          <w:rtl/>
        </w:rPr>
        <w:t>في المرتبة 14 من بين 101 مراكز فكر على مستوى إفريقيا والشرق الأوسط لعام 2020</w:t>
      </w:r>
      <w:r w:rsidRPr="006E2DAC">
        <w:t>.</w:t>
      </w:r>
    </w:p>
    <w:p w14:paraId="7E380080" w14:textId="77777777" w:rsidR="006E2DAC" w:rsidRPr="006E2DAC" w:rsidRDefault="006E2DAC" w:rsidP="006E2DAC">
      <w:r w:rsidRPr="006E2DAC">
        <w:rPr>
          <w:rtl/>
        </w:rPr>
        <w:t>وقد فاز المركز خلال السنوات الخمس الأخيرة بـ (18) جائزة دولية في مجالات عمله كافة؛ حيث فاز في يونيو 2022 بجائزة</w:t>
      </w:r>
      <w:r w:rsidRPr="006E2DAC">
        <w:t xml:space="preserve"> (SAG Award) </w:t>
      </w:r>
      <w:r w:rsidRPr="006E2DAC">
        <w:rPr>
          <w:rtl/>
        </w:rPr>
        <w:t>الأمريكية الممنوحة لإصدارة المركز الرقمية "وصف مصر بالمعلومات" من بين نحو 100 ألف مؤسسة دولية حول العالم</w:t>
      </w:r>
      <w:r w:rsidRPr="006E2DAC">
        <w:t>.</w:t>
      </w:r>
    </w:p>
    <w:p w14:paraId="45782184" w14:textId="77777777" w:rsidR="006E2DAC" w:rsidRPr="006E2DAC" w:rsidRDefault="006E2DAC" w:rsidP="006E2DAC">
      <w:r w:rsidRPr="006E2DAC">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6E2DAC">
        <w:t>.</w:t>
      </w:r>
    </w:p>
    <w:p w14:paraId="2CAA97E6" w14:textId="77777777" w:rsidR="006E2DAC" w:rsidRPr="006E2DAC" w:rsidRDefault="006E2DAC" w:rsidP="006E2DAC">
      <w:r w:rsidRPr="006E2DAC">
        <w:rPr>
          <w:rtl/>
        </w:rPr>
        <w:t>كما نال المركز ثلاث جوائز من مؤسسة "جلوبي" للأعمال</w:t>
      </w:r>
      <w:r w:rsidRPr="006E2DAC">
        <w:t xml:space="preserve"> Globee) (Business Awards </w:t>
      </w:r>
      <w:r w:rsidRPr="006E2DAC">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6E2DAC">
        <w:t>.</w:t>
      </w:r>
    </w:p>
    <w:p w14:paraId="27922F51" w14:textId="77777777" w:rsidR="006E2DAC" w:rsidRPr="006E2DAC" w:rsidRDefault="006E2DAC" w:rsidP="006E2DAC">
      <w:r w:rsidRPr="006E2DAC">
        <w:rPr>
          <w:rtl/>
        </w:rPr>
        <w:t>وكذلك حصد المركز ثماني جوائز من مؤسسة "ستيفي أووردز</w:t>
      </w:r>
      <w:r w:rsidRPr="006E2DAC">
        <w:t xml:space="preserve">" (STEVIE Awards) </w:t>
      </w:r>
      <w:r w:rsidRPr="006E2DAC">
        <w:rPr>
          <w:rtl/>
        </w:rPr>
        <w:t>العالمية لمنطقة الشرق الأوسط وشمال إفريقيا؛ ففي أبريل 2022 فاز بخمس جوائز من بینها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6E2DAC">
        <w:t>.</w:t>
      </w:r>
    </w:p>
    <w:p w14:paraId="2E2E0B52" w14:textId="2B15C97C" w:rsidR="006E2DAC" w:rsidRPr="006E2DAC" w:rsidRDefault="006E2DAC" w:rsidP="006E2DAC">
      <w:r w:rsidRPr="006E2DAC">
        <mc:AlternateContent>
          <mc:Choice Requires="wps">
            <w:drawing>
              <wp:inline distT="0" distB="0" distL="0" distR="0" wp14:anchorId="757F3BF8" wp14:editId="6CA5AE1F">
                <wp:extent cx="304800" cy="304800"/>
                <wp:effectExtent l="0" t="0" r="0" b="0"/>
                <wp:docPr id="584571915"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6D458"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51AE9" w14:textId="77777777" w:rsidR="006E2DAC" w:rsidRPr="006E2DAC" w:rsidRDefault="006E2DAC" w:rsidP="006E2DAC">
      <w:pPr>
        <w:rPr>
          <w:b/>
          <w:bCs/>
        </w:rPr>
      </w:pPr>
      <w:r w:rsidRPr="006E2DAC">
        <w:rPr>
          <w:b/>
          <w:bCs/>
          <w:rtl/>
        </w:rPr>
        <w:lastRenderedPageBreak/>
        <w:t>فريق العمل</w:t>
      </w:r>
    </w:p>
    <w:p w14:paraId="2296397C" w14:textId="166FE5A5" w:rsidR="006E2DAC" w:rsidRPr="006E2DAC" w:rsidRDefault="006E2DAC" w:rsidP="006E2DAC">
      <w:r w:rsidRPr="006E2DAC">
        <mc:AlternateContent>
          <mc:Choice Requires="wps">
            <w:drawing>
              <wp:inline distT="0" distB="0" distL="0" distR="0" wp14:anchorId="2D2C8537" wp14:editId="0BFA2526">
                <wp:extent cx="304800" cy="304800"/>
                <wp:effectExtent l="0" t="0" r="0" b="0"/>
                <wp:docPr id="573803878"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0E5DC"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7FF8B" w14:textId="77777777" w:rsidR="006E2DAC" w:rsidRPr="006E2DAC" w:rsidRDefault="006E2DAC" w:rsidP="006E2DAC">
      <w:r w:rsidRPr="006E2DAC">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6E2DAC">
        <w:t>.</w:t>
      </w:r>
    </w:p>
    <w:p w14:paraId="31836BDC" w14:textId="77777777" w:rsidR="006E2DAC" w:rsidRPr="006E2DAC" w:rsidRDefault="006E2DAC" w:rsidP="006E2DAC">
      <w:r w:rsidRPr="006E2DAC">
        <w:rPr>
          <w:rtl/>
        </w:rPr>
        <w:t>رئيس المركز السيد الدكتور/ أسامة الجوهري</w:t>
      </w:r>
    </w:p>
    <w:p w14:paraId="19CDB436" w14:textId="77777777" w:rsidR="006E2DAC" w:rsidRPr="006E2DAC" w:rsidRDefault="006E2DAC" w:rsidP="006E2DAC">
      <w:r w:rsidRPr="006E2DAC">
        <w:rPr>
          <w:rtl/>
        </w:rPr>
        <w:t>مساعد رئيس مجلس الوزراء رئيس مركز المعلومات ودعم اتخاذ القرار</w:t>
      </w:r>
    </w:p>
    <w:p w14:paraId="03873491" w14:textId="77777777" w:rsidR="006E2DAC" w:rsidRPr="006E2DAC" w:rsidRDefault="006E2DAC" w:rsidP="006E2DAC">
      <w:r w:rsidRPr="006E2DAC">
        <w:rPr>
          <w:rtl/>
        </w:rPr>
        <w:t>رئيس التحرير د. أحمد حلمي</w:t>
      </w:r>
    </w:p>
    <w:p w14:paraId="74F853F2" w14:textId="77777777" w:rsidR="006E2DAC" w:rsidRPr="006E2DAC" w:rsidRDefault="006E2DAC" w:rsidP="006E2DAC">
      <w:r w:rsidRPr="006E2DAC">
        <w:rPr>
          <w:rtl/>
        </w:rPr>
        <w:t>المدير التنفيذي للمركز رئيس الإدارة المركزية للمعلومات</w:t>
      </w:r>
    </w:p>
    <w:p w14:paraId="75B970BC" w14:textId="77777777" w:rsidR="006E2DAC" w:rsidRPr="006E2DAC" w:rsidRDefault="006E2DAC" w:rsidP="006E2DAC">
      <w:r w:rsidRPr="006E2DAC">
        <w:rPr>
          <w:rtl/>
        </w:rPr>
        <w:t>الإشراف العام أ. سالي مرزوق مدير الإدارة العامة للمتابعة الخارجية</w:t>
      </w:r>
    </w:p>
    <w:p w14:paraId="6626C605" w14:textId="77777777" w:rsidR="006E2DAC" w:rsidRPr="006E2DAC" w:rsidRDefault="006E2DAC" w:rsidP="006E2DAC">
      <w:r w:rsidRPr="006E2DAC">
        <w:rPr>
          <w:rtl/>
        </w:rPr>
        <w:t>المنسق البحثي د. محمود خليفة جودة المدير التنفيذي للإدارة العامة للمتابعة الخارجية</w:t>
      </w:r>
    </w:p>
    <w:p w14:paraId="7887930B" w14:textId="77777777" w:rsidR="006E2DAC" w:rsidRPr="006E2DAC" w:rsidRDefault="006E2DAC" w:rsidP="006E2DAC">
      <w:r w:rsidRPr="006E2DAC">
        <w:rPr>
          <w:rtl/>
        </w:rPr>
        <w:t>الفريق البحثي الرئيس أ . هويدا محمد أ. عمر وهدان</w:t>
      </w:r>
    </w:p>
    <w:p w14:paraId="0420F60D" w14:textId="77777777" w:rsidR="006E2DAC" w:rsidRPr="006E2DAC" w:rsidRDefault="006E2DAC" w:rsidP="006E2DAC">
      <w:r w:rsidRPr="006E2DAC">
        <w:rPr>
          <w:rtl/>
        </w:rPr>
        <w:t>الفريق البحثي المشارك</w:t>
      </w:r>
    </w:p>
    <w:p w14:paraId="7F8BF74F" w14:textId="77777777" w:rsidR="006E2DAC" w:rsidRPr="006E2DAC" w:rsidRDefault="006E2DAC" w:rsidP="006E2DAC">
      <w:r w:rsidRPr="006E2DAC">
        <w:rPr>
          <w:rtl/>
        </w:rPr>
        <w:t>أ. شهد أحمد</w:t>
      </w:r>
    </w:p>
    <w:p w14:paraId="379B8072" w14:textId="77777777" w:rsidR="006E2DAC" w:rsidRPr="006E2DAC" w:rsidRDefault="006E2DAC" w:rsidP="006E2DAC">
      <w:r w:rsidRPr="006E2DAC">
        <w:rPr>
          <w:rtl/>
        </w:rPr>
        <w:t>أ. دينا حلمي</w:t>
      </w:r>
    </w:p>
    <w:p w14:paraId="639B5ADF" w14:textId="77777777" w:rsidR="006E2DAC" w:rsidRPr="006E2DAC" w:rsidRDefault="006E2DAC" w:rsidP="006E2DAC">
      <w:r w:rsidRPr="006E2DAC">
        <w:rPr>
          <w:rtl/>
        </w:rPr>
        <w:t>أ. هاجر حسن</w:t>
      </w:r>
    </w:p>
    <w:p w14:paraId="59FA0576" w14:textId="77777777" w:rsidR="006E2DAC" w:rsidRPr="006E2DAC" w:rsidRDefault="006E2DAC" w:rsidP="006E2DAC">
      <w:r w:rsidRPr="006E2DAC">
        <w:rPr>
          <w:rtl/>
        </w:rPr>
        <w:t>أ. هاني مرشدي</w:t>
      </w:r>
    </w:p>
    <w:p w14:paraId="67B061A6" w14:textId="77777777" w:rsidR="006E2DAC" w:rsidRPr="006E2DAC" w:rsidRDefault="006E2DAC" w:rsidP="006E2DAC">
      <w:r w:rsidRPr="006E2DAC">
        <w:rPr>
          <w:rtl/>
        </w:rPr>
        <w:t>التصميم الجرافيكي م. إسلام راشد</w:t>
      </w:r>
    </w:p>
    <w:p w14:paraId="749EF8B7" w14:textId="77777777" w:rsidR="006E2DAC" w:rsidRPr="006E2DAC" w:rsidRDefault="006E2DAC" w:rsidP="006E2DAC">
      <w:r w:rsidRPr="006E2DAC">
        <w:rPr>
          <w:rtl/>
        </w:rPr>
        <w:t>الإدارة العامة لموارد البيانات أ. نادر وهدان الإدارة العامة للجودة د. فتحي السيد يوسف خبير اقتصادي بالإدارة العامة للجودة أ. عبد الله يوسف محرر ومدقق لغوي بالإدارة العامة للجودة</w:t>
      </w:r>
    </w:p>
    <w:p w14:paraId="11B87567" w14:textId="77777777" w:rsidR="006E2DAC" w:rsidRPr="006E2DAC" w:rsidRDefault="006E2DAC" w:rsidP="006E2DAC">
      <w:r w:rsidRPr="006E2DAC">
        <w:rPr>
          <w:rtl/>
        </w:rPr>
        <w:t>تجدون في 77 هذا العدد</w:t>
      </w:r>
      <w:r w:rsidRPr="006E2DAC">
        <w:t>:</w:t>
      </w:r>
    </w:p>
    <w:p w14:paraId="6C7C99B3" w14:textId="77777777" w:rsidR="006E2DAC" w:rsidRPr="006E2DAC" w:rsidRDefault="006E2DAC" w:rsidP="006E2DAC">
      <w:r w:rsidRPr="006E2DAC">
        <w:rPr>
          <w:rtl/>
        </w:rPr>
        <w:t>مقدمة لموضوع العدد بواسطة الذكاء الاصطناعي</w:t>
      </w:r>
    </w:p>
    <w:p w14:paraId="03216B75" w14:textId="77777777" w:rsidR="006E2DAC" w:rsidRPr="006E2DAC" w:rsidRDefault="006E2DAC" w:rsidP="006E2DAC">
      <w:r w:rsidRPr="006E2DAC">
        <w:t>ChatGPT</w:t>
      </w:r>
    </w:p>
    <w:p w14:paraId="34240BB2" w14:textId="77777777" w:rsidR="006E2DAC" w:rsidRPr="006E2DAC" w:rsidRDefault="006E2DAC" w:rsidP="006E2DAC">
      <w:r w:rsidRPr="006E2DAC">
        <w:rPr>
          <w:rtl/>
        </w:rPr>
        <w:t>مرحبًا بكم في عدد جديد من مجلة "آفاق اقتصادية معاصرة"، حيث نناقش في هذا العدد موضوعًا حيويًّا يتصدر الأجندة الاقتصادية العالمية، وهو "اتجاهات وآفاق التجارة العالمية"، نستعرض فيه تأثير التطورات العالمية المتسارعة على التجارة الدولية، ونتناول آفاق التجارة الدولية والإقليمية في ظل المتغيرات الراهنة، بالإضافة إلى فرص تنمية الاستثمار في مصر من خلال الاتفاقات الدولية للتجارة</w:t>
      </w:r>
      <w:r w:rsidRPr="006E2DAC">
        <w:t>.</w:t>
      </w:r>
    </w:p>
    <w:p w14:paraId="65E17B3D" w14:textId="77777777" w:rsidR="006E2DAC" w:rsidRPr="006E2DAC" w:rsidRDefault="006E2DAC" w:rsidP="006E2DAC">
      <w:r w:rsidRPr="006E2DAC">
        <w:rPr>
          <w:rtl/>
        </w:rPr>
        <w:lastRenderedPageBreak/>
        <w:t>ولا يخفى أنه مع تزايد التحديات العالمية، تتعرض التجارة الدولية لتحولات جذرية تؤثر على مسار الاقتصاد العالمي، لذا يبحث العدد تأثير هذه التطورات على التجارة الدولية، وكيفية تأثيرها على الاقتصادات النامية والمتقدمة على حد سواء</w:t>
      </w:r>
      <w:r w:rsidRPr="006E2DAC">
        <w:t>.</w:t>
      </w:r>
    </w:p>
    <w:p w14:paraId="1641C042" w14:textId="77777777" w:rsidR="006E2DAC" w:rsidRPr="006E2DAC" w:rsidRDefault="006E2DAC" w:rsidP="006E2DAC">
      <w:r w:rsidRPr="006E2DAC">
        <w:rPr>
          <w:rtl/>
        </w:rPr>
        <w:t>وسنسلط الضوء على آفاق التجارة الدولية والإقليمية، مع التركيز على كيفية تكيف الدول مع هذه المتغيرات. وسنناقش أيضًا فرص التعاون التجاري بين الدول في ظل هذه الظروف، وكيف يمكن للاستراتيجيات الجديدة أن تعزز من قوة التجارة البينية</w:t>
      </w:r>
      <w:r w:rsidRPr="006E2DAC">
        <w:t>.</w:t>
      </w:r>
    </w:p>
    <w:p w14:paraId="7379696F" w14:textId="77777777" w:rsidR="006E2DAC" w:rsidRPr="006E2DAC" w:rsidRDefault="006E2DAC" w:rsidP="006E2DAC">
      <w:r w:rsidRPr="006E2DAC">
        <w:rPr>
          <w:rtl/>
        </w:rPr>
        <w:t>ونتناول في هذا العدد أيضا الفرص التي تتيحها الاتفاقات الدولية للتجارة لتنمية الاستثمار في مصر، وكيف يمكن لهذه الاتفاقات أن تفتح آفاقًا جديدة أمام المستثمرين، وما الدور الذي يمكن أن تلعبه في تعزيز الاقتصاد الوطني</w:t>
      </w:r>
      <w:r w:rsidRPr="006E2DAC">
        <w:t>.</w:t>
      </w:r>
    </w:p>
    <w:p w14:paraId="13CEAFC7" w14:textId="77777777" w:rsidR="006E2DAC" w:rsidRPr="006E2DAC" w:rsidRDefault="006E2DAC" w:rsidP="006E2DAC">
      <w:r w:rsidRPr="006E2DAC">
        <w:rPr>
          <w:rtl/>
        </w:rPr>
        <w:t>وكما تعودتم، يضم هذا العدد مجموعة من مقالات الرأي التي كتبها خبراء متخصصون في موضوع التجارة العالمية، فيها تحليلات معمقة حول التحديات والفرص التي تواجه التجارة العالمية في الوقت الراهن، إضافة إلى رؤى حول المستقبل</w:t>
      </w:r>
      <w:r w:rsidRPr="006E2DAC">
        <w:t>.</w:t>
      </w:r>
    </w:p>
    <w:p w14:paraId="7B3A20DC" w14:textId="77777777" w:rsidR="006E2DAC" w:rsidRPr="006E2DAC" w:rsidRDefault="006E2DAC" w:rsidP="006E2DAC">
      <w:r w:rsidRPr="006E2DAC">
        <w:rPr>
          <w:rtl/>
        </w:rPr>
        <w:t>ونقدم لكم في هذا العدد مجموعة من أهم مؤشرات الاقتصاد المحلية لمصر، إضافة إلى مؤشرات دولية تعكس الأداء الاقتصادي العالمي، مع استعراض كيف تؤثر التجارة العالمية على هذه المؤشرات، وكيف يمكن أن تتطور في المستقبل</w:t>
      </w:r>
      <w:r w:rsidRPr="006E2DAC">
        <w:t>.</w:t>
      </w:r>
    </w:p>
    <w:p w14:paraId="000B8146" w14:textId="77777777" w:rsidR="006E2DAC" w:rsidRPr="006E2DAC" w:rsidRDefault="006E2DAC" w:rsidP="006E2DAC">
      <w:r w:rsidRPr="006E2DAC">
        <w:rPr>
          <w:rtl/>
        </w:rPr>
        <w:t>وفي الختام، نعرض لكم توقعات الصحف الأجنبية حول مستقبل التجارة العالمية في ظل التحولات الجارية، وكيف يرى الخبراء الدوليون مستقبل التجارة العالمية، وما السيناريوهات المحتملة التي قد تشكل ملامحها</w:t>
      </w:r>
      <w:r w:rsidRPr="006E2DAC">
        <w:t>.</w:t>
      </w:r>
    </w:p>
    <w:p w14:paraId="546B1CE4" w14:textId="77777777" w:rsidR="006E2DAC" w:rsidRPr="006E2DAC" w:rsidRDefault="006E2DAC" w:rsidP="006E2DAC">
      <w:r w:rsidRPr="006E2DAC">
        <w:rPr>
          <w:rtl/>
        </w:rPr>
        <w:t>ونرجو أن يكون هذا العدد من "آفاق اقتصادية معاصرة" غنيًّا بالمعلومات والتحليلات التي تساهم في إثراء معارفكم حول التجارة العالمية، ونتطلع إلى معرفة آرائكم ومناقشاتكم حول هذا الموضوع الهام</w:t>
      </w:r>
      <w:r w:rsidRPr="006E2DAC">
        <w:t>.</w:t>
      </w:r>
    </w:p>
    <w:p w14:paraId="2C403517" w14:textId="77777777" w:rsidR="006E2DAC" w:rsidRPr="006E2DAC" w:rsidRDefault="006E2DAC" w:rsidP="006E2DAC">
      <w:r w:rsidRPr="006E2DAC">
        <w:t>01</w:t>
      </w:r>
    </w:p>
    <w:p w14:paraId="364187CD" w14:textId="77777777" w:rsidR="006E2DAC" w:rsidRPr="006E2DAC" w:rsidRDefault="006E2DAC" w:rsidP="006E2DAC">
      <w:r w:rsidRPr="006E2DAC">
        <w:t>01</w:t>
      </w:r>
    </w:p>
    <w:p w14:paraId="0B039227" w14:textId="77777777" w:rsidR="006E2DAC" w:rsidRPr="006E2DAC" w:rsidRDefault="006E2DAC" w:rsidP="006E2DAC">
      <w:r w:rsidRPr="006E2DAC">
        <w:t>02</w:t>
      </w:r>
    </w:p>
    <w:p w14:paraId="230A8B02" w14:textId="77777777" w:rsidR="006E2DAC" w:rsidRPr="006E2DAC" w:rsidRDefault="006E2DAC" w:rsidP="006E2DAC">
      <w:r w:rsidRPr="006E2DAC">
        <w:t>03</w:t>
      </w:r>
    </w:p>
    <w:p w14:paraId="66837EFA" w14:textId="77777777" w:rsidR="006E2DAC" w:rsidRPr="006E2DAC" w:rsidRDefault="006E2DAC" w:rsidP="006E2DAC">
      <w:r w:rsidRPr="006E2DAC">
        <w:t>04</w:t>
      </w:r>
    </w:p>
    <w:p w14:paraId="5DAB1FF3" w14:textId="77777777" w:rsidR="006E2DAC" w:rsidRPr="006E2DAC" w:rsidRDefault="006E2DAC" w:rsidP="006E2DAC">
      <w:r w:rsidRPr="006E2DAC">
        <w:t>02</w:t>
      </w:r>
    </w:p>
    <w:p w14:paraId="08F59309" w14:textId="77777777" w:rsidR="006E2DAC" w:rsidRPr="006E2DAC" w:rsidRDefault="006E2DAC" w:rsidP="006E2DAC">
      <w:r w:rsidRPr="006E2DAC">
        <w:t>03 04</w:t>
      </w:r>
    </w:p>
    <w:p w14:paraId="50166702" w14:textId="77777777" w:rsidR="006E2DAC" w:rsidRPr="006E2DAC" w:rsidRDefault="006E2DAC" w:rsidP="006E2DAC">
      <w:r w:rsidRPr="006E2DAC">
        <w:t>05 06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1"/>
        <w:gridCol w:w="332"/>
      </w:tblGrid>
      <w:tr w:rsidR="006E2DAC" w:rsidRPr="006E2DAC" w14:paraId="1ACA73DD" w14:textId="77777777">
        <w:trPr>
          <w:tblCellSpacing w:w="15" w:type="dxa"/>
        </w:trPr>
        <w:tc>
          <w:tcPr>
            <w:tcW w:w="0" w:type="auto"/>
            <w:vAlign w:val="center"/>
            <w:hideMark/>
          </w:tcPr>
          <w:p w14:paraId="067A8E0C" w14:textId="77777777" w:rsidR="006E2DAC" w:rsidRPr="006E2DAC" w:rsidRDefault="006E2DAC" w:rsidP="006E2DAC">
            <w:pPr>
              <w:rPr>
                <w:b/>
                <w:bCs/>
              </w:rPr>
            </w:pPr>
            <w:r w:rsidRPr="006E2DAC">
              <w:rPr>
                <w:b/>
                <w:bCs/>
                <w:rtl/>
              </w:rPr>
              <w:t>مقالات الرأي</w:t>
            </w:r>
          </w:p>
        </w:tc>
        <w:tc>
          <w:tcPr>
            <w:tcW w:w="0" w:type="auto"/>
            <w:vAlign w:val="center"/>
            <w:hideMark/>
          </w:tcPr>
          <w:p w14:paraId="26A81F6E" w14:textId="77777777" w:rsidR="006E2DAC" w:rsidRPr="006E2DAC" w:rsidRDefault="006E2DAC" w:rsidP="006E2DAC">
            <w:pPr>
              <w:rPr>
                <w:b/>
                <w:bCs/>
              </w:rPr>
            </w:pPr>
            <w:r w:rsidRPr="006E2DAC">
              <w:rPr>
                <w:b/>
                <w:bCs/>
              </w:rPr>
              <w:t>04</w:t>
            </w:r>
          </w:p>
        </w:tc>
      </w:tr>
      <w:tr w:rsidR="006E2DAC" w:rsidRPr="006E2DAC" w14:paraId="5682EBA4" w14:textId="77777777">
        <w:trPr>
          <w:tblCellSpacing w:w="15" w:type="dxa"/>
        </w:trPr>
        <w:tc>
          <w:tcPr>
            <w:tcW w:w="0" w:type="auto"/>
            <w:vAlign w:val="center"/>
            <w:hideMark/>
          </w:tcPr>
          <w:p w14:paraId="63CBA1E6" w14:textId="77777777" w:rsidR="006E2DAC" w:rsidRPr="006E2DAC" w:rsidRDefault="006E2DAC" w:rsidP="006E2DAC">
            <w:pPr>
              <w:rPr>
                <w:b/>
                <w:bCs/>
              </w:rPr>
            </w:pPr>
          </w:p>
        </w:tc>
        <w:tc>
          <w:tcPr>
            <w:tcW w:w="0" w:type="auto"/>
            <w:vAlign w:val="center"/>
            <w:hideMark/>
          </w:tcPr>
          <w:p w14:paraId="160EF2BD" w14:textId="77777777" w:rsidR="006E2DAC" w:rsidRPr="006E2DAC" w:rsidRDefault="006E2DAC" w:rsidP="006E2DAC"/>
        </w:tc>
      </w:tr>
      <w:tr w:rsidR="006E2DAC" w:rsidRPr="006E2DAC" w14:paraId="1D4D7832" w14:textId="77777777">
        <w:trPr>
          <w:tblCellSpacing w:w="15" w:type="dxa"/>
        </w:trPr>
        <w:tc>
          <w:tcPr>
            <w:tcW w:w="0" w:type="auto"/>
            <w:vAlign w:val="center"/>
            <w:hideMark/>
          </w:tcPr>
          <w:p w14:paraId="7796C825" w14:textId="77777777" w:rsidR="006E2DAC" w:rsidRPr="006E2DAC" w:rsidRDefault="006E2DAC" w:rsidP="006E2DAC">
            <w:r w:rsidRPr="006E2DAC">
              <w:rPr>
                <w:rtl/>
              </w:rPr>
              <w:t>أثر التطورات العالمية على التجارة الدولية أ.م.د/ سعد إبراهيم الكلاوي</w:t>
            </w:r>
          </w:p>
        </w:tc>
        <w:tc>
          <w:tcPr>
            <w:tcW w:w="0" w:type="auto"/>
            <w:vAlign w:val="center"/>
            <w:hideMark/>
          </w:tcPr>
          <w:p w14:paraId="6E891DE9" w14:textId="77777777" w:rsidR="006E2DAC" w:rsidRPr="006E2DAC" w:rsidRDefault="006E2DAC" w:rsidP="006E2DAC">
            <w:r w:rsidRPr="006E2DAC">
              <w:t>05</w:t>
            </w:r>
          </w:p>
        </w:tc>
      </w:tr>
      <w:tr w:rsidR="006E2DAC" w:rsidRPr="006E2DAC" w14:paraId="409D9C7D" w14:textId="77777777">
        <w:trPr>
          <w:tblCellSpacing w:w="15" w:type="dxa"/>
        </w:trPr>
        <w:tc>
          <w:tcPr>
            <w:tcW w:w="0" w:type="auto"/>
            <w:vAlign w:val="center"/>
            <w:hideMark/>
          </w:tcPr>
          <w:p w14:paraId="4008D614" w14:textId="77777777" w:rsidR="006E2DAC" w:rsidRPr="006E2DAC" w:rsidRDefault="006E2DAC" w:rsidP="006E2DAC">
            <w:r w:rsidRPr="006E2DAC">
              <w:rPr>
                <w:rtl/>
              </w:rPr>
              <w:t>اتجاهات وآفاق التجارة الدولية والبينية في ظل المتغيرات العالمية أ.م.د/ جيهان عبد السلام</w:t>
            </w:r>
          </w:p>
        </w:tc>
        <w:tc>
          <w:tcPr>
            <w:tcW w:w="0" w:type="auto"/>
            <w:vAlign w:val="center"/>
            <w:hideMark/>
          </w:tcPr>
          <w:p w14:paraId="2E0994C9" w14:textId="77777777" w:rsidR="006E2DAC" w:rsidRPr="006E2DAC" w:rsidRDefault="006E2DAC" w:rsidP="006E2DAC">
            <w:r w:rsidRPr="006E2DAC">
              <w:t>13</w:t>
            </w:r>
          </w:p>
        </w:tc>
      </w:tr>
      <w:tr w:rsidR="006E2DAC" w:rsidRPr="006E2DAC" w14:paraId="3D5A7461" w14:textId="77777777">
        <w:trPr>
          <w:tblCellSpacing w:w="15" w:type="dxa"/>
        </w:trPr>
        <w:tc>
          <w:tcPr>
            <w:tcW w:w="0" w:type="auto"/>
            <w:vAlign w:val="center"/>
            <w:hideMark/>
          </w:tcPr>
          <w:p w14:paraId="79894D76" w14:textId="77777777" w:rsidR="006E2DAC" w:rsidRPr="006E2DAC" w:rsidRDefault="006E2DAC" w:rsidP="006E2DAC">
            <w:r w:rsidRPr="006E2DAC">
              <w:rPr>
                <w:rtl/>
              </w:rPr>
              <w:t>فرص تنمية الاستثمار في مصر من خلال الاتفاقات الدولية للتجارة د. نادر خضر</w:t>
            </w:r>
          </w:p>
        </w:tc>
        <w:tc>
          <w:tcPr>
            <w:tcW w:w="0" w:type="auto"/>
            <w:vAlign w:val="center"/>
            <w:hideMark/>
          </w:tcPr>
          <w:p w14:paraId="236D90D8" w14:textId="77777777" w:rsidR="006E2DAC" w:rsidRPr="006E2DAC" w:rsidRDefault="006E2DAC" w:rsidP="006E2DAC">
            <w:r w:rsidRPr="006E2DAC">
              <w:t>19</w:t>
            </w:r>
          </w:p>
        </w:tc>
      </w:tr>
      <w:tr w:rsidR="006E2DAC" w:rsidRPr="006E2DAC" w14:paraId="63414735" w14:textId="77777777">
        <w:trPr>
          <w:tblCellSpacing w:w="15" w:type="dxa"/>
        </w:trPr>
        <w:tc>
          <w:tcPr>
            <w:tcW w:w="0" w:type="auto"/>
            <w:vAlign w:val="center"/>
            <w:hideMark/>
          </w:tcPr>
          <w:p w14:paraId="522F72C5" w14:textId="77777777" w:rsidR="006E2DAC" w:rsidRPr="006E2DAC" w:rsidRDefault="006E2DAC" w:rsidP="006E2DAC">
            <w:r w:rsidRPr="006E2DAC">
              <w:rPr>
                <w:rtl/>
              </w:rPr>
              <w:t>اتجاهات وآفاق التجارة الدولية: تحليل أثر التطورات العالمية على الاقتصادات الإقليمية أ. محمد الطماوي</w:t>
            </w:r>
          </w:p>
        </w:tc>
        <w:tc>
          <w:tcPr>
            <w:tcW w:w="0" w:type="auto"/>
            <w:vAlign w:val="center"/>
            <w:hideMark/>
          </w:tcPr>
          <w:p w14:paraId="0152DEFD" w14:textId="77777777" w:rsidR="006E2DAC" w:rsidRPr="006E2DAC" w:rsidRDefault="006E2DAC" w:rsidP="006E2DAC">
            <w:r w:rsidRPr="006E2DAC">
              <w:t>23</w:t>
            </w:r>
          </w:p>
        </w:tc>
      </w:tr>
      <w:tr w:rsidR="006E2DAC" w:rsidRPr="006E2DAC" w14:paraId="1B9DAB17" w14:textId="77777777">
        <w:trPr>
          <w:tblCellSpacing w:w="15" w:type="dxa"/>
        </w:trPr>
        <w:tc>
          <w:tcPr>
            <w:tcW w:w="0" w:type="auto"/>
            <w:vAlign w:val="center"/>
            <w:hideMark/>
          </w:tcPr>
          <w:p w14:paraId="5A55980A" w14:textId="77777777" w:rsidR="006E2DAC" w:rsidRPr="006E2DAC" w:rsidRDefault="006E2DAC" w:rsidP="006E2DAC">
            <w:r w:rsidRPr="006E2DAC">
              <w:rPr>
                <w:rtl/>
              </w:rPr>
              <w:lastRenderedPageBreak/>
              <w:t>خبرات وتجارب</w:t>
            </w:r>
          </w:p>
        </w:tc>
        <w:tc>
          <w:tcPr>
            <w:tcW w:w="0" w:type="auto"/>
            <w:vAlign w:val="center"/>
            <w:hideMark/>
          </w:tcPr>
          <w:p w14:paraId="20B6B07F" w14:textId="77777777" w:rsidR="006E2DAC" w:rsidRPr="006E2DAC" w:rsidRDefault="006E2DAC" w:rsidP="006E2DAC">
            <w:r w:rsidRPr="006E2DAC">
              <w:t>34</w:t>
            </w:r>
          </w:p>
        </w:tc>
      </w:tr>
      <w:tr w:rsidR="006E2DAC" w:rsidRPr="006E2DAC" w14:paraId="45A50C3F" w14:textId="77777777">
        <w:trPr>
          <w:tblCellSpacing w:w="15" w:type="dxa"/>
        </w:trPr>
        <w:tc>
          <w:tcPr>
            <w:tcW w:w="0" w:type="auto"/>
            <w:vAlign w:val="center"/>
            <w:hideMark/>
          </w:tcPr>
          <w:p w14:paraId="0AB9589E" w14:textId="77777777" w:rsidR="006E2DAC" w:rsidRPr="006E2DAC" w:rsidRDefault="006E2DAC" w:rsidP="006E2DAC">
            <w:r w:rsidRPr="006E2DAC">
              <w:rPr>
                <w:rtl/>
              </w:rPr>
              <w:t>توجهات الصحف الأجنبية</w:t>
            </w:r>
          </w:p>
        </w:tc>
        <w:tc>
          <w:tcPr>
            <w:tcW w:w="0" w:type="auto"/>
            <w:vAlign w:val="center"/>
            <w:hideMark/>
          </w:tcPr>
          <w:p w14:paraId="03894EEA" w14:textId="77777777" w:rsidR="006E2DAC" w:rsidRPr="006E2DAC" w:rsidRDefault="006E2DAC" w:rsidP="006E2DAC">
            <w:r w:rsidRPr="006E2DAC">
              <w:t>48</w:t>
            </w:r>
          </w:p>
        </w:tc>
      </w:tr>
      <w:tr w:rsidR="006E2DAC" w:rsidRPr="006E2DAC" w14:paraId="60A8197F" w14:textId="77777777">
        <w:trPr>
          <w:tblCellSpacing w:w="15" w:type="dxa"/>
        </w:trPr>
        <w:tc>
          <w:tcPr>
            <w:tcW w:w="0" w:type="auto"/>
            <w:vAlign w:val="center"/>
            <w:hideMark/>
          </w:tcPr>
          <w:p w14:paraId="67D3B14A" w14:textId="77777777" w:rsidR="006E2DAC" w:rsidRPr="006E2DAC" w:rsidRDefault="006E2DAC" w:rsidP="006E2DAC">
            <w:r w:rsidRPr="006E2DAC">
              <w:rPr>
                <w:rtl/>
              </w:rPr>
              <w:t>توقعات مستقبلية</w:t>
            </w:r>
          </w:p>
        </w:tc>
        <w:tc>
          <w:tcPr>
            <w:tcW w:w="0" w:type="auto"/>
            <w:vAlign w:val="center"/>
            <w:hideMark/>
          </w:tcPr>
          <w:p w14:paraId="3F454D02" w14:textId="77777777" w:rsidR="006E2DAC" w:rsidRPr="006E2DAC" w:rsidRDefault="006E2DAC" w:rsidP="006E2DAC">
            <w:r w:rsidRPr="006E2DAC">
              <w:t>56</w:t>
            </w:r>
          </w:p>
        </w:tc>
      </w:tr>
      <w:tr w:rsidR="006E2DAC" w:rsidRPr="006E2DAC" w14:paraId="577CC102" w14:textId="77777777">
        <w:trPr>
          <w:tblCellSpacing w:w="15" w:type="dxa"/>
        </w:trPr>
        <w:tc>
          <w:tcPr>
            <w:tcW w:w="0" w:type="auto"/>
            <w:vAlign w:val="center"/>
            <w:hideMark/>
          </w:tcPr>
          <w:p w14:paraId="2BE6F9D3" w14:textId="77777777" w:rsidR="006E2DAC" w:rsidRPr="006E2DAC" w:rsidRDefault="006E2DAC" w:rsidP="006E2DAC">
            <w:r w:rsidRPr="006E2DAC">
              <w:rPr>
                <w:rtl/>
              </w:rPr>
              <w:t>المؤشرات الاقتصادية العالمية</w:t>
            </w:r>
          </w:p>
        </w:tc>
        <w:tc>
          <w:tcPr>
            <w:tcW w:w="0" w:type="auto"/>
            <w:vAlign w:val="center"/>
            <w:hideMark/>
          </w:tcPr>
          <w:p w14:paraId="570AE194" w14:textId="77777777" w:rsidR="006E2DAC" w:rsidRPr="006E2DAC" w:rsidRDefault="006E2DAC" w:rsidP="006E2DAC">
            <w:r w:rsidRPr="006E2DAC">
              <w:t>64</w:t>
            </w:r>
          </w:p>
        </w:tc>
      </w:tr>
      <w:tr w:rsidR="006E2DAC" w:rsidRPr="006E2DAC" w14:paraId="36A820E5" w14:textId="77777777">
        <w:trPr>
          <w:tblCellSpacing w:w="15" w:type="dxa"/>
        </w:trPr>
        <w:tc>
          <w:tcPr>
            <w:tcW w:w="0" w:type="auto"/>
            <w:vAlign w:val="center"/>
            <w:hideMark/>
          </w:tcPr>
          <w:p w14:paraId="68054630" w14:textId="77777777" w:rsidR="006E2DAC" w:rsidRPr="006E2DAC" w:rsidRDefault="006E2DAC" w:rsidP="006E2DAC">
            <w:r w:rsidRPr="006E2DAC">
              <w:rPr>
                <w:rtl/>
              </w:rPr>
              <w:t>المؤشرات الاقتصادية المحلية</w:t>
            </w:r>
          </w:p>
        </w:tc>
        <w:tc>
          <w:tcPr>
            <w:tcW w:w="0" w:type="auto"/>
            <w:vAlign w:val="center"/>
            <w:hideMark/>
          </w:tcPr>
          <w:p w14:paraId="2D627ED3" w14:textId="77777777" w:rsidR="006E2DAC" w:rsidRPr="006E2DAC" w:rsidRDefault="006E2DAC" w:rsidP="006E2DAC">
            <w:r w:rsidRPr="006E2DAC">
              <w:t>72</w:t>
            </w:r>
          </w:p>
        </w:tc>
      </w:tr>
    </w:tbl>
    <w:p w14:paraId="6B02CC87" w14:textId="77777777" w:rsidR="006E2DAC" w:rsidRPr="006E2DAC" w:rsidRDefault="006E2DAC" w:rsidP="006E2DAC">
      <w:r w:rsidRPr="006E2DAC">
        <w:t>"</w:t>
      </w:r>
      <w:r w:rsidRPr="006E2DAC">
        <w:rPr>
          <w:rtl/>
        </w:rPr>
        <w:t>الآراء الواردة بالمجلة تعبر عن وجهة نظر أصحابها، ولا تعبر بالضرورة عن وجهة نظر المركز</w:t>
      </w:r>
      <w:r w:rsidRPr="006E2DAC">
        <w:t>"</w:t>
      </w:r>
    </w:p>
    <w:p w14:paraId="656D40FD" w14:textId="77777777" w:rsidR="006E2DAC" w:rsidRPr="006E2DAC" w:rsidRDefault="006E2DAC" w:rsidP="006E2DAC">
      <w:r w:rsidRPr="006E2DAC">
        <w:rPr>
          <w:rtl/>
        </w:rPr>
        <w:t>آفاق</w:t>
      </w:r>
    </w:p>
    <w:p w14:paraId="2B63241F" w14:textId="77777777" w:rsidR="006E2DAC" w:rsidRPr="006E2DAC" w:rsidRDefault="006E2DAC" w:rsidP="006E2DAC">
      <w:pPr>
        <w:rPr>
          <w:b/>
          <w:bCs/>
        </w:rPr>
      </w:pPr>
      <w:r w:rsidRPr="006E2DAC">
        <w:rPr>
          <w:b/>
          <w:bCs/>
          <w:rtl/>
        </w:rPr>
        <w:t>اقتصادية معاصرة</w:t>
      </w:r>
    </w:p>
    <w:p w14:paraId="156D768E" w14:textId="77777777" w:rsidR="006E2DAC" w:rsidRPr="006E2DAC" w:rsidRDefault="006E2DAC" w:rsidP="006E2DAC">
      <w:r w:rsidRPr="006E2DAC">
        <w:rPr>
          <w:rFonts w:ascii="Leelawadee UI" w:hAnsi="Leelawadee UI" w:cs="Leelawadee UI" w:hint="cs"/>
          <w:cs/>
          <w:lang w:bidi="th-TH"/>
        </w:rPr>
        <w:t>ผ</w:t>
      </w:r>
      <w:r w:rsidRPr="006E2DAC">
        <w:t>PH 01 ¥</w:t>
      </w:r>
    </w:p>
    <w:p w14:paraId="2369EF64" w14:textId="77777777" w:rsidR="006E2DAC" w:rsidRPr="006E2DAC" w:rsidRDefault="006E2DAC" w:rsidP="006E2DAC">
      <w:r w:rsidRPr="006E2DAC">
        <w:t>18.72</w:t>
      </w:r>
    </w:p>
    <w:p w14:paraId="3211A5F2" w14:textId="77777777" w:rsidR="006E2DAC" w:rsidRPr="006E2DAC" w:rsidRDefault="006E2DAC" w:rsidP="006E2DAC">
      <w:r w:rsidRPr="006E2DAC">
        <w:rPr>
          <w:rtl/>
        </w:rPr>
        <w:t>مقالات الرأي</w:t>
      </w:r>
    </w:p>
    <w:p w14:paraId="6A180DDA" w14:textId="54B3A4AA" w:rsidR="006E2DAC" w:rsidRPr="006E2DAC" w:rsidRDefault="006E2DAC" w:rsidP="006E2DAC">
      <w:r w:rsidRPr="006E2DAC">
        <mc:AlternateContent>
          <mc:Choice Requires="wps">
            <w:drawing>
              <wp:inline distT="0" distB="0" distL="0" distR="0" wp14:anchorId="1FFF6D05" wp14:editId="235D7DE6">
                <wp:extent cx="304800" cy="304800"/>
                <wp:effectExtent l="0" t="0" r="0" b="0"/>
                <wp:docPr id="372935282"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B7759"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D85556" w14:textId="77777777" w:rsidR="006E2DAC" w:rsidRPr="006E2DAC" w:rsidRDefault="006E2DAC" w:rsidP="006E2DAC">
      <w:r w:rsidRPr="006E2DAC">
        <w:rPr>
          <w:rtl/>
        </w:rPr>
        <w:t>مركز المعلومات ودعم اتخاذ القرار التابع لمجلس الوزراء المصري</w:t>
      </w:r>
    </w:p>
    <w:p w14:paraId="014EA8BA" w14:textId="0BCDE2B1" w:rsidR="006E2DAC" w:rsidRPr="006E2DAC" w:rsidRDefault="006E2DAC" w:rsidP="006E2DAC">
      <w:r w:rsidRPr="006E2DAC">
        <mc:AlternateContent>
          <mc:Choice Requires="wps">
            <w:drawing>
              <wp:inline distT="0" distB="0" distL="0" distR="0" wp14:anchorId="25060AB8" wp14:editId="2C4C7269">
                <wp:extent cx="304800" cy="304800"/>
                <wp:effectExtent l="0" t="0" r="0" b="0"/>
                <wp:docPr id="653109631" name="Rectangle 18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60566" id="Rectangle 18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AB8AF0" w14:textId="77777777" w:rsidR="006E2DAC" w:rsidRPr="006E2DAC" w:rsidRDefault="006E2DAC" w:rsidP="006E2DAC">
      <w:pPr>
        <w:rPr>
          <w:b/>
          <w:bCs/>
        </w:rPr>
      </w:pPr>
      <w:r w:rsidRPr="006E2DAC">
        <w:rPr>
          <w:b/>
          <w:bCs/>
        </w:rPr>
        <w:t>77</w:t>
      </w:r>
    </w:p>
    <w:p w14:paraId="6CFDE8D6" w14:textId="77777777" w:rsidR="006E2DAC" w:rsidRPr="006E2DAC" w:rsidRDefault="006E2DAC" w:rsidP="006E2DAC">
      <w:r w:rsidRPr="006E2DAC">
        <w:rPr>
          <w:rtl/>
        </w:rPr>
        <w:t>يشير الجانب الاقتصادي لظاهرة العولمة إلى الترابط المتزايد بين اقتصاديات العالم نتيجة لنمو حجم التجارة عبر الحدود للسلع والخدمات، وتدفق رأس المال الدولي، والانتشار السريع والواسع للتكنولوجيات، مما يعكس التوسع المستمر والتكامل المتبادل لحدود السوق، وهو اتجاه لا رجعة فيه للتنمية الاقتصادية في العالم أجمع عند مطلع الألفية</w:t>
      </w:r>
      <w:r w:rsidRPr="006E2DAC">
        <w:t>.</w:t>
      </w:r>
    </w:p>
    <w:p w14:paraId="63DA4244" w14:textId="77777777" w:rsidR="006E2DAC" w:rsidRPr="006E2DAC" w:rsidRDefault="006E2DAC" w:rsidP="006E2DAC">
      <w:r w:rsidRPr="006E2DAC">
        <w:rPr>
          <w:rtl/>
        </w:rPr>
        <w:t>أ.م.د/ سعد إبراهيم الكلاوي</w:t>
      </w:r>
    </w:p>
    <w:p w14:paraId="472D1387" w14:textId="77777777" w:rsidR="006E2DAC" w:rsidRPr="006E2DAC" w:rsidRDefault="006E2DAC" w:rsidP="006E2DAC">
      <w:r w:rsidRPr="006E2DAC">
        <w:rPr>
          <w:rtl/>
        </w:rPr>
        <w:t>أستاذ الاقتصاد المساعد بكلية إدارة الأعمال - جامعة</w:t>
      </w:r>
    </w:p>
    <w:p w14:paraId="2753004E" w14:textId="1F85162C" w:rsidR="006E2DAC" w:rsidRPr="006E2DAC" w:rsidRDefault="006E2DAC" w:rsidP="006E2DAC">
      <w:r w:rsidRPr="006E2DAC">
        <mc:AlternateContent>
          <mc:Choice Requires="wps">
            <w:drawing>
              <wp:inline distT="0" distB="0" distL="0" distR="0" wp14:anchorId="73D60DA2" wp14:editId="62E5A8AE">
                <wp:extent cx="304800" cy="304800"/>
                <wp:effectExtent l="0" t="0" r="0" b="0"/>
                <wp:docPr id="229681554"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17836"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3F7725" w14:textId="1678B250" w:rsidR="006E2DAC" w:rsidRPr="006E2DAC" w:rsidRDefault="006E2DAC" w:rsidP="006E2DAC">
      <w:r w:rsidRPr="006E2DAC">
        <mc:AlternateContent>
          <mc:Choice Requires="wps">
            <w:drawing>
              <wp:inline distT="0" distB="0" distL="0" distR="0" wp14:anchorId="75D5E30E" wp14:editId="63E655DC">
                <wp:extent cx="304800" cy="304800"/>
                <wp:effectExtent l="0" t="0" r="0" b="0"/>
                <wp:docPr id="1652096702" name="Rectangle 187" descr="الملك فيص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1817A" id="Rectangle 187" o:spid="_x0000_s1026" alt="الملك فيص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CA92DE" w14:textId="77777777" w:rsidR="006E2DAC" w:rsidRPr="006E2DAC" w:rsidRDefault="006E2DAC" w:rsidP="006E2DAC">
      <w:r w:rsidRPr="006E2DAC">
        <w:rPr>
          <w:rtl/>
        </w:rPr>
        <w:t>يُشار إلى التجارة الدولية على أنها تبادل أو تجارة السلع والخدمات بين دول مختلفة، ويساهم هذا النوع من التجارة في الاقتصاد العالمي، ولا يخفى أن السلع الأكثر تداولًا هي أجهزة التليفزيون والملابس والآلات والسلع الرأسمالية والأغذية والمواد الخام وما إلى ذلك، وقد زادت تجارة الخدمات بشكل استثنائي بما يشمل خدمات مثل النقل الأجنبي والسفر والسياحة والخدمات المصرفية والتخزين والاتصالات والإعلان والتوزيع والدعاية، وجميع</w:t>
      </w:r>
    </w:p>
    <w:p w14:paraId="657132FA" w14:textId="77777777" w:rsidR="006E2DAC" w:rsidRPr="006E2DAC" w:rsidRDefault="006E2DAC" w:rsidP="006E2DAC">
      <w:r w:rsidRPr="006E2DAC">
        <w:rPr>
          <w:rtl/>
        </w:rPr>
        <w:lastRenderedPageBreak/>
        <w:t>الأنشطة المذكورة جزء من الأعمال التجارية الدولية</w:t>
      </w:r>
      <w:r w:rsidRPr="006E2DAC">
        <w:t>.</w:t>
      </w:r>
    </w:p>
    <w:p w14:paraId="42BD82FA" w14:textId="77777777" w:rsidR="006E2DAC" w:rsidRPr="006E2DAC" w:rsidRDefault="006E2DAC" w:rsidP="006E2DAC">
      <w:r w:rsidRPr="006E2DAC">
        <w:rPr>
          <w:rtl/>
        </w:rPr>
        <w:t>ومن الجدير بالذكر أن التجارة الخارجية هي تبادل السلع والخدمات عبر الحدود أو الأقاليم الدولية، وفي معظم البلدان، تمثل حصة كبيرة من الناتج المحلي الإجمالي</w:t>
      </w:r>
      <w:r w:rsidRPr="006E2DAC">
        <w:t xml:space="preserve"> (GDP). </w:t>
      </w:r>
      <w:r w:rsidRPr="006E2DAC">
        <w:rPr>
          <w:rtl/>
        </w:rPr>
        <w:t>ويوضح جدول (1) تطور حجم التجارة كنسبة من الناتج المحلي الإجمالي حول العالم، والوطن العربي، والشرق الأوسط وشمال إفريقيا ومنطقة اليورو، وأوروبا</w:t>
      </w:r>
      <w:r w:rsidRPr="006E2D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642"/>
        <w:gridCol w:w="770"/>
        <w:gridCol w:w="1210"/>
        <w:gridCol w:w="878"/>
        <w:gridCol w:w="770"/>
        <w:gridCol w:w="1191"/>
      </w:tblGrid>
      <w:tr w:rsidR="006E2DAC" w:rsidRPr="006E2DAC" w14:paraId="36C839F7" w14:textId="77777777">
        <w:trPr>
          <w:tblCellSpacing w:w="15" w:type="dxa"/>
        </w:trPr>
        <w:tc>
          <w:tcPr>
            <w:tcW w:w="0" w:type="auto"/>
            <w:vAlign w:val="center"/>
            <w:hideMark/>
          </w:tcPr>
          <w:p w14:paraId="7B5688B5" w14:textId="77777777" w:rsidR="006E2DAC" w:rsidRPr="006E2DAC" w:rsidRDefault="006E2DAC" w:rsidP="006E2DAC">
            <w:r w:rsidRPr="006E2DAC">
              <w:rPr>
                <w:rtl/>
              </w:rPr>
              <w:t>جدول رقم (1) تطور حجم التجارة كنسبة من الناتج المحلي الإجمالي في المناطق الرئيسة من العالم خلال الفترة</w:t>
            </w:r>
            <w:r w:rsidRPr="006E2DAC">
              <w:t xml:space="preserve"> (2000-2023) (%)</w:t>
            </w:r>
          </w:p>
          <w:p w14:paraId="41C78A6E" w14:textId="77777777" w:rsidR="006E2DAC" w:rsidRPr="006E2DAC" w:rsidRDefault="006E2DAC" w:rsidP="006E2DAC">
            <w:pPr>
              <w:rPr>
                <w:b/>
                <w:bCs/>
              </w:rPr>
            </w:pPr>
            <w:r w:rsidRPr="006E2DAC">
              <w:rPr>
                <w:b/>
                <w:bCs/>
                <w:rtl/>
              </w:rPr>
              <w:t>السنة</w:t>
            </w:r>
          </w:p>
        </w:tc>
        <w:tc>
          <w:tcPr>
            <w:tcW w:w="0" w:type="auto"/>
            <w:vAlign w:val="center"/>
            <w:hideMark/>
          </w:tcPr>
          <w:p w14:paraId="1F166F69" w14:textId="77777777" w:rsidR="006E2DAC" w:rsidRPr="006E2DAC" w:rsidRDefault="006E2DAC" w:rsidP="006E2DAC">
            <w:pPr>
              <w:rPr>
                <w:b/>
                <w:bCs/>
              </w:rPr>
            </w:pPr>
            <w:r w:rsidRPr="006E2DAC">
              <w:rPr>
                <w:b/>
                <w:bCs/>
                <w:rtl/>
              </w:rPr>
              <w:t>العالم</w:t>
            </w:r>
          </w:p>
        </w:tc>
        <w:tc>
          <w:tcPr>
            <w:tcW w:w="0" w:type="auto"/>
            <w:vAlign w:val="center"/>
            <w:hideMark/>
          </w:tcPr>
          <w:p w14:paraId="3ABCD3A1" w14:textId="77777777" w:rsidR="006E2DAC" w:rsidRPr="006E2DAC" w:rsidRDefault="006E2DAC" w:rsidP="006E2DAC">
            <w:pPr>
              <w:rPr>
                <w:b/>
                <w:bCs/>
              </w:rPr>
            </w:pPr>
            <w:r w:rsidRPr="006E2DAC">
              <w:rPr>
                <w:b/>
                <w:bCs/>
                <w:rtl/>
              </w:rPr>
              <w:t>العالم العربي</w:t>
            </w:r>
          </w:p>
        </w:tc>
        <w:tc>
          <w:tcPr>
            <w:tcW w:w="0" w:type="auto"/>
            <w:vAlign w:val="center"/>
            <w:hideMark/>
          </w:tcPr>
          <w:p w14:paraId="790FA213" w14:textId="77777777" w:rsidR="006E2DAC" w:rsidRPr="006E2DAC" w:rsidRDefault="006E2DAC" w:rsidP="006E2DAC">
            <w:pPr>
              <w:rPr>
                <w:b/>
                <w:bCs/>
              </w:rPr>
            </w:pPr>
            <w:r w:rsidRPr="006E2DAC">
              <w:rPr>
                <w:b/>
                <w:bCs/>
                <w:rtl/>
              </w:rPr>
              <w:t>الشرق الأوسط وشمال إفريقيا</w:t>
            </w:r>
          </w:p>
        </w:tc>
        <w:tc>
          <w:tcPr>
            <w:tcW w:w="0" w:type="auto"/>
            <w:vAlign w:val="center"/>
            <w:hideMark/>
          </w:tcPr>
          <w:p w14:paraId="67C9A3E4" w14:textId="77777777" w:rsidR="006E2DAC" w:rsidRPr="006E2DAC" w:rsidRDefault="006E2DAC" w:rsidP="006E2DAC">
            <w:pPr>
              <w:rPr>
                <w:b/>
                <w:bCs/>
              </w:rPr>
            </w:pPr>
            <w:r w:rsidRPr="006E2DAC">
              <w:rPr>
                <w:b/>
                <w:bCs/>
                <w:rtl/>
              </w:rPr>
              <w:t>منطقة اليورو</w:t>
            </w:r>
          </w:p>
        </w:tc>
        <w:tc>
          <w:tcPr>
            <w:tcW w:w="0" w:type="auto"/>
            <w:vAlign w:val="center"/>
            <w:hideMark/>
          </w:tcPr>
          <w:p w14:paraId="3DA15EBC" w14:textId="77777777" w:rsidR="006E2DAC" w:rsidRPr="006E2DAC" w:rsidRDefault="006E2DAC" w:rsidP="006E2DAC">
            <w:pPr>
              <w:rPr>
                <w:b/>
                <w:bCs/>
              </w:rPr>
            </w:pPr>
            <w:r w:rsidRPr="006E2DAC">
              <w:rPr>
                <w:b/>
                <w:bCs/>
                <w:rtl/>
              </w:rPr>
              <w:t>أوروبا</w:t>
            </w:r>
          </w:p>
        </w:tc>
        <w:tc>
          <w:tcPr>
            <w:tcW w:w="0" w:type="auto"/>
            <w:vAlign w:val="center"/>
            <w:hideMark/>
          </w:tcPr>
          <w:p w14:paraId="72BC2444" w14:textId="77777777" w:rsidR="006E2DAC" w:rsidRPr="006E2DAC" w:rsidRDefault="006E2DAC" w:rsidP="006E2DAC">
            <w:pPr>
              <w:rPr>
                <w:b/>
                <w:bCs/>
              </w:rPr>
            </w:pPr>
            <w:r w:rsidRPr="006E2DAC">
              <w:rPr>
                <w:b/>
                <w:bCs/>
                <w:rtl/>
              </w:rPr>
              <w:t>شرق آسيا والمحيط الهادئ</w:t>
            </w:r>
          </w:p>
        </w:tc>
      </w:tr>
      <w:tr w:rsidR="006E2DAC" w:rsidRPr="006E2DAC" w14:paraId="3D24E2AA" w14:textId="77777777">
        <w:trPr>
          <w:tblCellSpacing w:w="15" w:type="dxa"/>
        </w:trPr>
        <w:tc>
          <w:tcPr>
            <w:tcW w:w="0" w:type="auto"/>
            <w:vAlign w:val="center"/>
            <w:hideMark/>
          </w:tcPr>
          <w:p w14:paraId="3A649CE9" w14:textId="77777777" w:rsidR="006E2DAC" w:rsidRPr="006E2DAC" w:rsidRDefault="006E2DAC" w:rsidP="006E2DAC">
            <w:r w:rsidRPr="006E2DAC">
              <w:t>2000</w:t>
            </w:r>
          </w:p>
        </w:tc>
        <w:tc>
          <w:tcPr>
            <w:tcW w:w="0" w:type="auto"/>
            <w:vAlign w:val="center"/>
            <w:hideMark/>
          </w:tcPr>
          <w:p w14:paraId="40E46ADD" w14:textId="77777777" w:rsidR="006E2DAC" w:rsidRPr="006E2DAC" w:rsidRDefault="006E2DAC" w:rsidP="006E2DAC">
            <w:r w:rsidRPr="006E2DAC">
              <w:t>50.50</w:t>
            </w:r>
          </w:p>
        </w:tc>
        <w:tc>
          <w:tcPr>
            <w:tcW w:w="0" w:type="auto"/>
            <w:vAlign w:val="center"/>
            <w:hideMark/>
          </w:tcPr>
          <w:p w14:paraId="15E4806C" w14:textId="77777777" w:rsidR="006E2DAC" w:rsidRPr="006E2DAC" w:rsidRDefault="006E2DAC" w:rsidP="006E2DAC">
            <w:r w:rsidRPr="006E2DAC">
              <w:t>72.38</w:t>
            </w:r>
          </w:p>
        </w:tc>
        <w:tc>
          <w:tcPr>
            <w:tcW w:w="0" w:type="auto"/>
            <w:vAlign w:val="center"/>
            <w:hideMark/>
          </w:tcPr>
          <w:p w14:paraId="7A1F646E" w14:textId="77777777" w:rsidR="006E2DAC" w:rsidRPr="006E2DAC" w:rsidRDefault="006E2DAC" w:rsidP="006E2DAC">
            <w:r w:rsidRPr="006E2DAC">
              <w:t>60.90</w:t>
            </w:r>
          </w:p>
        </w:tc>
        <w:tc>
          <w:tcPr>
            <w:tcW w:w="0" w:type="auto"/>
            <w:vAlign w:val="center"/>
            <w:hideMark/>
          </w:tcPr>
          <w:p w14:paraId="215CCED1" w14:textId="77777777" w:rsidR="006E2DAC" w:rsidRPr="006E2DAC" w:rsidRDefault="006E2DAC" w:rsidP="006E2DAC">
            <w:r w:rsidRPr="006E2DAC">
              <w:t>70.80</w:t>
            </w:r>
          </w:p>
        </w:tc>
        <w:tc>
          <w:tcPr>
            <w:tcW w:w="0" w:type="auto"/>
            <w:vAlign w:val="center"/>
            <w:hideMark/>
          </w:tcPr>
          <w:p w14:paraId="0076EF56" w14:textId="77777777" w:rsidR="006E2DAC" w:rsidRPr="006E2DAC" w:rsidRDefault="006E2DAC" w:rsidP="006E2DAC">
            <w:r w:rsidRPr="006E2DAC">
              <w:t>71.84</w:t>
            </w:r>
          </w:p>
        </w:tc>
        <w:tc>
          <w:tcPr>
            <w:tcW w:w="0" w:type="auto"/>
            <w:vAlign w:val="center"/>
            <w:hideMark/>
          </w:tcPr>
          <w:p w14:paraId="6DC86DB0" w14:textId="77777777" w:rsidR="006E2DAC" w:rsidRPr="006E2DAC" w:rsidRDefault="006E2DAC" w:rsidP="006E2DAC">
            <w:r w:rsidRPr="006E2DAC">
              <w:t>52.86</w:t>
            </w:r>
          </w:p>
        </w:tc>
      </w:tr>
      <w:tr w:rsidR="006E2DAC" w:rsidRPr="006E2DAC" w14:paraId="6C422AD1" w14:textId="77777777">
        <w:trPr>
          <w:tblCellSpacing w:w="15" w:type="dxa"/>
        </w:trPr>
        <w:tc>
          <w:tcPr>
            <w:tcW w:w="0" w:type="auto"/>
            <w:vAlign w:val="center"/>
            <w:hideMark/>
          </w:tcPr>
          <w:p w14:paraId="4B185E29" w14:textId="77777777" w:rsidR="006E2DAC" w:rsidRPr="006E2DAC" w:rsidRDefault="006E2DAC" w:rsidP="006E2DAC">
            <w:r w:rsidRPr="006E2DAC">
              <w:t>2001</w:t>
            </w:r>
          </w:p>
        </w:tc>
        <w:tc>
          <w:tcPr>
            <w:tcW w:w="0" w:type="auto"/>
            <w:vAlign w:val="center"/>
            <w:hideMark/>
          </w:tcPr>
          <w:p w14:paraId="00E132E6" w14:textId="77777777" w:rsidR="006E2DAC" w:rsidRPr="006E2DAC" w:rsidRDefault="006E2DAC" w:rsidP="006E2DAC">
            <w:r w:rsidRPr="006E2DAC">
              <w:t>49.39</w:t>
            </w:r>
          </w:p>
        </w:tc>
        <w:tc>
          <w:tcPr>
            <w:tcW w:w="0" w:type="auto"/>
            <w:vAlign w:val="center"/>
            <w:hideMark/>
          </w:tcPr>
          <w:p w14:paraId="5A6A5986" w14:textId="77777777" w:rsidR="006E2DAC" w:rsidRPr="006E2DAC" w:rsidRDefault="006E2DAC" w:rsidP="006E2DAC">
            <w:r w:rsidRPr="006E2DAC">
              <w:t>73.56</w:t>
            </w:r>
          </w:p>
        </w:tc>
        <w:tc>
          <w:tcPr>
            <w:tcW w:w="0" w:type="auto"/>
            <w:vAlign w:val="center"/>
            <w:hideMark/>
          </w:tcPr>
          <w:p w14:paraId="3CF95DD2" w14:textId="77777777" w:rsidR="006E2DAC" w:rsidRPr="006E2DAC" w:rsidRDefault="006E2DAC" w:rsidP="006E2DAC">
            <w:r w:rsidRPr="006E2DAC">
              <w:t>60.18</w:t>
            </w:r>
          </w:p>
        </w:tc>
        <w:tc>
          <w:tcPr>
            <w:tcW w:w="0" w:type="auto"/>
            <w:vAlign w:val="center"/>
            <w:hideMark/>
          </w:tcPr>
          <w:p w14:paraId="4591150F" w14:textId="77777777" w:rsidR="006E2DAC" w:rsidRPr="006E2DAC" w:rsidRDefault="006E2DAC" w:rsidP="006E2DAC">
            <w:r w:rsidRPr="006E2DAC">
              <w:t>70.05</w:t>
            </w:r>
          </w:p>
        </w:tc>
        <w:tc>
          <w:tcPr>
            <w:tcW w:w="0" w:type="auto"/>
            <w:vAlign w:val="center"/>
            <w:hideMark/>
          </w:tcPr>
          <w:p w14:paraId="69E1BD22" w14:textId="77777777" w:rsidR="006E2DAC" w:rsidRPr="006E2DAC" w:rsidRDefault="006E2DAC" w:rsidP="006E2DAC">
            <w:r w:rsidRPr="006E2DAC">
              <w:t>71.09</w:t>
            </w:r>
          </w:p>
        </w:tc>
        <w:tc>
          <w:tcPr>
            <w:tcW w:w="0" w:type="auto"/>
            <w:vAlign w:val="center"/>
            <w:hideMark/>
          </w:tcPr>
          <w:p w14:paraId="1421B5A5" w14:textId="77777777" w:rsidR="006E2DAC" w:rsidRPr="006E2DAC" w:rsidRDefault="006E2DAC" w:rsidP="006E2DAC">
            <w:r w:rsidRPr="006E2DAC">
              <w:t>51.57</w:t>
            </w:r>
          </w:p>
        </w:tc>
      </w:tr>
      <w:tr w:rsidR="006E2DAC" w:rsidRPr="006E2DAC" w14:paraId="57C5A7BB" w14:textId="77777777">
        <w:trPr>
          <w:tblCellSpacing w:w="15" w:type="dxa"/>
        </w:trPr>
        <w:tc>
          <w:tcPr>
            <w:tcW w:w="0" w:type="auto"/>
            <w:vAlign w:val="center"/>
            <w:hideMark/>
          </w:tcPr>
          <w:p w14:paraId="417196C0" w14:textId="77777777" w:rsidR="006E2DAC" w:rsidRPr="006E2DAC" w:rsidRDefault="006E2DAC" w:rsidP="006E2DAC">
            <w:r w:rsidRPr="006E2DAC">
              <w:t>2002</w:t>
            </w:r>
          </w:p>
        </w:tc>
        <w:tc>
          <w:tcPr>
            <w:tcW w:w="0" w:type="auto"/>
            <w:vAlign w:val="center"/>
            <w:hideMark/>
          </w:tcPr>
          <w:p w14:paraId="3DB12349" w14:textId="77777777" w:rsidR="006E2DAC" w:rsidRPr="006E2DAC" w:rsidRDefault="006E2DAC" w:rsidP="006E2DAC">
            <w:r w:rsidRPr="006E2DAC">
              <w:t>49.44</w:t>
            </w:r>
          </w:p>
        </w:tc>
        <w:tc>
          <w:tcPr>
            <w:tcW w:w="0" w:type="auto"/>
            <w:vAlign w:val="center"/>
            <w:hideMark/>
          </w:tcPr>
          <w:p w14:paraId="4FA371B3" w14:textId="77777777" w:rsidR="006E2DAC" w:rsidRPr="006E2DAC" w:rsidRDefault="006E2DAC" w:rsidP="006E2DAC">
            <w:r w:rsidRPr="006E2DAC">
              <w:t>73.85</w:t>
            </w:r>
          </w:p>
        </w:tc>
        <w:tc>
          <w:tcPr>
            <w:tcW w:w="0" w:type="auto"/>
            <w:vAlign w:val="center"/>
            <w:hideMark/>
          </w:tcPr>
          <w:p w14:paraId="4C4DB31F" w14:textId="77777777" w:rsidR="006E2DAC" w:rsidRPr="006E2DAC" w:rsidRDefault="006E2DAC" w:rsidP="006E2DAC">
            <w:r w:rsidRPr="006E2DAC">
              <w:t>62.84</w:t>
            </w:r>
          </w:p>
        </w:tc>
        <w:tc>
          <w:tcPr>
            <w:tcW w:w="0" w:type="auto"/>
            <w:vAlign w:val="center"/>
            <w:hideMark/>
          </w:tcPr>
          <w:p w14:paraId="5BDD96F5" w14:textId="77777777" w:rsidR="006E2DAC" w:rsidRPr="006E2DAC" w:rsidRDefault="006E2DAC" w:rsidP="006E2DAC">
            <w:r w:rsidRPr="006E2DAC">
              <w:t>67.69</w:t>
            </w:r>
          </w:p>
        </w:tc>
        <w:tc>
          <w:tcPr>
            <w:tcW w:w="0" w:type="auto"/>
            <w:vAlign w:val="center"/>
            <w:hideMark/>
          </w:tcPr>
          <w:p w14:paraId="5EF52804" w14:textId="77777777" w:rsidR="006E2DAC" w:rsidRPr="006E2DAC" w:rsidRDefault="006E2DAC" w:rsidP="006E2DAC">
            <w:r w:rsidRPr="006E2DAC">
              <w:t>68.82</w:t>
            </w:r>
          </w:p>
        </w:tc>
        <w:tc>
          <w:tcPr>
            <w:tcW w:w="0" w:type="auto"/>
            <w:vAlign w:val="center"/>
            <w:hideMark/>
          </w:tcPr>
          <w:p w14:paraId="7E0D1AAF" w14:textId="77777777" w:rsidR="006E2DAC" w:rsidRPr="006E2DAC" w:rsidRDefault="006E2DAC" w:rsidP="006E2DAC">
            <w:r w:rsidRPr="006E2DAC">
              <w:t>53.14</w:t>
            </w:r>
          </w:p>
        </w:tc>
      </w:tr>
      <w:tr w:rsidR="006E2DAC" w:rsidRPr="006E2DAC" w14:paraId="461F93B8" w14:textId="77777777">
        <w:trPr>
          <w:tblCellSpacing w:w="15" w:type="dxa"/>
        </w:trPr>
        <w:tc>
          <w:tcPr>
            <w:tcW w:w="0" w:type="auto"/>
            <w:vAlign w:val="center"/>
            <w:hideMark/>
          </w:tcPr>
          <w:p w14:paraId="54C08A06" w14:textId="77777777" w:rsidR="006E2DAC" w:rsidRPr="006E2DAC" w:rsidRDefault="006E2DAC" w:rsidP="006E2DAC">
            <w:r w:rsidRPr="006E2DAC">
              <w:t>2003</w:t>
            </w:r>
          </w:p>
        </w:tc>
        <w:tc>
          <w:tcPr>
            <w:tcW w:w="0" w:type="auto"/>
            <w:vAlign w:val="center"/>
            <w:hideMark/>
          </w:tcPr>
          <w:p w14:paraId="797BE0E4" w14:textId="77777777" w:rsidR="006E2DAC" w:rsidRPr="006E2DAC" w:rsidRDefault="006E2DAC" w:rsidP="006E2DAC">
            <w:r w:rsidRPr="006E2DAC">
              <w:t>51.15</w:t>
            </w:r>
          </w:p>
        </w:tc>
        <w:tc>
          <w:tcPr>
            <w:tcW w:w="0" w:type="auto"/>
            <w:vAlign w:val="center"/>
            <w:hideMark/>
          </w:tcPr>
          <w:p w14:paraId="206F8D6E" w14:textId="77777777" w:rsidR="006E2DAC" w:rsidRPr="006E2DAC" w:rsidRDefault="006E2DAC" w:rsidP="006E2DAC">
            <w:r w:rsidRPr="006E2DAC">
              <w:t>80.51</w:t>
            </w:r>
          </w:p>
        </w:tc>
        <w:tc>
          <w:tcPr>
            <w:tcW w:w="0" w:type="auto"/>
            <w:vAlign w:val="center"/>
            <w:hideMark/>
          </w:tcPr>
          <w:p w14:paraId="72917F83" w14:textId="77777777" w:rsidR="006E2DAC" w:rsidRPr="006E2DAC" w:rsidRDefault="006E2DAC" w:rsidP="006E2DAC">
            <w:r w:rsidRPr="006E2DAC">
              <w:t>69.97</w:t>
            </w:r>
          </w:p>
        </w:tc>
        <w:tc>
          <w:tcPr>
            <w:tcW w:w="0" w:type="auto"/>
            <w:vAlign w:val="center"/>
            <w:hideMark/>
          </w:tcPr>
          <w:p w14:paraId="52D5BA87" w14:textId="77777777" w:rsidR="006E2DAC" w:rsidRPr="006E2DAC" w:rsidRDefault="006E2DAC" w:rsidP="006E2DAC">
            <w:r w:rsidRPr="006E2DAC">
              <w:t>66.34</w:t>
            </w:r>
          </w:p>
        </w:tc>
        <w:tc>
          <w:tcPr>
            <w:tcW w:w="0" w:type="auto"/>
            <w:vAlign w:val="center"/>
            <w:hideMark/>
          </w:tcPr>
          <w:p w14:paraId="6C61A348" w14:textId="77777777" w:rsidR="006E2DAC" w:rsidRPr="006E2DAC" w:rsidRDefault="006E2DAC" w:rsidP="006E2DAC">
            <w:r w:rsidRPr="006E2DAC">
              <w:t>67.86</w:t>
            </w:r>
          </w:p>
        </w:tc>
        <w:tc>
          <w:tcPr>
            <w:tcW w:w="0" w:type="auto"/>
            <w:vAlign w:val="center"/>
            <w:hideMark/>
          </w:tcPr>
          <w:p w14:paraId="78C203FA" w14:textId="77777777" w:rsidR="006E2DAC" w:rsidRPr="006E2DAC" w:rsidRDefault="006E2DAC" w:rsidP="006E2DAC">
            <w:r w:rsidRPr="006E2DAC">
              <w:t>58.71</w:t>
            </w:r>
          </w:p>
        </w:tc>
      </w:tr>
      <w:tr w:rsidR="006E2DAC" w:rsidRPr="006E2DAC" w14:paraId="3CF63A01" w14:textId="77777777">
        <w:trPr>
          <w:tblCellSpacing w:w="15" w:type="dxa"/>
        </w:trPr>
        <w:tc>
          <w:tcPr>
            <w:tcW w:w="0" w:type="auto"/>
            <w:vAlign w:val="center"/>
            <w:hideMark/>
          </w:tcPr>
          <w:p w14:paraId="4472C419" w14:textId="77777777" w:rsidR="006E2DAC" w:rsidRPr="006E2DAC" w:rsidRDefault="006E2DAC" w:rsidP="006E2DAC">
            <w:r w:rsidRPr="006E2DAC">
              <w:t>2004</w:t>
            </w:r>
          </w:p>
        </w:tc>
        <w:tc>
          <w:tcPr>
            <w:tcW w:w="0" w:type="auto"/>
            <w:vAlign w:val="center"/>
            <w:hideMark/>
          </w:tcPr>
          <w:p w14:paraId="01D9CD26" w14:textId="77777777" w:rsidR="006E2DAC" w:rsidRPr="006E2DAC" w:rsidRDefault="006E2DAC" w:rsidP="006E2DAC">
            <w:r w:rsidRPr="006E2DAC">
              <w:t>54.74</w:t>
            </w:r>
          </w:p>
        </w:tc>
        <w:tc>
          <w:tcPr>
            <w:tcW w:w="0" w:type="auto"/>
            <w:vAlign w:val="center"/>
            <w:hideMark/>
          </w:tcPr>
          <w:p w14:paraId="1B9FEB05" w14:textId="77777777" w:rsidR="006E2DAC" w:rsidRPr="006E2DAC" w:rsidRDefault="006E2DAC" w:rsidP="006E2DAC">
            <w:r w:rsidRPr="006E2DAC">
              <w:t>84.86</w:t>
            </w:r>
          </w:p>
        </w:tc>
        <w:tc>
          <w:tcPr>
            <w:tcW w:w="0" w:type="auto"/>
            <w:vAlign w:val="center"/>
            <w:hideMark/>
          </w:tcPr>
          <w:p w14:paraId="6107EBD8" w14:textId="77777777" w:rsidR="006E2DAC" w:rsidRPr="006E2DAC" w:rsidRDefault="006E2DAC" w:rsidP="006E2DAC">
            <w:r w:rsidRPr="006E2DAC">
              <w:t>70.48</w:t>
            </w:r>
          </w:p>
        </w:tc>
        <w:tc>
          <w:tcPr>
            <w:tcW w:w="0" w:type="auto"/>
            <w:vAlign w:val="center"/>
            <w:hideMark/>
          </w:tcPr>
          <w:p w14:paraId="07EFA3D3" w14:textId="77777777" w:rsidR="006E2DAC" w:rsidRPr="006E2DAC" w:rsidRDefault="006E2DAC" w:rsidP="006E2DAC">
            <w:r w:rsidRPr="006E2DAC">
              <w:t>69.22</w:t>
            </w:r>
          </w:p>
        </w:tc>
        <w:tc>
          <w:tcPr>
            <w:tcW w:w="0" w:type="auto"/>
            <w:vAlign w:val="center"/>
            <w:hideMark/>
          </w:tcPr>
          <w:p w14:paraId="0F6C8DC7" w14:textId="77777777" w:rsidR="006E2DAC" w:rsidRPr="006E2DAC" w:rsidRDefault="006E2DAC" w:rsidP="006E2DAC">
            <w:r w:rsidRPr="006E2DAC">
              <w:t>70.99</w:t>
            </w:r>
          </w:p>
        </w:tc>
        <w:tc>
          <w:tcPr>
            <w:tcW w:w="0" w:type="auto"/>
            <w:vAlign w:val="center"/>
            <w:hideMark/>
          </w:tcPr>
          <w:p w14:paraId="5287C0A4" w14:textId="77777777" w:rsidR="006E2DAC" w:rsidRPr="006E2DAC" w:rsidRDefault="006E2DAC" w:rsidP="006E2DAC">
            <w:r w:rsidRPr="006E2DAC">
              <w:t>65.30</w:t>
            </w:r>
          </w:p>
        </w:tc>
      </w:tr>
      <w:tr w:rsidR="006E2DAC" w:rsidRPr="006E2DAC" w14:paraId="3AA5BAF5" w14:textId="77777777">
        <w:trPr>
          <w:tblCellSpacing w:w="15" w:type="dxa"/>
        </w:trPr>
        <w:tc>
          <w:tcPr>
            <w:tcW w:w="0" w:type="auto"/>
            <w:vAlign w:val="center"/>
            <w:hideMark/>
          </w:tcPr>
          <w:p w14:paraId="4D1C1DD1" w14:textId="77777777" w:rsidR="006E2DAC" w:rsidRPr="006E2DAC" w:rsidRDefault="006E2DAC" w:rsidP="006E2DAC">
            <w:r w:rsidRPr="006E2DAC">
              <w:t>2005</w:t>
            </w:r>
          </w:p>
        </w:tc>
        <w:tc>
          <w:tcPr>
            <w:tcW w:w="0" w:type="auto"/>
            <w:vAlign w:val="center"/>
            <w:hideMark/>
          </w:tcPr>
          <w:p w14:paraId="4AB0B284" w14:textId="77777777" w:rsidR="006E2DAC" w:rsidRPr="006E2DAC" w:rsidRDefault="006E2DAC" w:rsidP="006E2DAC">
            <w:r w:rsidRPr="006E2DAC">
              <w:t>56.81</w:t>
            </w:r>
          </w:p>
        </w:tc>
        <w:tc>
          <w:tcPr>
            <w:tcW w:w="0" w:type="auto"/>
            <w:vAlign w:val="center"/>
            <w:hideMark/>
          </w:tcPr>
          <w:p w14:paraId="77BD58C0" w14:textId="77777777" w:rsidR="006E2DAC" w:rsidRPr="006E2DAC" w:rsidRDefault="006E2DAC" w:rsidP="006E2DAC">
            <w:r w:rsidRPr="006E2DAC">
              <w:t>88.99</w:t>
            </w:r>
          </w:p>
        </w:tc>
        <w:tc>
          <w:tcPr>
            <w:tcW w:w="0" w:type="auto"/>
            <w:vAlign w:val="center"/>
            <w:hideMark/>
          </w:tcPr>
          <w:p w14:paraId="3602C60C" w14:textId="77777777" w:rsidR="006E2DAC" w:rsidRPr="006E2DAC" w:rsidRDefault="006E2DAC" w:rsidP="006E2DAC">
            <w:r w:rsidRPr="006E2DAC">
              <w:t>73.48</w:t>
            </w:r>
          </w:p>
        </w:tc>
        <w:tc>
          <w:tcPr>
            <w:tcW w:w="0" w:type="auto"/>
            <w:vAlign w:val="center"/>
            <w:hideMark/>
          </w:tcPr>
          <w:p w14:paraId="23747D6C" w14:textId="77777777" w:rsidR="006E2DAC" w:rsidRPr="006E2DAC" w:rsidRDefault="006E2DAC" w:rsidP="006E2DAC">
            <w:r w:rsidRPr="006E2DAC">
              <w:t>72.47</w:t>
            </w:r>
          </w:p>
        </w:tc>
        <w:tc>
          <w:tcPr>
            <w:tcW w:w="0" w:type="auto"/>
            <w:vAlign w:val="center"/>
            <w:hideMark/>
          </w:tcPr>
          <w:p w14:paraId="46FC6184" w14:textId="77777777" w:rsidR="006E2DAC" w:rsidRPr="006E2DAC" w:rsidRDefault="006E2DAC" w:rsidP="006E2DAC">
            <w:r w:rsidRPr="006E2DAC">
              <w:t>74.28</w:t>
            </w:r>
          </w:p>
        </w:tc>
        <w:tc>
          <w:tcPr>
            <w:tcW w:w="0" w:type="auto"/>
            <w:vAlign w:val="center"/>
            <w:hideMark/>
          </w:tcPr>
          <w:p w14:paraId="5B35D127" w14:textId="77777777" w:rsidR="006E2DAC" w:rsidRPr="006E2DAC" w:rsidRDefault="006E2DAC" w:rsidP="006E2DAC">
            <w:r w:rsidRPr="006E2DAC">
              <w:t>67.81</w:t>
            </w:r>
          </w:p>
        </w:tc>
      </w:tr>
      <w:tr w:rsidR="006E2DAC" w:rsidRPr="006E2DAC" w14:paraId="24A84209" w14:textId="77777777">
        <w:trPr>
          <w:tblCellSpacing w:w="15" w:type="dxa"/>
        </w:trPr>
        <w:tc>
          <w:tcPr>
            <w:tcW w:w="0" w:type="auto"/>
            <w:vAlign w:val="center"/>
            <w:hideMark/>
          </w:tcPr>
          <w:p w14:paraId="0302112A" w14:textId="77777777" w:rsidR="006E2DAC" w:rsidRPr="006E2DAC" w:rsidRDefault="006E2DAC" w:rsidP="006E2DAC">
            <w:r w:rsidRPr="006E2DAC">
              <w:t>2006</w:t>
            </w:r>
          </w:p>
        </w:tc>
        <w:tc>
          <w:tcPr>
            <w:tcW w:w="0" w:type="auto"/>
            <w:vAlign w:val="center"/>
            <w:hideMark/>
          </w:tcPr>
          <w:p w14:paraId="015928AA" w14:textId="77777777" w:rsidR="006E2DAC" w:rsidRPr="006E2DAC" w:rsidRDefault="006E2DAC" w:rsidP="006E2DAC">
            <w:r w:rsidRPr="006E2DAC">
              <w:t>59.01</w:t>
            </w:r>
          </w:p>
        </w:tc>
        <w:tc>
          <w:tcPr>
            <w:tcW w:w="0" w:type="auto"/>
            <w:vAlign w:val="center"/>
            <w:hideMark/>
          </w:tcPr>
          <w:p w14:paraId="5479C246" w14:textId="77777777" w:rsidR="006E2DAC" w:rsidRPr="006E2DAC" w:rsidRDefault="006E2DAC" w:rsidP="006E2DAC">
            <w:r w:rsidRPr="006E2DAC">
              <w:t>89.28</w:t>
            </w:r>
          </w:p>
        </w:tc>
        <w:tc>
          <w:tcPr>
            <w:tcW w:w="0" w:type="auto"/>
            <w:vAlign w:val="center"/>
            <w:hideMark/>
          </w:tcPr>
          <w:p w14:paraId="5E1ED0F6" w14:textId="77777777" w:rsidR="006E2DAC" w:rsidRPr="006E2DAC" w:rsidRDefault="006E2DAC" w:rsidP="006E2DAC">
            <w:r w:rsidRPr="006E2DAC">
              <w:t>69.37</w:t>
            </w:r>
          </w:p>
        </w:tc>
        <w:tc>
          <w:tcPr>
            <w:tcW w:w="0" w:type="auto"/>
            <w:vAlign w:val="center"/>
            <w:hideMark/>
          </w:tcPr>
          <w:p w14:paraId="5F435CC9" w14:textId="77777777" w:rsidR="006E2DAC" w:rsidRPr="006E2DAC" w:rsidRDefault="006E2DAC" w:rsidP="006E2DAC">
            <w:r w:rsidRPr="006E2DAC">
              <w:t>76.78</w:t>
            </w:r>
          </w:p>
        </w:tc>
        <w:tc>
          <w:tcPr>
            <w:tcW w:w="0" w:type="auto"/>
            <w:vAlign w:val="center"/>
            <w:hideMark/>
          </w:tcPr>
          <w:p w14:paraId="364B68AE" w14:textId="77777777" w:rsidR="006E2DAC" w:rsidRPr="006E2DAC" w:rsidRDefault="006E2DAC" w:rsidP="006E2DAC">
            <w:r w:rsidRPr="006E2DAC">
              <w:t>78.96</w:t>
            </w:r>
          </w:p>
        </w:tc>
        <w:tc>
          <w:tcPr>
            <w:tcW w:w="0" w:type="auto"/>
            <w:vAlign w:val="center"/>
            <w:hideMark/>
          </w:tcPr>
          <w:p w14:paraId="05FBB701" w14:textId="77777777" w:rsidR="006E2DAC" w:rsidRPr="006E2DAC" w:rsidRDefault="006E2DAC" w:rsidP="006E2DAC">
            <w:r w:rsidRPr="006E2DAC">
              <w:t>70.28</w:t>
            </w:r>
          </w:p>
        </w:tc>
      </w:tr>
      <w:tr w:rsidR="006E2DAC" w:rsidRPr="006E2DAC" w14:paraId="166DA247" w14:textId="77777777">
        <w:trPr>
          <w:tblCellSpacing w:w="15" w:type="dxa"/>
        </w:trPr>
        <w:tc>
          <w:tcPr>
            <w:tcW w:w="0" w:type="auto"/>
            <w:vAlign w:val="center"/>
            <w:hideMark/>
          </w:tcPr>
          <w:p w14:paraId="65FA0E3C" w14:textId="77777777" w:rsidR="006E2DAC" w:rsidRPr="006E2DAC" w:rsidRDefault="006E2DAC" w:rsidP="006E2DAC">
            <w:r w:rsidRPr="006E2DAC">
              <w:t>2007</w:t>
            </w:r>
          </w:p>
        </w:tc>
        <w:tc>
          <w:tcPr>
            <w:tcW w:w="0" w:type="auto"/>
            <w:vAlign w:val="center"/>
            <w:hideMark/>
          </w:tcPr>
          <w:p w14:paraId="45011220" w14:textId="77777777" w:rsidR="006E2DAC" w:rsidRPr="006E2DAC" w:rsidRDefault="006E2DAC" w:rsidP="006E2DAC">
            <w:r w:rsidRPr="006E2DAC">
              <w:t>59.42</w:t>
            </w:r>
          </w:p>
        </w:tc>
        <w:tc>
          <w:tcPr>
            <w:tcW w:w="0" w:type="auto"/>
            <w:vAlign w:val="center"/>
            <w:hideMark/>
          </w:tcPr>
          <w:p w14:paraId="552138E7" w14:textId="77777777" w:rsidR="006E2DAC" w:rsidRPr="006E2DAC" w:rsidRDefault="006E2DAC" w:rsidP="006E2DAC">
            <w:r w:rsidRPr="006E2DAC">
              <w:t>93.33</w:t>
            </w:r>
          </w:p>
        </w:tc>
        <w:tc>
          <w:tcPr>
            <w:tcW w:w="0" w:type="auto"/>
            <w:vAlign w:val="center"/>
            <w:hideMark/>
          </w:tcPr>
          <w:p w14:paraId="7690E99B" w14:textId="77777777" w:rsidR="006E2DAC" w:rsidRPr="006E2DAC" w:rsidRDefault="006E2DAC" w:rsidP="006E2DAC">
            <w:r w:rsidRPr="006E2DAC">
              <w:t>68.37</w:t>
            </w:r>
          </w:p>
        </w:tc>
        <w:tc>
          <w:tcPr>
            <w:tcW w:w="0" w:type="auto"/>
            <w:vAlign w:val="center"/>
            <w:hideMark/>
          </w:tcPr>
          <w:p w14:paraId="305ECA88" w14:textId="77777777" w:rsidR="006E2DAC" w:rsidRPr="006E2DAC" w:rsidRDefault="006E2DAC" w:rsidP="006E2DAC">
            <w:r w:rsidRPr="006E2DAC">
              <w:t>78.58</w:t>
            </w:r>
          </w:p>
        </w:tc>
        <w:tc>
          <w:tcPr>
            <w:tcW w:w="0" w:type="auto"/>
            <w:vAlign w:val="center"/>
            <w:hideMark/>
          </w:tcPr>
          <w:p w14:paraId="3F8C9A8C" w14:textId="77777777" w:rsidR="006E2DAC" w:rsidRPr="006E2DAC" w:rsidRDefault="006E2DAC" w:rsidP="006E2DAC">
            <w:r w:rsidRPr="006E2DAC">
              <w:t>80.87</w:t>
            </w:r>
          </w:p>
        </w:tc>
        <w:tc>
          <w:tcPr>
            <w:tcW w:w="0" w:type="auto"/>
            <w:vAlign w:val="center"/>
            <w:hideMark/>
          </w:tcPr>
          <w:p w14:paraId="1011D038" w14:textId="77777777" w:rsidR="006E2DAC" w:rsidRPr="006E2DAC" w:rsidRDefault="006E2DAC" w:rsidP="006E2DAC">
            <w:r w:rsidRPr="006E2DAC">
              <w:t>69.55</w:t>
            </w:r>
          </w:p>
        </w:tc>
      </w:tr>
      <w:tr w:rsidR="006E2DAC" w:rsidRPr="006E2DAC" w14:paraId="49C21274" w14:textId="77777777">
        <w:trPr>
          <w:tblCellSpacing w:w="15" w:type="dxa"/>
        </w:trPr>
        <w:tc>
          <w:tcPr>
            <w:tcW w:w="0" w:type="auto"/>
            <w:vAlign w:val="center"/>
            <w:hideMark/>
          </w:tcPr>
          <w:p w14:paraId="06F73E89" w14:textId="77777777" w:rsidR="006E2DAC" w:rsidRPr="006E2DAC" w:rsidRDefault="006E2DAC" w:rsidP="006E2DAC">
            <w:r w:rsidRPr="006E2DAC">
              <w:t>2008</w:t>
            </w:r>
          </w:p>
        </w:tc>
        <w:tc>
          <w:tcPr>
            <w:tcW w:w="0" w:type="auto"/>
            <w:vAlign w:val="center"/>
            <w:hideMark/>
          </w:tcPr>
          <w:p w14:paraId="5626BED9" w14:textId="77777777" w:rsidR="006E2DAC" w:rsidRPr="006E2DAC" w:rsidRDefault="006E2DAC" w:rsidP="006E2DAC">
            <w:r w:rsidRPr="006E2DAC">
              <w:t>61.08</w:t>
            </w:r>
          </w:p>
        </w:tc>
        <w:tc>
          <w:tcPr>
            <w:tcW w:w="0" w:type="auto"/>
            <w:vAlign w:val="center"/>
            <w:hideMark/>
          </w:tcPr>
          <w:p w14:paraId="277463B3" w14:textId="77777777" w:rsidR="006E2DAC" w:rsidRPr="006E2DAC" w:rsidRDefault="006E2DAC" w:rsidP="006E2DAC">
            <w:r w:rsidRPr="006E2DAC">
              <w:t>97.14</w:t>
            </w:r>
          </w:p>
        </w:tc>
        <w:tc>
          <w:tcPr>
            <w:tcW w:w="0" w:type="auto"/>
            <w:vAlign w:val="center"/>
            <w:hideMark/>
          </w:tcPr>
          <w:p w14:paraId="37218DD7" w14:textId="77777777" w:rsidR="006E2DAC" w:rsidRPr="006E2DAC" w:rsidRDefault="006E2DAC" w:rsidP="006E2DAC">
            <w:r w:rsidRPr="006E2DAC">
              <w:t>71.78</w:t>
            </w:r>
          </w:p>
        </w:tc>
        <w:tc>
          <w:tcPr>
            <w:tcW w:w="0" w:type="auto"/>
            <w:vAlign w:val="center"/>
            <w:hideMark/>
          </w:tcPr>
          <w:p w14:paraId="1D4B3358" w14:textId="77777777" w:rsidR="006E2DAC" w:rsidRPr="006E2DAC" w:rsidRDefault="006E2DAC" w:rsidP="006E2DAC">
            <w:r w:rsidRPr="006E2DAC">
              <w:t>79.65</w:t>
            </w:r>
          </w:p>
        </w:tc>
        <w:tc>
          <w:tcPr>
            <w:tcW w:w="0" w:type="auto"/>
            <w:vAlign w:val="center"/>
            <w:hideMark/>
          </w:tcPr>
          <w:p w14:paraId="68FD8052" w14:textId="77777777" w:rsidR="006E2DAC" w:rsidRPr="006E2DAC" w:rsidRDefault="006E2DAC" w:rsidP="006E2DAC">
            <w:r w:rsidRPr="006E2DAC">
              <w:t>82.01</w:t>
            </w:r>
          </w:p>
        </w:tc>
        <w:tc>
          <w:tcPr>
            <w:tcW w:w="0" w:type="auto"/>
            <w:vAlign w:val="center"/>
            <w:hideMark/>
          </w:tcPr>
          <w:p w14:paraId="6030C352" w14:textId="77777777" w:rsidR="006E2DAC" w:rsidRPr="006E2DAC" w:rsidRDefault="006E2DAC" w:rsidP="006E2DAC">
            <w:r w:rsidRPr="006E2DAC">
              <w:t>70.04</w:t>
            </w:r>
          </w:p>
        </w:tc>
      </w:tr>
      <w:tr w:rsidR="006E2DAC" w:rsidRPr="006E2DAC" w14:paraId="60DFAF63" w14:textId="77777777">
        <w:trPr>
          <w:tblCellSpacing w:w="15" w:type="dxa"/>
        </w:trPr>
        <w:tc>
          <w:tcPr>
            <w:tcW w:w="0" w:type="auto"/>
            <w:vAlign w:val="center"/>
            <w:hideMark/>
          </w:tcPr>
          <w:p w14:paraId="354ADB09" w14:textId="77777777" w:rsidR="006E2DAC" w:rsidRPr="006E2DAC" w:rsidRDefault="006E2DAC" w:rsidP="006E2DAC">
            <w:r w:rsidRPr="006E2DAC">
              <w:t>2009</w:t>
            </w:r>
          </w:p>
        </w:tc>
        <w:tc>
          <w:tcPr>
            <w:tcW w:w="0" w:type="auto"/>
            <w:vAlign w:val="center"/>
            <w:hideMark/>
          </w:tcPr>
          <w:p w14:paraId="13C1BB85" w14:textId="77777777" w:rsidR="006E2DAC" w:rsidRPr="006E2DAC" w:rsidRDefault="006E2DAC" w:rsidP="006E2DAC">
            <w:r w:rsidRPr="006E2DAC">
              <w:t>52.57</w:t>
            </w:r>
          </w:p>
        </w:tc>
        <w:tc>
          <w:tcPr>
            <w:tcW w:w="0" w:type="auto"/>
            <w:vAlign w:val="center"/>
            <w:hideMark/>
          </w:tcPr>
          <w:p w14:paraId="0A43893A" w14:textId="77777777" w:rsidR="006E2DAC" w:rsidRPr="006E2DAC" w:rsidRDefault="006E2DAC" w:rsidP="006E2DAC">
            <w:r w:rsidRPr="006E2DAC">
              <w:t>89.15</w:t>
            </w:r>
          </w:p>
        </w:tc>
        <w:tc>
          <w:tcPr>
            <w:tcW w:w="0" w:type="auto"/>
            <w:vAlign w:val="center"/>
            <w:hideMark/>
          </w:tcPr>
          <w:p w14:paraId="5BF43A7A" w14:textId="77777777" w:rsidR="006E2DAC" w:rsidRPr="006E2DAC" w:rsidRDefault="006E2DAC" w:rsidP="006E2DAC">
            <w:r w:rsidRPr="006E2DAC">
              <w:t>62.65</w:t>
            </w:r>
          </w:p>
        </w:tc>
        <w:tc>
          <w:tcPr>
            <w:tcW w:w="0" w:type="auto"/>
            <w:vAlign w:val="center"/>
            <w:hideMark/>
          </w:tcPr>
          <w:p w14:paraId="4374544E" w14:textId="77777777" w:rsidR="006E2DAC" w:rsidRPr="006E2DAC" w:rsidRDefault="006E2DAC" w:rsidP="006E2DAC">
            <w:r w:rsidRPr="006E2DAC">
              <w:t>69.41</w:t>
            </w:r>
          </w:p>
        </w:tc>
        <w:tc>
          <w:tcPr>
            <w:tcW w:w="0" w:type="auto"/>
            <w:vAlign w:val="center"/>
            <w:hideMark/>
          </w:tcPr>
          <w:p w14:paraId="60D30315" w14:textId="77777777" w:rsidR="006E2DAC" w:rsidRPr="006E2DAC" w:rsidRDefault="006E2DAC" w:rsidP="006E2DAC">
            <w:r w:rsidRPr="006E2DAC">
              <w:t>71.72</w:t>
            </w:r>
          </w:p>
        </w:tc>
        <w:tc>
          <w:tcPr>
            <w:tcW w:w="0" w:type="auto"/>
            <w:vAlign w:val="center"/>
            <w:hideMark/>
          </w:tcPr>
          <w:p w14:paraId="1A2A392A" w14:textId="77777777" w:rsidR="006E2DAC" w:rsidRPr="006E2DAC" w:rsidRDefault="006E2DAC" w:rsidP="006E2DAC">
            <w:r w:rsidRPr="006E2DAC">
              <w:t>57.89</w:t>
            </w:r>
          </w:p>
        </w:tc>
      </w:tr>
      <w:tr w:rsidR="006E2DAC" w:rsidRPr="006E2DAC" w14:paraId="4E52E43B" w14:textId="77777777">
        <w:trPr>
          <w:tblCellSpacing w:w="15" w:type="dxa"/>
        </w:trPr>
        <w:tc>
          <w:tcPr>
            <w:tcW w:w="0" w:type="auto"/>
            <w:vAlign w:val="center"/>
            <w:hideMark/>
          </w:tcPr>
          <w:p w14:paraId="00584C79" w14:textId="77777777" w:rsidR="006E2DAC" w:rsidRPr="006E2DAC" w:rsidRDefault="006E2DAC" w:rsidP="006E2DAC">
            <w:r w:rsidRPr="006E2DAC">
              <w:t>2010</w:t>
            </w:r>
          </w:p>
        </w:tc>
        <w:tc>
          <w:tcPr>
            <w:tcW w:w="0" w:type="auto"/>
            <w:vAlign w:val="center"/>
            <w:hideMark/>
          </w:tcPr>
          <w:p w14:paraId="567A79D3" w14:textId="77777777" w:rsidR="006E2DAC" w:rsidRPr="006E2DAC" w:rsidRDefault="006E2DAC" w:rsidP="006E2DAC">
            <w:r w:rsidRPr="006E2DAC">
              <w:t>56.94</w:t>
            </w:r>
          </w:p>
        </w:tc>
        <w:tc>
          <w:tcPr>
            <w:tcW w:w="0" w:type="auto"/>
            <w:vAlign w:val="center"/>
            <w:hideMark/>
          </w:tcPr>
          <w:p w14:paraId="33A07284" w14:textId="77777777" w:rsidR="006E2DAC" w:rsidRPr="006E2DAC" w:rsidRDefault="006E2DAC" w:rsidP="006E2DAC">
            <w:r w:rsidRPr="006E2DAC">
              <w:t>85.96</w:t>
            </w:r>
          </w:p>
        </w:tc>
        <w:tc>
          <w:tcPr>
            <w:tcW w:w="0" w:type="auto"/>
            <w:vAlign w:val="center"/>
            <w:hideMark/>
          </w:tcPr>
          <w:p w14:paraId="2D55F22B" w14:textId="77777777" w:rsidR="006E2DAC" w:rsidRPr="006E2DAC" w:rsidRDefault="006E2DAC" w:rsidP="006E2DAC">
            <w:r w:rsidRPr="006E2DAC">
              <w:t>60.62</w:t>
            </w:r>
          </w:p>
        </w:tc>
        <w:tc>
          <w:tcPr>
            <w:tcW w:w="0" w:type="auto"/>
            <w:vAlign w:val="center"/>
            <w:hideMark/>
          </w:tcPr>
          <w:p w14:paraId="553828A5" w14:textId="77777777" w:rsidR="006E2DAC" w:rsidRPr="006E2DAC" w:rsidRDefault="006E2DAC" w:rsidP="006E2DAC">
            <w:r w:rsidRPr="006E2DAC">
              <w:t>77.48</w:t>
            </w:r>
          </w:p>
        </w:tc>
        <w:tc>
          <w:tcPr>
            <w:tcW w:w="0" w:type="auto"/>
            <w:vAlign w:val="center"/>
            <w:hideMark/>
          </w:tcPr>
          <w:p w14:paraId="667C37A7" w14:textId="77777777" w:rsidR="006E2DAC" w:rsidRPr="006E2DAC" w:rsidRDefault="006E2DAC" w:rsidP="006E2DAC">
            <w:r w:rsidRPr="006E2DAC">
              <w:t>79.65</w:t>
            </w:r>
          </w:p>
        </w:tc>
        <w:tc>
          <w:tcPr>
            <w:tcW w:w="0" w:type="auto"/>
            <w:vAlign w:val="center"/>
            <w:hideMark/>
          </w:tcPr>
          <w:p w14:paraId="466FE938" w14:textId="77777777" w:rsidR="006E2DAC" w:rsidRPr="006E2DAC" w:rsidRDefault="006E2DAC" w:rsidP="006E2DAC">
            <w:r w:rsidRPr="006E2DAC">
              <w:t>63.12</w:t>
            </w:r>
          </w:p>
        </w:tc>
      </w:tr>
      <w:tr w:rsidR="006E2DAC" w:rsidRPr="006E2DAC" w14:paraId="2E888CE4" w14:textId="77777777">
        <w:trPr>
          <w:tblCellSpacing w:w="15" w:type="dxa"/>
        </w:trPr>
        <w:tc>
          <w:tcPr>
            <w:tcW w:w="0" w:type="auto"/>
            <w:vAlign w:val="center"/>
            <w:hideMark/>
          </w:tcPr>
          <w:p w14:paraId="5D0A91EF" w14:textId="77777777" w:rsidR="006E2DAC" w:rsidRPr="006E2DAC" w:rsidRDefault="006E2DAC" w:rsidP="006E2DAC">
            <w:r w:rsidRPr="006E2DAC">
              <w:t>2011</w:t>
            </w:r>
          </w:p>
        </w:tc>
        <w:tc>
          <w:tcPr>
            <w:tcW w:w="0" w:type="auto"/>
            <w:vAlign w:val="center"/>
            <w:hideMark/>
          </w:tcPr>
          <w:p w14:paraId="798D6A3E" w14:textId="77777777" w:rsidR="006E2DAC" w:rsidRPr="006E2DAC" w:rsidRDefault="006E2DAC" w:rsidP="006E2DAC">
            <w:r w:rsidRPr="006E2DAC">
              <w:t>60.11</w:t>
            </w:r>
          </w:p>
        </w:tc>
        <w:tc>
          <w:tcPr>
            <w:tcW w:w="0" w:type="auto"/>
            <w:vAlign w:val="center"/>
            <w:hideMark/>
          </w:tcPr>
          <w:p w14:paraId="4131C65B" w14:textId="77777777" w:rsidR="006E2DAC" w:rsidRPr="006E2DAC" w:rsidRDefault="006E2DAC" w:rsidP="006E2DAC">
            <w:r w:rsidRPr="006E2DAC">
              <w:t>88.97</w:t>
            </w:r>
          </w:p>
        </w:tc>
        <w:tc>
          <w:tcPr>
            <w:tcW w:w="0" w:type="auto"/>
            <w:vAlign w:val="center"/>
            <w:hideMark/>
          </w:tcPr>
          <w:p w14:paraId="2D937863" w14:textId="77777777" w:rsidR="006E2DAC" w:rsidRPr="006E2DAC" w:rsidRDefault="006E2DAC" w:rsidP="006E2DAC">
            <w:r w:rsidRPr="006E2DAC">
              <w:t>58.86</w:t>
            </w:r>
          </w:p>
        </w:tc>
        <w:tc>
          <w:tcPr>
            <w:tcW w:w="0" w:type="auto"/>
            <w:vAlign w:val="center"/>
            <w:hideMark/>
          </w:tcPr>
          <w:p w14:paraId="0D7E33F4" w14:textId="77777777" w:rsidR="006E2DAC" w:rsidRPr="006E2DAC" w:rsidRDefault="006E2DAC" w:rsidP="006E2DAC">
            <w:r w:rsidRPr="006E2DAC">
              <w:t>82.92</w:t>
            </w:r>
          </w:p>
        </w:tc>
        <w:tc>
          <w:tcPr>
            <w:tcW w:w="0" w:type="auto"/>
            <w:vAlign w:val="center"/>
            <w:hideMark/>
          </w:tcPr>
          <w:p w14:paraId="3D9BBDC8" w14:textId="77777777" w:rsidR="006E2DAC" w:rsidRPr="006E2DAC" w:rsidRDefault="006E2DAC" w:rsidP="006E2DAC">
            <w:r w:rsidRPr="006E2DAC">
              <w:t>85.09</w:t>
            </w:r>
          </w:p>
        </w:tc>
        <w:tc>
          <w:tcPr>
            <w:tcW w:w="0" w:type="auto"/>
            <w:vAlign w:val="center"/>
            <w:hideMark/>
          </w:tcPr>
          <w:p w14:paraId="1ACC6698" w14:textId="77777777" w:rsidR="006E2DAC" w:rsidRPr="006E2DAC" w:rsidRDefault="006E2DAC" w:rsidP="006E2DAC">
            <w:r w:rsidRPr="006E2DAC">
              <w:t>65.30</w:t>
            </w:r>
          </w:p>
        </w:tc>
      </w:tr>
      <w:tr w:rsidR="006E2DAC" w:rsidRPr="006E2DAC" w14:paraId="4D73310C" w14:textId="77777777">
        <w:trPr>
          <w:tblCellSpacing w:w="15" w:type="dxa"/>
        </w:trPr>
        <w:tc>
          <w:tcPr>
            <w:tcW w:w="0" w:type="auto"/>
            <w:vAlign w:val="center"/>
            <w:hideMark/>
          </w:tcPr>
          <w:p w14:paraId="4791DF18" w14:textId="77777777" w:rsidR="006E2DAC" w:rsidRPr="006E2DAC" w:rsidRDefault="006E2DAC" w:rsidP="006E2DAC">
            <w:r w:rsidRPr="006E2DAC">
              <w:t>2012</w:t>
            </w:r>
          </w:p>
        </w:tc>
        <w:tc>
          <w:tcPr>
            <w:tcW w:w="0" w:type="auto"/>
            <w:vAlign w:val="center"/>
            <w:hideMark/>
          </w:tcPr>
          <w:p w14:paraId="42287482" w14:textId="77777777" w:rsidR="006E2DAC" w:rsidRPr="006E2DAC" w:rsidRDefault="006E2DAC" w:rsidP="006E2DAC">
            <w:r w:rsidRPr="006E2DAC">
              <w:t>59.93</w:t>
            </w:r>
          </w:p>
        </w:tc>
        <w:tc>
          <w:tcPr>
            <w:tcW w:w="0" w:type="auto"/>
            <w:vAlign w:val="center"/>
            <w:hideMark/>
          </w:tcPr>
          <w:p w14:paraId="250A826F" w14:textId="77777777" w:rsidR="006E2DAC" w:rsidRPr="006E2DAC" w:rsidRDefault="006E2DAC" w:rsidP="006E2DAC">
            <w:r w:rsidRPr="006E2DAC">
              <w:t>90.65</w:t>
            </w:r>
          </w:p>
        </w:tc>
        <w:tc>
          <w:tcPr>
            <w:tcW w:w="0" w:type="auto"/>
            <w:vAlign w:val="center"/>
            <w:hideMark/>
          </w:tcPr>
          <w:p w14:paraId="1F3AA2AF" w14:textId="77777777" w:rsidR="006E2DAC" w:rsidRPr="006E2DAC" w:rsidRDefault="006E2DAC" w:rsidP="006E2DAC">
            <w:r w:rsidRPr="006E2DAC">
              <w:t>59.22</w:t>
            </w:r>
          </w:p>
        </w:tc>
        <w:tc>
          <w:tcPr>
            <w:tcW w:w="0" w:type="auto"/>
            <w:vAlign w:val="center"/>
            <w:hideMark/>
          </w:tcPr>
          <w:p w14:paraId="277FDC8E" w14:textId="77777777" w:rsidR="006E2DAC" w:rsidRPr="006E2DAC" w:rsidRDefault="006E2DAC" w:rsidP="006E2DAC">
            <w:r w:rsidRPr="006E2DAC">
              <w:t>84.56</w:t>
            </w:r>
          </w:p>
        </w:tc>
        <w:tc>
          <w:tcPr>
            <w:tcW w:w="0" w:type="auto"/>
            <w:vAlign w:val="center"/>
            <w:hideMark/>
          </w:tcPr>
          <w:p w14:paraId="6F3D0A47" w14:textId="77777777" w:rsidR="006E2DAC" w:rsidRPr="006E2DAC" w:rsidRDefault="006E2DAC" w:rsidP="006E2DAC">
            <w:r w:rsidRPr="006E2DAC">
              <w:t>86.74</w:t>
            </w:r>
          </w:p>
        </w:tc>
        <w:tc>
          <w:tcPr>
            <w:tcW w:w="0" w:type="auto"/>
            <w:vAlign w:val="center"/>
            <w:hideMark/>
          </w:tcPr>
          <w:p w14:paraId="13C025B4" w14:textId="77777777" w:rsidR="006E2DAC" w:rsidRPr="006E2DAC" w:rsidRDefault="006E2DAC" w:rsidP="006E2DAC">
            <w:r w:rsidRPr="006E2DAC">
              <w:t>63.89</w:t>
            </w:r>
          </w:p>
        </w:tc>
      </w:tr>
      <w:tr w:rsidR="006E2DAC" w:rsidRPr="006E2DAC" w14:paraId="65B7A949" w14:textId="77777777">
        <w:trPr>
          <w:tblCellSpacing w:w="15" w:type="dxa"/>
        </w:trPr>
        <w:tc>
          <w:tcPr>
            <w:tcW w:w="0" w:type="auto"/>
            <w:vAlign w:val="center"/>
            <w:hideMark/>
          </w:tcPr>
          <w:p w14:paraId="572D7E36" w14:textId="77777777" w:rsidR="006E2DAC" w:rsidRPr="006E2DAC" w:rsidRDefault="006E2DAC" w:rsidP="006E2DAC">
            <w:r w:rsidRPr="006E2DAC">
              <w:t>2013</w:t>
            </w:r>
          </w:p>
        </w:tc>
        <w:tc>
          <w:tcPr>
            <w:tcW w:w="0" w:type="auto"/>
            <w:vAlign w:val="center"/>
            <w:hideMark/>
          </w:tcPr>
          <w:p w14:paraId="074FCA31" w14:textId="77777777" w:rsidR="006E2DAC" w:rsidRPr="006E2DAC" w:rsidRDefault="006E2DAC" w:rsidP="006E2DAC">
            <w:r w:rsidRPr="006E2DAC">
              <w:t>59.21</w:t>
            </w:r>
          </w:p>
        </w:tc>
        <w:tc>
          <w:tcPr>
            <w:tcW w:w="0" w:type="auto"/>
            <w:vAlign w:val="center"/>
            <w:hideMark/>
          </w:tcPr>
          <w:p w14:paraId="1B0C74D9" w14:textId="77777777" w:rsidR="006E2DAC" w:rsidRPr="006E2DAC" w:rsidRDefault="006E2DAC" w:rsidP="006E2DAC">
            <w:r w:rsidRPr="006E2DAC">
              <w:t>89.83</w:t>
            </w:r>
          </w:p>
        </w:tc>
        <w:tc>
          <w:tcPr>
            <w:tcW w:w="0" w:type="auto"/>
            <w:vAlign w:val="center"/>
            <w:hideMark/>
          </w:tcPr>
          <w:p w14:paraId="47EB6167" w14:textId="77777777" w:rsidR="006E2DAC" w:rsidRPr="006E2DAC" w:rsidRDefault="006E2DAC" w:rsidP="006E2DAC">
            <w:r w:rsidRPr="006E2DAC">
              <w:t>58.81</w:t>
            </w:r>
          </w:p>
        </w:tc>
        <w:tc>
          <w:tcPr>
            <w:tcW w:w="0" w:type="auto"/>
            <w:vAlign w:val="center"/>
            <w:hideMark/>
          </w:tcPr>
          <w:p w14:paraId="2C048B94" w14:textId="77777777" w:rsidR="006E2DAC" w:rsidRPr="006E2DAC" w:rsidRDefault="006E2DAC" w:rsidP="006E2DAC">
            <w:r w:rsidRPr="006E2DAC">
              <w:t>84.04</w:t>
            </w:r>
          </w:p>
        </w:tc>
        <w:tc>
          <w:tcPr>
            <w:tcW w:w="0" w:type="auto"/>
            <w:vAlign w:val="center"/>
            <w:hideMark/>
          </w:tcPr>
          <w:p w14:paraId="456B7A77" w14:textId="77777777" w:rsidR="006E2DAC" w:rsidRPr="006E2DAC" w:rsidRDefault="006E2DAC" w:rsidP="006E2DAC">
            <w:r w:rsidRPr="006E2DAC">
              <w:t>86.24</w:t>
            </w:r>
          </w:p>
        </w:tc>
        <w:tc>
          <w:tcPr>
            <w:tcW w:w="0" w:type="auto"/>
            <w:vAlign w:val="center"/>
            <w:hideMark/>
          </w:tcPr>
          <w:p w14:paraId="47460EEE" w14:textId="77777777" w:rsidR="006E2DAC" w:rsidRPr="006E2DAC" w:rsidRDefault="006E2DAC" w:rsidP="006E2DAC">
            <w:r w:rsidRPr="006E2DAC">
              <w:t>63.14</w:t>
            </w:r>
          </w:p>
        </w:tc>
      </w:tr>
      <w:tr w:rsidR="006E2DAC" w:rsidRPr="006E2DAC" w14:paraId="510C4E6A" w14:textId="77777777">
        <w:trPr>
          <w:tblCellSpacing w:w="15" w:type="dxa"/>
        </w:trPr>
        <w:tc>
          <w:tcPr>
            <w:tcW w:w="0" w:type="auto"/>
            <w:vAlign w:val="center"/>
            <w:hideMark/>
          </w:tcPr>
          <w:p w14:paraId="51E633C7" w14:textId="77777777" w:rsidR="006E2DAC" w:rsidRPr="006E2DAC" w:rsidRDefault="006E2DAC" w:rsidP="006E2DAC">
            <w:r w:rsidRPr="006E2DAC">
              <w:t>2014</w:t>
            </w:r>
          </w:p>
        </w:tc>
        <w:tc>
          <w:tcPr>
            <w:tcW w:w="0" w:type="auto"/>
            <w:vAlign w:val="center"/>
            <w:hideMark/>
          </w:tcPr>
          <w:p w14:paraId="075D4678" w14:textId="77777777" w:rsidR="006E2DAC" w:rsidRPr="006E2DAC" w:rsidRDefault="006E2DAC" w:rsidP="006E2DAC">
            <w:r w:rsidRPr="006E2DAC">
              <w:t>58.63</w:t>
            </w:r>
          </w:p>
        </w:tc>
        <w:tc>
          <w:tcPr>
            <w:tcW w:w="0" w:type="auto"/>
            <w:vAlign w:val="center"/>
            <w:hideMark/>
          </w:tcPr>
          <w:p w14:paraId="20650FA9" w14:textId="77777777" w:rsidR="006E2DAC" w:rsidRPr="006E2DAC" w:rsidRDefault="006E2DAC" w:rsidP="006E2DAC">
            <w:r w:rsidRPr="006E2DAC">
              <w:t>87.75</w:t>
            </w:r>
          </w:p>
        </w:tc>
        <w:tc>
          <w:tcPr>
            <w:tcW w:w="0" w:type="auto"/>
            <w:vAlign w:val="center"/>
            <w:hideMark/>
          </w:tcPr>
          <w:p w14:paraId="6016845C" w14:textId="77777777" w:rsidR="006E2DAC" w:rsidRPr="006E2DAC" w:rsidRDefault="006E2DAC" w:rsidP="006E2DAC">
            <w:r w:rsidRPr="006E2DAC">
              <w:t>56.14</w:t>
            </w:r>
          </w:p>
        </w:tc>
        <w:tc>
          <w:tcPr>
            <w:tcW w:w="0" w:type="auto"/>
            <w:vAlign w:val="center"/>
            <w:hideMark/>
          </w:tcPr>
          <w:p w14:paraId="5AE09F94" w14:textId="77777777" w:rsidR="006E2DAC" w:rsidRPr="006E2DAC" w:rsidRDefault="006E2DAC" w:rsidP="006E2DAC">
            <w:r w:rsidRPr="006E2DAC">
              <w:t>84.63</w:t>
            </w:r>
          </w:p>
        </w:tc>
        <w:tc>
          <w:tcPr>
            <w:tcW w:w="0" w:type="auto"/>
            <w:vAlign w:val="center"/>
            <w:hideMark/>
          </w:tcPr>
          <w:p w14:paraId="7656C8A7" w14:textId="77777777" w:rsidR="006E2DAC" w:rsidRPr="006E2DAC" w:rsidRDefault="006E2DAC" w:rsidP="006E2DAC">
            <w:r w:rsidRPr="006E2DAC">
              <w:t>87.08</w:t>
            </w:r>
          </w:p>
        </w:tc>
        <w:tc>
          <w:tcPr>
            <w:tcW w:w="0" w:type="auto"/>
            <w:vAlign w:val="center"/>
            <w:hideMark/>
          </w:tcPr>
          <w:p w14:paraId="7A5CB157" w14:textId="77777777" w:rsidR="006E2DAC" w:rsidRPr="006E2DAC" w:rsidRDefault="006E2DAC" w:rsidP="006E2DAC">
            <w:r w:rsidRPr="006E2DAC">
              <w:t>62.17</w:t>
            </w:r>
          </w:p>
        </w:tc>
      </w:tr>
      <w:tr w:rsidR="006E2DAC" w:rsidRPr="006E2DAC" w14:paraId="316E282D" w14:textId="77777777">
        <w:trPr>
          <w:tblCellSpacing w:w="15" w:type="dxa"/>
        </w:trPr>
        <w:tc>
          <w:tcPr>
            <w:tcW w:w="0" w:type="auto"/>
            <w:vAlign w:val="center"/>
            <w:hideMark/>
          </w:tcPr>
          <w:p w14:paraId="6029236E" w14:textId="77777777" w:rsidR="006E2DAC" w:rsidRPr="006E2DAC" w:rsidRDefault="006E2DAC" w:rsidP="006E2DAC">
            <w:r w:rsidRPr="006E2DAC">
              <w:t>2015</w:t>
            </w:r>
          </w:p>
        </w:tc>
        <w:tc>
          <w:tcPr>
            <w:tcW w:w="0" w:type="auto"/>
            <w:vAlign w:val="center"/>
            <w:hideMark/>
          </w:tcPr>
          <w:p w14:paraId="25411485" w14:textId="77777777" w:rsidR="006E2DAC" w:rsidRPr="006E2DAC" w:rsidRDefault="006E2DAC" w:rsidP="006E2DAC">
            <w:r w:rsidRPr="006E2DAC">
              <w:t>56.27</w:t>
            </w:r>
          </w:p>
        </w:tc>
        <w:tc>
          <w:tcPr>
            <w:tcW w:w="0" w:type="auto"/>
            <w:vAlign w:val="center"/>
            <w:hideMark/>
          </w:tcPr>
          <w:p w14:paraId="4CBCF8D3" w14:textId="77777777" w:rsidR="006E2DAC" w:rsidRPr="006E2DAC" w:rsidRDefault="006E2DAC" w:rsidP="006E2DAC">
            <w:r w:rsidRPr="006E2DAC">
              <w:t>83.19</w:t>
            </w:r>
          </w:p>
        </w:tc>
        <w:tc>
          <w:tcPr>
            <w:tcW w:w="0" w:type="auto"/>
            <w:vAlign w:val="center"/>
            <w:hideMark/>
          </w:tcPr>
          <w:p w14:paraId="08A28D93" w14:textId="77777777" w:rsidR="006E2DAC" w:rsidRPr="006E2DAC" w:rsidRDefault="006E2DAC" w:rsidP="006E2DAC">
            <w:r w:rsidRPr="006E2DAC">
              <w:t>51.34</w:t>
            </w:r>
          </w:p>
        </w:tc>
        <w:tc>
          <w:tcPr>
            <w:tcW w:w="0" w:type="auto"/>
            <w:vAlign w:val="center"/>
            <w:hideMark/>
          </w:tcPr>
          <w:p w14:paraId="5F1DE87D" w14:textId="77777777" w:rsidR="006E2DAC" w:rsidRPr="006E2DAC" w:rsidRDefault="006E2DAC" w:rsidP="006E2DAC">
            <w:r w:rsidRPr="006E2DAC">
              <w:t>86.12</w:t>
            </w:r>
          </w:p>
        </w:tc>
        <w:tc>
          <w:tcPr>
            <w:tcW w:w="0" w:type="auto"/>
            <w:vAlign w:val="center"/>
            <w:hideMark/>
          </w:tcPr>
          <w:p w14:paraId="196CE412" w14:textId="77777777" w:rsidR="006E2DAC" w:rsidRPr="006E2DAC" w:rsidRDefault="006E2DAC" w:rsidP="006E2DAC">
            <w:r w:rsidRPr="006E2DAC">
              <w:t>88.40</w:t>
            </w:r>
          </w:p>
        </w:tc>
        <w:tc>
          <w:tcPr>
            <w:tcW w:w="0" w:type="auto"/>
            <w:vAlign w:val="center"/>
            <w:hideMark/>
          </w:tcPr>
          <w:p w14:paraId="01764628" w14:textId="77777777" w:rsidR="006E2DAC" w:rsidRPr="006E2DAC" w:rsidRDefault="006E2DAC" w:rsidP="006E2DAC">
            <w:r w:rsidRPr="006E2DAC">
              <w:t>56.61</w:t>
            </w:r>
          </w:p>
        </w:tc>
      </w:tr>
      <w:tr w:rsidR="006E2DAC" w:rsidRPr="006E2DAC" w14:paraId="32D957AF" w14:textId="77777777">
        <w:trPr>
          <w:tblCellSpacing w:w="15" w:type="dxa"/>
        </w:trPr>
        <w:tc>
          <w:tcPr>
            <w:tcW w:w="0" w:type="auto"/>
            <w:vAlign w:val="center"/>
            <w:hideMark/>
          </w:tcPr>
          <w:p w14:paraId="6A08104D" w14:textId="77777777" w:rsidR="006E2DAC" w:rsidRPr="006E2DAC" w:rsidRDefault="006E2DAC" w:rsidP="006E2DAC">
            <w:r w:rsidRPr="006E2DAC">
              <w:t>2016</w:t>
            </w:r>
          </w:p>
        </w:tc>
        <w:tc>
          <w:tcPr>
            <w:tcW w:w="0" w:type="auto"/>
            <w:vAlign w:val="center"/>
            <w:hideMark/>
          </w:tcPr>
          <w:p w14:paraId="52664A07" w14:textId="77777777" w:rsidR="006E2DAC" w:rsidRPr="006E2DAC" w:rsidRDefault="006E2DAC" w:rsidP="006E2DAC">
            <w:r w:rsidRPr="006E2DAC">
              <w:t>54.46</w:t>
            </w:r>
          </w:p>
        </w:tc>
        <w:tc>
          <w:tcPr>
            <w:tcW w:w="0" w:type="auto"/>
            <w:vAlign w:val="center"/>
            <w:hideMark/>
          </w:tcPr>
          <w:p w14:paraId="3932CDDA" w14:textId="77777777" w:rsidR="006E2DAC" w:rsidRPr="006E2DAC" w:rsidRDefault="006E2DAC" w:rsidP="006E2DAC">
            <w:r w:rsidRPr="006E2DAC">
              <w:t>77.49</w:t>
            </w:r>
          </w:p>
        </w:tc>
        <w:tc>
          <w:tcPr>
            <w:tcW w:w="0" w:type="auto"/>
            <w:vAlign w:val="center"/>
            <w:hideMark/>
          </w:tcPr>
          <w:p w14:paraId="6D0FFFD5" w14:textId="77777777" w:rsidR="006E2DAC" w:rsidRPr="006E2DAC" w:rsidRDefault="006E2DAC" w:rsidP="006E2DAC">
            <w:r w:rsidRPr="006E2DAC">
              <w:t>47.57</w:t>
            </w:r>
          </w:p>
        </w:tc>
        <w:tc>
          <w:tcPr>
            <w:tcW w:w="0" w:type="auto"/>
            <w:vAlign w:val="center"/>
            <w:hideMark/>
          </w:tcPr>
          <w:p w14:paraId="19D66DD7" w14:textId="77777777" w:rsidR="006E2DAC" w:rsidRPr="006E2DAC" w:rsidRDefault="006E2DAC" w:rsidP="006E2DAC">
            <w:r w:rsidRPr="006E2DAC">
              <w:t>85.05</w:t>
            </w:r>
          </w:p>
        </w:tc>
        <w:tc>
          <w:tcPr>
            <w:tcW w:w="0" w:type="auto"/>
            <w:vAlign w:val="center"/>
            <w:hideMark/>
          </w:tcPr>
          <w:p w14:paraId="52409477" w14:textId="77777777" w:rsidR="006E2DAC" w:rsidRPr="006E2DAC" w:rsidRDefault="006E2DAC" w:rsidP="006E2DAC">
            <w:r w:rsidRPr="006E2DAC">
              <w:t>87.42</w:t>
            </w:r>
          </w:p>
        </w:tc>
        <w:tc>
          <w:tcPr>
            <w:tcW w:w="0" w:type="auto"/>
            <w:vAlign w:val="center"/>
            <w:hideMark/>
          </w:tcPr>
          <w:p w14:paraId="128C7E63" w14:textId="77777777" w:rsidR="006E2DAC" w:rsidRPr="006E2DAC" w:rsidRDefault="006E2DAC" w:rsidP="006E2DAC">
            <w:r w:rsidRPr="006E2DAC">
              <w:t>52.95</w:t>
            </w:r>
          </w:p>
        </w:tc>
      </w:tr>
      <w:tr w:rsidR="006E2DAC" w:rsidRPr="006E2DAC" w14:paraId="08F0D041" w14:textId="77777777">
        <w:trPr>
          <w:tblCellSpacing w:w="15" w:type="dxa"/>
        </w:trPr>
        <w:tc>
          <w:tcPr>
            <w:tcW w:w="0" w:type="auto"/>
            <w:vAlign w:val="center"/>
            <w:hideMark/>
          </w:tcPr>
          <w:p w14:paraId="5705A57F" w14:textId="77777777" w:rsidR="006E2DAC" w:rsidRPr="006E2DAC" w:rsidRDefault="006E2DAC" w:rsidP="006E2DAC">
            <w:r w:rsidRPr="006E2DAC">
              <w:lastRenderedPageBreak/>
              <w:t>2017</w:t>
            </w:r>
          </w:p>
        </w:tc>
        <w:tc>
          <w:tcPr>
            <w:tcW w:w="0" w:type="auto"/>
            <w:vAlign w:val="center"/>
            <w:hideMark/>
          </w:tcPr>
          <w:p w14:paraId="0EAAD993" w14:textId="77777777" w:rsidR="006E2DAC" w:rsidRPr="006E2DAC" w:rsidRDefault="006E2DAC" w:rsidP="006E2DAC">
            <w:r w:rsidRPr="006E2DAC">
              <w:t>56.21</w:t>
            </w:r>
          </w:p>
        </w:tc>
        <w:tc>
          <w:tcPr>
            <w:tcW w:w="0" w:type="auto"/>
            <w:vAlign w:val="center"/>
            <w:hideMark/>
          </w:tcPr>
          <w:p w14:paraId="4B69871C" w14:textId="77777777" w:rsidR="006E2DAC" w:rsidRPr="006E2DAC" w:rsidRDefault="006E2DAC" w:rsidP="006E2DAC">
            <w:r w:rsidRPr="006E2DAC">
              <w:t>81.27</w:t>
            </w:r>
          </w:p>
        </w:tc>
        <w:tc>
          <w:tcPr>
            <w:tcW w:w="0" w:type="auto"/>
            <w:vAlign w:val="center"/>
            <w:hideMark/>
          </w:tcPr>
          <w:p w14:paraId="2A712B8B" w14:textId="77777777" w:rsidR="006E2DAC" w:rsidRPr="006E2DAC" w:rsidRDefault="006E2DAC" w:rsidP="006E2DAC">
            <w:r w:rsidRPr="006E2DAC">
              <w:t>53.43</w:t>
            </w:r>
          </w:p>
        </w:tc>
        <w:tc>
          <w:tcPr>
            <w:tcW w:w="0" w:type="auto"/>
            <w:vAlign w:val="center"/>
            <w:hideMark/>
          </w:tcPr>
          <w:p w14:paraId="52A03C53" w14:textId="77777777" w:rsidR="006E2DAC" w:rsidRPr="006E2DAC" w:rsidRDefault="006E2DAC" w:rsidP="006E2DAC">
            <w:r w:rsidRPr="006E2DAC">
              <w:t>88.16</w:t>
            </w:r>
          </w:p>
        </w:tc>
        <w:tc>
          <w:tcPr>
            <w:tcW w:w="0" w:type="auto"/>
            <w:vAlign w:val="center"/>
            <w:hideMark/>
          </w:tcPr>
          <w:p w14:paraId="68372B45" w14:textId="77777777" w:rsidR="006E2DAC" w:rsidRPr="006E2DAC" w:rsidRDefault="006E2DAC" w:rsidP="006E2DAC">
            <w:r w:rsidRPr="006E2DAC">
              <w:t>90.45</w:t>
            </w:r>
          </w:p>
        </w:tc>
        <w:tc>
          <w:tcPr>
            <w:tcW w:w="0" w:type="auto"/>
            <w:vAlign w:val="center"/>
            <w:hideMark/>
          </w:tcPr>
          <w:p w14:paraId="2783DE38" w14:textId="77777777" w:rsidR="006E2DAC" w:rsidRPr="006E2DAC" w:rsidRDefault="006E2DAC" w:rsidP="006E2DAC">
            <w:r w:rsidRPr="006E2DAC">
              <w:t>54.95</w:t>
            </w:r>
          </w:p>
        </w:tc>
      </w:tr>
      <w:tr w:rsidR="006E2DAC" w:rsidRPr="006E2DAC" w14:paraId="02E227C4" w14:textId="77777777">
        <w:trPr>
          <w:tblCellSpacing w:w="15" w:type="dxa"/>
        </w:trPr>
        <w:tc>
          <w:tcPr>
            <w:tcW w:w="0" w:type="auto"/>
            <w:vAlign w:val="center"/>
            <w:hideMark/>
          </w:tcPr>
          <w:p w14:paraId="19721326" w14:textId="77777777" w:rsidR="006E2DAC" w:rsidRPr="006E2DAC" w:rsidRDefault="006E2DAC" w:rsidP="006E2DAC">
            <w:r w:rsidRPr="006E2DAC">
              <w:t>2018</w:t>
            </w:r>
          </w:p>
        </w:tc>
        <w:tc>
          <w:tcPr>
            <w:tcW w:w="0" w:type="auto"/>
            <w:vAlign w:val="center"/>
            <w:hideMark/>
          </w:tcPr>
          <w:p w14:paraId="485561DC" w14:textId="77777777" w:rsidR="006E2DAC" w:rsidRPr="006E2DAC" w:rsidRDefault="006E2DAC" w:rsidP="006E2DAC">
            <w:r w:rsidRPr="006E2DAC">
              <w:t>57.69</w:t>
            </w:r>
          </w:p>
        </w:tc>
        <w:tc>
          <w:tcPr>
            <w:tcW w:w="0" w:type="auto"/>
            <w:vAlign w:val="center"/>
            <w:hideMark/>
          </w:tcPr>
          <w:p w14:paraId="0E981296" w14:textId="77777777" w:rsidR="006E2DAC" w:rsidRPr="006E2DAC" w:rsidRDefault="006E2DAC" w:rsidP="006E2DAC">
            <w:r w:rsidRPr="006E2DAC">
              <w:t>81.28</w:t>
            </w:r>
          </w:p>
        </w:tc>
        <w:tc>
          <w:tcPr>
            <w:tcW w:w="0" w:type="auto"/>
            <w:vAlign w:val="center"/>
            <w:hideMark/>
          </w:tcPr>
          <w:p w14:paraId="7B0DB9EA" w14:textId="77777777" w:rsidR="006E2DAC" w:rsidRPr="006E2DAC" w:rsidRDefault="006E2DAC" w:rsidP="006E2DAC">
            <w:r w:rsidRPr="006E2DAC">
              <w:t>60.44</w:t>
            </w:r>
          </w:p>
        </w:tc>
        <w:tc>
          <w:tcPr>
            <w:tcW w:w="0" w:type="auto"/>
            <w:vAlign w:val="center"/>
            <w:hideMark/>
          </w:tcPr>
          <w:p w14:paraId="58A23367" w14:textId="77777777" w:rsidR="006E2DAC" w:rsidRPr="006E2DAC" w:rsidRDefault="006E2DAC" w:rsidP="006E2DAC">
            <w:r w:rsidRPr="006E2DAC">
              <w:t>89.80</w:t>
            </w:r>
          </w:p>
        </w:tc>
        <w:tc>
          <w:tcPr>
            <w:tcW w:w="0" w:type="auto"/>
            <w:vAlign w:val="center"/>
            <w:hideMark/>
          </w:tcPr>
          <w:p w14:paraId="619AD7C0" w14:textId="77777777" w:rsidR="006E2DAC" w:rsidRPr="006E2DAC" w:rsidRDefault="006E2DAC" w:rsidP="006E2DAC">
            <w:r w:rsidRPr="006E2DAC">
              <w:t>92.14</w:t>
            </w:r>
          </w:p>
        </w:tc>
        <w:tc>
          <w:tcPr>
            <w:tcW w:w="0" w:type="auto"/>
            <w:vAlign w:val="center"/>
            <w:hideMark/>
          </w:tcPr>
          <w:p w14:paraId="0C53B8B8" w14:textId="77777777" w:rsidR="006E2DAC" w:rsidRPr="006E2DAC" w:rsidRDefault="006E2DAC" w:rsidP="006E2DAC">
            <w:r w:rsidRPr="006E2DAC">
              <w:t>55.98</w:t>
            </w:r>
          </w:p>
        </w:tc>
      </w:tr>
      <w:tr w:rsidR="006E2DAC" w:rsidRPr="006E2DAC" w14:paraId="38C7A612" w14:textId="77777777">
        <w:trPr>
          <w:tblCellSpacing w:w="15" w:type="dxa"/>
        </w:trPr>
        <w:tc>
          <w:tcPr>
            <w:tcW w:w="0" w:type="auto"/>
            <w:vAlign w:val="center"/>
            <w:hideMark/>
          </w:tcPr>
          <w:p w14:paraId="391C312B" w14:textId="77777777" w:rsidR="006E2DAC" w:rsidRPr="006E2DAC" w:rsidRDefault="006E2DAC" w:rsidP="006E2DAC">
            <w:r w:rsidRPr="006E2DAC">
              <w:t>2019</w:t>
            </w:r>
          </w:p>
        </w:tc>
        <w:tc>
          <w:tcPr>
            <w:tcW w:w="0" w:type="auto"/>
            <w:vAlign w:val="center"/>
            <w:hideMark/>
          </w:tcPr>
          <w:p w14:paraId="0997037C" w14:textId="77777777" w:rsidR="006E2DAC" w:rsidRPr="006E2DAC" w:rsidRDefault="006E2DAC" w:rsidP="006E2DAC">
            <w:r w:rsidRPr="006E2DAC">
              <w:t>56.48</w:t>
            </w:r>
          </w:p>
        </w:tc>
        <w:tc>
          <w:tcPr>
            <w:tcW w:w="0" w:type="auto"/>
            <w:vAlign w:val="center"/>
            <w:hideMark/>
          </w:tcPr>
          <w:p w14:paraId="016D73C2" w14:textId="77777777" w:rsidR="006E2DAC" w:rsidRPr="006E2DAC" w:rsidRDefault="006E2DAC" w:rsidP="006E2DAC">
            <w:r w:rsidRPr="006E2DAC">
              <w:t>80.88</w:t>
            </w:r>
          </w:p>
        </w:tc>
        <w:tc>
          <w:tcPr>
            <w:tcW w:w="0" w:type="auto"/>
            <w:vAlign w:val="center"/>
            <w:hideMark/>
          </w:tcPr>
          <w:p w14:paraId="5EFE866F" w14:textId="77777777" w:rsidR="006E2DAC" w:rsidRPr="006E2DAC" w:rsidRDefault="006E2DAC" w:rsidP="006E2DAC">
            <w:r w:rsidRPr="006E2DAC">
              <w:t>56.90</w:t>
            </w:r>
          </w:p>
        </w:tc>
        <w:tc>
          <w:tcPr>
            <w:tcW w:w="0" w:type="auto"/>
            <w:vAlign w:val="center"/>
            <w:hideMark/>
          </w:tcPr>
          <w:p w14:paraId="65782990" w14:textId="77777777" w:rsidR="006E2DAC" w:rsidRPr="006E2DAC" w:rsidRDefault="006E2DAC" w:rsidP="006E2DAC">
            <w:r w:rsidRPr="006E2DAC">
              <w:t>89.95</w:t>
            </w:r>
          </w:p>
        </w:tc>
        <w:tc>
          <w:tcPr>
            <w:tcW w:w="0" w:type="auto"/>
            <w:vAlign w:val="center"/>
            <w:hideMark/>
          </w:tcPr>
          <w:p w14:paraId="4DDF6B6E" w14:textId="77777777" w:rsidR="006E2DAC" w:rsidRPr="006E2DAC" w:rsidRDefault="006E2DAC" w:rsidP="006E2DAC">
            <w:r w:rsidRPr="006E2DAC">
              <w:t>92.26</w:t>
            </w:r>
          </w:p>
        </w:tc>
        <w:tc>
          <w:tcPr>
            <w:tcW w:w="0" w:type="auto"/>
            <w:vAlign w:val="center"/>
            <w:hideMark/>
          </w:tcPr>
          <w:p w14:paraId="0F2926F1" w14:textId="77777777" w:rsidR="006E2DAC" w:rsidRPr="006E2DAC" w:rsidRDefault="006E2DAC" w:rsidP="006E2DAC">
            <w:r w:rsidRPr="006E2DAC">
              <w:t>53.73</w:t>
            </w:r>
          </w:p>
        </w:tc>
      </w:tr>
      <w:tr w:rsidR="006E2DAC" w:rsidRPr="006E2DAC" w14:paraId="64C5CCFF" w14:textId="77777777">
        <w:trPr>
          <w:tblCellSpacing w:w="15" w:type="dxa"/>
        </w:trPr>
        <w:tc>
          <w:tcPr>
            <w:tcW w:w="0" w:type="auto"/>
            <w:vAlign w:val="center"/>
            <w:hideMark/>
          </w:tcPr>
          <w:p w14:paraId="5E3AD50F" w14:textId="77777777" w:rsidR="006E2DAC" w:rsidRPr="006E2DAC" w:rsidRDefault="006E2DAC" w:rsidP="006E2DAC">
            <w:r w:rsidRPr="006E2DAC">
              <w:t>2020</w:t>
            </w:r>
          </w:p>
        </w:tc>
        <w:tc>
          <w:tcPr>
            <w:tcW w:w="0" w:type="auto"/>
            <w:vAlign w:val="center"/>
            <w:hideMark/>
          </w:tcPr>
          <w:p w14:paraId="120C7618" w14:textId="77777777" w:rsidR="006E2DAC" w:rsidRPr="006E2DAC" w:rsidRDefault="006E2DAC" w:rsidP="006E2DAC">
            <w:r w:rsidRPr="006E2DAC">
              <w:t>52.37</w:t>
            </w:r>
          </w:p>
        </w:tc>
        <w:tc>
          <w:tcPr>
            <w:tcW w:w="0" w:type="auto"/>
            <w:vAlign w:val="center"/>
            <w:hideMark/>
          </w:tcPr>
          <w:p w14:paraId="031B41CD" w14:textId="77777777" w:rsidR="006E2DAC" w:rsidRPr="006E2DAC" w:rsidRDefault="006E2DAC" w:rsidP="006E2DAC">
            <w:r w:rsidRPr="006E2DAC">
              <w:t>72.28</w:t>
            </w:r>
          </w:p>
        </w:tc>
        <w:tc>
          <w:tcPr>
            <w:tcW w:w="0" w:type="auto"/>
            <w:vAlign w:val="center"/>
            <w:hideMark/>
          </w:tcPr>
          <w:p w14:paraId="47B80919" w14:textId="77777777" w:rsidR="006E2DAC" w:rsidRPr="006E2DAC" w:rsidRDefault="006E2DAC" w:rsidP="006E2DAC">
            <w:r w:rsidRPr="006E2DAC">
              <w:t>47.53</w:t>
            </w:r>
          </w:p>
        </w:tc>
        <w:tc>
          <w:tcPr>
            <w:tcW w:w="0" w:type="auto"/>
            <w:vAlign w:val="center"/>
            <w:hideMark/>
          </w:tcPr>
          <w:p w14:paraId="7A41E3B1" w14:textId="77777777" w:rsidR="006E2DAC" w:rsidRPr="006E2DAC" w:rsidRDefault="006E2DAC" w:rsidP="006E2DAC">
            <w:r w:rsidRPr="006E2DAC">
              <w:t>82.84</w:t>
            </w:r>
          </w:p>
        </w:tc>
        <w:tc>
          <w:tcPr>
            <w:tcW w:w="0" w:type="auto"/>
            <w:vAlign w:val="center"/>
            <w:hideMark/>
          </w:tcPr>
          <w:p w14:paraId="4CC8E573" w14:textId="77777777" w:rsidR="006E2DAC" w:rsidRPr="006E2DAC" w:rsidRDefault="006E2DAC" w:rsidP="006E2DAC">
            <w:r w:rsidRPr="006E2DAC">
              <w:t>85.27</w:t>
            </w:r>
          </w:p>
        </w:tc>
        <w:tc>
          <w:tcPr>
            <w:tcW w:w="0" w:type="auto"/>
            <w:vAlign w:val="center"/>
            <w:hideMark/>
          </w:tcPr>
          <w:p w14:paraId="52175933" w14:textId="77777777" w:rsidR="006E2DAC" w:rsidRPr="006E2DAC" w:rsidRDefault="006E2DAC" w:rsidP="006E2DAC">
            <w:r w:rsidRPr="006E2DAC">
              <w:t>50.74</w:t>
            </w:r>
          </w:p>
        </w:tc>
      </w:tr>
      <w:tr w:rsidR="006E2DAC" w:rsidRPr="006E2DAC" w14:paraId="06456CF8" w14:textId="77777777">
        <w:trPr>
          <w:tblCellSpacing w:w="15" w:type="dxa"/>
        </w:trPr>
        <w:tc>
          <w:tcPr>
            <w:tcW w:w="0" w:type="auto"/>
            <w:vAlign w:val="center"/>
            <w:hideMark/>
          </w:tcPr>
          <w:p w14:paraId="135639D1" w14:textId="77777777" w:rsidR="006E2DAC" w:rsidRPr="006E2DAC" w:rsidRDefault="006E2DAC" w:rsidP="006E2DAC">
            <w:r w:rsidRPr="006E2DAC">
              <w:t>2021</w:t>
            </w:r>
          </w:p>
        </w:tc>
        <w:tc>
          <w:tcPr>
            <w:tcW w:w="0" w:type="auto"/>
            <w:vAlign w:val="center"/>
            <w:hideMark/>
          </w:tcPr>
          <w:p w14:paraId="6DF4BEF8" w14:textId="77777777" w:rsidR="006E2DAC" w:rsidRPr="006E2DAC" w:rsidRDefault="006E2DAC" w:rsidP="006E2DAC">
            <w:r w:rsidRPr="006E2DAC">
              <w:t>56.74</w:t>
            </w:r>
          </w:p>
        </w:tc>
        <w:tc>
          <w:tcPr>
            <w:tcW w:w="0" w:type="auto"/>
            <w:vAlign w:val="center"/>
            <w:hideMark/>
          </w:tcPr>
          <w:p w14:paraId="614F2B33" w14:textId="77777777" w:rsidR="006E2DAC" w:rsidRPr="006E2DAC" w:rsidRDefault="006E2DAC" w:rsidP="006E2DAC">
            <w:r w:rsidRPr="006E2DAC">
              <w:t>61.85</w:t>
            </w:r>
          </w:p>
        </w:tc>
        <w:tc>
          <w:tcPr>
            <w:tcW w:w="0" w:type="auto"/>
            <w:vAlign w:val="center"/>
            <w:hideMark/>
          </w:tcPr>
          <w:p w14:paraId="35392E27" w14:textId="77777777" w:rsidR="006E2DAC" w:rsidRPr="006E2DAC" w:rsidRDefault="006E2DAC" w:rsidP="006E2DAC">
            <w:r w:rsidRPr="006E2DAC">
              <w:t>53.50</w:t>
            </w:r>
          </w:p>
        </w:tc>
        <w:tc>
          <w:tcPr>
            <w:tcW w:w="0" w:type="auto"/>
            <w:vAlign w:val="center"/>
            <w:hideMark/>
          </w:tcPr>
          <w:p w14:paraId="6DAC53D9" w14:textId="77777777" w:rsidR="006E2DAC" w:rsidRPr="006E2DAC" w:rsidRDefault="006E2DAC" w:rsidP="006E2DAC">
            <w:r w:rsidRPr="006E2DAC">
              <w:t>90.55</w:t>
            </w:r>
          </w:p>
        </w:tc>
        <w:tc>
          <w:tcPr>
            <w:tcW w:w="0" w:type="auto"/>
            <w:vAlign w:val="center"/>
            <w:hideMark/>
          </w:tcPr>
          <w:p w14:paraId="0719A931" w14:textId="77777777" w:rsidR="006E2DAC" w:rsidRPr="006E2DAC" w:rsidRDefault="006E2DAC" w:rsidP="006E2DAC">
            <w:r w:rsidRPr="006E2DAC">
              <w:t>93.01</w:t>
            </w:r>
          </w:p>
        </w:tc>
        <w:tc>
          <w:tcPr>
            <w:tcW w:w="0" w:type="auto"/>
            <w:vAlign w:val="center"/>
            <w:hideMark/>
          </w:tcPr>
          <w:p w14:paraId="7E7C6BED" w14:textId="77777777" w:rsidR="006E2DAC" w:rsidRPr="006E2DAC" w:rsidRDefault="006E2DAC" w:rsidP="006E2DAC">
            <w:r w:rsidRPr="006E2DAC">
              <w:t>55.93</w:t>
            </w:r>
          </w:p>
        </w:tc>
      </w:tr>
      <w:tr w:rsidR="006E2DAC" w:rsidRPr="006E2DAC" w14:paraId="0B0BFBC6" w14:textId="77777777">
        <w:trPr>
          <w:tblCellSpacing w:w="15" w:type="dxa"/>
        </w:trPr>
        <w:tc>
          <w:tcPr>
            <w:tcW w:w="0" w:type="auto"/>
            <w:vAlign w:val="center"/>
            <w:hideMark/>
          </w:tcPr>
          <w:p w14:paraId="307221F6" w14:textId="77777777" w:rsidR="006E2DAC" w:rsidRPr="006E2DAC" w:rsidRDefault="006E2DAC" w:rsidP="006E2DAC">
            <w:r w:rsidRPr="006E2DAC">
              <w:t>2022</w:t>
            </w:r>
          </w:p>
        </w:tc>
        <w:tc>
          <w:tcPr>
            <w:tcW w:w="0" w:type="auto"/>
            <w:vAlign w:val="center"/>
            <w:hideMark/>
          </w:tcPr>
          <w:p w14:paraId="258DB93A" w14:textId="77777777" w:rsidR="006E2DAC" w:rsidRPr="006E2DAC" w:rsidRDefault="006E2DAC" w:rsidP="006E2DAC">
            <w:r w:rsidRPr="006E2DAC">
              <w:t>62.50</w:t>
            </w:r>
          </w:p>
        </w:tc>
        <w:tc>
          <w:tcPr>
            <w:tcW w:w="0" w:type="auto"/>
            <w:vAlign w:val="center"/>
            <w:hideMark/>
          </w:tcPr>
          <w:p w14:paraId="4907BE43" w14:textId="77777777" w:rsidR="006E2DAC" w:rsidRPr="006E2DAC" w:rsidRDefault="006E2DAC" w:rsidP="006E2DAC"/>
        </w:tc>
        <w:tc>
          <w:tcPr>
            <w:tcW w:w="0" w:type="auto"/>
            <w:vAlign w:val="center"/>
            <w:hideMark/>
          </w:tcPr>
          <w:p w14:paraId="491AE229" w14:textId="77777777" w:rsidR="006E2DAC" w:rsidRPr="006E2DAC" w:rsidRDefault="006E2DAC" w:rsidP="006E2DAC">
            <w:r w:rsidRPr="006E2DAC">
              <w:t>60.34</w:t>
            </w:r>
          </w:p>
        </w:tc>
        <w:tc>
          <w:tcPr>
            <w:tcW w:w="0" w:type="auto"/>
            <w:vAlign w:val="center"/>
            <w:hideMark/>
          </w:tcPr>
          <w:p w14:paraId="27632639" w14:textId="77777777" w:rsidR="006E2DAC" w:rsidRPr="006E2DAC" w:rsidRDefault="006E2DAC" w:rsidP="006E2DAC">
            <w:r w:rsidRPr="006E2DAC">
              <w:t>103.30</w:t>
            </w:r>
          </w:p>
        </w:tc>
        <w:tc>
          <w:tcPr>
            <w:tcW w:w="0" w:type="auto"/>
            <w:vAlign w:val="center"/>
            <w:hideMark/>
          </w:tcPr>
          <w:p w14:paraId="21BE1EB1" w14:textId="77777777" w:rsidR="006E2DAC" w:rsidRPr="006E2DAC" w:rsidRDefault="006E2DAC" w:rsidP="006E2DAC">
            <w:r w:rsidRPr="006E2DAC">
              <w:t>105.94</w:t>
            </w:r>
          </w:p>
        </w:tc>
        <w:tc>
          <w:tcPr>
            <w:tcW w:w="0" w:type="auto"/>
            <w:vAlign w:val="center"/>
            <w:hideMark/>
          </w:tcPr>
          <w:p w14:paraId="15AC38CE" w14:textId="77777777" w:rsidR="006E2DAC" w:rsidRPr="006E2DAC" w:rsidRDefault="006E2DAC" w:rsidP="006E2DAC">
            <w:r w:rsidRPr="006E2DAC">
              <w:t>61.06</w:t>
            </w:r>
          </w:p>
        </w:tc>
      </w:tr>
      <w:tr w:rsidR="006E2DAC" w:rsidRPr="006E2DAC" w14:paraId="4099C7B5" w14:textId="77777777">
        <w:trPr>
          <w:tblCellSpacing w:w="15" w:type="dxa"/>
        </w:trPr>
        <w:tc>
          <w:tcPr>
            <w:tcW w:w="0" w:type="auto"/>
            <w:vAlign w:val="center"/>
            <w:hideMark/>
          </w:tcPr>
          <w:p w14:paraId="65C69299" w14:textId="77777777" w:rsidR="006E2DAC" w:rsidRPr="006E2DAC" w:rsidRDefault="006E2DAC" w:rsidP="006E2DAC">
            <w:r w:rsidRPr="006E2DAC">
              <w:t>2023</w:t>
            </w:r>
          </w:p>
        </w:tc>
        <w:tc>
          <w:tcPr>
            <w:tcW w:w="0" w:type="auto"/>
            <w:vAlign w:val="center"/>
            <w:hideMark/>
          </w:tcPr>
          <w:p w14:paraId="0DF2F637" w14:textId="77777777" w:rsidR="006E2DAC" w:rsidRPr="006E2DAC" w:rsidRDefault="006E2DAC" w:rsidP="006E2DAC"/>
        </w:tc>
        <w:tc>
          <w:tcPr>
            <w:tcW w:w="0" w:type="auto"/>
            <w:vAlign w:val="center"/>
            <w:hideMark/>
          </w:tcPr>
          <w:p w14:paraId="3CDC4E68" w14:textId="77777777" w:rsidR="006E2DAC" w:rsidRPr="006E2DAC" w:rsidRDefault="006E2DAC" w:rsidP="006E2DAC"/>
        </w:tc>
        <w:tc>
          <w:tcPr>
            <w:tcW w:w="0" w:type="auto"/>
            <w:vAlign w:val="center"/>
            <w:hideMark/>
          </w:tcPr>
          <w:p w14:paraId="6AB8CEFC" w14:textId="77777777" w:rsidR="006E2DAC" w:rsidRPr="006E2DAC" w:rsidRDefault="006E2DAC" w:rsidP="006E2DAC">
            <w:r w:rsidRPr="006E2DAC">
              <w:t>61.75</w:t>
            </w:r>
          </w:p>
        </w:tc>
        <w:tc>
          <w:tcPr>
            <w:tcW w:w="0" w:type="auto"/>
            <w:vAlign w:val="center"/>
            <w:hideMark/>
          </w:tcPr>
          <w:p w14:paraId="4EE98644" w14:textId="77777777" w:rsidR="006E2DAC" w:rsidRPr="006E2DAC" w:rsidRDefault="006E2DAC" w:rsidP="006E2DAC">
            <w:r w:rsidRPr="006E2DAC">
              <w:t>94.45</w:t>
            </w:r>
          </w:p>
        </w:tc>
        <w:tc>
          <w:tcPr>
            <w:tcW w:w="0" w:type="auto"/>
            <w:vAlign w:val="center"/>
            <w:hideMark/>
          </w:tcPr>
          <w:p w14:paraId="6FD0CE0B" w14:textId="77777777" w:rsidR="006E2DAC" w:rsidRPr="006E2DAC" w:rsidRDefault="006E2DAC" w:rsidP="006E2DAC">
            <w:r w:rsidRPr="006E2DAC">
              <w:t>97.17</w:t>
            </w:r>
          </w:p>
        </w:tc>
        <w:tc>
          <w:tcPr>
            <w:tcW w:w="0" w:type="auto"/>
            <w:vAlign w:val="center"/>
            <w:hideMark/>
          </w:tcPr>
          <w:p w14:paraId="387D790D" w14:textId="77777777" w:rsidR="006E2DAC" w:rsidRPr="006E2DAC" w:rsidRDefault="006E2DAC" w:rsidP="006E2DAC">
            <w:r w:rsidRPr="006E2DAC">
              <w:t>60.61</w:t>
            </w:r>
          </w:p>
        </w:tc>
      </w:tr>
    </w:tbl>
    <w:p w14:paraId="668F3861" w14:textId="77777777" w:rsidR="006E2DAC" w:rsidRPr="006E2DAC" w:rsidRDefault="006E2DAC" w:rsidP="006E2DAC">
      <w:r w:rsidRPr="006E2DAC">
        <w:rPr>
          <w:rtl/>
        </w:rPr>
        <w:t>المصدر: البنك الدولي</w:t>
      </w:r>
      <w:r w:rsidRPr="006E2DAC">
        <w:t>.</w:t>
      </w:r>
    </w:p>
    <w:p w14:paraId="1F72C1F9" w14:textId="77777777" w:rsidR="006E2DAC" w:rsidRPr="006E2DAC" w:rsidRDefault="006E2DAC" w:rsidP="006E2DAC">
      <w:pPr>
        <w:rPr>
          <w:b/>
          <w:bCs/>
        </w:rPr>
      </w:pPr>
      <w:r w:rsidRPr="006E2DAC">
        <w:rPr>
          <w:b/>
          <w:bCs/>
          <w:rtl/>
        </w:rPr>
        <w:t>العولمة وآثرها على التجارة الدولية</w:t>
      </w:r>
    </w:p>
    <w:p w14:paraId="1088340B" w14:textId="77777777" w:rsidR="006E2DAC" w:rsidRPr="006E2DAC" w:rsidRDefault="006E2DAC" w:rsidP="006E2DAC">
      <w:r w:rsidRPr="006E2DAC">
        <w:rPr>
          <w:rtl/>
        </w:rPr>
        <w:t>تُعد العولمة من أهم العوامل التي أثرت على التجارة الدولية، فالعولمة ظاهرة معقدة أحدثت تأثيرات بعيدة المدى، فمن ناحية ينظر إلى العولمة باعتبارها قوة لا تقاوم وحميدة قادرة على توفير الرخاء الاقتصادي للناس في مختلف أنحاء العالم، ومن ناحية أخرى، يُلقى عليها اللوم باعتبارها مصدر كل الشرور المعاصرة، ومع ذلك، فمن المتفق عليه على نطاق واسع أن الخصائص الرئيسية للعولمة كانت تحرير التجارة الدولية، وتوسع الاستثمار المباشر الأجنبي، وظهور تدفقات مالية ضخمة عبر الحدود، وقد أدى هذا إلى زيادة المنافسة في الأسواق العالمية، كما أن هذا حدث من خلال التأثير المشترك لعاملين أساسيين هما: القرارات السياسية الرامية إلى الحد من الحواجز الوطنية أمام المعاملات الاقتصادية الدولية، وتأثير التكنولوجيا الجديدة، وخاصة في مجال المعلومات والاتصالات، وقد خلقت هذه التطورات الظروف المواتية لبداية العولمة</w:t>
      </w:r>
      <w:r w:rsidRPr="006E2DAC">
        <w:t>.</w:t>
      </w:r>
    </w:p>
    <w:p w14:paraId="54414184" w14:textId="77777777" w:rsidR="006E2DAC" w:rsidRPr="006E2DAC" w:rsidRDefault="006E2DAC" w:rsidP="006E2DAC">
      <w:r w:rsidRPr="006E2DAC">
        <w:rPr>
          <w:rtl/>
        </w:rPr>
        <w:t>يشير الجانب الاقتصادي لظاهرة العولمة إلى الترابط المتزايد بين اقتصاديات العالم نتيجة لنمو حجم التجارة عبر الحدود للسلع والخدمات، وتدفق رأس المال الدولي، والانتشار السريع والواسع للتكنولوجيات، مما يعكس التوسع المستمر والتكامل المتبادل لحدود السوق، وهو اتجاه لا رجعة فيه للتنمية الاقتصادية في العالم أجمع عند مطلع الألفية، وكنتيجة حتمية لهذه العملية، زادت تدفقات التجارة العالمية من هذه العملية بشكل كبير</w:t>
      </w:r>
      <w:r w:rsidRPr="006E2DAC">
        <w:t>.</w:t>
      </w:r>
    </w:p>
    <w:p w14:paraId="667B55A5" w14:textId="77777777" w:rsidR="006E2DAC" w:rsidRPr="006E2DAC" w:rsidRDefault="006E2DAC" w:rsidP="006E2DAC">
      <w:r w:rsidRPr="006E2DAC">
        <w:rPr>
          <w:rtl/>
        </w:rPr>
        <w:t>ووفقًا لبيانات منظمة التجارة العالمية، فقد نمت صادرات السلع بنسبة تزيد عن نحو 8% سنويًّا بحلول الخمسينيات، ورغم ما شهده العالم من التقلبات والركود خلال فترة التوسع هذه، فقد استمر الارتفاع إلى حد ما، وبلغ متوسط التوسع في صادرات السلع العالمية نحو 6% بحلول العقد الأول من القرن الحادي والعشرين، ورغم أن الأرقام العالمية تبدو جذابة، فإن أداء البلدان الفردية ليس واضحا للغاية</w:t>
      </w:r>
    </w:p>
    <w:p w14:paraId="24917BFA" w14:textId="77777777" w:rsidR="006E2DAC" w:rsidRPr="006E2DAC" w:rsidRDefault="006E2DAC" w:rsidP="006E2DAC">
      <w:r w:rsidRPr="006E2DAC">
        <w:rPr>
          <w:rtl/>
        </w:rPr>
        <w:t>بسبب تعميق عملية العولمة التي أسفرت عن فقدان الحكومات الوطنية السيطرة على اقتصادها وتجارتها التي حاولت مواكبة التغيير في النظام الاقتصادي عبر تحرير حواجز التجارة الدولية من خلال اتفاقيات التجارة الإقليمية والتكامل الاقتصادي</w:t>
      </w:r>
      <w:r w:rsidRPr="006E2DAC">
        <w:t>.</w:t>
      </w:r>
    </w:p>
    <w:p w14:paraId="7C4DE1E9" w14:textId="77777777" w:rsidR="006E2DAC" w:rsidRPr="006E2DAC" w:rsidRDefault="006E2DAC" w:rsidP="006E2DAC">
      <w:r w:rsidRPr="006E2DAC">
        <w:rPr>
          <w:rtl/>
        </w:rPr>
        <w:t>وتجدر الإشارة إلى أن عواقب العولمة والانضمام إلى اتفاقيات التجارة الحرة أو التكامل الاقتصادي تختلف من دولة إلى أخرى بسبب موقعها الجغرافي، والموارد الطبيعية التي تمتلكها، ومستوى التنمية الاقتصادية، وما إلى ذلك. وفي هذا الإطار، تحاول المقالة توضيح أثر العولمة على التجارة الدولية في الوطن العربي وإفريقيا</w:t>
      </w:r>
      <w:r w:rsidRPr="006E2DAC">
        <w:t>.</w:t>
      </w:r>
    </w:p>
    <w:p w14:paraId="52E09B68" w14:textId="77777777" w:rsidR="006E2DAC" w:rsidRPr="006E2DAC" w:rsidRDefault="006E2DAC" w:rsidP="006E2DAC">
      <w:pPr>
        <w:rPr>
          <w:b/>
          <w:bCs/>
        </w:rPr>
      </w:pPr>
      <w:r w:rsidRPr="006E2DAC">
        <w:rPr>
          <w:b/>
          <w:bCs/>
          <w:rtl/>
        </w:rPr>
        <w:t>أثر العولمة على التجارة الدولية في الوطن العربي</w:t>
      </w:r>
    </w:p>
    <w:p w14:paraId="0DB6D70D" w14:textId="77777777" w:rsidR="006E2DAC" w:rsidRPr="006E2DAC" w:rsidRDefault="006E2DAC" w:rsidP="006E2DAC">
      <w:r w:rsidRPr="006E2DAC">
        <w:rPr>
          <w:rtl/>
        </w:rPr>
        <w:lastRenderedPageBreak/>
        <w:t>طفت الحرب والصراع العربي الإسرائيلي المستمر على تصورات العولمة، وكانت هذه التصورات مشروطة بعاملين: النمط الحالي من التكامل مع بقية العالم، الذي تهيمن عليه صادرات النفط والهجرة، والمخاوف من تأثير العولمة على الهوية الثقافية والتقاليد المحلية، وكان النفط يُنظر إليه باعتباره نعمة ونقمة في آن واحد، ففي حين أنه يمول مشاريع البنية الأساسية ويسمح بزيادة كبيرة في الاستهلاك العام والخاص، فإنه يعمل أيضا على تقويض نمو الصناعة والزراعة المحلية ويزيد من التفاوت داخل بلدان المنطقة وعبرها. وأصبحت الدول الغنية تعتمد على العمالة المستوردة من داخل العالم العربي وخارجه. وشجعت الأهمية العالمية للنفط التدخل السياسي من قِبَل القوى الخارجية</w:t>
      </w:r>
      <w:r w:rsidRPr="006E2DAC">
        <w:t>.</w:t>
      </w:r>
    </w:p>
    <w:p w14:paraId="3A64C146" w14:textId="3F8D00BC" w:rsidR="006E2DAC" w:rsidRPr="006E2DAC" w:rsidRDefault="006E2DAC" w:rsidP="006E2DAC">
      <w:r w:rsidRPr="006E2DAC">
        <mc:AlternateContent>
          <mc:Choice Requires="wps">
            <w:drawing>
              <wp:inline distT="0" distB="0" distL="0" distR="0" wp14:anchorId="29747CCF" wp14:editId="088709BB">
                <wp:extent cx="304800" cy="304800"/>
                <wp:effectExtent l="0" t="0" r="0" b="0"/>
                <wp:docPr id="1967780884"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ED151"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77312" w14:textId="77777777" w:rsidR="006E2DAC" w:rsidRPr="006E2DAC" w:rsidRDefault="006E2DAC" w:rsidP="006E2DAC">
      <w:r w:rsidRPr="006E2DAC">
        <w:rPr>
          <w:rtl/>
        </w:rPr>
        <w:t>وقد ربط العديد من الناس في المنطقة العولمة بتدخل القوى الأجنبية في شؤونهم الاقتصادية والسياسية، وتفاقمت هذه المشاعر بسبب محنة الفلسطينيين والمخاوف العديدة بشأن تأثير وسائل الإعلام والقيم الغربية. كما كان هناك قلق واسع النطاق بشأن الخسارة المحتملة للوظائف التي قد تنجم عن تحرير التجارة والاستثمار والمنافسة من البلدان النامية ذات تكاليف العمالة المنخفضة</w:t>
      </w:r>
      <w:r w:rsidRPr="006E2DAC">
        <w:t>.</w:t>
      </w:r>
    </w:p>
    <w:p w14:paraId="23E64ECF" w14:textId="77777777" w:rsidR="006E2DAC" w:rsidRPr="006E2DAC" w:rsidRDefault="006E2DAC" w:rsidP="006E2DAC">
      <w:r w:rsidRPr="006E2DAC">
        <w:rPr>
          <w:rtl/>
        </w:rPr>
        <w:t>وزعم آخرون أن التحديث الاقتصادي من خلال العولمة هو الطريق إلى مزيد من القوة وإنهاء الاعتماد على القوى الأجنبية. وتُظهِر استطلاعات الرأي دعما متزايدا للتكامل الإقليمي، سواء بين البلدان العربية أو مع أوروبا. وقد يكون هذا بمثابة قناة لجني بعض فوائد العولمة ومقاومة المنافسة من جانب المنتجين منخفضي التكلفة من آسيا</w:t>
      </w:r>
      <w:r w:rsidRPr="006E2DAC">
        <w:t>.</w:t>
      </w:r>
    </w:p>
    <w:p w14:paraId="556A29CC" w14:textId="77777777" w:rsidR="006E2DAC" w:rsidRPr="006E2DAC" w:rsidRDefault="006E2DAC" w:rsidP="006E2DAC">
      <w:pPr>
        <w:rPr>
          <w:b/>
          <w:bCs/>
        </w:rPr>
      </w:pPr>
      <w:r w:rsidRPr="006E2DAC">
        <w:rPr>
          <w:b/>
          <w:bCs/>
          <w:rtl/>
        </w:rPr>
        <w:t>أثر العولمة على التجارة الدولية في إفريقيا</w:t>
      </w:r>
    </w:p>
    <w:p w14:paraId="64D265B4" w14:textId="77777777" w:rsidR="006E2DAC" w:rsidRPr="006E2DAC" w:rsidRDefault="006E2DAC" w:rsidP="006E2DAC">
      <w:r w:rsidRPr="006E2DAC">
        <w:rPr>
          <w:rtl/>
        </w:rPr>
        <w:t>لم يشك أحد في أن إفريقيا كانت أسوأ حالا على مدى السنوات العشرين الماضية من العولمة بل كانت أسوأ حالا بكثير من المناطق الأخرى، وفي أحد الأطراف المتطرفة، شبه أحد المساهمين في حوار السنغال الأمر بـ "إعادة استعمار بلداننا". فالعولمة غير مرغوب فيها وأجنبية ومفروضة على إفريقيا، وقال أحد المساهمين الآخرين في حوار السنغال: إن التأثير على الأعمال التجارية الإفريقية كان "معركة غير متكافئة من شأنها أن تؤدي إلى موت محقق"، ووفقا لأحد زعماء المجتمع المدني، فإن إفريقيا بحاجة إلى "تطوير ثقافة المقاومة" للعولمة من أجل تجنب الانحدار إلى وضع "اقتصاد متسول"، وفي مكان آخر، أقر المشاركون في الحوار في أوغندا بأن العولمة يمكن أن تؤدي إلى المزيد من الديمقراطية والتعليم والتوظيف</w:t>
      </w:r>
      <w:r w:rsidRPr="006E2DAC">
        <w:t>.</w:t>
      </w:r>
    </w:p>
    <w:p w14:paraId="7694881F" w14:textId="77777777" w:rsidR="006E2DAC" w:rsidRPr="006E2DAC" w:rsidRDefault="006E2DAC" w:rsidP="006E2DAC">
      <w:r w:rsidRPr="006E2DAC">
        <w:rPr>
          <w:rtl/>
        </w:rPr>
        <w:t>وقد تم تفسير المشاعر الانتقادية القوية السائدة في الحوارات بالقائمة الطويلة من</w:t>
      </w:r>
    </w:p>
    <w:p w14:paraId="3B371662" w14:textId="77777777" w:rsidR="006E2DAC" w:rsidRPr="006E2DAC" w:rsidRDefault="006E2DAC" w:rsidP="006E2DAC">
      <w:r w:rsidRPr="006E2DAC">
        <w:rPr>
          <w:rtl/>
        </w:rPr>
        <w:t>السلبيات التي نسبها المشاركون إلى النمط الحالي للعولمة. وكان على رأس القائمة سياسات الزراعة والتعريفات الجمركية للدول الغنية. فلم يكن لدى مالي أي سبب لاحترام قواعد التجارة في حين أن أحد صادراتها التنافسية القليلة، القطن، يتعرض للتقويض بسبب الإعانات. واستمرت التعريفات الجمركية الغربية في التمييز ضد المعالجة المحلية للسلع الأساسية، مما جعل المنتجين رهائن لانخفاض أسعار المواد الخام. وقال أحد المشاركين في الحوار في تنزانيا: إن سعر القهوة غير المعالجة كان الأدنى في التاريخ، ولكن لم يحدث أي انخفاض في سعر فنجان القهوة في نيويورك أو طوكيو أو جنيف</w:t>
      </w:r>
      <w:r w:rsidRPr="006E2DAC">
        <w:t>.</w:t>
      </w:r>
    </w:p>
    <w:p w14:paraId="4B6270A9" w14:textId="77777777" w:rsidR="006E2DAC" w:rsidRPr="006E2DAC" w:rsidRDefault="006E2DAC" w:rsidP="006E2DAC">
      <w:r w:rsidRPr="006E2DAC">
        <w:rPr>
          <w:rtl/>
        </w:rPr>
        <w:t>وقد ثبت أن الإحباط من سياسات المنظمات الدولية الرائدة هو موضوع مشترك، فقد افتقر المفاوضون الأفارقة إلى الموارد والمعلومات اللازمة لتعزيز مصالحهم في منظمة التجارة العالمية. ولقد وُصف صندوق النقد الدولي والبنك الدولي بأنهما متغطرسان، يجهلان الظروف المحلية، ويطبقان سياسات "مقاس واحد يناسب الجميع"، مع فرضا سياسات مالية صارمة أدت إلى خفض الأموال المخصصة للتعليم والإنفاق الاجتماعي، ولم يتحقق سوى القليل من الاستثمار الأجنبي الذي وعدت به الدول بعد التحرير</w:t>
      </w:r>
      <w:r w:rsidRPr="006E2DAC">
        <w:t>.</w:t>
      </w:r>
    </w:p>
    <w:p w14:paraId="1A88F30A" w14:textId="77777777" w:rsidR="006E2DAC" w:rsidRPr="006E2DAC" w:rsidRDefault="006E2DAC" w:rsidP="006E2DAC">
      <w:r w:rsidRPr="006E2DAC">
        <w:rPr>
          <w:rtl/>
        </w:rPr>
        <w:t xml:space="preserve">وفوق كل هذا، كان عبء الديون الخارجية مدمرا على الرغم من الجهود التي بذلتها حتى أفضل الحكومات إدارة. وكان فيروس نقص المناعة البشرية/الإيدز والفقر والهجرة على رأس الأجندة الإفريقية. ومن بين الأمور المثيرة للقلق بشكل خاص </w:t>
      </w:r>
      <w:r w:rsidRPr="006E2DAC">
        <w:rPr>
          <w:rtl/>
        </w:rPr>
        <w:lastRenderedPageBreak/>
        <w:t>ارتفاع تكاليف الأدوية الحاصلة على براءات اختراع لعلاج فيروس نقص المناعة البشرية/الإيدز وغيره من الأمراض. وفي الوقت نفسه، كانت الهجرة وفيروس نقص المناعة البشرية/الإيدز يستنزفان إمدادات إفريقيا الضئيلة بالفعل من العمال المهرة</w:t>
      </w:r>
      <w:r w:rsidRPr="006E2DAC">
        <w:t>.</w:t>
      </w:r>
    </w:p>
    <w:p w14:paraId="12E092D7" w14:textId="77777777" w:rsidR="006E2DAC" w:rsidRPr="006E2DAC" w:rsidRDefault="006E2DAC" w:rsidP="006E2DAC">
      <w:r w:rsidRPr="006E2DAC">
        <w:rPr>
          <w:rtl/>
        </w:rPr>
        <w:t>ولكن الأفارقة لم يكتفوا بإلقاء اللوم على الآخرين في مشاكلهم، بل إنهم شعروا أيضا بالمسؤولية عن الفشل في بناء التجارة، والتكامل مع الاقتصادات الأخرى، والاستفادة من الجوانب الإيجابية للعولمة. وأدركوا أن الانحدار الاقتصادي كان في كثير من الأحيان ناجما عن سوء الإدارة بقدر ما كان ناجما عن التأثيرات الخارجية. وفي الوقت نفسه، كانت الموارد المالية الشحيحة تُهدر في التسلح والصراعات المدمرة</w:t>
      </w:r>
      <w:r w:rsidRPr="006E2DAC">
        <w:t>.</w:t>
      </w:r>
    </w:p>
    <w:p w14:paraId="4C6DEB2A" w14:textId="77777777" w:rsidR="006E2DAC" w:rsidRPr="006E2DAC" w:rsidRDefault="006E2DAC" w:rsidP="006E2DAC">
      <w:r w:rsidRPr="006E2DAC">
        <w:rPr>
          <w:rtl/>
        </w:rPr>
        <w:t>اتصالًا، فإن التكامل الإقليمي قد يكون بمثابة أداة فعّالة لدمج إفريقيا في الاقتصاد العالمي. ولا بد من بذل الكثير من الجهود لخلق الظروف المناسبة للحد من الفقر</w:t>
      </w:r>
      <w:r w:rsidRPr="006E2DAC">
        <w:t>.</w:t>
      </w:r>
    </w:p>
    <w:p w14:paraId="2FE398C7" w14:textId="77777777" w:rsidR="006E2DAC" w:rsidRPr="006E2DAC" w:rsidRDefault="006E2DAC" w:rsidP="006E2DAC">
      <w:pPr>
        <w:rPr>
          <w:b/>
          <w:bCs/>
        </w:rPr>
      </w:pPr>
      <w:r w:rsidRPr="006E2DAC">
        <w:rPr>
          <w:b/>
          <w:bCs/>
          <w:rtl/>
        </w:rPr>
        <w:t>تحديات التجارة الدولية</w:t>
      </w:r>
    </w:p>
    <w:p w14:paraId="4968E10F" w14:textId="77777777" w:rsidR="006E2DAC" w:rsidRPr="006E2DAC" w:rsidRDefault="006E2DAC" w:rsidP="006E2DAC">
      <w:r w:rsidRPr="006E2DAC">
        <w:rPr>
          <w:rtl/>
        </w:rPr>
        <w:t>تشير العديد من الدراسات إلى أنه على الرغم من تحسن أداء التجارة الدولية بعد الأزمة المالية العالمية فإنه ما زال هناك العديد من التحديات، التي تهدد الاستقرار الاقتصادي العالمي، ولعل من أهمها</w:t>
      </w:r>
      <w:r w:rsidRPr="006E2DAC">
        <w:t>:</w:t>
      </w:r>
    </w:p>
    <w:p w14:paraId="578EE353" w14:textId="77777777" w:rsidR="006E2DAC" w:rsidRPr="006E2DAC" w:rsidRDefault="006E2DAC" w:rsidP="006E2DAC">
      <w:r w:rsidRPr="006E2DAC">
        <w:t xml:space="preserve">▪ </w:t>
      </w:r>
      <w:r w:rsidRPr="006E2DAC">
        <w:rPr>
          <w:rtl/>
        </w:rPr>
        <w:t>خروج بريطانيا من الاتحاد الأوروبي، وهو ما يؤثر على مستقبل التكتلات الاقتصادية الدولية</w:t>
      </w:r>
      <w:r w:rsidRPr="006E2DAC">
        <w:t>.</w:t>
      </w:r>
    </w:p>
    <w:p w14:paraId="1FB3D00E" w14:textId="77777777" w:rsidR="006E2DAC" w:rsidRPr="006E2DAC" w:rsidRDefault="006E2DAC" w:rsidP="006E2DAC">
      <w:r w:rsidRPr="006E2DAC">
        <w:t xml:space="preserve">▪ </w:t>
      </w:r>
      <w:r w:rsidRPr="006E2DAC">
        <w:rPr>
          <w:rtl/>
        </w:rPr>
        <w:t>يضاف لذلك فرص نجاح رئاسة ترامب للولايات المتحدة الأمريكية واتجاهاته للحماية من خلال تهديده للمستثمرين الأمريكيين في الصين بشأن الصادرات الصينية للولايات المتحدة، وكذلك تهديده لمنطقة التجارة الحرة مع كندا والمكسيك (النافتا) بوضع قيود على هذه التجارة</w:t>
      </w:r>
      <w:r w:rsidRPr="006E2DAC">
        <w:t>.</w:t>
      </w:r>
    </w:p>
    <w:p w14:paraId="504167F3" w14:textId="77777777" w:rsidR="006E2DAC" w:rsidRPr="006E2DAC" w:rsidRDefault="006E2DAC" w:rsidP="006E2DAC">
      <w:r w:rsidRPr="006E2DAC">
        <w:t xml:space="preserve">▪ </w:t>
      </w:r>
      <w:r w:rsidRPr="006E2DAC">
        <w:rPr>
          <w:rtl/>
        </w:rPr>
        <w:t>مخاطر من حرب العملات من قبل العملات الفاعلة في هذا النظام، وعلى رأسها الدولار واليوان، وكذلك دور النظام المصرفي العالمي في التأثير على العلاقات الاقتصادية الدولية</w:t>
      </w:r>
      <w:r w:rsidRPr="006E2DAC">
        <w:t>.</w:t>
      </w:r>
    </w:p>
    <w:p w14:paraId="783DBE53" w14:textId="77777777" w:rsidR="006E2DAC" w:rsidRPr="006E2DAC" w:rsidRDefault="006E2DAC" w:rsidP="006E2DAC">
      <w:r w:rsidRPr="006E2DAC">
        <w:t xml:space="preserve">▪ </w:t>
      </w:r>
      <w:r w:rsidRPr="006E2DAC">
        <w:rPr>
          <w:rtl/>
        </w:rPr>
        <w:t>ظاهرة التغير المناخي وتأثيرها على الاقتصاد العالمي وما يصحب ذلك من فرص وتحديات في تطبيق أهداف التنمية المستدامة</w:t>
      </w:r>
      <w:r w:rsidRPr="006E2DAC">
        <w:t>.</w:t>
      </w:r>
    </w:p>
    <w:p w14:paraId="73BB6950" w14:textId="77777777" w:rsidR="006E2DAC" w:rsidRPr="006E2DAC" w:rsidRDefault="006E2DAC" w:rsidP="006E2DAC">
      <w:pPr>
        <w:rPr>
          <w:b/>
          <w:bCs/>
        </w:rPr>
      </w:pPr>
      <w:r w:rsidRPr="006E2DAC">
        <w:rPr>
          <w:b/>
          <w:bCs/>
          <w:rtl/>
        </w:rPr>
        <w:t>الإجراءات اللازمة لتنشيط التجارة الدولية</w:t>
      </w:r>
    </w:p>
    <w:p w14:paraId="77C4294E" w14:textId="77777777" w:rsidR="006E2DAC" w:rsidRPr="006E2DAC" w:rsidRDefault="006E2DAC" w:rsidP="006E2DAC">
      <w:r w:rsidRPr="006E2DAC">
        <w:rPr>
          <w:rtl/>
        </w:rPr>
        <w:t>يرى خبراء البنك الدولي أن هناك ثلاثة إجراءات يجب اتخاذها لتنشيط التجارة العالمية</w:t>
      </w:r>
      <w:r w:rsidRPr="006E2DAC">
        <w:t>:</w:t>
      </w:r>
    </w:p>
    <w:p w14:paraId="3B71904B" w14:textId="77777777" w:rsidR="006E2DAC" w:rsidRPr="006E2DAC" w:rsidRDefault="006E2DAC" w:rsidP="006E2DAC">
      <w:r w:rsidRPr="006E2DAC">
        <w:rPr>
          <w:rtl/>
        </w:rPr>
        <w:t>أولًا: ضمان تكافؤ الفرص وتوفير آليات موثوق بها لتسوية المنازعات في إطار هذا الإجراء من المنافع العامة العالمية</w:t>
      </w:r>
      <w:r w:rsidRPr="006E2DAC">
        <w:t>.</w:t>
      </w:r>
    </w:p>
    <w:p w14:paraId="0EB969F0" w14:textId="77777777" w:rsidR="006E2DAC" w:rsidRPr="006E2DAC" w:rsidRDefault="006E2DAC" w:rsidP="006E2DAC">
      <w:r w:rsidRPr="006E2DAC">
        <w:rPr>
          <w:rtl/>
        </w:rPr>
        <w:t>ثانيًا: بإمكان اتفاقيات التجارة الثنائية أو متعددة الأطراف أن تساعد في ضمان الوصول إلى الأسواق، وخفض تكاليف المعاملات التجارية، والارتقاء بمستوى الشفافية، وذلك على المستوى المحلي</w:t>
      </w:r>
      <w:r w:rsidRPr="006E2DAC">
        <w:t>.</w:t>
      </w:r>
    </w:p>
    <w:p w14:paraId="7A21C3BF" w14:textId="77777777" w:rsidR="006E2DAC" w:rsidRPr="006E2DAC" w:rsidRDefault="006E2DAC" w:rsidP="006E2DAC">
      <w:r w:rsidRPr="006E2DAC">
        <w:rPr>
          <w:rtl/>
        </w:rPr>
        <w:t>ثالثًا: يجب على كل بلد من البلدان النامية أن یسعى جاهدا لتحقيق المزيد من الاندماج في الاقتصاد العالمي، على الرغم من التوترات الجيوسياسية الحالية والضغوط الحمائية. ومن بين المجالات التي لم تشهد تباطؤا في السنوات الأخيرة الخدمات الرقمية: ففي حين تراجعت معدلات النمو في تجارة السلع العالمية في الاقتصادات النامية، فإن مبيعاتها من الخدمات عبر الإنترنت حققت نموا بنسبة %250 فيما بين عامي 2005 و2022</w:t>
      </w:r>
      <w:r w:rsidRPr="006E2DAC">
        <w:t>.</w:t>
      </w:r>
    </w:p>
    <w:p w14:paraId="7C5F72FD" w14:textId="43656997" w:rsidR="006E2DAC" w:rsidRPr="006E2DAC" w:rsidRDefault="006E2DAC" w:rsidP="006E2DAC">
      <w:r w:rsidRPr="006E2DAC">
        <mc:AlternateContent>
          <mc:Choice Requires="wps">
            <w:drawing>
              <wp:inline distT="0" distB="0" distL="0" distR="0" wp14:anchorId="74E4DA40" wp14:editId="68F613E0">
                <wp:extent cx="304800" cy="304800"/>
                <wp:effectExtent l="0" t="0" r="0" b="0"/>
                <wp:docPr id="899138239" name="Rectangle 185" descr="0101101010101001110 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D734D" id="Rectangle 185" o:spid="_x0000_s1026" alt="0101101010101001110 초"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B56CF" w14:textId="77777777" w:rsidR="006E2DAC" w:rsidRPr="006E2DAC" w:rsidRDefault="006E2DAC" w:rsidP="006E2DAC">
      <w:pPr>
        <w:rPr>
          <w:b/>
          <w:bCs/>
        </w:rPr>
      </w:pPr>
      <w:r w:rsidRPr="006E2DAC">
        <w:rPr>
          <w:b/>
          <w:bCs/>
          <w:rtl/>
        </w:rPr>
        <w:t>جهود مصر في تشيط مجال التجارة الدولية</w:t>
      </w:r>
      <w:r w:rsidRPr="006E2DAC">
        <w:rPr>
          <w:b/>
          <w:bCs/>
        </w:rPr>
        <w:t>:</w:t>
      </w:r>
    </w:p>
    <w:p w14:paraId="37CE29A1" w14:textId="77777777" w:rsidR="006E2DAC" w:rsidRPr="006E2DAC" w:rsidRDefault="006E2DAC" w:rsidP="006E2DAC">
      <w:r w:rsidRPr="006E2DAC">
        <w:rPr>
          <w:rtl/>
        </w:rPr>
        <w:lastRenderedPageBreak/>
        <w:t>يمكن توضيح حجم التجارة الخارجية في الاقتصاد المصري كنسبة من الناتج المحلي الإجمالي في الاقتصاد المصري خلال الفترة (2000-2023) بشكل</w:t>
      </w:r>
      <w:r w:rsidRPr="006E2DAC">
        <w:t xml:space="preserve"> (1)</w:t>
      </w:r>
    </w:p>
    <w:p w14:paraId="7B1FC4A6" w14:textId="77777777" w:rsidR="006E2DAC" w:rsidRPr="006E2DAC" w:rsidRDefault="006E2DAC" w:rsidP="006E2DAC">
      <w:r w:rsidRPr="006E2DAC">
        <w:rPr>
          <w:rtl/>
        </w:rPr>
        <w:t>شكل رقم (1) تطور حجم التجارة الخارجية كنسبة من الناتج المحلي الإجمالي في مصر خلال الفترة</w:t>
      </w:r>
      <w:r w:rsidRPr="006E2DAC">
        <w:t xml:space="preserve"> (2000 - 2023)</w:t>
      </w:r>
    </w:p>
    <w:p w14:paraId="0CC8193B" w14:textId="385CB2ED" w:rsidR="006E2DAC" w:rsidRPr="006E2DAC" w:rsidRDefault="006E2DAC" w:rsidP="006E2DAC">
      <w:r w:rsidRPr="006E2DAC">
        <mc:AlternateContent>
          <mc:Choice Requires="wps">
            <w:drawing>
              <wp:inline distT="0" distB="0" distL="0" distR="0" wp14:anchorId="0A95CD47" wp14:editId="7290CEDC">
                <wp:extent cx="304800" cy="304800"/>
                <wp:effectExtent l="0" t="0" r="0" b="0"/>
                <wp:docPr id="46435082" name="Rectangle 184" descr="% 71.7 80 65.1 61.5 63.0 70 56.6 57.8 60 45.9 45.3 47.9 46.2 50 40.5 41.1 42.8 40.4 40.7 41.0 39.8 37.0 36.9 39.0 34.8 40 29.9 32.1 30.2 30 20 10 0 2023 2022 2021 2020 2019 2018 2017 2016 2015 2014 2013 2012 2011 2010 2009 2008 2007 2006 2005 2004 2003 2002 2001 2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CA2D3" id="Rectangle 184" o:spid="_x0000_s1026" alt="% 71.7 80 65.1 61.5 63.0 70 56.6 57.8 60 45.9 45.3 47.9 46.2 50 40.5 41.1 42.8 40.4 40.7 41.0 39.8 37.0 36.9 39.0 34.8 40 29.9 32.1 30.2 30 20 10 0 2023 2022 2021 2020 2019 2018 2017 2016 2015 2014 2013 2012 2011 2010 2009 2008 2007 2006 2005 2004 2003 2002 2001 20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CA8E6" w14:textId="77777777" w:rsidR="006E2DAC" w:rsidRPr="006E2DAC" w:rsidRDefault="006E2DAC" w:rsidP="006E2DAC">
      <w:r w:rsidRPr="006E2DAC">
        <w:rPr>
          <w:rtl/>
        </w:rPr>
        <w:t>المصدر: البنك الدولي</w:t>
      </w:r>
      <w:r w:rsidRPr="006E2DAC">
        <w:t>.</w:t>
      </w:r>
    </w:p>
    <w:p w14:paraId="10686FCD" w14:textId="77777777" w:rsidR="006E2DAC" w:rsidRPr="006E2DAC" w:rsidRDefault="006E2DAC" w:rsidP="006E2DAC">
      <w:r w:rsidRPr="006E2DAC">
        <w:rPr>
          <w:rtl/>
        </w:rPr>
        <w:t>يتضح من شكل (1) أن هناك تقلبات ملحوظة حول حجم التجارة الخارجية كنسبة من الناتج المحلي الإجمالي في الاقتصاد المصري خلال الفترة</w:t>
      </w:r>
      <w:r w:rsidRPr="006E2DAC">
        <w:t xml:space="preserve"> (2000 - 2023).</w:t>
      </w:r>
    </w:p>
    <w:p w14:paraId="1195C2D9" w14:textId="77777777" w:rsidR="006E2DAC" w:rsidRPr="006E2DAC" w:rsidRDefault="006E2DAC" w:rsidP="006E2DAC">
      <w:r w:rsidRPr="006E2DAC">
        <w:rPr>
          <w:rtl/>
        </w:rPr>
        <w:t>ومن الجدير بالذكر أن نسبة التجارة الخارجية إلى الناتج المحلي الإجمالي ارتفعت من نحو 36.9% عام 2014 إلى نحو 40.5% عام 2023، وهذا يرجع إلى جهود الاقتصاد في تنمية التجارة العالمية، والتي تمثلت في الآتي</w:t>
      </w:r>
      <w:r w:rsidRPr="006E2DAC">
        <w:t>:</w:t>
      </w:r>
    </w:p>
    <w:p w14:paraId="3960BB3A" w14:textId="77777777" w:rsidR="006E2DAC" w:rsidRPr="006E2DAC" w:rsidRDefault="006E2DAC" w:rsidP="006E2DAC">
      <w:r w:rsidRPr="006E2DAC">
        <w:t xml:space="preserve">▪ </w:t>
      </w:r>
      <w:r w:rsidRPr="006E2DAC">
        <w:rPr>
          <w:rtl/>
        </w:rPr>
        <w:t>توقيع مصر و43 دولة إفريقية على اتفاق إطلاق منطقة التجارة الحرة القارية الإفريقية. وقد تم إطلاق أول صفقة تجارية في إطار اتفاقية التجارة الحرة القارية الإفريقية</w:t>
      </w:r>
      <w:r w:rsidRPr="006E2DAC">
        <w:t xml:space="preserve"> (AFCFTA) </w:t>
      </w:r>
      <w:r w:rsidRPr="006E2DAC">
        <w:rPr>
          <w:rtl/>
        </w:rPr>
        <w:t>لتصدير منتجات غذائية من مصر إلى غانا، خلال شهر أكتوبر 2022</w:t>
      </w:r>
      <w:r w:rsidRPr="006E2DAC">
        <w:t>.</w:t>
      </w:r>
    </w:p>
    <w:p w14:paraId="4EFB62FB" w14:textId="77777777" w:rsidR="006E2DAC" w:rsidRPr="006E2DAC" w:rsidRDefault="006E2DAC" w:rsidP="006E2DAC">
      <w:r w:rsidRPr="006E2DAC">
        <w:t xml:space="preserve">▪ </w:t>
      </w:r>
      <w:r w:rsidRPr="006E2DAC">
        <w:rPr>
          <w:rtl/>
        </w:rPr>
        <w:t>تعديل بعض أحكام لائحة القواعد المنفذة لقانون الاستيراد والتصدير وإجراءات فحص السلع المستوردة والمصدرة</w:t>
      </w:r>
      <w:r w:rsidRPr="006E2DAC">
        <w:t>.</w:t>
      </w:r>
    </w:p>
    <w:p w14:paraId="1D1118E4" w14:textId="77777777" w:rsidR="006E2DAC" w:rsidRPr="006E2DAC" w:rsidRDefault="006E2DAC" w:rsidP="006E2DAC">
      <w:r w:rsidRPr="006E2DAC">
        <w:t xml:space="preserve">▪ </w:t>
      </w:r>
      <w:r w:rsidRPr="006E2DAC">
        <w:rPr>
          <w:rtl/>
        </w:rPr>
        <w:t>انضمام مصر لاتفاقية الميركسور وتحرير القائمة الأولى منذ دخول الاتفاق حيز النفاذ في سبتمبر 2017 وتحرير القائمة الثانية في سبتمبر 2020 وبذلك تصل السلع المعافاة تمامًا من الرسوم الجمركية في إطار الاتفاق إلى ما يقرب من 3200 سلعة، من بينها بنود عدد من السلع الزراعية العادية والزراعية المصنعة ومواد البناء والمنسوجات والملابس الجاهزة، إلى جانب تطبيق تخفيض جمركي 6900</w:t>
      </w:r>
      <w:r w:rsidRPr="006E2DAC">
        <w:t xml:space="preserve">J </w:t>
      </w:r>
      <w:r w:rsidRPr="006E2DAC">
        <w:rPr>
          <w:rtl/>
        </w:rPr>
        <w:t>سلعة متبادلة بين مصر ودول تجمع الميركسور</w:t>
      </w:r>
      <w:r w:rsidRPr="006E2DAC">
        <w:t>.</w:t>
      </w:r>
    </w:p>
    <w:p w14:paraId="33F4B746" w14:textId="77777777" w:rsidR="006E2DAC" w:rsidRPr="006E2DAC" w:rsidRDefault="006E2DAC" w:rsidP="006E2DAC">
      <w:r w:rsidRPr="006E2DAC">
        <w:t xml:space="preserve">▪ </w:t>
      </w:r>
      <w:r w:rsidRPr="006E2DAC">
        <w:rPr>
          <w:rtl/>
        </w:rPr>
        <w:t>انتخاب مصر لقيادة المجموعة الإفريقية داخل منظمة التجارة العالمية في مفاوضات الزراعة والنفاذ للأسواق للسلع الزراعية خلال عام 2018، وذلك انطلاقًا من الدور القيادي لمصر في الدفاع عن مصالح الدول النامية في إطار مفاوضات منظمة التجارة العالمية</w:t>
      </w:r>
      <w:r w:rsidRPr="006E2DAC">
        <w:t>.</w:t>
      </w:r>
    </w:p>
    <w:p w14:paraId="4E27C71B" w14:textId="77777777" w:rsidR="006E2DAC" w:rsidRPr="006E2DAC" w:rsidRDefault="006E2DAC" w:rsidP="006E2DAC">
      <w:r w:rsidRPr="006E2DAC">
        <w:t xml:space="preserve">▪ </w:t>
      </w:r>
      <w:r w:rsidRPr="006E2DAC">
        <w:rPr>
          <w:rtl/>
        </w:rPr>
        <w:t>استضافة القاهرة لفعاليات المعرض الإفريقي الأول للتجارة البينية خلال عام 2018 بمشاركة نحو 1055 شركة إفريقية، منها 300 شركة مصرية، بالإضافة إلى مشاركة 34 دولة بأجنحة وطنية خلال المعرض، حيث تم توقيع أكثر من 10 اتفاقيات ومذكرات تفاهم بين شركات القطاع الخاص، وكذلك على مستوى الحكومات الممثلة في المعرض، إلى جانب توقيع اتفاقات وصفقات تجاریة قيمتها 30 ملیار دولار</w:t>
      </w:r>
      <w:r w:rsidRPr="006E2DAC">
        <w:t>.</w:t>
      </w:r>
    </w:p>
    <w:p w14:paraId="670E2601" w14:textId="77777777" w:rsidR="006E2DAC" w:rsidRPr="006E2DAC" w:rsidRDefault="006E2DAC" w:rsidP="006E2DAC">
      <w:r w:rsidRPr="006E2DAC">
        <w:t xml:space="preserve">▪ </w:t>
      </w:r>
      <w:r w:rsidRPr="006E2DAC">
        <w:rPr>
          <w:rtl/>
        </w:rPr>
        <w:t>استضافة القاهرة لفعاليات المؤتمر السابع لوزراء التجارة الأفارقة بمشاركة 54 دولة إفريقية لمناقشة إجراءات دخول اتفاقية التجارة الحرة القارية الإفريقية حيز النفاذ</w:t>
      </w:r>
      <w:r w:rsidRPr="006E2DAC">
        <w:t>.</w:t>
      </w:r>
    </w:p>
    <w:p w14:paraId="24D4F458" w14:textId="77777777" w:rsidR="006E2DAC" w:rsidRPr="006E2DAC" w:rsidRDefault="006E2DAC" w:rsidP="006E2DAC">
      <w:r w:rsidRPr="006E2DAC">
        <w:t xml:space="preserve">▪ </w:t>
      </w:r>
      <w:r w:rsidRPr="006E2DAC">
        <w:rPr>
          <w:rtl/>
        </w:rPr>
        <w:t>استضافة مدينة شرم الشيخ لمؤتمر توقيع اتفاقية التجارة الحرة بين التكتلات الاقتصادية الإفريقية الثلاث (الكوميسا - السادك - تجمع شرق إفريقيا)</w:t>
      </w:r>
      <w:r w:rsidRPr="006E2DAC">
        <w:t>.</w:t>
      </w:r>
    </w:p>
    <w:p w14:paraId="18AE90BD" w14:textId="77777777" w:rsidR="006E2DAC" w:rsidRPr="006E2DAC" w:rsidRDefault="006E2DAC" w:rsidP="006E2DAC">
      <w:r w:rsidRPr="006E2DAC">
        <w:t xml:space="preserve">▪ </w:t>
      </w:r>
      <w:r w:rsidRPr="006E2DAC">
        <w:rPr>
          <w:rtl/>
        </w:rPr>
        <w:t>توقيع مذكرة تفاهم مع هيئة التجارة الخارجية اليابانية "جيترو" في مجال تعزيز العلاقات التجارية المشتركة بين مصر واليابان، بهدف تنمية التعاون المشترك في مجال الترويج للمنتجات والفرص الاستثمارية في السوقين المصري والياباني</w:t>
      </w:r>
      <w:r w:rsidRPr="006E2DAC">
        <w:t>.</w:t>
      </w:r>
    </w:p>
    <w:p w14:paraId="7BF3620C" w14:textId="77777777" w:rsidR="006E2DAC" w:rsidRPr="006E2DAC" w:rsidRDefault="006E2DAC" w:rsidP="006E2DAC">
      <w:r w:rsidRPr="006E2DAC">
        <w:lastRenderedPageBreak/>
        <w:t xml:space="preserve">▪ </w:t>
      </w:r>
      <w:r w:rsidRPr="006E2DAC">
        <w:rPr>
          <w:rtl/>
        </w:rPr>
        <w:t>عقد خمس جولات للتفاوض لإبرام اتفاق تجارة حرة بين مصر ودول الاتحاد الاقتصادي الأوروبي والآسيوي، والذي يشمل تخفيضات وإعفاءات جمركية على حركة التجارة الدولية</w:t>
      </w:r>
    </w:p>
    <w:p w14:paraId="430559D3" w14:textId="77777777" w:rsidR="006E2DAC" w:rsidRPr="006E2DAC" w:rsidRDefault="006E2DAC" w:rsidP="006E2DAC">
      <w:pPr>
        <w:rPr>
          <w:b/>
          <w:bCs/>
        </w:rPr>
      </w:pPr>
      <w:r w:rsidRPr="006E2DAC">
        <w:rPr>
          <w:b/>
          <w:bCs/>
          <w:rtl/>
        </w:rPr>
        <w:t>بين مصر ودول الاتحاد</w:t>
      </w:r>
      <w:r w:rsidRPr="006E2DAC">
        <w:rPr>
          <w:b/>
          <w:bCs/>
        </w:rPr>
        <w:t>.</w:t>
      </w:r>
    </w:p>
    <w:p w14:paraId="3F53CA0C" w14:textId="77777777" w:rsidR="006E2DAC" w:rsidRPr="006E2DAC" w:rsidRDefault="006E2DAC" w:rsidP="006E2DAC">
      <w:r w:rsidRPr="006E2DAC">
        <w:t xml:space="preserve">▪ </w:t>
      </w:r>
      <w:r w:rsidRPr="006E2DAC">
        <w:rPr>
          <w:rtl/>
        </w:rPr>
        <w:t>إطلاق البوابة الإلكترونية للصادرات المصرية</w:t>
      </w:r>
      <w:r w:rsidRPr="006E2DAC">
        <w:t xml:space="preserve"> EXPOEGYPT </w:t>
      </w:r>
      <w:r w:rsidRPr="006E2DAC">
        <w:rPr>
          <w:rtl/>
        </w:rPr>
        <w:t>لتكون بمثابة منصة إلكترونية لتوفير المعلومات والدراسات الخاصة بالتصدير، والفرص التصديرية والمناقصات الدولية والخدمات الترويجية</w:t>
      </w:r>
      <w:r w:rsidRPr="006E2DAC">
        <w:t>.</w:t>
      </w:r>
    </w:p>
    <w:p w14:paraId="0C7AF266" w14:textId="77777777" w:rsidR="006E2DAC" w:rsidRPr="006E2DAC" w:rsidRDefault="006E2DAC" w:rsidP="006E2DAC">
      <w:pPr>
        <w:rPr>
          <w:b/>
          <w:bCs/>
        </w:rPr>
      </w:pPr>
      <w:r w:rsidRPr="006E2DAC">
        <w:rPr>
          <w:b/>
          <w:bCs/>
          <w:rtl/>
        </w:rPr>
        <w:t>وختامًا،،</w:t>
      </w:r>
    </w:p>
    <w:p w14:paraId="63B1E3D5" w14:textId="77777777" w:rsidR="006E2DAC" w:rsidRPr="006E2DAC" w:rsidRDefault="006E2DAC" w:rsidP="006E2DAC">
      <w:r w:rsidRPr="006E2DAC">
        <w:rPr>
          <w:rtl/>
        </w:rPr>
        <w:t>يثور تساؤل حول هل ستستمر هذه الاتجاهات المتصاعدة للتجارة العالمية؟ -باستثناء الكوارث الجيوسياسية أو المناخية- وعلى افتراض أن العالم لن يتراجع إلى سياسة الحماية، فإن دور البلدان النامية كمصدرين ومستوردين سيزداد بشكل ملحوظ على مدى السنوات الأربعين المقبلة، مما يعكس معدل نموها المرتفع وصعود الطبقة المتوسطة لديها. بالإضافة إلى ذلك، من المتوقع أن تضعف ثقتها في أسواق البلدان المتقدمة. وستتحول أنماط الميزة النسبية، مما يفتح الباب أمام البلدان ذات الأجور المنخفضة حاليًّا للاستفادة. ووفقًا للاتجاه الحالي، سترتفع حصة القيمة لصادرات البلدان النامية في التجارة العالمية من 30% في عام 2006 إلى 69% في عام 2050. وسترتفع حصة الصين من 7.6% إلى 24%، في حين ستصل حصة الهند إلى 6.4%. ارتفاعا من 1.2% فقط. وعلى العكس من ذلك، سوف تنخفض حصة البلدان الصناعية، حيث ستنخفض حصة الولايات المتحدة من 9.5% إلى 7%، وتنخفض حصة اليابان بشكل كبير من 5.4% إلى 2.4% فقط</w:t>
      </w:r>
      <w:r w:rsidRPr="006E2DAC">
        <w:t>.</w:t>
      </w:r>
    </w:p>
    <w:p w14:paraId="3A7E45BC" w14:textId="781BB9E0" w:rsidR="006E2DAC" w:rsidRPr="006E2DAC" w:rsidRDefault="006E2DAC" w:rsidP="006E2DAC">
      <w:r w:rsidRPr="006E2DAC">
        <mc:AlternateContent>
          <mc:Choice Requires="wps">
            <w:drawing>
              <wp:inline distT="0" distB="0" distL="0" distR="0" wp14:anchorId="2FF0D25E" wp14:editId="741F8419">
                <wp:extent cx="304800" cy="304800"/>
                <wp:effectExtent l="0" t="0" r="0" b="0"/>
                <wp:docPr id="1919784226" name="Rectangle 183" descr="٥"/>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27B49" id="Rectangle 183" o:spid="_x0000_s1026" alt="٥"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61198" w14:textId="120A1482" w:rsidR="006E2DAC" w:rsidRPr="006E2DAC" w:rsidRDefault="006E2DAC" w:rsidP="006E2DAC">
      <w:r w:rsidRPr="006E2DAC">
        <mc:AlternateContent>
          <mc:Choice Requires="wps">
            <w:drawing>
              <wp:inline distT="0" distB="0" distL="0" distR="0" wp14:anchorId="44C3351E" wp14:editId="40FF025A">
                <wp:extent cx="304800" cy="304800"/>
                <wp:effectExtent l="0" t="0" r="0" b="0"/>
                <wp:docPr id="1844044335" name="Rectangle 182" descr="قرضيوم سندك حلمك معانا بيكبر تمويل يصل إلى ٥ مليون جنيه بسعر عائد تنافسي تمويل المشروعات الصغيرة والمتوسطة ( الأنشطة الصناعية والتجارية والخد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81547" id="Rectangle 182" o:spid="_x0000_s1026" alt="قرضيوم سندك حلمك معانا بيكبر تمويل يصل إلى ٥ مليون جنيه بسعر عائد تنافسي تمويل المشروعات الصغيرة والمتوسطة ( الأنشطة الصناعية والتجارية والخدم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DB4F5" w14:textId="77777777" w:rsidR="006E2DAC" w:rsidRPr="006E2DAC" w:rsidRDefault="006E2DAC" w:rsidP="006E2DAC">
      <w:pPr>
        <w:rPr>
          <w:b/>
          <w:bCs/>
        </w:rPr>
      </w:pPr>
      <w:r w:rsidRPr="006E2DAC">
        <w:rPr>
          <w:b/>
          <w:bCs/>
          <w:rtl/>
        </w:rPr>
        <w:t>مزايا القرض</w:t>
      </w:r>
    </w:p>
    <w:p w14:paraId="7EB3F271" w14:textId="77777777" w:rsidR="006E2DAC" w:rsidRPr="006E2DAC" w:rsidRDefault="006E2DAC" w:rsidP="006E2DAC">
      <w:r w:rsidRPr="006E2DAC">
        <w:t xml:space="preserve">• </w:t>
      </w:r>
      <w:r w:rsidRPr="006E2DAC">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5868D847" w14:textId="77777777" w:rsidR="006E2DAC" w:rsidRPr="006E2DAC" w:rsidRDefault="006E2DAC" w:rsidP="006E2DAC">
      <w:pPr>
        <w:rPr>
          <w:b/>
          <w:bCs/>
        </w:rPr>
      </w:pPr>
      <w:r w:rsidRPr="006E2DAC">
        <w:rPr>
          <w:b/>
          <w:bCs/>
          <w:rtl/>
        </w:rPr>
        <w:t>المستندات المطلوبة</w:t>
      </w:r>
    </w:p>
    <w:p w14:paraId="493E061E" w14:textId="77777777" w:rsidR="006E2DAC" w:rsidRPr="006E2DAC" w:rsidRDefault="006E2DAC" w:rsidP="006E2DAC">
      <w:r w:rsidRPr="006E2DAC">
        <w:t xml:space="preserve">• </w:t>
      </w:r>
      <w:r w:rsidRPr="006E2DAC">
        <w:rPr>
          <w:rtl/>
        </w:rPr>
        <w:t>بطاقة الرقم القومي لكافة الشركاء والضامنين سجل تجاري مستخرج حديثاً لايتعدى ٣ أشهر</w:t>
      </w:r>
    </w:p>
    <w:p w14:paraId="6B7D7D12" w14:textId="77777777" w:rsidR="006E2DAC" w:rsidRPr="006E2DAC" w:rsidRDefault="006E2DAC" w:rsidP="006E2DAC">
      <w:r w:rsidRPr="006E2DAC">
        <w:rPr>
          <w:rtl/>
        </w:rPr>
        <w:t>بطاقة ضريبية</w:t>
      </w:r>
    </w:p>
    <w:p w14:paraId="48340304" w14:textId="77777777" w:rsidR="006E2DAC" w:rsidRPr="006E2DAC" w:rsidRDefault="006E2DAC" w:rsidP="006E2DAC">
      <w:r w:rsidRPr="006E2DAC">
        <w:rPr>
          <w:rtl/>
        </w:rPr>
        <w:t>موقف ضريبي وتأميني لا يتعدى ٣ أشهر عقد التأسيس للشركة وعقود التعديل</w:t>
      </w:r>
    </w:p>
    <w:p w14:paraId="0E648473" w14:textId="77777777" w:rsidR="006E2DAC" w:rsidRPr="006E2DAC" w:rsidRDefault="006E2DAC" w:rsidP="006E2DAC">
      <w:r w:rsidRPr="006E2DAC">
        <w:t xml:space="preserve">• </w:t>
      </w:r>
      <w:r w:rsidRPr="006E2DAC">
        <w:rPr>
          <w:rtl/>
        </w:rPr>
        <w:t>ميزانية آخر ٣ سنوات • عرض أسعار في حالة تمويل الآلات والمعدات و وسائل النقل التراخیص الخاصة بكل نشاط صناعي أو تجاري</w:t>
      </w:r>
    </w:p>
    <w:p w14:paraId="4139FB01" w14:textId="77777777" w:rsidR="006E2DAC" w:rsidRPr="006E2DAC" w:rsidRDefault="006E2DAC" w:rsidP="006E2DAC">
      <w:r w:rsidRPr="006E2DAC">
        <w:t xml:space="preserve">• </w:t>
      </w:r>
      <w:r w:rsidRPr="006E2DAC">
        <w:rPr>
          <w:rtl/>
        </w:rPr>
        <w:t>كشف حساب بنكي</w:t>
      </w:r>
    </w:p>
    <w:p w14:paraId="685F3D49" w14:textId="77777777" w:rsidR="006E2DAC" w:rsidRPr="006E2DAC" w:rsidRDefault="006E2DAC" w:rsidP="006E2DAC">
      <w:r w:rsidRPr="006E2DAC">
        <w:t>*</w:t>
      </w:r>
      <w:r w:rsidRPr="006E2DAC">
        <w:rPr>
          <w:rtl/>
        </w:rPr>
        <w:t>تطبق الشروط والأحكام</w:t>
      </w:r>
    </w:p>
    <w:p w14:paraId="28BF1740" w14:textId="77777777" w:rsidR="006E2DAC" w:rsidRPr="006E2DAC" w:rsidRDefault="006E2DAC" w:rsidP="006E2DAC">
      <w:pPr>
        <w:rPr>
          <w:b/>
          <w:bCs/>
        </w:rPr>
      </w:pPr>
      <w:r w:rsidRPr="006E2DAC">
        <w:rPr>
          <w:b/>
          <w:bCs/>
        </w:rPr>
        <w:t>7</w:t>
      </w:r>
    </w:p>
    <w:p w14:paraId="45EBC426" w14:textId="77777777" w:rsidR="006E2DAC" w:rsidRPr="006E2DAC" w:rsidRDefault="006E2DAC" w:rsidP="006E2DAC">
      <w:r w:rsidRPr="006E2DAC">
        <w:rPr>
          <w:rtl/>
        </w:rPr>
        <w:lastRenderedPageBreak/>
        <w:t>عكس أداء التجارة الدولية في عام 2023 تحديات اقتصادية وجيوسياسية متعددة، ممثلة أهمها في التضخم وقلة الطلب على السلع والخدمات، وكذلك المشكلات المرتبطة بسلاسل الإمداد وتكاليف النقل والشحن والصراعات الإقليمية. ومع ذلك جاءت التوقعات إيجابية لنهاية عام 2024 وحتى عام 2025، فمن الممكن أن تشهد التجارة العالمية انتعاشا تدريجيا</w:t>
      </w:r>
      <w:r w:rsidRPr="006E2DAC">
        <w:t>.</w:t>
      </w:r>
    </w:p>
    <w:p w14:paraId="00D0ADBD" w14:textId="77777777" w:rsidR="006E2DAC" w:rsidRPr="006E2DAC" w:rsidRDefault="006E2DAC" w:rsidP="006E2DAC">
      <w:r w:rsidRPr="006E2DAC">
        <w:rPr>
          <w:rtl/>
        </w:rPr>
        <w:t>أ.م.د/ جيهان عبد السلام</w:t>
      </w:r>
    </w:p>
    <w:p w14:paraId="60A5ED85" w14:textId="64F1C4B4" w:rsidR="006E2DAC" w:rsidRPr="006E2DAC" w:rsidRDefault="006E2DAC" w:rsidP="006E2DAC">
      <w:r w:rsidRPr="006E2DAC">
        <mc:AlternateContent>
          <mc:Choice Requires="wps">
            <w:drawing>
              <wp:inline distT="0" distB="0" distL="0" distR="0" wp14:anchorId="0FD998FE" wp14:editId="1547220B">
                <wp:extent cx="304800" cy="304800"/>
                <wp:effectExtent l="0" t="0" r="0" b="0"/>
                <wp:docPr id="7650891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A81F4"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5FA8E" w14:textId="77777777" w:rsidR="006E2DAC" w:rsidRPr="006E2DAC" w:rsidRDefault="006E2DAC" w:rsidP="006E2DAC">
      <w:r w:rsidRPr="006E2DAC">
        <w:rPr>
          <w:rtl/>
        </w:rPr>
        <w:t>أستاذ الاقتصاد المساعد - كلية الدراسات الإفريقية</w:t>
      </w:r>
    </w:p>
    <w:p w14:paraId="0CBA0CD4" w14:textId="3BE9100A" w:rsidR="006E2DAC" w:rsidRPr="006E2DAC" w:rsidRDefault="006E2DAC" w:rsidP="006E2DAC">
      <w:r w:rsidRPr="006E2DAC">
        <mc:AlternateContent>
          <mc:Choice Requires="wps">
            <w:drawing>
              <wp:inline distT="0" distB="0" distL="0" distR="0" wp14:anchorId="29CEFAA0" wp14:editId="7492B9A6">
                <wp:extent cx="304800" cy="304800"/>
                <wp:effectExtent l="0" t="0" r="0" b="0"/>
                <wp:docPr id="100243532" name="Rectangle 180" descr="العليا - جامعة القاهرة IMPORT EX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3BBC3" id="Rectangle 180" o:spid="_x0000_s1026" alt="العليا - جامعة القاهرة IMPORT EX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8AE26D" w14:textId="77777777" w:rsidR="006E2DAC" w:rsidRPr="006E2DAC" w:rsidRDefault="006E2DAC" w:rsidP="006E2DAC">
      <w:pPr>
        <w:rPr>
          <w:b/>
          <w:bCs/>
        </w:rPr>
      </w:pPr>
      <w:r w:rsidRPr="006E2DAC">
        <w:rPr>
          <w:b/>
          <w:bCs/>
          <w:rtl/>
        </w:rPr>
        <w:t>مقدمة</w:t>
      </w:r>
      <w:r w:rsidRPr="006E2DAC">
        <w:rPr>
          <w:b/>
          <w:bCs/>
        </w:rPr>
        <w:t xml:space="preserve"> :</w:t>
      </w:r>
    </w:p>
    <w:p w14:paraId="631D5F64" w14:textId="77777777" w:rsidR="006E2DAC" w:rsidRPr="006E2DAC" w:rsidRDefault="006E2DAC" w:rsidP="006E2DAC">
      <w:r w:rsidRPr="006E2DAC">
        <w:rPr>
          <w:rtl/>
        </w:rPr>
        <w:t>يتكبد الاقتصاد العالمي تكاليف وخسائر منذ ظهور جائحة كورونا، مرورا بانعكاسات الحرب الروسية الأوكرانية، ثم تداعيات العمليات الحوثية في البحر الأحمر. وفي ظل تلك الظروف الجيوسياسية والاقتصادية الصعبة تتذبذب التجارة العالمية. وتجدر الاشارة هنا إلى أن هذا التباطؤ لا يعود فقط إلى الأوضاع السياسية والاقتصادية الراهنة، بل أيضا إلى ممارسات تجارية، منها ارتفاع حالات حظر التصدير، واتباع سياسة التوريد من البلدان المجاورة، وغيرها من القيود التجارية. ومن هذا المنطلق، يستعرض هذا المقال اتجاهات وآفاق التجارة الدولية، مع التركيز على طبيعة التحديات التي واجهتها في</w:t>
      </w:r>
    </w:p>
    <w:p w14:paraId="78E15977" w14:textId="77777777" w:rsidR="006E2DAC" w:rsidRPr="006E2DAC" w:rsidRDefault="006E2DAC" w:rsidP="006E2DAC">
      <w:r w:rsidRPr="006E2DAC">
        <w:rPr>
          <w:rtl/>
        </w:rPr>
        <w:t>السنوات الثلاث الأخيرة. وكذلك التعرض إلى تحليل التجارة البينية على مستوى المناطق كالاتحاد الأوروبي، والقارة الإفريقية، والمنطقة العربية. وذلك فيما يلي</w:t>
      </w:r>
      <w:r w:rsidRPr="006E2DAC">
        <w:t>:</w:t>
      </w:r>
    </w:p>
    <w:p w14:paraId="783217C6" w14:textId="77777777" w:rsidR="006E2DAC" w:rsidRPr="006E2DAC" w:rsidRDefault="006E2DAC" w:rsidP="006E2DAC">
      <w:pPr>
        <w:rPr>
          <w:b/>
          <w:bCs/>
        </w:rPr>
      </w:pPr>
      <w:r w:rsidRPr="006E2DAC">
        <w:rPr>
          <w:b/>
          <w:bCs/>
          <w:rtl/>
        </w:rPr>
        <w:t>أولًا: تحليل اتجاهات التجارة الدولية</w:t>
      </w:r>
    </w:p>
    <w:p w14:paraId="34C6F659" w14:textId="77777777" w:rsidR="006E2DAC" w:rsidRPr="006E2DAC" w:rsidRDefault="006E2DAC" w:rsidP="006E2DAC">
      <w:r w:rsidRPr="006E2DAC">
        <w:rPr>
          <w:rtl/>
        </w:rPr>
        <w:t>توسع حجم التجارة الدولية اعتبارًا من عام 2022. متجاوزة بذلك تداعيات جائحة كورونا، وقد انتعشت تجارة الخدمات بنسبة 15% على أساس سنوي، أي أكثر قليلا من تجارة السلع، ليبلغ إجمالي حجم التجارة الدولية نحو 31 تريليون دولار أمريكي في عام 2022، بارتفاع بنسبة 13% عن عام 2021، وذلك كما هو موضح في الشكل رقم</w:t>
      </w:r>
      <w:r w:rsidRPr="006E2DAC">
        <w:t xml:space="preserve"> (1).</w:t>
      </w:r>
    </w:p>
    <w:p w14:paraId="4FE59211" w14:textId="77777777" w:rsidR="006E2DAC" w:rsidRPr="006E2DAC" w:rsidRDefault="006E2DAC" w:rsidP="006E2DAC">
      <w:r w:rsidRPr="006E2DAC">
        <w:rPr>
          <w:rtl/>
        </w:rPr>
        <w:t>شكل رقم (1) تطور التجارة العالمية (سلع وخدمات) خلال الفترة</w:t>
      </w:r>
      <w:r w:rsidRPr="006E2DAC">
        <w:t xml:space="preserve"> (2018-2022)</w:t>
      </w:r>
    </w:p>
    <w:p w14:paraId="352178EF" w14:textId="0CDE6677" w:rsidR="006E2DAC" w:rsidRPr="006E2DAC" w:rsidRDefault="006E2DAC" w:rsidP="006E2DAC">
      <w:r w:rsidRPr="006E2DAC">
        <mc:AlternateContent>
          <mc:Choice Requires="wps">
            <w:drawing>
              <wp:inline distT="0" distB="0" distL="0" distR="0" wp14:anchorId="0471A85E" wp14:editId="04FA2EB4">
                <wp:extent cx="304800" cy="304800"/>
                <wp:effectExtent l="0" t="0" r="0" b="0"/>
                <wp:docPr id="1776929464" name="Rectangle 179" descr="تریلیون دولار 35 30 6.8 5.9 25 6.1 5.9 5.0 20 15 24.2 21.6 18.5 19.0 10 17.0 5 0 2022 2021 2020 2019 2018 إجمالي تجارة الخدمات إجمالي التجارة السلع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214B0" id="Rectangle 179" o:spid="_x0000_s1026" alt="تریلیون دولار 35 30 6.8 5.9 25 6.1 5.9 5.0 20 15 24.2 21.6 18.5 19.0 10 17.0 5 0 2022 2021 2020 2019 2018 إجمالي تجارة الخدمات إجمالي التجارة السلع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292BBC" w14:textId="77777777" w:rsidR="006E2DAC" w:rsidRPr="006E2DAC" w:rsidRDefault="006E2DAC" w:rsidP="006E2DAC">
      <w:r w:rsidRPr="006E2DAC">
        <w:rPr>
          <w:rtl/>
        </w:rPr>
        <w:t>وفي عام 2023، تباطأ نمو حجم التجارة الدولية السنوي بشكل ملحوظ بنسبة 1%، بعد زيادة قوية بنسبة 5.3% في عام2022، وكان خمس هذه التجارة عبارة عن خدمات. وكما هو موضح في الشكل رقم (2) كان نمو التجارة العالمية بهوامش ضئيلة تقدر بنحو 0.2% في نهاية عام 2023. وكانت النقطة الإيجابية في هذا الإطار هي ارتفاع الصادرات الدولية من الخدمات المقدمة رقميًّا، والتي وصلت إلى 4.25 تريليونات دولار أمريكي في عام 2023، بزيادة 9% على أساس سنوي، وهو ما يمثل 13.8% من الصادرات العالمية من السلع والخدمات. وتجاوزت قيمة هذه الخدمات مستويات ما قبل الجائحة بأكثر من 50% في عام 2023. وفيما يتعلق بحجم التجارة السلعية، فإن معظم الانخفاض بين عامي 2022 و2023 كان مدفوعا بأوروبا، التي خفضت نحو 1.7 نقطة مئوية من نمو الواردات الدولية وخفضت نمو الصادرات الدولية بمقدار 1.0 نقطة مئوية. وتجدر الإشارة إلى أن النمو نسبيا في الصين وكوريا والولايات المتحدة قد ساعد على انتعاش إجمالي نمو التجارة العالمية في الربع الرابع من عام 2023. وتباين نمو التجارة بشكل كبير عبر القطاعات، حيث شهدت المنتجات المتعلقة بالطاقة الخضراء والذكاء</w:t>
      </w:r>
    </w:p>
    <w:p w14:paraId="267FAD01" w14:textId="77777777" w:rsidR="006E2DAC" w:rsidRPr="006E2DAC" w:rsidRDefault="006E2DAC" w:rsidP="006E2DAC">
      <w:r w:rsidRPr="006E2DAC">
        <w:rPr>
          <w:rtl/>
        </w:rPr>
        <w:lastRenderedPageBreak/>
        <w:t>الاصطناعي زيادات أقوى، وارتفعت القيمة التجارية للخوادم عالية الأداء بنسبة 25% مقارنة بالربع الأول من عام 2023، في حين شهدت أجهزة الكمبيوتر ووحدات التخزين الأخرى زيادة بنسبة 8%. كما نمت القيمة التجارية للسيارات الكهربائية بشكل ملحوظ بنحو 25</w:t>
      </w:r>
      <w:r w:rsidRPr="006E2DAC">
        <w:t>%.</w:t>
      </w:r>
    </w:p>
    <w:p w14:paraId="0B1CD3D0" w14:textId="77777777" w:rsidR="006E2DAC" w:rsidRPr="006E2DAC" w:rsidRDefault="006E2DAC" w:rsidP="006E2DAC">
      <w:r w:rsidRPr="006E2DAC">
        <w:rPr>
          <w:rtl/>
        </w:rPr>
        <w:t>وفي الربع الأول من عام 2024، تحولت اتجاهات التجارة العالمية إلى إيجابية، مع زيادة قيمة التجارة في السلع بنحو 1% على أساس ربع سنوي والخدمات بنحو 1.5%. وكان هذا النمو مدفوعًا بشكل أساسي بزيادة الصادرات من الصين (9%) والهند (7%) والولايات المتحدة الأمريكية (3%). وعلى العكس من ذلك، لم تظهر صادرات أوروبا أي نمو، وانخفضت صادرات إفريقيا بنسبة 5%. وزادت التجارة في البلدان النامية والتجارة فيما بين بلدان الجنوب بنحو 2% في كل من الواردات والصادرات خلال الفترة ذاتها. وبالمقارنة، شهدت الدول المتقدمة استقرارا في الواردات وارتفاعا متواضعا بنسبة 1% في الصادرات، وانخفضت التجارة بين بلدان الجنوب بنسبة 5% عند مقارنة الربع الأول من عام 2023 بالربع الأول من عام .2024</w:t>
      </w:r>
    </w:p>
    <w:p w14:paraId="6BF67ADF" w14:textId="77777777" w:rsidR="006E2DAC" w:rsidRPr="006E2DAC" w:rsidRDefault="006E2DAC" w:rsidP="006E2DAC">
      <w:r w:rsidRPr="006E2DAC">
        <w:rPr>
          <w:rtl/>
        </w:rPr>
        <w:t>شكل رقم (2) معدل النمو الإجمالي للتجارة الدولية خلال الفترة (الربع الأول من عام 2019 وحتى الربع الأول من عام 2024)</w:t>
      </w:r>
    </w:p>
    <w:p w14:paraId="69D4B292" w14:textId="2095E273" w:rsidR="006E2DAC" w:rsidRPr="006E2DAC" w:rsidRDefault="006E2DAC" w:rsidP="006E2DAC">
      <w:r w:rsidRPr="006E2DAC">
        <mc:AlternateContent>
          <mc:Choice Requires="wps">
            <w:drawing>
              <wp:inline distT="0" distB="0" distL="0" distR="0" wp14:anchorId="1754C244" wp14:editId="17CFF926">
                <wp:extent cx="304800" cy="304800"/>
                <wp:effectExtent l="0" t="0" r="0" b="0"/>
                <wp:docPr id="1921273404" name="Rectangle 178" descr="% 20 15 10 5 0 -5 -10 تجارة الخدمات - -15 تجارة السلع - -20 2024 01 2023 01 2022 01 2021 01 2020 01 2019 01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92440" id="Rectangle 178" o:spid="_x0000_s1026" alt="% 20 15 10 5 0 -5 -10 تجارة الخدمات - -15 تجارة السلع - -20 2024 01 2023 01 2022 01 2021 01 2020 01 2019 01 -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38B18" w14:textId="77777777" w:rsidR="006E2DAC" w:rsidRPr="006E2DAC" w:rsidRDefault="006E2DAC" w:rsidP="006E2DAC">
      <w:r w:rsidRPr="006E2DAC">
        <w:rPr>
          <w:rtl/>
        </w:rPr>
        <w:t>وتتعدد أسباب هذا التراجع، منها أنه تم فرض أقل من 3000 قيد تجاري في جميع أنحاء العالم، أي ما يقرب من خمسة أضعاف العدد مقارنة</w:t>
      </w:r>
    </w:p>
    <w:p w14:paraId="118BDB75" w14:textId="77777777" w:rsidR="006E2DAC" w:rsidRPr="006E2DAC" w:rsidRDefault="006E2DAC" w:rsidP="006E2DAC">
      <w:r w:rsidRPr="006E2DAC">
        <w:rPr>
          <w:rtl/>
        </w:rPr>
        <w:t>بعام 2015. وقد تكون هذه السياسات مدفوعة برغبات لحماية سلاسل التوريد التي شهدت انعكاسات سلبية نتيجة الحرب الروسية الأوكرانية</w:t>
      </w:r>
      <w:r w:rsidRPr="006E2DAC">
        <w:t>.</w:t>
      </w:r>
    </w:p>
    <w:p w14:paraId="3D6ED2C6" w14:textId="77777777" w:rsidR="006E2DAC" w:rsidRPr="006E2DAC" w:rsidRDefault="006E2DAC" w:rsidP="006E2DAC">
      <w:r w:rsidRPr="006E2DAC">
        <w:rPr>
          <w:rtl/>
        </w:rPr>
        <w:t>شكل رقم (3) عدد القيود التجارية الآخذة في الظهور خلال الفترة</w:t>
      </w:r>
      <w:r w:rsidRPr="006E2DAC">
        <w:t xml:space="preserve"> (2015-2023)</w:t>
      </w:r>
    </w:p>
    <w:p w14:paraId="5F98C367" w14:textId="0C849972" w:rsidR="006E2DAC" w:rsidRPr="006E2DAC" w:rsidRDefault="006E2DAC" w:rsidP="006E2DAC">
      <w:r w:rsidRPr="006E2DAC">
        <mc:AlternateContent>
          <mc:Choice Requires="wps">
            <w:drawing>
              <wp:inline distT="0" distB="0" distL="0" distR="0" wp14:anchorId="29AD734F" wp14:editId="69D431BA">
                <wp:extent cx="304800" cy="304800"/>
                <wp:effectExtent l="0" t="0" r="0" b="0"/>
                <wp:docPr id="491910149" name="Rectangle 177" descr="قيد 3500 3000 2500 2000 1500 1000 500 0 2023 2015 القيود التجارية عمليات تحرير التجار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2477D" id="Rectangle 177" o:spid="_x0000_s1026" alt="قيد 3500 3000 2500 2000 1500 1000 500 0 2023 2015 القيود التجارية عمليات تحرير التجار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D3F95" w14:textId="77777777" w:rsidR="006E2DAC" w:rsidRPr="006E2DAC" w:rsidRDefault="006E2DAC" w:rsidP="006E2DAC">
      <w:r w:rsidRPr="006E2DAC">
        <w:t>Source :</w:t>
      </w:r>
      <w:hyperlink r:id="rId5" w:history="1">
        <w:r w:rsidRPr="006E2DAC">
          <w:rPr>
            <w:rStyle w:val="Hyperlink"/>
          </w:rPr>
          <w:t>https://blogs.worldbank.org/en/voices/global-trade-has-nearly-flatlined-populism-taking-toll-growth</w:t>
        </w:r>
      </w:hyperlink>
    </w:p>
    <w:p w14:paraId="7FCCDF96" w14:textId="77777777" w:rsidR="006E2DAC" w:rsidRPr="006E2DAC" w:rsidRDefault="006E2DAC" w:rsidP="006E2DAC">
      <w:r w:rsidRPr="006E2DAC">
        <w:rPr>
          <w:rtl/>
        </w:rPr>
        <w:t>يضاف إلى ذلك تباطؤ نمو المحركات الرئيسية للاقتصاد العالمي، ممثلة في الاقتصادات المتقدمة والصين. كذلك أدت الهجمات الحوثية على السفن التجارية التي تعبر البحر الأحمر والجفاف في قناة بنما إلى تعطيل اثنين من طرق الشحن الحيوية في العالم. بالإضافة إلى ارتفاع تكاليف النقل والشحن والتأمين، ففي النصف الأول من عام 2024، ارتفعت تكاليف الشحن بحوالي 60% عما كانت عليه في النصف الأول من عام 2023. فضلا عن طول الفترة الزمنية للشحنات بين شمال أوروبا وآسيا بنحو .%30</w:t>
      </w:r>
    </w:p>
    <w:p w14:paraId="71AA80FE" w14:textId="77777777" w:rsidR="006E2DAC" w:rsidRPr="006E2DAC" w:rsidRDefault="006E2DAC" w:rsidP="006E2DAC">
      <w:pPr>
        <w:rPr>
          <w:b/>
          <w:bCs/>
        </w:rPr>
      </w:pPr>
      <w:r w:rsidRPr="006E2DAC">
        <w:rPr>
          <w:b/>
          <w:bCs/>
          <w:rtl/>
        </w:rPr>
        <w:t>ثانيًا: أداء التجارة البينية لأهم المناطق</w:t>
      </w:r>
    </w:p>
    <w:p w14:paraId="352378A6" w14:textId="77777777" w:rsidR="006E2DAC" w:rsidRPr="006E2DAC" w:rsidRDefault="006E2DAC" w:rsidP="006E2DAC">
      <w:r w:rsidRPr="006E2DAC">
        <w:rPr>
          <w:rtl/>
        </w:rPr>
        <w:t>الاتحاد الأوروبي: سجلت التجارة البينية للاتحاد الأوروبي نموا نسبيا في عام 2023، حيث بلغت قيمة الصادرات البينية حوالي 4.1 تريليونات يورو، وهو ما يمثل زيادة بنسبة 2.4% مقارنة بعام 2022. وكانت حصة معظم دول الاتحاد الأوروبي من الصادرات البينية تتراوح بين 50% و75%. أما بالنسبة للعجز والفائض في التجارة البينية، فقد سجلت هولندا أعلى فائض تجاري بقيمة</w:t>
      </w:r>
    </w:p>
    <w:p w14:paraId="2CD85332" w14:textId="77777777" w:rsidR="006E2DAC" w:rsidRPr="006E2DAC" w:rsidRDefault="006E2DAC" w:rsidP="006E2DAC">
      <w:r w:rsidRPr="006E2DAC">
        <w:lastRenderedPageBreak/>
        <w:t xml:space="preserve">284 </w:t>
      </w:r>
      <w:r w:rsidRPr="006E2DAC">
        <w:rPr>
          <w:rtl/>
        </w:rPr>
        <w:t>مليار يورو، في حين كانت فرنسا صاحبة أعلى عجز بقيمة 138.3 مليار يورو. ويرجع ذلك على الأرجح إلى تأثير قيام الدول الأعضاء في الاتحاد الأوروبي بقطع العلاقات التجارية مع روسيا، فضلا عن تزايد التوترات التجارية بين الاتحاد الأوروبي والقوى الاقتصادية العالمية الأخرى مثل الصين</w:t>
      </w:r>
      <w:r w:rsidRPr="006E2DAC">
        <w:t>.</w:t>
      </w:r>
    </w:p>
    <w:p w14:paraId="01FC654F" w14:textId="77777777" w:rsidR="006E2DAC" w:rsidRPr="006E2DAC" w:rsidRDefault="006E2DAC" w:rsidP="006E2DAC">
      <w:r w:rsidRPr="006E2DAC">
        <w:rPr>
          <w:rtl/>
        </w:rPr>
        <w:t>القارة الإفريقية: في عام 2023، بلغت قيمة التجارة البينية الإفريقية 192.2 مليار دولار أمريكي. مما يمثل نموا طفيفا بنسبة 3.2% مقارنة بمعدل نمو بلغ 10.9% في عام 2022، وذلك بحسب تقرير أصدره بنك التصدير والاستيراد الإفريقي (أفريكسيم بنك). كما أن الصادرات الإفريقية البينية شكلت حوالي 17.89% من إجمالي الصادرات، في حين بلغت الواردات البينية حوالي 12.09% من إجمالي الواردات. ورغم تباطؤ النمو الاقتصادي العالمي، والتحديات التي يواجهها العديد من الدول، بلغت حصة التجارة البينية الإفريقية من إجمالي التجارة الإفريقية %14.9 لعام 2023، تحسبًا عن 13.6% في عام .2022</w:t>
      </w:r>
    </w:p>
    <w:p w14:paraId="4AC72765" w14:textId="77777777" w:rsidR="006E2DAC" w:rsidRPr="006E2DAC" w:rsidRDefault="006E2DAC" w:rsidP="006E2DAC">
      <w:r w:rsidRPr="006E2DAC">
        <w:rPr>
          <w:rtl/>
        </w:rPr>
        <w:t>وهذا الاتجاه الصعودي يعكس الجهود المتضافرة عبر القارة، بما في ذلك محاولات تنفيذ اتفاقية التجارة الحرة القارية الإفريقية، والتي تهدف إلى تعزيز التجارة البينية الإفريقية. في ظل وجود تباينات كبيرة بين المناطق الفرعية للقارة، إذ يظل الجنوب الإفريقي</w:t>
      </w:r>
    </w:p>
    <w:p w14:paraId="553F212A" w14:textId="77777777" w:rsidR="006E2DAC" w:rsidRPr="006E2DAC" w:rsidRDefault="006E2DAC" w:rsidP="006E2DAC">
      <w:r w:rsidRPr="006E2DAC">
        <w:rPr>
          <w:rtl/>
        </w:rPr>
        <w:t>يستحوذ على ما نسبته 41.4% من التجارة بين البلدان الإفريقية، مقارنة بـ 25.7% لغرب إفريقيا، و14.1% لشرق إفريقيا، و12.4% لشمال إفريقيا، و6.6% لوسط إفريقيا، وهو ما يوضحه الشكل رقم</w:t>
      </w:r>
      <w:r w:rsidRPr="006E2DAC">
        <w:t xml:space="preserve"> (4).</w:t>
      </w:r>
    </w:p>
    <w:p w14:paraId="71E82012" w14:textId="77777777" w:rsidR="006E2DAC" w:rsidRPr="006E2DAC" w:rsidRDefault="006E2DAC" w:rsidP="006E2DAC">
      <w:r w:rsidRPr="006E2DAC">
        <w:rPr>
          <w:rtl/>
        </w:rPr>
        <w:t>شكل رقم (4) نصيب المناطق الإقليمية من إجمالي التجارة البينية الإفريقية خلال الفترة</w:t>
      </w:r>
      <w:r w:rsidRPr="006E2DAC">
        <w:t xml:space="preserve"> (2020-2023)</w:t>
      </w:r>
    </w:p>
    <w:p w14:paraId="71234E3E" w14:textId="48C30374" w:rsidR="006E2DAC" w:rsidRPr="006E2DAC" w:rsidRDefault="006E2DAC" w:rsidP="006E2DAC">
      <w:r w:rsidRPr="006E2DAC">
        <mc:AlternateContent>
          <mc:Choice Requires="wps">
            <w:drawing>
              <wp:inline distT="0" distB="0" distL="0" distR="0" wp14:anchorId="7E2D77E9" wp14:editId="1B55E1C5">
                <wp:extent cx="304800" cy="304800"/>
                <wp:effectExtent l="0" t="0" r="0" b="0"/>
                <wp:docPr id="1369056282" name="Rectangle 176" descr="% 50 45 40 35 30 25 20 15 10 5 0 وسط إفريقيا شمال إفريقيا شرق إفريقيا غرب إفريقيا الجنوب الإفريقي 2023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0DB31" id="Rectangle 176" o:spid="_x0000_s1026" alt="% 50 45 40 35 30 25 20 15 10 5 0 وسط إفريقيا شمال إفريقيا شرق إفريقيا غرب إفريقيا الجنوب الإفريقي 2023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D9C87" w14:textId="77777777" w:rsidR="006E2DAC" w:rsidRPr="006E2DAC" w:rsidRDefault="006E2DAC" w:rsidP="006E2DAC">
      <w:r w:rsidRPr="006E2DAC">
        <w:t>Source : African Export-Import Bank 7, African Trade Report 2024, (Cairo : AFreximbank , 2024 ) , P.67.</w:t>
      </w:r>
    </w:p>
    <w:p w14:paraId="57EAD88F" w14:textId="77777777" w:rsidR="006E2DAC" w:rsidRPr="006E2DAC" w:rsidRDefault="006E2DAC" w:rsidP="006E2DAC">
      <w:r w:rsidRPr="006E2DAC">
        <w:rPr>
          <w:rtl/>
        </w:rPr>
        <w:t>المنطقة العربية: تراجعت التجارة العربية البينية إلى 93.9 مليار دولار عام 2020 مقارنة بنحو 112.2 مليار دولار عام 2019، متأثرة في ذلك بتداعيات وباء كورونا، ويعتبر الوقود المعدني أهم سلعة متداولة في التجارة البينية، وهو ما يشير إلى تحسن ملحوظ، ولكن لا يزال هناك إمكانات كبيرة للتطویر</w:t>
      </w:r>
      <w:r w:rsidRPr="006E2DAC">
        <w:t>.</w:t>
      </w:r>
    </w:p>
    <w:p w14:paraId="6782C6FB" w14:textId="77777777" w:rsidR="006E2DAC" w:rsidRPr="006E2DAC" w:rsidRDefault="006E2DAC" w:rsidP="006E2DAC">
      <w:r w:rsidRPr="006E2DAC">
        <w:rPr>
          <w:rtl/>
        </w:rPr>
        <w:t>ومع بقاء التجارة في السلع بين الدول العربية متواضعة، يمكن للتجارة في الخدمات أن تلعب دورا محوريا كمحرك للنمو في التكامل الاقتصادي داخل المنطقة، خاصة في ظل</w:t>
      </w:r>
    </w:p>
    <w:p w14:paraId="1F186DA4" w14:textId="77777777" w:rsidR="006E2DAC" w:rsidRPr="006E2DAC" w:rsidRDefault="006E2DAC" w:rsidP="006E2DAC">
      <w:r w:rsidRPr="006E2DAC">
        <w:rPr>
          <w:rtl/>
        </w:rPr>
        <w:t>نموها وشغلها نسبا كبيرة من الناتج المحلي الإجمالي للدول العربية تتراوح بين 33% لموريتانيا و70% للبنان. وتسهم دول مجلس التعاون الخليجي الست المصدرة للنفط -وهي المملكة العربية السعودية والبحرين وعُمان وقطر والكويت والإمارات العربية المتحدة- بالنصيب الأكبر في التجارة البينية في المنطقة. وتشير هيمنة دول مجلس التعاون الخليجي على التجارة البينية إلى أنها يمكن أن تصبح محفزا للتكامل التجاري في المنطقة، مما يساعد على تخفيض الحواجز أمام التجارة، وتحسين البنية التحتية، وتنويع الاقتصادات</w:t>
      </w:r>
      <w:r w:rsidRPr="006E2DAC">
        <w:t>.</w:t>
      </w:r>
    </w:p>
    <w:p w14:paraId="0732F9FC" w14:textId="77777777" w:rsidR="006E2DAC" w:rsidRPr="006E2DAC" w:rsidRDefault="006E2DAC" w:rsidP="006E2DAC">
      <w:pPr>
        <w:rPr>
          <w:b/>
          <w:bCs/>
        </w:rPr>
      </w:pPr>
      <w:r w:rsidRPr="006E2DAC">
        <w:rPr>
          <w:b/>
          <w:bCs/>
          <w:rtl/>
        </w:rPr>
        <w:t>ثالثًا: آفاق التجارة الدولية</w:t>
      </w:r>
    </w:p>
    <w:p w14:paraId="49ACDE03" w14:textId="77777777" w:rsidR="006E2DAC" w:rsidRPr="006E2DAC" w:rsidRDefault="006E2DAC" w:rsidP="006E2DAC">
      <w:r w:rsidRPr="006E2DAC">
        <w:rPr>
          <w:rtl/>
        </w:rPr>
        <w:t>وفقًا للمنظمات الاقتصادية الدولية الرئيسية الثلاث - صندوق النقد الدولي</w:t>
      </w:r>
      <w:r w:rsidRPr="006E2DAC">
        <w:t xml:space="preserve"> (IMF)</w:t>
      </w:r>
      <w:r w:rsidRPr="006E2DAC">
        <w:rPr>
          <w:rtl/>
        </w:rPr>
        <w:t>، ومنظمة التجارة العالمية</w:t>
      </w:r>
      <w:r w:rsidRPr="006E2DAC">
        <w:t xml:space="preserve"> (WTO) </w:t>
      </w:r>
      <w:r w:rsidRPr="006E2DAC">
        <w:rPr>
          <w:rtl/>
        </w:rPr>
        <w:t>ومنظمة التعاون الاقتصادي والتنمية</w:t>
      </w:r>
      <w:r w:rsidRPr="006E2DAC">
        <w:t xml:space="preserve"> (OECD)- </w:t>
      </w:r>
      <w:r w:rsidRPr="006E2DAC">
        <w:rPr>
          <w:rtl/>
        </w:rPr>
        <w:t xml:space="preserve">تتوقع جميعها ارتفاعًا طفيقًا في تدفقات التجارة العالمية في نهاية عام 2024. إذ تتوقع منظمة التجارة العالمية أن تنمو أحجام التجارة العالمية للبضائع (السلع) بنسبة 2.6% و3.3% في عامي 2024 و2025 على التوالي، بعد انخفاضها بنسبة %1.2 في عام 2023. ومن المتوقع أن تضيف آسيا حوالي 1.3 نقطة مئوية إلى </w:t>
      </w:r>
      <w:r w:rsidRPr="006E2DAC">
        <w:rPr>
          <w:rtl/>
        </w:rPr>
        <w:lastRenderedPageBreak/>
        <w:t>نمو الصادرات العالمية و1.9 نقطة مئوية إلى نمو الواردات العالمية في عام 2024. وتشير منظمة التجارة إلى أن الاقتصاد الأمريكي قد يتغلب بالفعل على تحدياته، وأن تكون الصين وشرق آسيا المحركين الرئيسيين للنمو العالمي، كما أن إفريقيا تنمو بشكل أسرع من أي منطقة أخرى هذا العام، بزيادة قدرها 5.3%، ومن المتوقع أن تشهد أمريكا الشمالية (3.6%) والشرق الأوسط (%3.5) وآسيا (3.4%) نموا معتدلا في الصادرات، في حين تتوقع أن تتخلف الصادرات الأوروبية عن المناطق الأخرى بنسبة 1.7% فقط</w:t>
      </w:r>
      <w:r w:rsidRPr="006E2DAC">
        <w:t>.</w:t>
      </w:r>
    </w:p>
    <w:p w14:paraId="07CDEC0A" w14:textId="77777777" w:rsidR="006E2DAC" w:rsidRPr="006E2DAC" w:rsidRDefault="006E2DAC" w:rsidP="006E2DAC">
      <w:r w:rsidRPr="006E2DAC">
        <w:rPr>
          <w:rtl/>
        </w:rPr>
        <w:t>أما توقعات الأونكتاد</w:t>
      </w:r>
      <w:r w:rsidRPr="006E2DAC">
        <w:t xml:space="preserve"> (UNCTAD)</w:t>
      </w:r>
      <w:r w:rsidRPr="006E2DAC">
        <w:rPr>
          <w:rtl/>
        </w:rPr>
        <w:t>، فجاءت تشير إلى أن هذا التحسن سيظل عند نصف متوسط المعدل في العقد الذي سبق وباء كورونا، وذلك في ظل توقعات بنمو الناتج المحلي الإجمالي عند حوالي 3% في نهاية عام 2024. وتتوقع منظمة التعاون الاقتصادي والتنمية أن تنمو التجارة العالمية في السلع والخدمات بنسبة %2.3 لعام 2024 و3.3% في عام 2025، أي أكثر من ضعف النمو البالغ 1% في عام 2023، وذلك مع توقعات بتراجع التضخم عالميا واتجاه أسعار الفائدة نحو الانخفاض التدريجي وزيادة النشاط الاقتصادي. وفي الوقت نفسه، تشير أحدث توقعات صندوق النقد الدولي إلى أن يستمر ما يشهده الاقتصاد العالمي "من ندوب اقتصادية" وإن كانت أقل حدة من الأزمات المتتالية المتعددة في السنوات الأربع الماضية، وسوف تنمو التجارة العالمية بنسبة 3% و3.3</w:t>
      </w:r>
      <w:r w:rsidRPr="006E2DAC">
        <w:t>%</w:t>
      </w:r>
    </w:p>
    <w:p w14:paraId="01E4F209" w14:textId="77777777" w:rsidR="006E2DAC" w:rsidRPr="006E2DAC" w:rsidRDefault="006E2DAC" w:rsidP="006E2DAC">
      <w:r w:rsidRPr="006E2DAC">
        <w:rPr>
          <w:rtl/>
        </w:rPr>
        <w:t>لعامي 2024 و2025 على التوالي، على الرغم من تعديل توقعاته بالخفض في وقت سابق من بداية عام 2024</w:t>
      </w:r>
      <w:r w:rsidRPr="006E2DAC">
        <w:t>.</w:t>
      </w:r>
    </w:p>
    <w:p w14:paraId="4725F1CD" w14:textId="77777777" w:rsidR="006E2DAC" w:rsidRPr="006E2DAC" w:rsidRDefault="006E2DAC" w:rsidP="006E2DAC">
      <w:r w:rsidRPr="006E2DAC">
        <w:rPr>
          <w:rtl/>
        </w:rPr>
        <w:t>وعلى الرغم من هذه الاتجاهات الإيجابية لأفق نمو الاقتصاد العالمي، فإن التوقعات لعامي 2024 و2025، تضع القضايا الجيوسياسية المحتملة والصراعات الإقليمية وتأثيرات السياسة الصناعية، وكذلك القيود التجارية والاختلافات بين الاقتصادات على أنها مهددات للتجارة الدولية في حال استمرارها</w:t>
      </w:r>
      <w:r w:rsidRPr="006E2DAC">
        <w:t>.</w:t>
      </w:r>
    </w:p>
    <w:p w14:paraId="15BA1799" w14:textId="77777777" w:rsidR="006E2DAC" w:rsidRPr="006E2DAC" w:rsidRDefault="006E2DAC" w:rsidP="006E2DAC">
      <w:r w:rsidRPr="006E2DAC">
        <w:rPr>
          <w:rtl/>
        </w:rPr>
        <w:t>خاتمة: عكس أداء التجارة الدولية في عام 2023 تحديات اقتصادية وجيوسياسية متعددة، ممثلا أهمها في التضخم وقلة الطلب على السلع والخدمات، وكذلك المشكلات المرتبطة بسلاسل الإمداد وتكاليف النقل والشحن والصراعات الإقليمية. ومع ذلك جاءت التوقعات إيجابية لنهاية عام 2024 وحتى عام 2025، فمن الممكن أن تشهد التجارة العالمية انتعاشا تدريجيا. ومن المتوقع أن يكون النمو الاقتصادي الأقوى نسبيا والمتوقع مدفوعا بزيادة التجارة في السلع المرتبطة ارتباطا وثيقا بدورة الأعمال، والتي عادة ما تتعافى عندما يستقر النمو الاقتصادي. وجاءت التوقعات في إطار حذر بشأن الظروف والتوترات الجيوسياسية، مع ضرورة مراقبة تطورات التضخم وأسعار الفائدة والحاجة إلى خفض الحواجز التجارية، وتجنب السياسات المحلية المشوهة، وبناء ساحة واسعة ومتساوية للتجارة الدولية</w:t>
      </w:r>
      <w:r w:rsidRPr="006E2DAC">
        <w:t>.</w:t>
      </w:r>
    </w:p>
    <w:p w14:paraId="1F28160F" w14:textId="7CBAB045" w:rsidR="006E2DAC" w:rsidRPr="006E2DAC" w:rsidRDefault="006E2DAC" w:rsidP="006E2DAC">
      <w:r w:rsidRPr="006E2DAC">
        <mc:AlternateContent>
          <mc:Choice Requires="wps">
            <w:drawing>
              <wp:inline distT="0" distB="0" distL="0" distR="0" wp14:anchorId="315E1A29" wp14:editId="7DCB564C">
                <wp:extent cx="304800" cy="304800"/>
                <wp:effectExtent l="0" t="0" r="0" b="0"/>
                <wp:docPr id="1769016436"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DFAB8"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3103E" w14:textId="77777777" w:rsidR="006E2DAC" w:rsidRPr="006E2DAC" w:rsidRDefault="006E2DAC" w:rsidP="006E2DAC">
      <w:pPr>
        <w:rPr>
          <w:b/>
          <w:bCs/>
        </w:rPr>
      </w:pPr>
      <w:r w:rsidRPr="006E2DAC">
        <w:rPr>
          <w:b/>
          <w:bCs/>
          <w:rtl/>
        </w:rPr>
        <w:t>فرص تنمية الاستثمار في مصر من خلال الاتفاقات الدولية للتجارة</w:t>
      </w:r>
    </w:p>
    <w:p w14:paraId="24F30FB7" w14:textId="77777777" w:rsidR="006E2DAC" w:rsidRPr="006E2DAC" w:rsidRDefault="006E2DAC" w:rsidP="006E2DAC">
      <w:r w:rsidRPr="006E2DAC">
        <w:t>"</w:t>
      </w:r>
    </w:p>
    <w:p w14:paraId="1BAE9641" w14:textId="77777777" w:rsidR="006E2DAC" w:rsidRPr="006E2DAC" w:rsidRDefault="006E2DAC" w:rsidP="006E2DAC">
      <w:r w:rsidRPr="006E2DAC">
        <w:rPr>
          <w:rtl/>
        </w:rPr>
        <w:t>نستطيع أن نجمل أن مصر لديها فرصة تكررت للمرة الثانية خلال الأربعين عاما الماضية للحاق بركب التجارة العالمية وتعويض ما فاتها من معدلات نمو سريع للصناعة والتصدير والخروج من عنق الزجاجة الذي تتحدث عنه عدة صحف وجهات سياسية في المجتمع المدني</w:t>
      </w:r>
      <w:r w:rsidRPr="006E2DAC">
        <w:t>.</w:t>
      </w:r>
    </w:p>
    <w:p w14:paraId="13C70CFD" w14:textId="77777777" w:rsidR="006E2DAC" w:rsidRPr="006E2DAC" w:rsidRDefault="006E2DAC" w:rsidP="006E2DAC">
      <w:r w:rsidRPr="006E2DAC">
        <w:rPr>
          <w:rtl/>
        </w:rPr>
        <w:t>د. نادر خضر</w:t>
      </w:r>
    </w:p>
    <w:p w14:paraId="564A036D" w14:textId="73BDA16A" w:rsidR="006E2DAC" w:rsidRPr="006E2DAC" w:rsidRDefault="006E2DAC" w:rsidP="006E2DAC">
      <w:r w:rsidRPr="006E2DAC">
        <mc:AlternateContent>
          <mc:Choice Requires="wps">
            <w:drawing>
              <wp:inline distT="0" distB="0" distL="0" distR="0" wp14:anchorId="021E5BC2" wp14:editId="3F4C78A8">
                <wp:extent cx="304800" cy="304800"/>
                <wp:effectExtent l="0" t="0" r="0" b="0"/>
                <wp:docPr id="1068177806"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E22C0"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24B4E" w14:textId="77777777" w:rsidR="006E2DAC" w:rsidRPr="006E2DAC" w:rsidRDefault="006E2DAC" w:rsidP="006E2DAC">
      <w:r w:rsidRPr="006E2DAC">
        <w:rPr>
          <w:rtl/>
        </w:rPr>
        <w:t>خبير اقتصادي، والنائب السابق لرئيس لجنة الاستثمار بجمعية رجال</w:t>
      </w:r>
    </w:p>
    <w:p w14:paraId="6BBFDFF3" w14:textId="3794781F" w:rsidR="006E2DAC" w:rsidRPr="006E2DAC" w:rsidRDefault="006E2DAC" w:rsidP="006E2DAC">
      <w:r w:rsidRPr="006E2DAC">
        <w:lastRenderedPageBreak/>
        <mc:AlternateContent>
          <mc:Choice Requires="wps">
            <w:drawing>
              <wp:inline distT="0" distB="0" distL="0" distR="0" wp14:anchorId="61B2D22E" wp14:editId="7B0CDD58">
                <wp:extent cx="304800" cy="304800"/>
                <wp:effectExtent l="0" t="0" r="0" b="0"/>
                <wp:docPr id="974536296" name="Rectangle 173" descr="الأعمال المصريين الأفارق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CBDEE" id="Rectangle 173" o:spid="_x0000_s1026" alt="الأعمال المصريين الأفارق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F6DC8" w14:textId="77777777" w:rsidR="006E2DAC" w:rsidRPr="006E2DAC" w:rsidRDefault="006E2DAC" w:rsidP="006E2DAC">
      <w:r w:rsidRPr="006E2DAC">
        <w:rPr>
          <w:rtl/>
        </w:rPr>
        <w:t>منذ أن اندلعت أزمة وباء كوفيد- 19، وتعاظمت تأثيراتها الاقتصادية، عانى العديد من الدول من التبعيات التي وصلت إلى حد توقف الإمدادات وسلاسل الإنتاج فيما عرف بأزمة سلاسل الإنتاج، وهو ما دفع العديد من الدول إلى إعادة النظر في آليات مشاركتها في العولمة والتخصص والاعتماد على الآخر، وبدأ العديد من الدول في التوجه نحو التكامل الداخلي وتصحيح هياكل سلاسل الإنتاج بها</w:t>
      </w:r>
      <w:r w:rsidRPr="006E2DAC">
        <w:t>.</w:t>
      </w:r>
    </w:p>
    <w:p w14:paraId="742358E9" w14:textId="77777777" w:rsidR="006E2DAC" w:rsidRPr="006E2DAC" w:rsidRDefault="006E2DAC" w:rsidP="006E2DAC">
      <w:r w:rsidRPr="006E2DAC">
        <w:rPr>
          <w:rtl/>
        </w:rPr>
        <w:t>وفي مصر، لم نكن بعيدين عن التأثر بتلك الأزمات، مما أثر على توافر العديد من السلع في الأسواق المصرية، لكن تنوع الهيكل الإنتاجي بمصر ما بين الزراعي والصناعي ساعد في تقليل الآثار التي طالت الاقتصاد وسوقه</w:t>
      </w:r>
      <w:r w:rsidRPr="006E2DAC">
        <w:t>.</w:t>
      </w:r>
    </w:p>
    <w:p w14:paraId="0B16D8E3" w14:textId="77777777" w:rsidR="006E2DAC" w:rsidRPr="006E2DAC" w:rsidRDefault="006E2DAC" w:rsidP="006E2DAC">
      <w:r w:rsidRPr="006E2DAC">
        <w:rPr>
          <w:rtl/>
        </w:rPr>
        <w:t>وبمراجعة الاتفاقيات التجارية وهيكل التجارة الخارجية المصري نجد أن مصر تشارك في العديد من الاتفاقيات التجارية مع الدول والتكتلات الاقتصادية الرئيسية على الساحة الدولية، ومنها اتفاقيات التجارة مع الدول الإفريقية كاتفاقية</w:t>
      </w:r>
      <w:r w:rsidRPr="006E2DAC">
        <w:t xml:space="preserve"> AFCFTA</w:t>
      </w:r>
      <w:r w:rsidRPr="006E2DAC">
        <w:rPr>
          <w:rtl/>
        </w:rPr>
        <w:t>، والكوميسا، وغيرها، وكذلك الاتفاقيات مع الشركاء التجاريين لمصر كالاتحاد الأوروبي والولايات المتحدة</w:t>
      </w:r>
      <w:r w:rsidRPr="006E2DAC">
        <w:t>.</w:t>
      </w:r>
    </w:p>
    <w:p w14:paraId="068B21DC" w14:textId="77777777" w:rsidR="006E2DAC" w:rsidRPr="006E2DAC" w:rsidRDefault="006E2DAC" w:rsidP="006E2DAC">
      <w:r w:rsidRPr="006E2DAC">
        <w:rPr>
          <w:rtl/>
        </w:rPr>
        <w:t>وبالرغم من كل هذه الاتفاقيات، فإننا نجد أن الدولة المصرية تتعرض في العديد من الأوقات إلى اضطرابات في توريد المواد الخام والمدخلات للإنتاج لأن التركيز في الأغلب ما يكون على التبادل في إطار الاتفاقية الواحدة وليس تكامليا، الأمر الذي كانت له آثار غير إيجابية على معدلات نمو الإنتاج في القطاع الصناعي خلال الفترات السابقة</w:t>
      </w:r>
      <w:r w:rsidRPr="006E2DAC">
        <w:t>.</w:t>
      </w:r>
    </w:p>
    <w:p w14:paraId="229E9A8A" w14:textId="77777777" w:rsidR="006E2DAC" w:rsidRPr="006E2DAC" w:rsidRDefault="006E2DAC" w:rsidP="006E2DAC">
      <w:r w:rsidRPr="006E2DAC">
        <w:rPr>
          <w:rtl/>
        </w:rPr>
        <w:t>وطبقا لتقارير التجارة العالمي الصادر عن منظمة التجارة العالمية عن العامين 2022 و2023، نجد أن الاقتصاد العالمي لا يزال يعاني وبشدة من التباطؤ في معدلات التجارة العالمية نتيجة مجموعة العوامل المتشابكة، وعلى رأسها الآثار المتبقية من الأزمة الاقتصادية الناتجة عن الإغلاق الاقتصادي الكلي للعديد من الدول التي تزامنت مع تفشي فيروس كورونا المستجد، وكذلك الآثار المترتبة</w:t>
      </w:r>
    </w:p>
    <w:p w14:paraId="399B5AA7" w14:textId="77777777" w:rsidR="006E2DAC" w:rsidRPr="006E2DAC" w:rsidRDefault="006E2DAC" w:rsidP="006E2DAC">
      <w:r w:rsidRPr="006E2DAC">
        <w:rPr>
          <w:rtl/>
        </w:rPr>
        <w:t>على الاشتباكات المسلحة في منطقة البلقان، والتي اندلعت بين روسيا وأوكرانيا، هذا بالإضافة إلى التوترات السياسية التي اندلعت في منطقة الشرق الأوسط منذ 7 أكتوبر 2023، وفي منطقة مضيق باب المندب وبحر العرب، ما أثر على أحد الشرايين الرئيسية للتجارة العالمية في البحر الأحمر وقناة السويس</w:t>
      </w:r>
      <w:r w:rsidRPr="006E2DAC">
        <w:t>.</w:t>
      </w:r>
    </w:p>
    <w:p w14:paraId="17F18D31" w14:textId="77777777" w:rsidR="006E2DAC" w:rsidRPr="006E2DAC" w:rsidRDefault="006E2DAC" w:rsidP="006E2DAC">
      <w:r w:rsidRPr="006E2DAC">
        <w:rPr>
          <w:rtl/>
        </w:rPr>
        <w:t>بالإضافة إلى ما سبق، نجد أن التوجه نحو التكامل الداخلي وإعادة النظر في الانخراط في سلاسل الإنتاج العالمية، عقب ما حدث من توقف للمصانع والإنتاج في العديد من الدول على إثر أزمة سلاسل التوريد التي بدأت في ميناء شيكاغو، قد جعل العديد من الحكومات والدول تعيد النظر في البناء التكاملي للاستفادة بأقصى قدر من الاتفاقيات التجارية التي وقعت عليها، ولتقليل حدة التقلبات المحتملة في توريد المواد والمنتجات المستخدمة للإنتاج، سواء للسوق الداخلي أو للتصدير</w:t>
      </w:r>
      <w:r w:rsidRPr="006E2DAC">
        <w:t>.</w:t>
      </w:r>
    </w:p>
    <w:p w14:paraId="28C24015" w14:textId="77777777" w:rsidR="006E2DAC" w:rsidRPr="006E2DAC" w:rsidRDefault="006E2DAC" w:rsidP="006E2DAC">
      <w:r w:rsidRPr="006E2DAC">
        <w:rPr>
          <w:rtl/>
        </w:rPr>
        <w:t>وبالعودة لموقف الدولة المصرية، نجد أن الصادرات المصرية بالرغم من قدرتها على تحقيق معدلات جيدة في الزيادة لتعويض العجز الذي حدث عند العديد من الدول التي تأثرت بأزمة سلاسل الإمداد والتوريد، وذلك في العديد من القطاعات، كالصادرات الزراعية والمنتجات البترولية والغاز، إلا أنها في الجهة المقابلة لم تستطع تفادي أزمة الغلاء واضطراب سلاسل الإنتاج الداخلية التي أدت إلى العديد من ارتفاعات الأسعار نتيجة زيادة التكاليف بسب ارتفاع أسعار المدخلات على مستوى العالم</w:t>
      </w:r>
      <w:r w:rsidRPr="006E2DAC">
        <w:t>.</w:t>
      </w:r>
    </w:p>
    <w:p w14:paraId="3F2130B5" w14:textId="0E3E6F65" w:rsidR="006E2DAC" w:rsidRPr="006E2DAC" w:rsidRDefault="006E2DAC" w:rsidP="006E2DAC">
      <w:r w:rsidRPr="006E2DAC">
        <mc:AlternateContent>
          <mc:Choice Requires="wps">
            <w:drawing>
              <wp:inline distT="0" distB="0" distL="0" distR="0" wp14:anchorId="24360B1A" wp14:editId="3A2DE888">
                <wp:extent cx="304800" cy="304800"/>
                <wp:effectExtent l="0" t="0" r="0" b="0"/>
                <wp:docPr id="153917195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02DE9"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669BD" w14:textId="77777777" w:rsidR="006E2DAC" w:rsidRPr="006E2DAC" w:rsidRDefault="006E2DAC" w:rsidP="006E2DAC">
      <w:r w:rsidRPr="006E2DAC">
        <w:rPr>
          <w:rtl/>
        </w:rPr>
        <w:t xml:space="preserve">إن الصادرات المصرية ظلت خلال الفترات السابقة معتمدة على فكرة تصدير المنتج دون قيمته المضافة، فعلى سبيل المثال، نجد في صناعة الملابس أن المنتجات المصدرة هي المنتجات الأساسية كالتي-شيرت أو القميص السادة، سواء كان أبيض أو ملونا، ويعاد استيراد نفس المنتج بعد عودته من الخارج بتصميم مطبوع أو نقشة أو تطريز مختلف، وهو ما يسمى في علوم </w:t>
      </w:r>
      <w:r w:rsidRPr="006E2DAC">
        <w:rPr>
          <w:rtl/>
        </w:rPr>
        <w:lastRenderedPageBreak/>
        <w:t>التجارة الدولية بفكر التصدير باليورو والتصدير بعشرة يور، أي أن المنتج إذا ما صدرته على صورته الأساسية فإنه يساوي في الأسواق الدولية قيمة ضيئلة، بينما إذا أضفت عليه نقشة أو طبعة أو تطريزا مختلفا، أصبحت قيمته كبيرة</w:t>
      </w:r>
      <w:r w:rsidRPr="006E2DAC">
        <w:t>.</w:t>
      </w:r>
    </w:p>
    <w:p w14:paraId="49237DA2" w14:textId="77777777" w:rsidR="006E2DAC" w:rsidRPr="006E2DAC" w:rsidRDefault="006E2DAC" w:rsidP="006E2DAC">
      <w:r w:rsidRPr="006E2DAC">
        <w:rPr>
          <w:rtl/>
        </w:rPr>
        <w:t>وللأسف كان ذلك ما هو متبع مع أغلب المصانع، أو المناطق الصناعية المؤهلة، والتي كانت تستلم المدخلات من الدول بالاتفاقية لتقوم بإدخال المكون المصري أيا كان نسبته، ثم تتسلمه الدول الأخرى في سلسلة الإنتاج لتقوم بإضافة المكون التصميمي أو كما يسمى في صناعة الملابس "الفينيش</w:t>
      </w:r>
      <w:r w:rsidRPr="006E2DAC">
        <w:t>".</w:t>
      </w:r>
    </w:p>
    <w:p w14:paraId="719780FF" w14:textId="77777777" w:rsidR="006E2DAC" w:rsidRPr="006E2DAC" w:rsidRDefault="006E2DAC" w:rsidP="006E2DAC">
      <w:r w:rsidRPr="006E2DAC">
        <w:rPr>
          <w:rtl/>
        </w:rPr>
        <w:t>وعلى هذا الأساس، وبالنظر إلى الشراكات والاتفاقيات التي وقعت عليها الدولة المصرية على مدار أكثر من ربع قرن، فإن لدى مصر الفرص لتعظيم التكامل الداخلي من خلال اتفاقياتها مع الدول الإفريقية، والتي تعتبر غنية بالمواد الخام والمدخلات، وكذلك لتكون المعبر للتصنيع وإعادة التصدير إلى الدول الغربية، كالاتحاد الأوروبي</w:t>
      </w:r>
      <w:r w:rsidRPr="006E2DAC">
        <w:t>.</w:t>
      </w:r>
    </w:p>
    <w:p w14:paraId="5C3CABF9" w14:textId="77777777" w:rsidR="006E2DAC" w:rsidRPr="006E2DAC" w:rsidRDefault="006E2DAC" w:rsidP="006E2DAC">
      <w:r w:rsidRPr="006E2DAC">
        <w:rPr>
          <w:rtl/>
        </w:rPr>
        <w:t>فعلى سبيل المثال، إذا نظرنا إلى حجم الصادرات المصرية من المنتجات الغذائية والزراعية المصدرة إلى الاتحاد الأوروبي والولايات المتحدة، نجد أن معالجة المنتجات الزراعية وخامات السلع الغذائية من الدول الإفريقية سوف تكون لها الفرصة الكبرى في اختراق السوق هناك، كذلك الصناعات التجميعية كالأجهزة الكهربائية والمنزلية، والتي تحتل مصر فيها مراكز متقدمة لدى السوق الأوروبي، والتي تعتمد على خامات النحاس والأسلاك والمكونات الإلكترونية التي تأتي مواد خام كثيرة</w:t>
      </w:r>
    </w:p>
    <w:p w14:paraId="1E9E5AAF" w14:textId="77777777" w:rsidR="006E2DAC" w:rsidRPr="006E2DAC" w:rsidRDefault="006E2DAC" w:rsidP="006E2DAC">
      <w:r w:rsidRPr="006E2DAC">
        <w:rPr>
          <w:rtl/>
        </w:rPr>
        <w:t>لها من الدول الإفريقية، فمن الممكن استغلال تواجد أكبر المصنعين كمجموعة سامسونج الكورية واتفاقات الشراكة مع المصنعين المصريين كمجموعة العربي، لتكون بذلك مصر من أهم الدول لتصدير تلك المنتجات بعد تدشين مجموعة من الصناعات المغذية لهذه الصناعة، والتي تعتمد في الوقت ذاته على مدخلات من الدول الإفريقية كخام المطاط والنحاس والأخشاب وغيرها</w:t>
      </w:r>
      <w:r w:rsidRPr="006E2DAC">
        <w:t>.</w:t>
      </w:r>
    </w:p>
    <w:p w14:paraId="3C099C47" w14:textId="77777777" w:rsidR="006E2DAC" w:rsidRPr="006E2DAC" w:rsidRDefault="006E2DAC" w:rsidP="006E2DAC">
      <w:r w:rsidRPr="006E2DAC">
        <w:rPr>
          <w:rtl/>
        </w:rPr>
        <w:t>وبالرجوع إلى التاريخ لمصر القديمة، نجد أن هذا النموذج قد حاول العديد من الملوك تدشينه، وعلى رأسهم الملكة حتشبسوت التي اهتمت بتوطيد العلاقات التجارية مع الدول الإفريقية والشام، وكانت تجلب الأخشاب بأنواعها المختلفة والمنتجات الزراعية للتصنيع وإعادة التصدير</w:t>
      </w:r>
      <w:r w:rsidRPr="006E2DAC">
        <w:t>.</w:t>
      </w:r>
    </w:p>
    <w:p w14:paraId="57BD2C2E" w14:textId="77777777" w:rsidR="006E2DAC" w:rsidRPr="006E2DAC" w:rsidRDefault="006E2DAC" w:rsidP="006E2DAC">
      <w:r w:rsidRPr="006E2DAC">
        <w:rPr>
          <w:rtl/>
        </w:rPr>
        <w:t>وعلى نفس الصعيد، نجد أن لدى مصر مركز كبير في تصنيع العطور، حيث إن مصر تصدر ما يقارب 50% من الإنتاج العالمي لزهور الياسمين لمصانع العطور العالمية، فإذا ما تم الترويج لتواجد مصانع معالجة الزهور والنباتات العطرية في مصر من خلال اتفاقيات شراكة مع المجموعات الكبرى في هذه الصناعة، ستكون هناك مساحة كبيرة للمنتجات المصرية للدخول في هذا السوق الضخم الذي لا تستغني عنه أي من دول العالم</w:t>
      </w:r>
      <w:r w:rsidRPr="006E2DAC">
        <w:t>.</w:t>
      </w:r>
    </w:p>
    <w:p w14:paraId="0F54B921" w14:textId="77777777" w:rsidR="006E2DAC" w:rsidRPr="006E2DAC" w:rsidRDefault="006E2DAC" w:rsidP="006E2DAC">
      <w:r w:rsidRPr="006E2DAC">
        <w:rPr>
          <w:rtl/>
        </w:rPr>
        <w:t>وإحقاقا للحق، فإن الدولة المصرية كانت قد بدأت في التفكير بهذا النهج في الماضي القريب، حين تحدث سيادة الرئيس / عبد الفتاح السيسي مرارا خلال افتتاحه العديد من المشروعات عن الأهداف الاستراتيجية لمشروع وادي الرمال السوداء ومدينة الإسماعلية الجديدة</w:t>
      </w:r>
      <w:r w:rsidRPr="006E2DAC">
        <w:t>.</w:t>
      </w:r>
    </w:p>
    <w:p w14:paraId="404EE75A" w14:textId="77777777" w:rsidR="006E2DAC" w:rsidRPr="006E2DAC" w:rsidRDefault="006E2DAC" w:rsidP="006E2DAC">
      <w:r w:rsidRPr="006E2DAC">
        <w:rPr>
          <w:rtl/>
        </w:rPr>
        <w:t>وكانت مصر تسعى أيضا إلى تحقيق مجموعة من الأهداف الاستراتيجية من خلال خلق مجتمعات سكانية وصناعية جديدة من وراء المدن الجديدة التي بدأت في الشروع ببنائها وإعمار الظهير الصحراوي للعديد من المحافظات بها، وكانت منها الإسماعيلية الجديدة، والتي تقع على الجهة الشرقية من القناة</w:t>
      </w:r>
      <w:r w:rsidRPr="006E2DAC">
        <w:t>.</w:t>
      </w:r>
    </w:p>
    <w:p w14:paraId="2E0E42A9" w14:textId="77777777" w:rsidR="006E2DAC" w:rsidRPr="006E2DAC" w:rsidRDefault="006E2DAC" w:rsidP="006E2DAC">
      <w:r w:rsidRPr="006E2DAC">
        <w:rPr>
          <w:rtl/>
        </w:rPr>
        <w:t>وعلى صعيد آخر، يجب على الدولة المصرية مراجعة البيئة الدولية وأسباب التباطؤ التي جاءت بتقارير التجارة الدولية السابق الإشارة إليها حتى تتمكن من فتح أسواق جديدة وتنويع مصادر الحصول على المدخلات والموارد لضمان استدامة الإنتاج والتصدير، ولعل أبرز مثال في هذا دولة اليابان التي تعد وبجدارة معجزة اقتصادية صناعية من الصعب تكرارها ويجب التعلم منها</w:t>
      </w:r>
      <w:r w:rsidRPr="006E2DAC">
        <w:t>.</w:t>
      </w:r>
    </w:p>
    <w:p w14:paraId="74201480" w14:textId="77777777" w:rsidR="006E2DAC" w:rsidRPr="006E2DAC" w:rsidRDefault="006E2DAC" w:rsidP="006E2DAC">
      <w:r w:rsidRPr="006E2DAC">
        <w:rPr>
          <w:rtl/>
        </w:rPr>
        <w:t xml:space="preserve">فدولة اليابان فقيرة من حيث الموارد الطبيعية وتعاني من طبيعة جغرافية بركانية ومتقطعة الأوصال كجزر في أطراف المحيط الهادي الشمالية شرق قارة آسيا، ومع ذلك تمكنت اليابان من إدارة منظومة الاستيراد لخدمة الإنتاج والتصدير في أقل </w:t>
      </w:r>
      <w:r w:rsidRPr="006E2DAC">
        <w:rPr>
          <w:rtl/>
        </w:rPr>
        <w:lastRenderedPageBreak/>
        <w:t>من 15 عاما عقب كارثتي نجازاكي وهيروشيما، وكان ذلك بفضل دراسة العوامل الخارجية والأسواق المحيطة والمستهدفة بالتوازي مع الاختيار والدراسة للمنتجات المستهدف التميز بها والتفاوض على مدخلات إنتاجها وإبرام اتفاقيات تجارية تبادلية بخصوصها</w:t>
      </w:r>
      <w:r w:rsidRPr="006E2DAC">
        <w:t>.</w:t>
      </w:r>
    </w:p>
    <w:p w14:paraId="0DBF5ACE" w14:textId="77777777" w:rsidR="006E2DAC" w:rsidRPr="006E2DAC" w:rsidRDefault="006E2DAC" w:rsidP="006E2DAC">
      <w:r w:rsidRPr="006E2DAC">
        <w:rPr>
          <w:rtl/>
        </w:rPr>
        <w:t>والأمر نفسه مطلوب أن يتم مع وضع السوق والاقتصاد المصري، فحسَب التقارير سابقة الذكر، هناك العديد من الأسباب التي أدت إلى التباطؤ الحالي في معدلات تعافي التجارة العالمية، منها: أولا- أن سرعة تعافي الطلب غير مصحوبة بمعدلات عودة الإنتاج الملائمة لتلبية الطلب المتزايد، ثانيا- الاتجاه المتزايد نحو الخدمات والتكنولوجيا والميكنة كاستثمار، والعزوف النسبي عن الاستثمارات التقليدية كالزراعة والصناعة ما لم تكن مقترنة بتكنولوجيا عالية، ثالثا- وهو الأمر الأهم، تكونت أغلب التكتلات الاقتصادية في العالم المتقدم على أساس الاستفادة من الاختلاف وتعويض الفجوات من فوائض الأعضاء، إلا أن نتيجة انتشار نفس الفكر المبني على التوجه للاستثمار في الخدمات والتكنولوجيا العالية، عانت تلك الاقتصاديات من عدم وجود فوائض من منتجات الاستثمارات التقليدية، والتي أصبحت بالنسبة لدول كالاتحاد الأوروبي والولايات المتحدة</w:t>
      </w:r>
    </w:p>
    <w:p w14:paraId="010B3E52" w14:textId="77777777" w:rsidR="006E2DAC" w:rsidRPr="006E2DAC" w:rsidRDefault="006E2DAC" w:rsidP="006E2DAC">
      <w:r w:rsidRPr="006E2DAC">
        <w:rPr>
          <w:rtl/>
        </w:rPr>
        <w:t>الأمريكية أمر شاق وباهظ الثمن وغالي الاستثمار ذو عائد غير مُجدٍ من وجهة نظر المستثمرين من القطاع الخاص</w:t>
      </w:r>
      <w:r w:rsidRPr="006E2DAC">
        <w:t>.</w:t>
      </w:r>
    </w:p>
    <w:p w14:paraId="27628D15" w14:textId="77777777" w:rsidR="006E2DAC" w:rsidRPr="006E2DAC" w:rsidRDefault="006E2DAC" w:rsidP="006E2DAC">
      <w:r w:rsidRPr="006E2DAC">
        <w:rPr>
          <w:rtl/>
        </w:rPr>
        <w:t>وبالإضافة إلى القائمة السابقة، فتلك الدول التي نتحدث عن اتفاقياتها كانت تسعى منذ أكثر من عقدين من الزمن في نقل الصناعات كثيفة العمالة والملوثة (من وجهة نظرهم) للبيئة، إلى دول الجنوب كالشرق الأوسط والدول الإفريقية وأمريكا اللاتينية</w:t>
      </w:r>
      <w:r w:rsidRPr="006E2DAC">
        <w:t>.</w:t>
      </w:r>
    </w:p>
    <w:p w14:paraId="0ACB2870" w14:textId="77777777" w:rsidR="006E2DAC" w:rsidRPr="006E2DAC" w:rsidRDefault="006E2DAC" w:rsidP="006E2DAC">
      <w:r w:rsidRPr="006E2DAC">
        <w:rPr>
          <w:rtl/>
        </w:rPr>
        <w:t>وفي النهاية، نستطيع أن نجمل أن مصر لديها فرصة تكررت كثيرا للحاق بركب التجارة العالمية وتعويض ما فاتها من معدلات نمو سريع للصناعة والتصدير والخروج من عنق الزجاجة الذي يتحدث عنه العديد من الصحف والجهات السياسية في المجتمع، إلا أنه لتنفيذ ذلك لا بد من تعلم الدروس من دول مثل اليابان، وتطويع الاتفاقيات الخاصة بالتبادل التجاري والأسواق الحرة وعوامل الإنتاج والعمالة (بما في ذلك المحفزات المالية والضريبية وغير الضريبية والعينية والطاقة) لتنفيذ وتدشين مجموعة محددة من سلاسل الإنتاج التي يحتاجها الشركاء التجاريون لمصر، ولعل أبرزها الأمن الغذائي، والعمالة الصناعية المدربة للصناعات الغذائية</w:t>
      </w:r>
      <w:r w:rsidRPr="006E2DAC">
        <w:t>.</w:t>
      </w:r>
    </w:p>
    <w:p w14:paraId="2EDB0C72" w14:textId="06A95216" w:rsidR="006E2DAC" w:rsidRPr="006E2DAC" w:rsidRDefault="006E2DAC" w:rsidP="006E2DAC">
      <w:r w:rsidRPr="006E2DAC">
        <mc:AlternateContent>
          <mc:Choice Requires="wps">
            <w:drawing>
              <wp:inline distT="0" distB="0" distL="0" distR="0" wp14:anchorId="4854AD80" wp14:editId="05E03DA3">
                <wp:extent cx="304800" cy="304800"/>
                <wp:effectExtent l="0" t="0" r="0" b="0"/>
                <wp:docPr id="37767890"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A815A"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932A4" w14:textId="77777777" w:rsidR="006E2DAC" w:rsidRPr="006E2DAC" w:rsidRDefault="006E2DAC" w:rsidP="006E2DAC">
      <w:pPr>
        <w:rPr>
          <w:b/>
          <w:bCs/>
        </w:rPr>
      </w:pPr>
      <w:r w:rsidRPr="006E2DAC">
        <w:rPr>
          <w:b/>
          <w:bCs/>
          <w:rtl/>
        </w:rPr>
        <w:t>اتجاهات وآفاق التجارة الدولية: تحليل أثر التطورات العالمية على الاقتصادات الإقليمية</w:t>
      </w:r>
    </w:p>
    <w:p w14:paraId="589888C4" w14:textId="77777777" w:rsidR="006E2DAC" w:rsidRPr="006E2DAC" w:rsidRDefault="006E2DAC" w:rsidP="006E2DAC">
      <w:pPr>
        <w:rPr>
          <w:b/>
          <w:bCs/>
        </w:rPr>
      </w:pPr>
      <w:r w:rsidRPr="006E2DAC">
        <w:rPr>
          <w:b/>
          <w:bCs/>
        </w:rPr>
        <w:t>7</w:t>
      </w:r>
    </w:p>
    <w:p w14:paraId="6EC3BED3" w14:textId="77777777" w:rsidR="006E2DAC" w:rsidRPr="006E2DAC" w:rsidRDefault="006E2DAC" w:rsidP="006E2DAC">
      <w:r w:rsidRPr="006E2DAC">
        <w:rPr>
          <w:rtl/>
        </w:rPr>
        <w:t>تسببت الأزمات المتتالية في تراجع عولمة التجارة الدولية وافتقادها زخمها، بعد أن كانت محورًا أساسيًّا في نمو الاقتصادات الإقليمية خلال العقود الماضية، وجعلت من التساؤل حول مستقبل النظام التجاري متعدد الأطراف ومدى قدرته على الصمود، محط أنظار متخذي القرار</w:t>
      </w:r>
      <w:r w:rsidRPr="006E2DAC">
        <w:t>.</w:t>
      </w:r>
    </w:p>
    <w:p w14:paraId="667C914C" w14:textId="77777777" w:rsidR="006E2DAC" w:rsidRPr="006E2DAC" w:rsidRDefault="006E2DAC" w:rsidP="006E2DAC">
      <w:r w:rsidRPr="006E2DAC">
        <w:rPr>
          <w:rtl/>
        </w:rPr>
        <w:t>أ. محمد الطماوي</w:t>
      </w:r>
    </w:p>
    <w:p w14:paraId="53DEF922" w14:textId="68D724CC" w:rsidR="006E2DAC" w:rsidRPr="006E2DAC" w:rsidRDefault="006E2DAC" w:rsidP="006E2DAC">
      <w:r w:rsidRPr="006E2DAC">
        <mc:AlternateContent>
          <mc:Choice Requires="wps">
            <w:drawing>
              <wp:inline distT="0" distB="0" distL="0" distR="0" wp14:anchorId="7390E528" wp14:editId="247648E4">
                <wp:extent cx="304800" cy="304800"/>
                <wp:effectExtent l="0" t="0" r="0" b="0"/>
                <wp:docPr id="1232994319"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3D6FF"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08761A" w14:textId="77777777" w:rsidR="006E2DAC" w:rsidRPr="006E2DAC" w:rsidRDefault="006E2DAC" w:rsidP="006E2DAC">
      <w:r w:rsidRPr="006E2DAC">
        <w:rPr>
          <w:rtl/>
        </w:rPr>
        <w:t>صحفي بجريدة الأهرام العربي، وباحث دكتوراه بكلية الاقتصاد</w:t>
      </w:r>
    </w:p>
    <w:p w14:paraId="5BA79ABC" w14:textId="1265E911" w:rsidR="006E2DAC" w:rsidRPr="006E2DAC" w:rsidRDefault="006E2DAC" w:rsidP="006E2DAC">
      <w:r w:rsidRPr="006E2DAC">
        <mc:AlternateContent>
          <mc:Choice Requires="wps">
            <w:drawing>
              <wp:inline distT="0" distB="0" distL="0" distR="0" wp14:anchorId="18B431AF" wp14:editId="1D850036">
                <wp:extent cx="304800" cy="304800"/>
                <wp:effectExtent l="0" t="0" r="0" b="0"/>
                <wp:docPr id="421488172" name="Rectangle 169" descr="والعلوم السياسية - جامعة القاه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CF512" id="Rectangle 169" o:spid="_x0000_s1026" alt="والعلوم السياسية - جامعة القاهر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80F97" w14:textId="77777777" w:rsidR="006E2DAC" w:rsidRPr="006E2DAC" w:rsidRDefault="006E2DAC" w:rsidP="006E2DAC">
      <w:r w:rsidRPr="006E2DAC">
        <w:rPr>
          <w:rtl/>
        </w:rPr>
        <w:lastRenderedPageBreak/>
        <w:t>يرغب صناع السياسات الاقتصادية في دول العالم في الحصول على إجابة مقنعة للقضية الأكثر إلحاحا حول مستقبل التجارة العالمية، في وقت يخبو فيه التفاؤل وفق المعايير التاريخية بشأن مدى قوة التعافي الاقتصادي، ومتى تتراجع حالة عدم اليقين في بعدها الجزئي والكلي، وتنخفض الدرجة العالية من المخاطر التي أحكمت قبضتها على الأسواق، في ظل التحديات المتعددة التي يصعب حصرها أو إيجازها باختصار، بالإضافة إلى التوترات الجيوسياسية التي طرأت على المجتمع الدولي على مدى السنوات الأربع الماضية، والتي أثرت على سلاسل التوريد وكانت لها عواقب وخيمة على النمو، ودفعت إلى حدوث موجات تضخمية تجاوزت قراءاتها مستوياتها المتوقعة، حيث بلغ التضخم في الأسواق الصاعدة والاقتصاديات النامية 9.9% في الربع الأخير من 2023 متراجعا عن ذروته التي بلغت 13.7% في الربع الأول من .2022</w:t>
      </w:r>
    </w:p>
    <w:p w14:paraId="2CAADFE9" w14:textId="77777777" w:rsidR="006E2DAC" w:rsidRPr="006E2DAC" w:rsidRDefault="006E2DAC" w:rsidP="006E2DAC">
      <w:r w:rsidRPr="006E2DAC">
        <w:rPr>
          <w:rtl/>
        </w:rPr>
        <w:t>وتسببت الأزمات المتتالية في تراجع عولمة التجارة الدولية وافتقادها زخمها، بعد أن كانت محورا أساسيا في نمو الاقتصادات الإقليمية خلال العقود الماضية، وجعلت من التساؤل حول مستقبل النظام التجاري متعدد الأطراف وما مدى قدرته على الصمود، محط أنظار متخذي القرار، ومن المتوقع أن يظل معدل النمو العالمي ثابتا عند 3.2% في عام 2024، مع تسجيل ارتفاع طفيف يصل إلى 3.3% في عام 2025، وفقا لتقرير آفاق الاقتصاد العالمي الصادر عن صندوق النقد الدولي في يوليو 2024. مما يؤكد أن الاقتصاد الدولي بات محصورا في معدلاته المنخفضة، مدفوعا في معظمه بركود في الإنتاجية، فضلا عن تنامي الصراعات بين القوى الكبرى للهيمنة على النظام المالي والتجاري الدولي، وأصبح واضحا بشكل لا لبس فيه أن العلاقات التجارية تتطور وتعاد تشكيلها باستمرار، ومن الممكن حدوث المزيد من التحولات التي تتطلب دراية بالمقايضات المحتملة المقبلة</w:t>
      </w:r>
      <w:r w:rsidRPr="006E2DAC">
        <w:t>.</w:t>
      </w:r>
    </w:p>
    <w:p w14:paraId="325CAF22" w14:textId="77777777" w:rsidR="006E2DAC" w:rsidRPr="006E2DAC" w:rsidRDefault="006E2DAC" w:rsidP="006E2DAC">
      <w:pPr>
        <w:rPr>
          <w:b/>
          <w:bCs/>
        </w:rPr>
      </w:pPr>
      <w:r w:rsidRPr="006E2DAC">
        <w:rPr>
          <w:b/>
          <w:bCs/>
          <w:rtl/>
        </w:rPr>
        <w:t>المحور الأول: تحليل اتجاهات التجارة الدولية على مر العقود</w:t>
      </w:r>
    </w:p>
    <w:p w14:paraId="28B77BC0" w14:textId="77777777" w:rsidR="006E2DAC" w:rsidRPr="006E2DAC" w:rsidRDefault="006E2DAC" w:rsidP="006E2DAC">
      <w:r w:rsidRPr="006E2DAC">
        <w:rPr>
          <w:rtl/>
        </w:rPr>
        <w:t>الإبحار في عصر البيانات بات أكثر تعقيدا وتحديا، مما يتطلب فهما أعمق للصورة الكاملة لتطور تدفقات التجارة الدولية وأوجه الترابط والشبكات التي أنشأتها، فمنذ عام 1964، شهدت التجارة الدولية نموا كبيرا، وبالأسعار الحالية التي تأخذ التضخم في الاعتبار، فإن حجم التجارة في السلع اليوم أكبر بنحو 134 مرة مما كان عليه قبل ستة عقود، وقد أسهم اندماج الاقتصادات الوطنية في النظام العالمي في تحقيق هذا النمو، والأهم من ذلك أن الدول النامية زادت بشكل كبير من مشاركتها في التجارة العالمية، فعلى سبيل المثال ارتفعت حصتها في التجارة السلعية العالمية من 22% في عام 1964 إلى 44% في عام 2023، وعلى الرغم من الفوارق الإقليمية، واستفادة بعض الدول بدرجة أقل من غيرها، حيث تمثل حصة أقل الدول نموا أقل من 1%، إلا أن التجارة أسهمت في خلق ازدهار غير مسبوق على مستوى العالم، وفي الوقت ذاته، بينما انخفضت التعريفات الجمركية، ارتفعت التدابير غير الجمركية، مما أدى إلى خلق تحديات تجارية جديدة أمام الدول النامية</w:t>
      </w:r>
      <w:r w:rsidRPr="006E2DAC">
        <w:t>.</w:t>
      </w:r>
    </w:p>
    <w:p w14:paraId="22134AC5" w14:textId="77777777" w:rsidR="006E2DAC" w:rsidRPr="006E2DAC" w:rsidRDefault="006E2DAC" w:rsidP="006E2DAC">
      <w:r w:rsidRPr="006E2DAC">
        <w:rPr>
          <w:rtl/>
        </w:rPr>
        <w:t>شكل رقم (1) إجمالي التجارة السلعية في الاقتصادات المتقدمة والنامية بالدولار بالأسعار الجارية خلال الفترة</w:t>
      </w:r>
      <w:r w:rsidRPr="006E2DAC">
        <w:t xml:space="preserve"> (1948-2023)</w:t>
      </w:r>
    </w:p>
    <w:p w14:paraId="59282F1F" w14:textId="5CE247E8" w:rsidR="006E2DAC" w:rsidRPr="006E2DAC" w:rsidRDefault="006E2DAC" w:rsidP="006E2DAC">
      <w:r w:rsidRPr="006E2DAC">
        <mc:AlternateContent>
          <mc:Choice Requires="wps">
            <w:drawing>
              <wp:inline distT="0" distB="0" distL="0" distR="0" wp14:anchorId="53E2CDAE" wp14:editId="55313C47">
                <wp:extent cx="304800" cy="304800"/>
                <wp:effectExtent l="0" t="0" r="0" b="0"/>
                <wp:docPr id="1050698617" name="Rectangle 168" descr="تریلیون دولار 30 25 20 15 10 5 2020 2016 2012 2008 2004 2000 1996 1992 1988 1984 1980 1976 1972 1968 1964 1960 1956 1952 1948 الاقتصادات النامية الاقتصادات المتقد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5AF79" id="Rectangle 168" o:spid="_x0000_s1026" alt="تریلیون دولار 30 25 20 15 10 5 2020 2016 2012 2008 2004 2000 1996 1992 1988 1984 1980 1976 1972 1968 1964 1960 1956 1952 1948 الاقتصادات النامية الاقتصادات المتقد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4A401" w14:textId="77777777" w:rsidR="006E2DAC" w:rsidRPr="006E2DAC" w:rsidRDefault="006E2DAC" w:rsidP="006E2DAC">
      <w:r w:rsidRPr="006E2DAC">
        <w:rPr>
          <w:rtl/>
        </w:rPr>
        <w:t>المصدر: قاعدة بيانات منظمة الأمم المتحدة للتجارة والتنمية</w:t>
      </w:r>
      <w:r w:rsidRPr="006E2DAC">
        <w:t>.</w:t>
      </w:r>
    </w:p>
    <w:p w14:paraId="4834C235" w14:textId="77777777" w:rsidR="006E2DAC" w:rsidRPr="006E2DAC" w:rsidRDefault="006E2DAC" w:rsidP="006E2DAC">
      <w:r w:rsidRPr="006E2DAC">
        <w:rPr>
          <w:rtl/>
        </w:rPr>
        <w:t>مع انتعاش الطلب على السلع المتداولة - المواد الخام والمنتجات الزراعية- بعد انكماشه في عام 2023، متوقع أن ينمو حجم التجارة السلعية العالمية بنسبة 2.6% في عام 2024. %3.3</w:t>
      </w:r>
      <w:r w:rsidRPr="006E2DAC">
        <w:t xml:space="preserve">g </w:t>
      </w:r>
      <w:r w:rsidRPr="006E2DAC">
        <w:rPr>
          <w:rtl/>
        </w:rPr>
        <w:t>في عام 2025، حيث انخفض حجم التجارة بنسبة 1.2% العام الماضي، بعد تسجيل توسع بنسبة 3.0% في عام 2022 على الرغم من اندلاع الحرب الروسية الأوكرانية في عام 2022، وقد</w:t>
      </w:r>
    </w:p>
    <w:p w14:paraId="2B0B513C" w14:textId="77777777" w:rsidR="006E2DAC" w:rsidRPr="006E2DAC" w:rsidRDefault="006E2DAC" w:rsidP="006E2DAC">
      <w:r w:rsidRPr="006E2DAC">
        <w:rPr>
          <w:rtl/>
        </w:rPr>
        <w:lastRenderedPageBreak/>
        <w:t>أثرت الآثار المتبقية لارتفاع أسعار الطاقة والتضخم بشكل كبير على الطلب على السلع المصنعة كثيفة التجارة، ولكن متوقع أن يتعافى هذا الطلب تدريجيا على مدى العامين المقبلين، مع تراجع الضغوط التضخمية وتحسن الدخل الحقيقي للأسر، وفقا لتقرير إحصائيات، الصادر عن منظمة التجارة العالمية في أبريل 2024</w:t>
      </w:r>
      <w:r w:rsidRPr="006E2DAC">
        <w:t>.</w:t>
      </w:r>
    </w:p>
    <w:p w14:paraId="6C382670" w14:textId="77777777" w:rsidR="006E2DAC" w:rsidRPr="006E2DAC" w:rsidRDefault="006E2DAC" w:rsidP="006E2DAC">
      <w:r w:rsidRPr="006E2DAC">
        <w:rPr>
          <w:rtl/>
        </w:rPr>
        <w:t>شكل رقم (2) حجم التجارة السلعية العالمية، الربع الأولِ 2015 - الربع الرابع 2025 (مؤشر الحجم المعدل موسميًّا، 2015=100)</w:t>
      </w:r>
    </w:p>
    <w:p w14:paraId="41278701" w14:textId="0B835A05" w:rsidR="006E2DAC" w:rsidRPr="006E2DAC" w:rsidRDefault="006E2DAC" w:rsidP="006E2DAC">
      <w:r w:rsidRPr="006E2DAC">
        <mc:AlternateContent>
          <mc:Choice Requires="wps">
            <w:drawing>
              <wp:inline distT="0" distB="0" distL="0" distR="0" wp14:anchorId="3EF97483" wp14:editId="1CE154EA">
                <wp:extent cx="304800" cy="304800"/>
                <wp:effectExtent l="0" t="0" r="0" b="0"/>
                <wp:docPr id="1795535828" name="Rectangle 167" descr="نقطة 140 130 120 110 100 90 80 2015Q1 2015Q2 2015Q3 2015Q4 2016Q1 2016Q2 2016Q3 2016Q4 2017Q1 2017Q3 2017Q2 2018Q1 2017Q4 2018Q2 2018Q3 2018Q4 2019Q2 2019Q1 2019Q3 2019Q4 2020Q1 2020Q2 2020Q3 2020Q4 2021Q1 2021Q2 2021Q3 2021Q4 2022Q1 2022Q2 2022Q3 2022Q4 2023Q1 2023Q2 2023Q3 2023Q4 2024Q1 2024Q2 2024Q3 2024Q4 2025Q1 2025Q2 2025Q3 2025Q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64A07" id="Rectangle 167" o:spid="_x0000_s1026" alt="نقطة 140 130 120 110 100 90 80 2015Q1 2015Q2 2015Q3 2015Q4 2016Q1 2016Q2 2016Q3 2016Q4 2017Q1 2017Q3 2017Q2 2018Q1 2017Q4 2018Q2 2018Q3 2018Q4 2019Q2 2019Q1 2019Q3 2019Q4 2020Q1 2020Q2 2020Q3 2020Q4 2021Q1 2021Q2 2021Q3 2021Q4 2022Q1 2022Q2 2022Q3 2022Q4 2023Q1 2023Q2 2023Q3 2023Q4 2024Q1 2024Q2 2024Q3 2024Q4 2025Q1 2025Q2 2025Q3 2025Q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315FE" w14:textId="77777777" w:rsidR="006E2DAC" w:rsidRPr="006E2DAC" w:rsidRDefault="006E2DAC" w:rsidP="006E2DAC">
      <w:r w:rsidRPr="006E2DAC">
        <w:rPr>
          <w:rtl/>
        </w:rPr>
        <w:t>ملحوظة: تمثل المنطقة المظللة كلا من التباين العشوائي والتقييم الذاتي للمخاطر</w:t>
      </w:r>
      <w:r w:rsidRPr="006E2DAC">
        <w:t>.</w:t>
      </w:r>
    </w:p>
    <w:p w14:paraId="6E1F88F0" w14:textId="77777777" w:rsidR="006E2DAC" w:rsidRPr="006E2DAC" w:rsidRDefault="006E2DAC" w:rsidP="006E2DAC">
      <w:r w:rsidRPr="006E2DAC">
        <w:rPr>
          <w:rtl/>
        </w:rPr>
        <w:t>مؤشر الحجم المعدل موسميًّا هو مؤشر اقتصادي يتم تعديله لإزالة التأثيرات الموسمية التي يمكن أن تؤدي إلى تقلبات في البيانات، يُستخدم هذا المؤشر على نطاق واسع لتحليل الأداء الاقتصادي الحقيقي للبلد أو القطاع بدون تشويش من العوامل الموسمية. أي قيمة للمؤشر أعلى من 100 تشير إلى زيادة في النشاط الاقتصادي مقارنة بعام 2015، بينما أي قيمة أقل من 100 تشير إلى انخفاض. المصدر: منظمة التجارة العالمية والأونكتاد للبيآنات التاريخية، تقديرات أمانة منظمة التجارة العالمية للتنبؤات</w:t>
      </w:r>
      <w:r w:rsidRPr="006E2DAC">
        <w:t>.</w:t>
      </w:r>
    </w:p>
    <w:p w14:paraId="4AD54CF5" w14:textId="77777777" w:rsidR="006E2DAC" w:rsidRPr="006E2DAC" w:rsidRDefault="006E2DAC" w:rsidP="006E2DAC">
      <w:r w:rsidRPr="006E2DAC">
        <w:rPr>
          <w:rtl/>
        </w:rPr>
        <w:t>كما هو موضح في الشكل رقم (2)، كان حجم التجارة السلعية أعلى بكثير من مستواه قبل الجائحة طوال عام 2023، وقد يعكس الارتفاع في حجم التجارة في الربع الثالث من عام 2022 جزئيًّا الزيادات الحادة في أسعار السلع التي حدثت خلال العام، وباستثناء هذه الفترة الواحدة، يمكن اعتبار التجارة في عام 2023 في حالة استقرار بدلا من الانخفاض</w:t>
      </w:r>
      <w:r w:rsidRPr="006E2DAC">
        <w:t>.</w:t>
      </w:r>
    </w:p>
    <w:p w14:paraId="73F630E3" w14:textId="54EB7D47" w:rsidR="006E2DAC" w:rsidRPr="006E2DAC" w:rsidRDefault="006E2DAC" w:rsidP="006E2DAC">
      <w:r w:rsidRPr="006E2DAC">
        <mc:AlternateContent>
          <mc:Choice Requires="wps">
            <w:drawing>
              <wp:inline distT="0" distB="0" distL="0" distR="0" wp14:anchorId="02F79970" wp14:editId="35E608C7">
                <wp:extent cx="304800" cy="304800"/>
                <wp:effectExtent l="0" t="0" r="0" b="0"/>
                <wp:docPr id="2086888986" name="Rectangle 166" descr="ONE U A_S cl UABCl GE Hopnp-Lbyt ONE TUBUL NO 94478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1F213" id="Rectangle 166" o:spid="_x0000_s1026" alt="ONE U A_S cl UABCl GE Hopnp-Lbyt ONE TUBUL NO 944787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E6528" w14:textId="77777777" w:rsidR="006E2DAC" w:rsidRPr="006E2DAC" w:rsidRDefault="006E2DAC" w:rsidP="006E2DAC">
      <w:r w:rsidRPr="006E2DAC">
        <w:rPr>
          <w:rtl/>
        </w:rPr>
        <w:t>ومن حيث القيمة، انخفضت القيمة الدولارية الحالية للتجارة العالمية في السلع (مقيسة بمتوسط الصادرات والواردات) بنسبة 5% في عام 2023 إلى 24.01 تريليون دولار أمريكي، لكن هذا الانخفاض تم تعويضه في الغالب بزيادة بنسبة 9% في تجارة الخدمات التجارية، وعلى النقيض من تجارة السلع، ارتفعت قيمة تجارة الخدمات التجارية العالمية بالدولار الأمريكي بنسبة 9% في عام 2023 لتصل إلى</w:t>
      </w:r>
    </w:p>
    <w:p w14:paraId="113B9091" w14:textId="77777777" w:rsidR="006E2DAC" w:rsidRPr="006E2DAC" w:rsidRDefault="006E2DAC" w:rsidP="006E2DAC">
      <w:r w:rsidRPr="006E2DAC">
        <w:t xml:space="preserve">7.54 </w:t>
      </w:r>
      <w:r w:rsidRPr="006E2DAC">
        <w:rPr>
          <w:rtl/>
        </w:rPr>
        <w:t>تريليونات دولار أمريكي، حيث استمر الإنفاق على السفر والخدمات الأخرى في التعافي من جائحة كوفيد-19، وقد عوضت الزيادة في تجارة الخدمات جزئيًّا انكماش تجارة السلع في عام 2023، مما أدى إلى انخفاض صادرات السلع والخدمات التجارية العالمية على أساس ميزان المدفوعات بنسبة 2% فقط في عام 2023 لتصل إلى 30.8 تریلیون دولار أمريكي</w:t>
      </w:r>
      <w:r w:rsidRPr="006E2DAC">
        <w:t>.</w:t>
      </w:r>
    </w:p>
    <w:p w14:paraId="3525C6C5" w14:textId="77777777" w:rsidR="006E2DAC" w:rsidRPr="006E2DAC" w:rsidRDefault="006E2DAC" w:rsidP="006E2DAC">
      <w:r w:rsidRPr="006E2DAC">
        <w:rPr>
          <w:rtl/>
        </w:rPr>
        <w:t>شكل رقم (3) معدل نمو التجارة السلعية العالمية ونمو الناتج المحلي الإجمالي</w:t>
      </w:r>
      <w:r w:rsidRPr="006E2DAC">
        <w:t xml:space="preserve"> (2018-2025)</w:t>
      </w:r>
    </w:p>
    <w:p w14:paraId="054740F9" w14:textId="7F9A39DC" w:rsidR="006E2DAC" w:rsidRPr="006E2DAC" w:rsidRDefault="006E2DAC" w:rsidP="006E2DAC">
      <w:r w:rsidRPr="006E2DAC">
        <mc:AlternateContent>
          <mc:Choice Requires="wps">
            <w:drawing>
              <wp:inline distT="0" distB="0" distL="0" distR="0" wp14:anchorId="6FC61AFA" wp14:editId="6485E475">
                <wp:extent cx="304800" cy="304800"/>
                <wp:effectExtent l="0" t="0" r="0" b="0"/>
                <wp:docPr id="993098785" name="Rectangle 165" descr="% 12 9.6 10 6.2 8 6 2.7 3.3 2.6 2.6 2.7 3.0 3.1 2.6 3.2 3.3 4 0.4 2 0 -1.2 -2 -3.1 -4 -5.0 -6 2025P 2024P 2023 2022 2021 2020 2019 2018 نمو حجم التجارة السلعية ■ نمو الناتج المحلي الإجمالي الحقيقي بأسعار الصرف السوق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B38E0" id="Rectangle 165" o:spid="_x0000_s1026" alt="% 12 9.6 10 6.2 8 6 2.7 3.3 2.6 2.6 2.7 3.0 3.1 2.6 3.2 3.3 4 0.4 2 0 -1.2 -2 -3.1 -4 -5.0 -6 2025P 2024P 2023 2022 2021 2020 2019 2018 نمو حجم التجارة السلعية ■ نمو الناتج المحلي الإجمالي الحقيقي بأسعار الصرف السوق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435ED" w14:textId="77777777" w:rsidR="006E2DAC" w:rsidRPr="006E2DAC" w:rsidRDefault="006E2DAC" w:rsidP="006E2DAC">
      <w:r w:rsidRPr="006E2DAC">
        <w:rPr>
          <w:rtl/>
        </w:rPr>
        <w:t>المصدر: منظمة التجارة العالمية وتقديرات الناتج المحلي الإجمالي</w:t>
      </w:r>
      <w:r w:rsidRPr="006E2DAC">
        <w:t>.</w:t>
      </w:r>
    </w:p>
    <w:p w14:paraId="65E571AE" w14:textId="77777777" w:rsidR="006E2DAC" w:rsidRPr="006E2DAC" w:rsidRDefault="006E2DAC" w:rsidP="006E2DAC">
      <w:r w:rsidRPr="006E2DAC">
        <w:rPr>
          <w:rtl/>
        </w:rPr>
        <w:t xml:space="preserve">في عام 2023، يمكن إرجاع الفارق بين نمو الناتج المحلي الإجمالي العالمي، الذي ظل إيجابيًّا، ونمو حجم تجارة السلع العالمية، الذي تحول إلى سلبي، إلى ظروف اقتصادية كلية أكثر تحديًا ناتجة بشكل أساسي عن الضغوط التضخمية، حيث أثر التضخم على التجارة، وذلك من خلال كل من تركيبة المنتجات وتوزيعها الجغرافي، أولا: أدى التضخم إلى تقليل استهلاك </w:t>
      </w:r>
      <w:r w:rsidRPr="006E2DAC">
        <w:rPr>
          <w:rtl/>
        </w:rPr>
        <w:lastRenderedPageBreak/>
        <w:t>السلع المصنعة، خاصة تلك التي تحتوي على نسبة عالية من الواردات، مقارنة بالخدمات، ثانيًا: كان للتضخم تأثير أكثر وضوحًا على الدخول الحقيقية والاستهلاك، نظرًا للارتفاع الحاد في أسعار</w:t>
      </w:r>
    </w:p>
    <w:p w14:paraId="2E46FCF9" w14:textId="77777777" w:rsidR="006E2DAC" w:rsidRPr="006E2DAC" w:rsidRDefault="006E2DAC" w:rsidP="006E2DAC">
      <w:r w:rsidRPr="006E2DAC">
        <w:rPr>
          <w:rtl/>
        </w:rPr>
        <w:t>الطاقة مقارنة بالاقتصادات الأخرى، وأدى ذلك إلى انكماش أقوى في التجارة مقارنة بالناتج المحلي الإجمالي على المستوى العالمي</w:t>
      </w:r>
      <w:r w:rsidRPr="006E2DAC">
        <w:t>.</w:t>
      </w:r>
    </w:p>
    <w:p w14:paraId="7463B159" w14:textId="77777777" w:rsidR="006E2DAC" w:rsidRPr="006E2DAC" w:rsidRDefault="006E2DAC" w:rsidP="006E2DAC">
      <w:r w:rsidRPr="006E2DAC">
        <w:rPr>
          <w:rtl/>
        </w:rPr>
        <w:t>وتباطأ نمو الناتج المحلي الإجمالي العالمي في عام 2023، ولكنه لم يكن بذات القدر من التباطؤ في نمو حجم التجارة، حيث انخفض نمو الناتج المحلي الإجمالي الحقيقي إلى 2.7% في عام 2023 من 3.1% في عام 2022، ومن المتوقع أن يظل نمو الناتج المحلي الإجمالي مستقرًا بشكل كبير على مدى العامين المقبلين، حيث ينخفض إلى 2.6% في عام 2024 قبل أن يعود إلى 2.7% في عام 2025</w:t>
      </w:r>
      <w:r w:rsidRPr="006E2DAC">
        <w:t>.</w:t>
      </w:r>
    </w:p>
    <w:p w14:paraId="2F979BD1" w14:textId="77777777" w:rsidR="006E2DAC" w:rsidRPr="006E2DAC" w:rsidRDefault="006E2DAC" w:rsidP="006E2DAC">
      <w:r w:rsidRPr="006E2DAC">
        <w:rPr>
          <w:rtl/>
        </w:rPr>
        <w:t>شكل رقم (4) حجم التجارة السلعية كنسبة من الناتج المحلي الإجمالي العالمي</w:t>
      </w:r>
      <w:r w:rsidRPr="006E2DAC">
        <w:t xml:space="preserve"> (1960-2023)</w:t>
      </w:r>
    </w:p>
    <w:p w14:paraId="66417DC3" w14:textId="77777777" w:rsidR="006E2DAC" w:rsidRPr="006E2DAC" w:rsidRDefault="006E2DAC" w:rsidP="006E2DAC">
      <w:r w:rsidRPr="006E2DAC">
        <w:t>%</w:t>
      </w:r>
    </w:p>
    <w:p w14:paraId="79827DB3" w14:textId="72719BFC" w:rsidR="006E2DAC" w:rsidRPr="006E2DAC" w:rsidRDefault="006E2DAC" w:rsidP="006E2DAC">
      <w:r w:rsidRPr="006E2DAC">
        <mc:AlternateContent>
          <mc:Choice Requires="wps">
            <w:drawing>
              <wp:inline distT="0" distB="0" distL="0" distR="0" wp14:anchorId="1E05D8FE" wp14:editId="6045D7B8">
                <wp:extent cx="304800" cy="304800"/>
                <wp:effectExtent l="0" t="0" r="0" b="0"/>
                <wp:docPr id="886465404" name="Rectangle 164" descr="60 50 45.79 40 30 20 17.52 10 0 2022 2020 2018 2016 2014 2012 2010 2008 2006 2004 2002 2000 1998 1996 1994 1992 1990 1988 1986 1984 1982 1980 1978 1976 1974 1972 1970 1968 1966 1964 1962 19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CC99C" id="Rectangle 164" o:spid="_x0000_s1026" alt="60 50 45.79 40 30 20 17.52 10 0 2022 2020 2018 2016 2014 2012 2010 2008 2006 2004 2002 2000 1998 1996 1994 1992 1990 1988 1986 1984 1982 1980 1978 1976 1974 1972 1970 1968 1966 1964 1962 19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D3065" w14:textId="77777777" w:rsidR="006E2DAC" w:rsidRPr="006E2DAC" w:rsidRDefault="006E2DAC" w:rsidP="006E2DAC">
      <w:r w:rsidRPr="006E2DAC">
        <w:rPr>
          <w:rtl/>
        </w:rPr>
        <w:t>المصدر: قاعدة بيانات البنك الدولي</w:t>
      </w:r>
      <w:r w:rsidRPr="006E2DAC">
        <w:t>.</w:t>
      </w:r>
    </w:p>
    <w:p w14:paraId="60D6499D" w14:textId="77777777" w:rsidR="006E2DAC" w:rsidRPr="006E2DAC" w:rsidRDefault="006E2DAC" w:rsidP="006E2DAC">
      <w:r w:rsidRPr="006E2DAC">
        <w:rPr>
          <w:rtl/>
        </w:rPr>
        <w:t>شهدت تجارة الخدمات التجارية أيضًا نموًا قويًّا، حيث ارتفعت قيمتها بالدولار الأمريكي بنسبة 21% مقارنة بعام 2019، وأدى تفشي جائحة كوفيد-19 إلى انخفاض حجم تجارة السلع بنسبة 15.4% في الربع الثاني من عام 2020، ومع ذلك، بحلول الربع الأول من عام 2021، انتعشت التجارة مسجلة زيادة بنسبة 20.6% لتتجاوز الحد الأقصى الذي كان قبل الجائحة، علاوة على ذلك، لعبت التجارة دورًا حيويًّا في تسهيل تسليم الأدوية والمنتجات الغذائية الأساسية، سواء أثناء الجائحة أو منذ بداية الحرب في أوكرانيا</w:t>
      </w:r>
      <w:r w:rsidRPr="006E2DAC">
        <w:t>.</w:t>
      </w:r>
    </w:p>
    <w:p w14:paraId="17D2EB59" w14:textId="77777777" w:rsidR="006E2DAC" w:rsidRPr="006E2DAC" w:rsidRDefault="006E2DAC" w:rsidP="006E2DAC">
      <w:r w:rsidRPr="006E2DAC">
        <w:rPr>
          <w:rtl/>
        </w:rPr>
        <w:t>لقد تأثرت التجارة العالمية في السنوات الأخيرة الماضية بمزيج من العوامل السلبية التي يشار إليها مجتمعةً بـ"الأزمة المتعددة"، وتشمل هذه العوامل سلسلة من صدمات العرض والطلب المرتبطة بجائحة كوفيد-19، واضطرابات سلاسل التوريد، وآثار زيادة عدم اليقين في السياسات التجارية الناجمة عن التنافسات الجيوسياسية، وعلى الرغم من هذه التحديات، أظهرت التجارة العالمية للسلع مرونة ملحوظة على مدى السنوات الأربع الماضية، وكان حجم التجارة في السلع في الربع</w:t>
      </w:r>
    </w:p>
    <w:p w14:paraId="119B6A9C" w14:textId="77777777" w:rsidR="006E2DAC" w:rsidRPr="006E2DAC" w:rsidRDefault="006E2DAC" w:rsidP="006E2DAC">
      <w:r w:rsidRPr="006E2DAC">
        <w:rPr>
          <w:rtl/>
        </w:rPr>
        <w:t>الرابع من عام 2023 لا يزال مرتفعًا بنسبة 6.3% مقارنة بالذروة التي كانت قبل الجائحة في الربع الثالث من عام 2019، ومرتفعًا بنسبة 19.1% مقارنة بالمستوى المتوسط في عام 2015</w:t>
      </w:r>
      <w:r w:rsidRPr="006E2DAC">
        <w:t>.</w:t>
      </w:r>
    </w:p>
    <w:p w14:paraId="12559BC5" w14:textId="77777777" w:rsidR="006E2DAC" w:rsidRPr="006E2DAC" w:rsidRDefault="006E2DAC" w:rsidP="006E2DAC">
      <w:pPr>
        <w:rPr>
          <w:b/>
          <w:bCs/>
        </w:rPr>
      </w:pPr>
      <w:r w:rsidRPr="006E2DAC">
        <w:rPr>
          <w:b/>
          <w:bCs/>
          <w:rtl/>
        </w:rPr>
        <w:t>المحور الثاني: التوقعات المستقبلية لنمو التجارة في القطاعات الاقتصادية</w:t>
      </w:r>
    </w:p>
    <w:p w14:paraId="794597C6" w14:textId="77777777" w:rsidR="006E2DAC" w:rsidRPr="006E2DAC" w:rsidRDefault="006E2DAC" w:rsidP="006E2DAC">
      <w:r w:rsidRPr="006E2DAC">
        <w:rPr>
          <w:rtl/>
        </w:rPr>
        <w:t>عند التفكير في المستقبل وتوجهاته، يجب أن نتعمق في ديناميكيات القوة التي توضح مشهد التجارة العالمية، فإن التغيرات التي تطرأ على الأجيال، وتحديدا الذكاء الاصطناعي والتوجه نحو صافي الكربون صفر، تعيد تعريف المشهد التجاري العالمي لنشر أكبر عملية إعادة توزيع لرأس المال في التاريخ، ستسهم في تحويل العمليات التجارية على نطاق واسع، حيث تشير البيانات إلى أن السنوات القليلة المقبلة ستشهد نموا في التجارة الدولية، ولو بشكل تدريجي، مدفوعا بالتقدم الرقمي الجديد، ومن المتوقع أن ينمو سوق التجارة الإلكترونية في الأسواق بمعدل متوسط قدره 14.5% حتى عام 2026، وفقا لتقرير مستقبل التجارة الصادر عن مركز دبي للسلع المتعددة في 2024</w:t>
      </w:r>
      <w:r w:rsidRPr="006E2DAC">
        <w:t>.</w:t>
      </w:r>
    </w:p>
    <w:p w14:paraId="7DDC8482" w14:textId="77777777" w:rsidR="006E2DAC" w:rsidRPr="006E2DAC" w:rsidRDefault="006E2DAC" w:rsidP="006E2DAC">
      <w:r w:rsidRPr="006E2DAC">
        <w:rPr>
          <w:rtl/>
        </w:rPr>
        <w:t>شكل رقم (5) صادرات الخدمات المقدمة رقميا في العالم خلال الفترة</w:t>
      </w:r>
      <w:r w:rsidRPr="006E2DAC">
        <w:t xml:space="preserve"> (2005-2023)</w:t>
      </w:r>
    </w:p>
    <w:p w14:paraId="0FD4598E" w14:textId="0E8BC345" w:rsidR="006E2DAC" w:rsidRPr="006E2DAC" w:rsidRDefault="006E2DAC" w:rsidP="006E2DAC">
      <w:r w:rsidRPr="006E2DAC">
        <w:lastRenderedPageBreak/>
        <mc:AlternateContent>
          <mc:Choice Requires="wps">
            <w:drawing>
              <wp:inline distT="0" distB="0" distL="0" distR="0" wp14:anchorId="61624F87" wp14:editId="25823082">
                <wp:extent cx="304800" cy="304800"/>
                <wp:effectExtent l="0" t="0" r="0" b="0"/>
                <wp:docPr id="165902332" name="Rectangle 163" descr="مليون دولار أمریكي 4250.4 3900.1 3762.3 4500 3205.4 4000 2819.3 2684.7 3500 2427.8 2233.5 2156.9 2224.6 3000 2026.8 1890.9 1835.7 1607.4 2500 1514.4 1621.3 1459.9 1196.7 2000 1029.7 1500 1000 500 0 2023 2022 2021 2020 2019 2018 2017 2016 2015 2014 2013 2012 2011 2010 2009 2008 2007 2006 2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48D6B" id="Rectangle 163" o:spid="_x0000_s1026" alt="مليون دولار أمریكي 4250.4 3900.1 3762.3 4500 3205.4 4000 2819.3 2684.7 3500 2427.8 2233.5 2156.9 2224.6 3000 2026.8 1890.9 1835.7 1607.4 2500 1514.4 1621.3 1459.9 1196.7 2000 1029.7 1500 1000 500 0 2023 2022 2021 2020 2019 2018 2017 2016 2015 2014 2013 2012 2011 2010 2009 2008 2007 2006 200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7C4678" w14:textId="77777777" w:rsidR="006E2DAC" w:rsidRPr="006E2DAC" w:rsidRDefault="006E2DAC" w:rsidP="006E2DAC">
      <w:r w:rsidRPr="006E2DAC">
        <w:rPr>
          <w:rtl/>
        </w:rPr>
        <w:t>المصدر: قاعدة بيانات منظمة التجارة العالمية</w:t>
      </w:r>
      <w:r w:rsidRPr="006E2DAC">
        <w:t>.</w:t>
      </w:r>
    </w:p>
    <w:p w14:paraId="1AA8580A" w14:textId="77777777" w:rsidR="006E2DAC" w:rsidRPr="006E2DAC" w:rsidRDefault="006E2DAC" w:rsidP="006E2DAC">
      <w:r w:rsidRPr="006E2DAC">
        <w:rPr>
          <w:rtl/>
        </w:rPr>
        <w:t>لقد أحدث الذكاء الاصطناعي بالفعل ثورة في التجارة، لكنها لا تزال في مراحلها الأولى، ومن المتوقع أن يضيف الذكاء الاصطناعي 15 تريليون دولار إلى الاقتصاد العالمي بحلول عام 2030، حيث سيعمل على تحسين سلاسل التوريد من خلال تحسين إدارتها وزيادة كفاءتها، مما سيؤدي إلى خفض التكاليف، بالإضافة إلى أنه سيقلل من مخاطر الاضطرابات وسيزيد من ثقة التمويل في التجارة، حيث إن له القدرة على التعرف على الأنشطة غير المشروعة، من خلال استجواب السجلات المالية وبيانات المعاملات ومعلومات الشحن، كما سيعمل على تقليل الحواجز التجارية، ومنها كسر الحواجز اللغوية بين المشترين والبائعين عبر الحدود، ولعل أكثر المستفيدين من ذلك هم تجار التجزئة في مجال التجارة الإلكترونية</w:t>
      </w:r>
      <w:r w:rsidRPr="006E2DAC">
        <w:t>.</w:t>
      </w:r>
    </w:p>
    <w:p w14:paraId="4746476E" w14:textId="77777777" w:rsidR="006E2DAC" w:rsidRPr="006E2DAC" w:rsidRDefault="006E2DAC" w:rsidP="006E2DAC">
      <w:r w:rsidRPr="006E2DAC">
        <w:rPr>
          <w:rtl/>
        </w:rPr>
        <w:t>وتمثل الخدمات الرقمية قطاعا مزدهرا في تجارة الخدمات العالمية، وقد عززت موثوقيتها وكفاءتها ومرونتها المتأصلة، حيث نمت</w:t>
      </w:r>
    </w:p>
    <w:p w14:paraId="6E2F31F5" w14:textId="77777777" w:rsidR="006E2DAC" w:rsidRPr="006E2DAC" w:rsidRDefault="006E2DAC" w:rsidP="006E2DAC">
      <w:r w:rsidRPr="006E2DAC">
        <w:rPr>
          <w:rtl/>
        </w:rPr>
        <w:t>صادرات الخدمات الرقمية -التي تشمل مجموعة متنوعة من الخدمات والاستشارات المتصلة بالقانون، والمالية، والإدارة، والبحث والتطوير، بمعدل يزيد عن 8% سنويا حتى عام 2022، متفوقة بشكل كبير على السلع بنسبة 5.6%، والخدمات الأخرى بنسبة 4.2% لتصل إلى قيمة عالمية قدرها 3.82 تريليونات دولار</w:t>
      </w:r>
      <w:r w:rsidRPr="006E2DAC">
        <w:t>.</w:t>
      </w:r>
    </w:p>
    <w:p w14:paraId="239C6C88" w14:textId="77777777" w:rsidR="006E2DAC" w:rsidRPr="006E2DAC" w:rsidRDefault="006E2DAC" w:rsidP="006E2DAC">
      <w:r w:rsidRPr="006E2DAC">
        <w:rPr>
          <w:rtl/>
        </w:rPr>
        <w:t>من المرجح أن يظل الطلب على الخدمات الرقمية قويًّا في السنوات القادمة وسط حالة عدم اليقين الاقتصادي الأوسع والزيادة السريعة في المنتجات القابلة للتنزيل والبث مثل البرامج والموسيقى والكتب الإلكترونية والصحف عبر الإنترنت والألعاب، فعلى سبيل المثال، زادت إيرادات نتفليكس، أكبر خدمة بث فيديو في العالم، عشرة أضعاف لتصل إلى 33.7 مليار دولار في عام 2023، ومن المتوقع أن يتجاوز عدد مشتركي نتفليكس 300 مليون مشترك بحلول عام 2028</w:t>
      </w:r>
      <w:r w:rsidRPr="006E2DAC">
        <w:t>.</w:t>
      </w:r>
    </w:p>
    <w:p w14:paraId="42FC5FDE" w14:textId="77777777" w:rsidR="006E2DAC" w:rsidRPr="006E2DAC" w:rsidRDefault="006E2DAC" w:rsidP="006E2DAC">
      <w:r w:rsidRPr="006E2DAC">
        <w:rPr>
          <w:rtl/>
        </w:rPr>
        <w:t>شكل رقم (6) قيمة التجارة في السيارات الكهربائية تقود التجارة في السلع البيئية خلال الفترة (الربع الأول 2022 - الربع الرابع 2023) - قيمة التجارة</w:t>
      </w:r>
      <w:r w:rsidRPr="006E2DAC">
        <w:t xml:space="preserve"> (100 = Q1 2022)</w:t>
      </w:r>
    </w:p>
    <w:p w14:paraId="66F6A5E8" w14:textId="337942A7" w:rsidR="006E2DAC" w:rsidRPr="006E2DAC" w:rsidRDefault="006E2DAC" w:rsidP="006E2DAC">
      <w:r w:rsidRPr="006E2DAC">
        <mc:AlternateContent>
          <mc:Choice Requires="wps">
            <w:drawing>
              <wp:inline distT="0" distB="0" distL="0" distR="0" wp14:anchorId="1391E448" wp14:editId="6D2EB240">
                <wp:extent cx="304800" cy="304800"/>
                <wp:effectExtent l="0" t="0" r="0" b="0"/>
                <wp:docPr id="1147923520" name="Rectangle 162" descr="نقطة 242 250 232 223 225 207 200 145 150 110 113 116 110 111 117 123 105 107 108 107 113 109 107 100 103 101 100 101 100 96 103 103 103 50 0 Q4 Q3 Q2 Q1 2023 Q4 Q3 Q2 Q1 2022 متوسط التصنيع السلع البيئية الأخرى الطاقة المتجددة المركبات الكهربائ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D03C1" id="Rectangle 162" o:spid="_x0000_s1026" alt="نقطة 242 250 232 223 225 207 200 145 150 110 113 116 110 111 117 123 105 107 108 107 113 109 107 100 103 101 100 101 100 96 103 103 103 50 0 Q4 Q3 Q2 Q1 2023 Q4 Q3 Q2 Q1 2022 متوسط التصنيع السلع البيئية الأخرى الطاقة المتجددة المركبات الكهربائ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47A274" w14:textId="77777777" w:rsidR="006E2DAC" w:rsidRPr="006E2DAC" w:rsidRDefault="006E2DAC" w:rsidP="006E2DAC">
      <w:r w:rsidRPr="006E2DAC">
        <w:rPr>
          <w:rtl/>
        </w:rPr>
        <w:t>ملحوظة: تُعرَّف السلع البيئية كما هو مذكور في القائمة المجمعة للسلع البيئية</w:t>
      </w:r>
      <w:r w:rsidRPr="006E2DAC">
        <w:t xml:space="preserve"> (OECD) </w:t>
      </w:r>
      <w:r w:rsidRPr="006E2DAC">
        <w:rPr>
          <w:rtl/>
        </w:rPr>
        <w:t>تستثنى من المركبات الكهربائية المركبات الهجينة، وتشمل الطاقة المتجددة الألواح الشمسية وطواحين الهواء والمنتجات ذات الصلة لإنتاج الطاقة. ويُستثنى من متوسط التصنيع السلع البيئية</w:t>
      </w:r>
      <w:r w:rsidRPr="006E2DAC">
        <w:t>.</w:t>
      </w:r>
    </w:p>
    <w:p w14:paraId="1A300892" w14:textId="77777777" w:rsidR="006E2DAC" w:rsidRPr="006E2DAC" w:rsidRDefault="006E2DAC" w:rsidP="006E2DAC">
      <w:r w:rsidRPr="006E2DAC">
        <w:rPr>
          <w:rtl/>
        </w:rPr>
        <w:t>المصدر: قاعدة بيانات منظمة الأمم المتحدة للتجارة والتنمية</w:t>
      </w:r>
      <w:r w:rsidRPr="006E2DAC">
        <w:t>.</w:t>
      </w:r>
    </w:p>
    <w:p w14:paraId="3FC58701" w14:textId="77777777" w:rsidR="006E2DAC" w:rsidRPr="006E2DAC" w:rsidRDefault="006E2DAC" w:rsidP="006E2DAC">
      <w:r w:rsidRPr="006E2DAC">
        <w:rPr>
          <w:rtl/>
        </w:rPr>
        <w:t>وفي الوقت ذاته، يشكل التحول إلى الطاقة الخضراء تحديات واضحة للتجارة العالمية، ولكنه أيضًا يوفر فرصة كبيرة، وسط تزايد الوعي بالكربون على مستوى العالم، وتلتزم الشركات والحكومات بشكل متزايد بتحقيق الصفر الصافي من انبعاثات الكربون، وهناك نمو متبادل في إنتاج وتجارة التقنيات الصديقة للبيئة</w:t>
      </w:r>
      <w:r w:rsidRPr="006E2DAC">
        <w:t xml:space="preserve"> (ESTs) </w:t>
      </w:r>
      <w:r w:rsidRPr="006E2DAC">
        <w:rPr>
          <w:rtl/>
        </w:rPr>
        <w:t>كما أن هناك الآن أكثر من 140 سلعة مصنفة كسلعة صديقة للبيئة، وقد بدأت بالفعل سباقا جديدا للهيمنة في هذا المجال مع تكثيف الصين لإنتاج السيارات الكهربائية، وزيادة التوترات مع الولايات المتحدة بشأن أشباه الموصلات، حيث من المتوقع نموها بنسبة 12.5% في السوق العالمية لأشباه الموصلات، ليصل إلى قيمة تقديرية تبلغ 687 مليار دولار أمريكي، كما شهد عام 2023 ارتفاعًا بنسبة 2% في تجارة المنتجات البيئية، مدفوعًا في المقام الأول بارتفاع مبيعات</w:t>
      </w:r>
    </w:p>
    <w:p w14:paraId="17D91386" w14:textId="77777777" w:rsidR="006E2DAC" w:rsidRPr="006E2DAC" w:rsidRDefault="006E2DAC" w:rsidP="006E2DAC">
      <w:r w:rsidRPr="006E2DAC">
        <w:rPr>
          <w:rtl/>
        </w:rPr>
        <w:lastRenderedPageBreak/>
        <w:t>السيارات الكهربائية، حيث نمت تجارة السيارات الكهربائية بنسبة 60%، وهو ما سلط الضوء على تغير متطلبات السوق وتفضيلاته</w:t>
      </w:r>
      <w:r w:rsidRPr="006E2DAC">
        <w:t>.</w:t>
      </w:r>
    </w:p>
    <w:p w14:paraId="7DCEAD34" w14:textId="77777777" w:rsidR="006E2DAC" w:rsidRPr="006E2DAC" w:rsidRDefault="006E2DAC" w:rsidP="006E2DAC">
      <w:pPr>
        <w:rPr>
          <w:b/>
          <w:bCs/>
        </w:rPr>
      </w:pPr>
      <w:r w:rsidRPr="006E2DAC">
        <w:rPr>
          <w:b/>
          <w:bCs/>
          <w:rtl/>
        </w:rPr>
        <w:t>المحور الثالث: أثر التطورات الجيوسياسية على التجارة في الاقتصادات الإقليمية</w:t>
      </w:r>
    </w:p>
    <w:p w14:paraId="7CD7A690" w14:textId="77777777" w:rsidR="006E2DAC" w:rsidRPr="006E2DAC" w:rsidRDefault="006E2DAC" w:rsidP="006E2DAC">
      <w:r w:rsidRPr="006E2DAC">
        <w:rPr>
          <w:rtl/>
        </w:rPr>
        <w:t>لا يزال العالم مترابطا بشكل عميق، ولكن في بوتقة الجغرافيا السياسية، يتغير نمط التجارة، وتشير تدفقات الاستثمار إلى أن المزيد من التغيير في الطريق، والواقع أن نحو خمس التجارة العالمية في السلع يتم بين شركاء بعیدین جیوسیاسيًّا، حیث تشكل التجارة بین الاقتصادات البعيدة جيوسياسيًّا ما يقرب من %20 من تجارة السلع العالمية، وترتفع هذه الحصة إلى ما يقرب من 40% في حالة المنتجات، مثل أجهزة الكمبيوتر المحمولة وخام الحديد، التي تتركز عالميا، والتي توفر لها ثلاثة اقتصادات أو أقل أغلبية كل الصادرات</w:t>
      </w:r>
      <w:r w:rsidRPr="006E2DAC">
        <w:t>.</w:t>
      </w:r>
    </w:p>
    <w:p w14:paraId="781DDA1F" w14:textId="77777777" w:rsidR="006E2DAC" w:rsidRPr="006E2DAC" w:rsidRDefault="006E2DAC" w:rsidP="006E2DAC">
      <w:r w:rsidRPr="006E2DAC">
        <w:rPr>
          <w:rtl/>
        </w:rPr>
        <w:t>وتتطور التجارة العالمية باستمرار، ولكن شهدت الآونة الأخيرة تحركات ملحوظة، وكانت الاعتبارات الجيوسياسية أحد العوامل، وفي عام 2023، أصبحت المكسيك أكبر شريك للولايات المتحدة في تجارة السلع، وازدهرت تجارة فيتنام مع كل من الصين والولايات المتحدة، فقد قامت الاقتصادات الأوروبية بتحويل وارداتها من الطاقة بشكل كبير بعيدا عن روسيا. على سبيل المثال، انخفض متوسط المسافة الجيوسياسية -الذي يهدف إلى قياس مدى تأثير القرب أو البعد الجغرافي بين الدول على سياساتها وعلاقاتها الدولية- للتجارة الألمانية بنسبة 6% بين عامي 2017 و2023، مدفوعا بانخفاض التجارة مع روسيا، ولا سيما واردات الغاز</w:t>
      </w:r>
      <w:r w:rsidRPr="006E2DAC">
        <w:t>.</w:t>
      </w:r>
    </w:p>
    <w:p w14:paraId="2C45C230" w14:textId="77777777" w:rsidR="006E2DAC" w:rsidRPr="006E2DAC" w:rsidRDefault="006E2DAC" w:rsidP="006E2DAC">
      <w:r w:rsidRPr="006E2DAC">
        <w:rPr>
          <w:rtl/>
        </w:rPr>
        <w:t>تميل التغيرات في أنماط التجارة إلى الحدوث بشكل تدريجي، ولكن بعض التحولات يمكن أن تكون سريعة، وقد تحولت ألمانيا من الحصول على 35% من وارداتها من الغاز من روسيا في يناير 2022 إلى أقل من 1% عام 2023، ومنذ عام 2017، خفضت الصين وألمانيا والمملكة المتحدة والولايات المتحدة المسافة الجيوسياسية لتجارتها بنسبة تتراوح بين 4 و10%، وكل منها باختصار، بدأت في التجارة بشكل أكبر قليلا مع أولئك الأقرب إليها من الناحية الجيوسياسية</w:t>
      </w:r>
      <w:r w:rsidRPr="006E2DAC">
        <w:t>.</w:t>
      </w:r>
    </w:p>
    <w:p w14:paraId="0B3766B6" w14:textId="77777777" w:rsidR="006E2DAC" w:rsidRPr="006E2DAC" w:rsidRDefault="006E2DAC" w:rsidP="006E2DAC">
      <w:r w:rsidRPr="006E2DAC">
        <w:rPr>
          <w:rtl/>
        </w:rPr>
        <w:t>فقامت الصين، على سبيل المثال، بزيادة حصتها التجارية مع الاقتصادات النامية في جميع أنحاء العالم، في حين شهدت انخفاض حصة التجارة مع اليابان وكوريا الجنوبية والولايات المتحدة، في حين أن بعض الواردات إلى أوروبا من الصين آخذة في الارتفاع، والسيارات الكهربائية كانت مثالا على ذلك</w:t>
      </w:r>
      <w:r w:rsidRPr="006E2DAC">
        <w:t>.</w:t>
      </w:r>
    </w:p>
    <w:p w14:paraId="676BFB3A" w14:textId="77777777" w:rsidR="006E2DAC" w:rsidRPr="006E2DAC" w:rsidRDefault="006E2DAC" w:rsidP="006E2DAC">
      <w:r w:rsidRPr="006E2DAC">
        <w:rPr>
          <w:rtl/>
        </w:rPr>
        <w:t>كما خفضت الولايات المتحدة المسافة الجيوسياسية لتجارتها والمسافة الجغرافية لتجارتها، ولكن في حين انخفضت المسافة الجغرافية لتجارتها بنسبة 3% -وهو ما يشير إلى بعض "الاقتراب"- وانخفض متوسط المسافة</w:t>
      </w:r>
    </w:p>
    <w:p w14:paraId="3491D93B" w14:textId="77777777" w:rsidR="006E2DAC" w:rsidRPr="006E2DAC" w:rsidRDefault="006E2DAC" w:rsidP="006E2DAC">
      <w:r w:rsidRPr="006E2DAC">
        <w:rPr>
          <w:rtl/>
        </w:rPr>
        <w:t>الجيوسياسية لتجارتها بنسبة أكبر من ذلك بكثير: 10% بين عامي 2017 - 2023. وعلاوة على ذلك، قامت بتنويع وارداتها في مجموعة من قطاعات التصنيع، وزادت حصتها من الاقتصادات الآسيوية الأخرى (لا سيما فيتنام في مجال الإلكترونيات) والمكسيك، كما ارتفعت حصتها من التجارة مع أوروبا أيضا، ويرجع ذلك جزئيا إلى ارتفاع صادرات الولايات المتحدة من موارد الطاقة إلى المنطقة ووارداتها من السلع الدوائية</w:t>
      </w:r>
      <w:r w:rsidRPr="006E2DAC">
        <w:t>.</w:t>
      </w:r>
    </w:p>
    <w:p w14:paraId="5A477B42" w14:textId="77777777" w:rsidR="006E2DAC" w:rsidRPr="006E2DAC" w:rsidRDefault="006E2DAC" w:rsidP="006E2DAC">
      <w:r w:rsidRPr="006E2DAC">
        <w:rPr>
          <w:rtl/>
        </w:rPr>
        <w:t>وبالنظر بمزيد من التفصيل إلى الاقتصادات التي تعمل على توسيع علاقاتها مع مجموعة متنوعة من الشركاء، تنخرط الاقتصادات في رابطة دول جنوب شرق آسيا (آسيان) والبرازيل والهند في تجارة أكثر اتساعًا عبر مسافات أطول، وزادت الهند بعدها الجيوسياسي بنسبة %1 خلال الفترة 2017 - 2023، وهو ما يعكس جزئيًّا ارتفاع الواردات من روسيا، وقد ارتفعت تجارة البرازيل مع الصين، مما يعكس نمو الصادرات الزراعية، مثل فول الصويا ولحم البقر، وارتفاع الواردات من السلع المصنعة، مثل الألواح الضوئية</w:t>
      </w:r>
      <w:r w:rsidRPr="006E2DAC">
        <w:t>.</w:t>
      </w:r>
    </w:p>
    <w:p w14:paraId="0350701E" w14:textId="77777777" w:rsidR="006E2DAC" w:rsidRPr="006E2DAC" w:rsidRDefault="006E2DAC" w:rsidP="006E2DAC">
      <w:pPr>
        <w:rPr>
          <w:b/>
          <w:bCs/>
        </w:rPr>
      </w:pPr>
      <w:r w:rsidRPr="006E2DAC">
        <w:rPr>
          <w:b/>
          <w:bCs/>
          <w:rtl/>
        </w:rPr>
        <w:t>المحور الرابع: تحديات تهدد استقرار التجارة الدولية في ظل بوادر الصراعات</w:t>
      </w:r>
    </w:p>
    <w:p w14:paraId="3FE9D9E8" w14:textId="77777777" w:rsidR="006E2DAC" w:rsidRPr="006E2DAC" w:rsidRDefault="006E2DAC" w:rsidP="006E2DAC">
      <w:r w:rsidRPr="006E2DAC">
        <w:rPr>
          <w:rtl/>
        </w:rPr>
        <w:lastRenderedPageBreak/>
        <w:t>المشهد العالمي الحالي يوفر أرضا خصبة لنشوء حواجز تجارية، حيث عملت الصراعات المتزايدة على تغير شبكات التجارة وتسريع عملية الهيكلة الإقليمية، وأدت التوترات الجيوسياسية إلى انقطاع كبير في طرق الإمداد الحيوية، وأثرت الأزمة المتصاعدة في الشرق الأوسط - الحرب الإسرائيلية على قطاع غزة الفلسطيني- بشكل ملحوظ على أهم ممرات الشحن العالمية الرئيسية في العالم، وكانت الاضطرابات في البحر الأحمر الذي يمر به حوالي %15 من التجارة العالمية بمثابة مثال واضح على هذا التأثير</w:t>
      </w:r>
      <w:r w:rsidRPr="006E2DAC">
        <w:t>.</w:t>
      </w:r>
    </w:p>
    <w:p w14:paraId="09597D2B" w14:textId="77777777" w:rsidR="006E2DAC" w:rsidRPr="006E2DAC" w:rsidRDefault="006E2DAC" w:rsidP="006E2DAC">
      <w:r w:rsidRPr="006E2DAC">
        <w:rPr>
          <w:rtl/>
        </w:rPr>
        <w:t>ستظل العلاقة بين أمريكا والصين محفوفة بالمخاطر على المدى القريب، فقد اتخذ صناع السياسات في واشنطن وبكين إجراءات لتقليل الترابط الاقتصادي بين البلدين، وهذا الانفصال نتيجة للسياسات التجارية للرئيس الأمريكي الأسبق دونالد ترامب، والتي استمرت إلى حد كبير في ظل إدارة بايدن في شكل قانون خفض التضخم الأمريكي وقانون الرقائق الذي يهدف بالأساس إلى تقليل الاعتماد على الصين، وذلك من خلال تعزيز الابتكار المحلي في قطاعات التكنولوجيا الفائقة، وقد تؤدي عودة الرئيس السابق للولايات المتحدة الأمريكية إلى زيادة حالة عدم اليقين في العلاقات بين أمريكا والصين والتجارة العالمية، حيث يشير تقرير منتدى العمل الأمريكي الصادر في يونيو 2024. إلى أنه اقترح فرض تعريفة جمركية تزيد على %60 على الصين، مما يشير إلى عودة سياسات الحماية التجارية</w:t>
      </w:r>
      <w:r w:rsidRPr="006E2DAC">
        <w:t>.</w:t>
      </w:r>
    </w:p>
    <w:p w14:paraId="4923839B" w14:textId="77777777" w:rsidR="006E2DAC" w:rsidRPr="006E2DAC" w:rsidRDefault="006E2DAC" w:rsidP="006E2DAC">
      <w:r w:rsidRPr="006E2DAC">
        <w:rPr>
          <w:rtl/>
        </w:rPr>
        <w:t>كما أن الصراع الدائر بين إيران ووكلائها من جهة وإسرائيل من ناحية أخرى، كان من أبرز الأسباب في هيمنة موجة من اللون الأحمر على أسواق المال العالمية في بداية شهر أغسطس، محدثة حالة تشبه الانهيارات التاريخية، إذ انخفضت مؤشرات بورصة اليابان إلى أدنى مستوى لها منذ عام 1987، وتبعت ذلك العملات العالمية والأسواق الآسيوية والعربية والأوروبية، بالإضافة إلى تكبد خسائر فادحة في</w:t>
      </w:r>
    </w:p>
    <w:p w14:paraId="727CB8DB" w14:textId="77777777" w:rsidR="006E2DAC" w:rsidRPr="006E2DAC" w:rsidRDefault="006E2DAC" w:rsidP="006E2DAC">
      <w:r w:rsidRPr="006E2DAC">
        <w:rPr>
          <w:rtl/>
        </w:rPr>
        <w:t>النفط، وبلغت خسائر البورصات العالمية في فيما يطلق عليه -الإثنين الأسود- 6.4 تريليونات دولار</w:t>
      </w:r>
      <w:r w:rsidRPr="006E2DAC">
        <w:t>.</w:t>
      </w:r>
    </w:p>
    <w:p w14:paraId="35CCAAD0" w14:textId="77777777" w:rsidR="006E2DAC" w:rsidRPr="006E2DAC" w:rsidRDefault="006E2DAC" w:rsidP="006E2DAC">
      <w:r w:rsidRPr="006E2DAC">
        <w:rPr>
          <w:rtl/>
        </w:rPr>
        <w:t>لا يزال التصعيد المستمر في الصراع الروسي الأوكراني يشكل أكبر المخاطر والتحديات على التجارة العالمية، فقد تقلبت أسعار النفط والغاز منذ بدء الصراع، وإذا اشتد أو ظل دون حل وتفاقمت التوترات في الشرق الأوسط، سيؤدي ذلك إلى مزيد من التقلبات، الأمر الذي يشكل خطرا كبيرا على تجارة الغذاء وعلى التوسع الاقتصادي العالمي، في ظل ارتفاع أسعار الفائدة العالمية التي فاقمت تلك التحديات، وأدت إلى انخفاض قيمة العملة إلى زيادة تكلفة الديون المقومة بالعملة الأجنبية</w:t>
      </w:r>
      <w:r w:rsidRPr="006E2DAC">
        <w:t>.</w:t>
      </w:r>
    </w:p>
    <w:p w14:paraId="07C1ADC8" w14:textId="77777777" w:rsidR="006E2DAC" w:rsidRPr="006E2DAC" w:rsidRDefault="006E2DAC" w:rsidP="006E2DAC">
      <w:r w:rsidRPr="006E2DAC">
        <w:rPr>
          <w:rtl/>
        </w:rPr>
        <w:t>ولا يخفى أن هندسة التجارة العالمية معقدة، وهو ما يتطلب من صناع السياسات ملاحظة التحولات وتتبعها ووضع الاستراتيجية المناسبة، وقد تتفتت التجارة وسط احتكاكات بين الاقتصادات الغربية والشرقية، ولكن التنويع التجاري يمكن أن يعزز الصمود أمام الصدمات، أو أن يوفر فرصا جديدة للشركاء الجيوسياسيين المختلفين، وبشكل عام تحتاج الدول إلى الاستعداد لمواجهة عدم اليقين المتزايد في التجارة العالمية المتأثرة بالعوامل الجيوسياسية، والتي توحي بأن هناك حربا باردة جديدة تتكشف</w:t>
      </w:r>
      <w:r w:rsidRPr="006E2DAC">
        <w:t>.</w:t>
      </w:r>
    </w:p>
    <w:p w14:paraId="2C347852" w14:textId="38DCC98E" w:rsidR="006E2DAC" w:rsidRPr="006E2DAC" w:rsidRDefault="006E2DAC" w:rsidP="006E2DAC">
      <w:r w:rsidRPr="006E2DAC">
        <mc:AlternateContent>
          <mc:Choice Requires="wps">
            <w:drawing>
              <wp:inline distT="0" distB="0" distL="0" distR="0" wp14:anchorId="5EEF69C2" wp14:editId="03AA571E">
                <wp:extent cx="304800" cy="304800"/>
                <wp:effectExtent l="0" t="0" r="0" b="0"/>
                <wp:docPr id="1777607694"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EAC48"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8B123" w14:textId="77777777" w:rsidR="006E2DAC" w:rsidRPr="006E2DAC" w:rsidRDefault="006E2DAC" w:rsidP="006E2DAC">
      <w:pPr>
        <w:rPr>
          <w:b/>
          <w:bCs/>
        </w:rPr>
      </w:pPr>
      <w:r w:rsidRPr="006E2DAC">
        <w:rPr>
          <w:b/>
          <w:bCs/>
          <w:rtl/>
        </w:rPr>
        <w:t>الخاتمة</w:t>
      </w:r>
    </w:p>
    <w:p w14:paraId="26B07345" w14:textId="77777777" w:rsidR="006E2DAC" w:rsidRPr="006E2DAC" w:rsidRDefault="006E2DAC" w:rsidP="006E2DAC">
      <w:r w:rsidRPr="006E2DAC">
        <w:rPr>
          <w:rtl/>
        </w:rPr>
        <w:t>الحقيقة أن عالمًا منخفض النمو بالتأكيد لن ينعم بالاستقرار، لذا نحن بحاجة إلى إعادة تصور حديث للنظام التجاري الدولي لا يتبنى التخلي عن العولمة، والحمائية التجارية للدول تحتاج إلى تدخل أممي عاجل لإنقاذ النظام من خلال الإصلاح المتزن، وذلك من خلال تعزيز التعاون الدولي وإنشاء ممرات تنموية تربط بين الدول والأقاليم، لتحفيز الإنتاجية وعملية التنمية وتوفير فرص العمل، ولا يزال تنسيق السياسات العالمية عنصرا أساسيا في حماية الاقتصاد العالمي وسط أنماط التجارة المتغيرة، وارتفاع الديون، وأزمة المناخ التي تضرب الدول بشدة، ويمكن أن يسهم احتمال</w:t>
      </w:r>
    </w:p>
    <w:p w14:paraId="5A42D2BD" w14:textId="77777777" w:rsidR="006E2DAC" w:rsidRPr="006E2DAC" w:rsidRDefault="006E2DAC" w:rsidP="006E2DAC">
      <w:r w:rsidRPr="006E2DAC">
        <w:rPr>
          <w:rtl/>
        </w:rPr>
        <w:t xml:space="preserve">خفض أسعار الفائدة في تعزيز التوقعات المالية للحكومات والشركات، ولكن السياسة النقدية بمفردها لا تستطيع حل جميع التحديات العالمية الملحة، خاصة في ظل تضارب التوقعات التي تصدرها من حين إلى آخر تقارير الجهات الدولية الفاعلة في </w:t>
      </w:r>
      <w:r w:rsidRPr="006E2DAC">
        <w:rPr>
          <w:rtl/>
        </w:rPr>
        <w:lastRenderedPageBreak/>
        <w:t>هذا الشأن، والتي كان لها دور في إطالة أمد المعضلة، والخلاصة لا توجد إجابة شافية لنهم البحث العلمي، حول: هل ما يحدث مجرد صدمة سلبية عابرة وخلل مؤقت وستتلاشى آثاره مع الزمن ثم يعقبها العودة إلى المسار الطبيعي أم ستكون ظاهرة متكررة بشكل دائم؟، لا يزال السؤال مطروحا دون التوصل إلى استخلاص نتائج ملموسة يمكن البناء عليها حتى يتم تقييم كفاءة الحلول التي يتم طرحها، في ظل تزايد القيود التجارية</w:t>
      </w:r>
      <w:r w:rsidRPr="006E2DAC">
        <w:t>.</w:t>
      </w:r>
    </w:p>
    <w:p w14:paraId="509B9119" w14:textId="0CB4E3A8" w:rsidR="006E2DAC" w:rsidRPr="006E2DAC" w:rsidRDefault="006E2DAC" w:rsidP="006E2DAC">
      <w:r w:rsidRPr="006E2DAC">
        <mc:AlternateContent>
          <mc:Choice Requires="wps">
            <w:drawing>
              <wp:inline distT="0" distB="0" distL="0" distR="0" wp14:anchorId="21B91BE2" wp14:editId="6E534CC4">
                <wp:extent cx="304800" cy="304800"/>
                <wp:effectExtent l="0" t="0" r="0" b="0"/>
                <wp:docPr id="1167424899"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8EE29"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A5042" w14:textId="77777777" w:rsidR="006E2DAC" w:rsidRPr="006E2DAC" w:rsidRDefault="006E2DAC" w:rsidP="006E2DAC">
      <w:r w:rsidRPr="006E2DAC">
        <w:rPr>
          <w:rtl/>
        </w:rPr>
        <w:t>مجلة دورية | آفاق اقتصادية معاصرة | أغسطس 2024</w:t>
      </w:r>
    </w:p>
    <w:p w14:paraId="3B85EE8F" w14:textId="77777777" w:rsidR="006E2DAC" w:rsidRPr="006E2DAC" w:rsidRDefault="006E2DAC" w:rsidP="006E2DAC">
      <w:r w:rsidRPr="006E2DAC">
        <w:rPr>
          <w:rtl/>
        </w:rPr>
        <w:t>آفاق</w:t>
      </w:r>
    </w:p>
    <w:p w14:paraId="1C1DC416" w14:textId="77777777" w:rsidR="006E2DAC" w:rsidRPr="006E2DAC" w:rsidRDefault="006E2DAC" w:rsidP="006E2DAC">
      <w:r w:rsidRPr="006E2DAC">
        <w:rPr>
          <w:rtl/>
        </w:rPr>
        <w:t>اقتصادية معاصرة</w:t>
      </w:r>
    </w:p>
    <w:p w14:paraId="3CF83531" w14:textId="77777777" w:rsidR="006E2DAC" w:rsidRPr="006E2DAC" w:rsidRDefault="006E2DAC" w:rsidP="006E2DAC">
      <w:r w:rsidRPr="006E2DAC">
        <w:t>W</w:t>
      </w:r>
      <w:r w:rsidRPr="006E2DAC">
        <w:rPr>
          <w:rtl/>
        </w:rPr>
        <w:t>ق</w:t>
      </w:r>
      <w:r w:rsidRPr="006E2DAC">
        <w:t>IN 02 ¥</w:t>
      </w:r>
    </w:p>
    <w:p w14:paraId="191D714B" w14:textId="77777777" w:rsidR="006E2DAC" w:rsidRPr="006E2DAC" w:rsidRDefault="006E2DAC" w:rsidP="006E2DAC">
      <w:r w:rsidRPr="006E2DAC">
        <w:t>18.72</w:t>
      </w:r>
    </w:p>
    <w:p w14:paraId="19901195" w14:textId="77777777" w:rsidR="006E2DAC" w:rsidRPr="006E2DAC" w:rsidRDefault="006E2DAC" w:rsidP="006E2DAC">
      <w:pPr>
        <w:rPr>
          <w:b/>
          <w:bCs/>
        </w:rPr>
      </w:pPr>
      <w:r w:rsidRPr="006E2DAC">
        <w:rPr>
          <w:b/>
          <w:bCs/>
          <w:rtl/>
        </w:rPr>
        <w:t>خبرات وتجارب</w:t>
      </w:r>
    </w:p>
    <w:p w14:paraId="46FF319B" w14:textId="36257883" w:rsidR="006E2DAC" w:rsidRPr="006E2DAC" w:rsidRDefault="006E2DAC" w:rsidP="006E2DAC">
      <w:r w:rsidRPr="006E2DAC">
        <mc:AlternateContent>
          <mc:Choice Requires="wps">
            <w:drawing>
              <wp:inline distT="0" distB="0" distL="0" distR="0" wp14:anchorId="556F6FDD" wp14:editId="3B83461C">
                <wp:extent cx="304800" cy="304800"/>
                <wp:effectExtent l="0" t="0" r="0" b="0"/>
                <wp:docPr id="91129600"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6EC27"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EF527" w14:textId="77777777" w:rsidR="006E2DAC" w:rsidRPr="006E2DAC" w:rsidRDefault="006E2DAC" w:rsidP="006E2DAC">
      <w:r w:rsidRPr="006E2DAC">
        <w:rPr>
          <w:rtl/>
        </w:rPr>
        <w:t>مركز المعلومات ودعم اتخاذ القرار التابع لمجلس الوزراء المصري</w:t>
      </w:r>
    </w:p>
    <w:p w14:paraId="09AFBDF3" w14:textId="77777777" w:rsidR="006E2DAC" w:rsidRPr="006E2DAC" w:rsidRDefault="006E2DAC" w:rsidP="006E2DAC">
      <w:r w:rsidRPr="006E2DAC">
        <w:t>32.80</w:t>
      </w:r>
    </w:p>
    <w:p w14:paraId="3616D285" w14:textId="77777777" w:rsidR="006E2DAC" w:rsidRPr="006E2DAC" w:rsidRDefault="006E2DAC" w:rsidP="006E2DAC">
      <w:r w:rsidRPr="006E2DAC">
        <w:t>19.25</w:t>
      </w:r>
    </w:p>
    <w:p w14:paraId="2496F77C" w14:textId="77777777" w:rsidR="006E2DAC" w:rsidRPr="006E2DAC" w:rsidRDefault="006E2DAC" w:rsidP="006E2DAC">
      <w:r w:rsidRPr="006E2DAC">
        <w:t>£</w:t>
      </w:r>
    </w:p>
    <w:p w14:paraId="4EA1083E" w14:textId="77777777" w:rsidR="006E2DAC" w:rsidRPr="006E2DAC" w:rsidRDefault="006E2DAC" w:rsidP="006E2DAC">
      <w:r w:rsidRPr="006E2DAC">
        <w:t>21.45</w:t>
      </w:r>
    </w:p>
    <w:p w14:paraId="12C61535" w14:textId="77777777" w:rsidR="006E2DAC" w:rsidRPr="006E2DAC" w:rsidRDefault="006E2DAC" w:rsidP="006E2DAC">
      <w:r w:rsidRPr="006E2DAC">
        <w:t>$</w:t>
      </w:r>
    </w:p>
    <w:p w14:paraId="54284E32" w14:textId="77777777" w:rsidR="006E2DAC" w:rsidRPr="006E2DAC" w:rsidRDefault="006E2DAC" w:rsidP="006E2DAC">
      <w:r w:rsidRPr="006E2DAC">
        <w:t>19.29</w:t>
      </w:r>
    </w:p>
    <w:p w14:paraId="294CB9FE" w14:textId="77777777" w:rsidR="006E2DAC" w:rsidRPr="006E2DAC" w:rsidRDefault="006E2DAC" w:rsidP="006E2DAC">
      <w:r w:rsidRPr="006E2DAC">
        <w:t>77</w:t>
      </w:r>
    </w:p>
    <w:p w14:paraId="7F881957" w14:textId="77777777" w:rsidR="006E2DAC" w:rsidRPr="006E2DAC" w:rsidRDefault="006E2DAC" w:rsidP="006E2DAC">
      <w:r w:rsidRPr="006E2DAC">
        <w:rPr>
          <w:rtl/>
        </w:rPr>
        <w:t>نتيجة لازدهار التجارة عبر الحدود، تتجه الشركات اللوجستية في سنغافورة نحو التنويع والتوسع في تكنولوجيا سلسلة التوريد والتمويل اللوجستي، وتلعب هذه الخدمات دورًا حيويًّا في التنمية الاقتصادية</w:t>
      </w:r>
      <w:r w:rsidRPr="006E2DAC">
        <w:t>.</w:t>
      </w:r>
    </w:p>
    <w:p w14:paraId="2341172B" w14:textId="77777777" w:rsidR="006E2DAC" w:rsidRPr="006E2DAC" w:rsidRDefault="006E2DAC" w:rsidP="006E2DAC">
      <w:r w:rsidRPr="006E2DAC">
        <w:rPr>
          <w:rtl/>
        </w:rPr>
        <w:t>أ. كارولين هاني صبحي</w:t>
      </w:r>
    </w:p>
    <w:p w14:paraId="13228A24" w14:textId="77777777" w:rsidR="006E2DAC" w:rsidRPr="006E2DAC" w:rsidRDefault="006E2DAC" w:rsidP="006E2DAC">
      <w:r w:rsidRPr="006E2DAC">
        <w:rPr>
          <w:rtl/>
        </w:rPr>
        <w:t>باحثة اقتصادية خريجة كلية الاقتصاد والعلوم السياسية</w:t>
      </w:r>
    </w:p>
    <w:p w14:paraId="2F1A3F6D" w14:textId="61D3A41A" w:rsidR="006E2DAC" w:rsidRPr="006E2DAC" w:rsidRDefault="006E2DAC" w:rsidP="006E2DAC">
      <w:r w:rsidRPr="006E2DAC">
        <mc:AlternateContent>
          <mc:Choice Requires="wps">
            <w:drawing>
              <wp:inline distT="0" distB="0" distL="0" distR="0" wp14:anchorId="2F23450E" wp14:editId="3D117573">
                <wp:extent cx="304800" cy="304800"/>
                <wp:effectExtent l="0" t="0" r="0" b="0"/>
                <wp:docPr id="1570361920"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4C732"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002DB" w14:textId="546F8678" w:rsidR="006E2DAC" w:rsidRPr="006E2DAC" w:rsidRDefault="006E2DAC" w:rsidP="006E2DAC">
      <w:r w:rsidRPr="006E2DAC">
        <mc:AlternateContent>
          <mc:Choice Requires="wps">
            <w:drawing>
              <wp:inline distT="0" distB="0" distL="0" distR="0" wp14:anchorId="771D06C5" wp14:editId="511602A0">
                <wp:extent cx="304800" cy="304800"/>
                <wp:effectExtent l="0" t="0" r="0" b="0"/>
                <wp:docPr id="355762332" name="Rectangle 157" descr="جامعة القاه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521E8" id="Rectangle 157" o:spid="_x0000_s1026" alt="جامعة القاهر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A3F43" w14:textId="77777777" w:rsidR="006E2DAC" w:rsidRPr="006E2DAC" w:rsidRDefault="006E2DAC" w:rsidP="006E2DAC">
      <w:pPr>
        <w:rPr>
          <w:b/>
          <w:bCs/>
        </w:rPr>
      </w:pPr>
      <w:r w:rsidRPr="006E2DAC">
        <w:rPr>
          <w:b/>
          <w:bCs/>
          <w:rtl/>
        </w:rPr>
        <w:lastRenderedPageBreak/>
        <w:t>مقدمة</w:t>
      </w:r>
      <w:r w:rsidRPr="006E2DAC">
        <w:rPr>
          <w:b/>
          <w:bCs/>
        </w:rPr>
        <w:t>:</w:t>
      </w:r>
    </w:p>
    <w:p w14:paraId="00D9AD8F" w14:textId="77777777" w:rsidR="006E2DAC" w:rsidRPr="006E2DAC" w:rsidRDefault="006E2DAC" w:rsidP="006E2DAC">
      <w:r w:rsidRPr="006E2DAC">
        <w:rPr>
          <w:rtl/>
        </w:rPr>
        <w:t>تُعد سنغافورة واحدة من أبرز المراكز التجارية في العالم، حيث تمتلك اقتصادًا يعتمد بشكل كبير على التجارة الدولية، بفضل موقعها الجغرافي الاستراتيجي المتميز، وتتميز صناعة الخدمات اللوجستية فيها بخمس خصائص رئيسية، هي: الكفاءة العالية، والتكنولوجيا المتقدمة، والكفاءة المهنية، والتركيز العالي على الخدمة، والقوة</w:t>
      </w:r>
      <w:r w:rsidRPr="006E2DAC">
        <w:t>.</w:t>
      </w:r>
    </w:p>
    <w:p w14:paraId="39E3ED9D" w14:textId="77777777" w:rsidR="006E2DAC" w:rsidRPr="006E2DAC" w:rsidRDefault="006E2DAC" w:rsidP="006E2DAC">
      <w:r w:rsidRPr="006E2DAC">
        <w:rPr>
          <w:rtl/>
        </w:rPr>
        <w:t>وقد استطاعت سنغافورة بناء نفسها وإثبات وجودها وأصبحت نموذجًا عالميًّا يُستفاد منه في التنمية، حيث تمكنت من التحول من دولة تعتمد على السلع الزراعية إلى دولة متقدمة وغنية تعتمد على الطاقة والمعادن والتجارة، رغم صغر حجمها وقلة مواردها</w:t>
      </w:r>
      <w:r w:rsidRPr="006E2DAC">
        <w:t>.</w:t>
      </w:r>
    </w:p>
    <w:p w14:paraId="781F6F62" w14:textId="77777777" w:rsidR="006E2DAC" w:rsidRPr="006E2DAC" w:rsidRDefault="006E2DAC" w:rsidP="006E2DAC">
      <w:r w:rsidRPr="006E2DAC">
        <w:rPr>
          <w:rtl/>
        </w:rPr>
        <w:t>إن الاقتصاد السنغافوري مدفوع بتجارة السلع والخدمات عالية القيمة، ويمتاز بانفتاحه الكبير على الأسواق العالمية. وتتبنى سنغافورة سياسات تجارية حرة وداعمة للاستثمار، مما يجعلها وجهة جذابة للشركات متعددة الجنسيات والمستثمرين الأجانب، وهذا الالتزام بالتجارة الحرة والتنمية الاقتصادية جعل من سنغافورة واحدة من أكثر الاقتصادات تنافسية في العالم</w:t>
      </w:r>
      <w:r w:rsidRPr="006E2DAC">
        <w:t>.</w:t>
      </w:r>
    </w:p>
    <w:p w14:paraId="6900F59D" w14:textId="77777777" w:rsidR="006E2DAC" w:rsidRPr="006E2DAC" w:rsidRDefault="006E2DAC" w:rsidP="006E2DAC">
      <w:pPr>
        <w:rPr>
          <w:b/>
          <w:bCs/>
        </w:rPr>
      </w:pPr>
      <w:r w:rsidRPr="006E2DAC">
        <w:rPr>
          <w:b/>
          <w:bCs/>
          <w:rtl/>
        </w:rPr>
        <w:t>وضع سنغافورة في التجارة الدولية</w:t>
      </w:r>
      <w:r w:rsidRPr="006E2DAC">
        <w:rPr>
          <w:b/>
          <w:bCs/>
        </w:rPr>
        <w:t xml:space="preserve"> :</w:t>
      </w:r>
    </w:p>
    <w:p w14:paraId="64DB8158" w14:textId="77777777" w:rsidR="006E2DAC" w:rsidRPr="006E2DAC" w:rsidRDefault="006E2DAC" w:rsidP="006E2DAC">
      <w:r w:rsidRPr="006E2DAC">
        <w:rPr>
          <w:rtl/>
        </w:rPr>
        <w:t>تعد سنغافورة واحدة من أكثر الدول اتصالا في العالم، بفضل موقعها الاستراتيجي على طول طرق التجارة والشحن والطيران الرئيسية، حيث يخدم مطار شانغي أكثر من 100 شركة طيران تتجه إلى حوالي 100 دولة ومنطقة، ويستقبل أكثر من 62 مليون مسافر سنويًّا، هذا بالإضافة إلى التجارة البحرية، حيث ترتبط سنغافورة بأكثر من 600 ميناء عالمي عبر 200 خط شحن، ويزور ميناءها أكثر من 130 ألف سفينة سنويا</w:t>
      </w:r>
      <w:r w:rsidRPr="006E2DAC">
        <w:t>.</w:t>
      </w:r>
    </w:p>
    <w:p w14:paraId="53FDE9BB" w14:textId="77777777" w:rsidR="006E2DAC" w:rsidRPr="006E2DAC" w:rsidRDefault="006E2DAC" w:rsidP="006E2DAC">
      <w:r w:rsidRPr="006E2DAC">
        <w:rPr>
          <w:rtl/>
        </w:rPr>
        <w:t>ويعتمد اقتصاد سنغافورة بشكل كبير على عائدات ميناء سنغافورة، الذي يُعتبر من أكفأ</w:t>
      </w:r>
    </w:p>
    <w:p w14:paraId="4EFC7FD4" w14:textId="77777777" w:rsidR="006E2DAC" w:rsidRPr="006E2DAC" w:rsidRDefault="006E2DAC" w:rsidP="006E2DAC">
      <w:r w:rsidRPr="006E2DAC">
        <w:rPr>
          <w:rtl/>
        </w:rPr>
        <w:t>وأكثر الموانئ نشاطًا في العالم، حيث يتم تحميل أكثر من مليون حاوية شهريًّا، ويعتبر هذا الميناء هو نقطة ارتكاز لأكثر من 366 خطًا من مختلف دول العالم، ويرتبط بأكثر من 610 موانٍ عالمية</w:t>
      </w:r>
      <w:r w:rsidRPr="006E2DAC">
        <w:t>.</w:t>
      </w:r>
    </w:p>
    <w:p w14:paraId="47C0BA23" w14:textId="77777777" w:rsidR="006E2DAC" w:rsidRPr="006E2DAC" w:rsidRDefault="006E2DAC" w:rsidP="006E2DAC">
      <w:r w:rsidRPr="006E2DAC">
        <w:rPr>
          <w:rtl/>
        </w:rPr>
        <w:t>وتُعد سنغافورة جزءًا من شبكة عالمية واسعة تضم أكثر من 27 اتفاقية تجارة حرة، مثل الاتفاقية الشاملة والتقدمية للشراكة عبر المحيط الهادئ، والشراكة الاقتصادية الإقليمية الشاملة. وإلى جانب ذلك، تتمتع برسوم جمركية منخفضة، مما يضمن أن تظل صادراتها قادرة على المنافسة</w:t>
      </w:r>
      <w:r w:rsidRPr="006E2DAC">
        <w:t>.</w:t>
      </w:r>
    </w:p>
    <w:p w14:paraId="47B1AD8D" w14:textId="77777777" w:rsidR="006E2DAC" w:rsidRPr="006E2DAC" w:rsidRDefault="006E2DAC" w:rsidP="006E2DAC">
      <w:r w:rsidRPr="006E2DAC">
        <w:rPr>
          <w:rtl/>
        </w:rPr>
        <w:t>هذا، وتعمل مناطق التجارة الحرة في سنغافورة على تسهيل أنشطة التجارة والشحن من خلال تعليق الرسوم الجمركية وضريبة السلع والخدمات على البضائع المخزنة داخلها، وتتيح هذه المناطق الاستفادة الكاملة من قربها من مواني سنغافورة عبر الوصول المباشر إلى المحطات</w:t>
      </w:r>
      <w:r w:rsidRPr="006E2DAC">
        <w:t>.</w:t>
      </w:r>
    </w:p>
    <w:p w14:paraId="065BD617" w14:textId="77777777" w:rsidR="006E2DAC" w:rsidRPr="006E2DAC" w:rsidRDefault="006E2DAC" w:rsidP="006E2DAC">
      <w:r w:rsidRPr="006E2DAC">
        <w:rPr>
          <w:rtl/>
        </w:rPr>
        <w:t>وتعد جمارك سنغافورة شريكًا موثوقًا فيه للعديد من الشركات التي تعتمد على موانيها، وقدمت الجمارك في سنغافورة مجموعة من المبادرات الرقمية لتعزيز كفاءة التجارة، تتمثل في</w:t>
      </w:r>
      <w:r w:rsidRPr="006E2DAC">
        <w:t>:</w:t>
      </w:r>
    </w:p>
    <w:p w14:paraId="0C30D7FF" w14:textId="77777777" w:rsidR="006E2DAC" w:rsidRPr="006E2DAC" w:rsidRDefault="006E2DAC" w:rsidP="006E2DAC">
      <w:r w:rsidRPr="006E2DAC">
        <w:rPr>
          <w:rtl/>
        </w:rPr>
        <w:t>منصة التجارة الشبكية: نظام بيئي تجاري ولوجستي يعزز جهود الرقمنة</w:t>
      </w:r>
      <w:r w:rsidRPr="006E2DAC">
        <w:t>.</w:t>
      </w:r>
    </w:p>
    <w:p w14:paraId="48DB087C" w14:textId="77777777" w:rsidR="006E2DAC" w:rsidRPr="006E2DAC" w:rsidRDefault="006E2DAC" w:rsidP="006E2DAC">
      <w:r w:rsidRPr="006E2DAC">
        <w:rPr>
          <w:rtl/>
        </w:rPr>
        <w:t>الضمان المصرفي الإلكتروني: تسهيل المعاملات بشكل أسرع وأكثر سلاسة من خلال قبول تقديم الضمان المصرفي في شكل إلكتروني</w:t>
      </w:r>
      <w:r w:rsidRPr="006E2DAC">
        <w:t>.</w:t>
      </w:r>
    </w:p>
    <w:p w14:paraId="15E15564" w14:textId="77777777" w:rsidR="006E2DAC" w:rsidRPr="006E2DAC" w:rsidRDefault="006E2DAC" w:rsidP="006E2DAC">
      <w:r w:rsidRPr="006E2DAC">
        <w:rPr>
          <w:rtl/>
        </w:rPr>
        <w:t>ومع تزايد التحول الرقمي تم استخدام المنصات والأدوات الرقمية مثل الفواتير الإلكترونية والهويات الرقمية، وتم إبرام اتفاقيات تقدمية مع شركاء تجاريين لضمان الاتصال الرقمي مثل إبرام اتفاقيات الاقتصاد الرقمي وقواعد الخصوصية عبر الحدود</w:t>
      </w:r>
      <w:r w:rsidRPr="006E2DAC">
        <w:t xml:space="preserve"> .</w:t>
      </w:r>
    </w:p>
    <w:p w14:paraId="009596BA" w14:textId="77777777" w:rsidR="006E2DAC" w:rsidRPr="006E2DAC" w:rsidRDefault="006E2DAC" w:rsidP="006E2DAC">
      <w:pPr>
        <w:rPr>
          <w:b/>
          <w:bCs/>
        </w:rPr>
      </w:pPr>
      <w:r w:rsidRPr="006E2DAC">
        <w:rPr>
          <w:b/>
          <w:bCs/>
          <w:rtl/>
        </w:rPr>
        <w:lastRenderedPageBreak/>
        <w:t>تجارة البضائع بالأسعار الجارية في سنغافورة</w:t>
      </w:r>
      <w:r w:rsidRPr="006E2DAC">
        <w:rPr>
          <w:b/>
          <w:bCs/>
        </w:rPr>
        <w:t>:</w:t>
      </w:r>
    </w:p>
    <w:p w14:paraId="05C4164B" w14:textId="77777777" w:rsidR="006E2DAC" w:rsidRPr="006E2DAC" w:rsidRDefault="006E2DAC" w:rsidP="006E2DAC">
      <w:r w:rsidRPr="006E2DAC">
        <w:rPr>
          <w:rtl/>
        </w:rPr>
        <w:t>بلغ إجمالي حجم الصادرات السلعية في سنغافورة عام 638.4 مليار دولار أمريكي عام 2023، بينما بلغ إجمالي حجم الواردات السلعية 567.3 مليار دولار أمريكي عام 2023، ليصبح إجمالي حجم تجارة البضائع في سنغافورة 1205.7 مليارات دولار أمريكي في عام 2023</w:t>
      </w:r>
      <w:r w:rsidRPr="006E2DAC">
        <w:t>.</w:t>
      </w:r>
    </w:p>
    <w:p w14:paraId="4E9801FB" w14:textId="77777777" w:rsidR="006E2DAC" w:rsidRPr="006E2DAC" w:rsidRDefault="006E2DAC" w:rsidP="006E2DAC">
      <w:r w:rsidRPr="006E2DAC">
        <w:rPr>
          <w:rtl/>
        </w:rPr>
        <w:t>وفي سياقٍ متصل، بلغ حجم صادرات سنغافورة من الخدمات 440.5 مليار دولار أمريكي، في حين بلغ حجم وارداتها من الخدمات 396.8 مليار دولار أمريكي، ليبلغ إجمالي حجم تجارة الخدمات في سنغافورة 837.3 مليار دولار خلال عام 2023</w:t>
      </w:r>
      <w:r w:rsidRPr="006E2DAC">
        <w:t>.</w:t>
      </w:r>
    </w:p>
    <w:p w14:paraId="3890CB24" w14:textId="77777777" w:rsidR="006E2DAC" w:rsidRPr="006E2DAC" w:rsidRDefault="006E2DAC" w:rsidP="006E2DAC">
      <w:r w:rsidRPr="006E2DAC">
        <w:rPr>
          <w:rtl/>
        </w:rPr>
        <w:t>وتجدر الإشارة هنا إلى أن الصين والولايات المتحدة الأمريكية وماليزيا كانوا الشركاء التجاريين الرئيسين لسنغافورة</w:t>
      </w:r>
      <w:r w:rsidRPr="006E2DAC">
        <w:t>.</w:t>
      </w:r>
    </w:p>
    <w:p w14:paraId="25CDED36" w14:textId="77777777" w:rsidR="006E2DAC" w:rsidRPr="006E2DAC" w:rsidRDefault="006E2DAC" w:rsidP="006E2DAC">
      <w:r w:rsidRPr="006E2DAC">
        <w:rPr>
          <w:rtl/>
        </w:rPr>
        <w:t>الشكل رقم (1): إجمالي الصادرات والواردات من الخدمات في الفترة من 2019 إلى 2023</w:t>
      </w:r>
      <w:r w:rsidRPr="006E2DAC">
        <w:t>:</w:t>
      </w:r>
    </w:p>
    <w:p w14:paraId="6811EEE1" w14:textId="2E737A58" w:rsidR="006E2DAC" w:rsidRPr="006E2DAC" w:rsidRDefault="006E2DAC" w:rsidP="006E2DAC">
      <w:r w:rsidRPr="006E2DAC">
        <mc:AlternateContent>
          <mc:Choice Requires="wps">
            <w:drawing>
              <wp:inline distT="0" distB="0" distL="0" distR="0" wp14:anchorId="2F99A7DB" wp14:editId="5E84F9E4">
                <wp:extent cx="304800" cy="304800"/>
                <wp:effectExtent l="0" t="0" r="0" b="0"/>
                <wp:docPr id="416805819" name="Rectangle 156" descr="الإجمالي الإجمالي 837.3 870.7 مليار دولار 464 الإجمالي 500 440.5 711.6 396.8 406.7 450 الإجمالي الإجمالي 379.7 589.2 589.9 400 331.9 350 290.4 298.8 284.7 305.2 300 250 200 150 100 50 0 2023 2022 2021 2020 2019 الواردات ■ الصادرات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25F3D" id="Rectangle 156" o:spid="_x0000_s1026" alt="الإجمالي الإجمالي 837.3 870.7 مليار دولار 464 الإجمالي 500 440.5 711.6 396.8 406.7 450 الإجمالي الإجمالي 379.7 589.2 589.9 400 331.9 350 290.4 298.8 284.7 305.2 300 250 200 150 100 50 0 2023 2022 2021 2020 2019 الواردات ■ الصادرات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062BC5" w14:textId="77777777" w:rsidR="006E2DAC" w:rsidRPr="006E2DAC" w:rsidRDefault="006E2DAC" w:rsidP="006E2DAC">
      <w:r w:rsidRPr="006E2DAC">
        <w:t>Source: </w:t>
      </w:r>
      <w:hyperlink r:id="rId6" w:history="1">
        <w:r w:rsidRPr="006E2DAC">
          <w:rPr>
            <w:rStyle w:val="Hyperlink"/>
          </w:rPr>
          <w:t>https://www.singstat.gov.sg/modules/infographics/singapore-international-trade</w:t>
        </w:r>
      </w:hyperlink>
    </w:p>
    <w:p w14:paraId="6EC9EBF8" w14:textId="77777777" w:rsidR="006E2DAC" w:rsidRPr="006E2DAC" w:rsidRDefault="006E2DAC" w:rsidP="006E2DAC">
      <w:pPr>
        <w:rPr>
          <w:b/>
          <w:bCs/>
        </w:rPr>
      </w:pPr>
      <w:r w:rsidRPr="006E2DAC">
        <w:rPr>
          <w:b/>
          <w:bCs/>
          <w:rtl/>
        </w:rPr>
        <w:t>الخدمات اللوجستية وتأثيرها على صادرات سنغافورة</w:t>
      </w:r>
      <w:r w:rsidRPr="006E2DAC">
        <w:rPr>
          <w:b/>
          <w:bCs/>
        </w:rPr>
        <w:t>:</w:t>
      </w:r>
    </w:p>
    <w:p w14:paraId="536E8D44" w14:textId="77777777" w:rsidR="006E2DAC" w:rsidRPr="006E2DAC" w:rsidRDefault="006E2DAC" w:rsidP="006E2DAC">
      <w:r w:rsidRPr="006E2DAC">
        <w:rPr>
          <w:rtl/>
        </w:rPr>
        <w:t>نتيجة لازدهار التجارة عبر الحدود، تتجه الشركات اللوجستية في سنغافورة نحو التنويع والتوسع في تكنولوجيا سلسلة التوريد والتمويل اللوجستي. وتلعب هذه الخدمات دورًا حيويًّا في</w:t>
      </w:r>
    </w:p>
    <w:p w14:paraId="532E536D" w14:textId="77777777" w:rsidR="006E2DAC" w:rsidRPr="006E2DAC" w:rsidRDefault="006E2DAC" w:rsidP="006E2DAC">
      <w:r w:rsidRPr="006E2DAC">
        <w:rPr>
          <w:rtl/>
        </w:rPr>
        <w:t>التنمية الاقتصادية، حيث يُعرفها مجلس سلاسل الإمداد اللوجستية بأنها "جزء من سلاسل الإمداد التي تهدف إلى التخطيط والتنفيذ والرقابة والتدفق والتخزين الفعال للمواد الخام والسلع الصناعية والمعلومات المتعلقة بها من نقطة الإنتاج إلى نقطة الاستهلاك النهائية لتلبية احتياجات المستهلك</w:t>
      </w:r>
      <w:r w:rsidRPr="006E2DAC">
        <w:t>.</w:t>
      </w:r>
    </w:p>
    <w:p w14:paraId="334361C0" w14:textId="77777777" w:rsidR="006E2DAC" w:rsidRPr="006E2DAC" w:rsidRDefault="006E2DAC" w:rsidP="006E2DAC">
      <w:pPr>
        <w:rPr>
          <w:b/>
          <w:bCs/>
        </w:rPr>
      </w:pPr>
      <w:r w:rsidRPr="006E2DAC">
        <w:rPr>
          <w:b/>
          <w:bCs/>
          <w:rtl/>
        </w:rPr>
        <w:t>ويتمثل تطور المناطق اللوجستية فيما يلي</w:t>
      </w:r>
      <w:r w:rsidRPr="006E2DAC">
        <w:rPr>
          <w:b/>
          <w:bCs/>
        </w:rPr>
        <w:t>:</w:t>
      </w:r>
    </w:p>
    <w:p w14:paraId="3B09E4D5" w14:textId="77777777" w:rsidR="006E2DAC" w:rsidRPr="006E2DAC" w:rsidRDefault="006E2DAC" w:rsidP="006E2DAC">
      <w:r w:rsidRPr="006E2DAC">
        <w:rPr>
          <w:rtl/>
        </w:rPr>
        <w:t>مناطق التجارة الحرة: وهي مناطق معافاة من الرسوم الجمركية وبها المخازن ومناطق التوزيع والتسهيلات التجارية، وتحتوي على عمليات إعادة الشحن والتصدير</w:t>
      </w:r>
      <w:r w:rsidRPr="006E2DAC">
        <w:t>.</w:t>
      </w:r>
    </w:p>
    <w:p w14:paraId="059C904E" w14:textId="77777777" w:rsidR="006E2DAC" w:rsidRPr="006E2DAC" w:rsidRDefault="006E2DAC" w:rsidP="006E2DAC">
      <w:r w:rsidRPr="006E2DAC">
        <w:rPr>
          <w:rtl/>
        </w:rPr>
        <w:t>مناطق تجهيز الصادرات "مراكز اللوجستيات": وهي تستهدف البضائع الخاصة للتصدير، فيتم فيها التصنيع أو وضع قيمة مضافة عليها</w:t>
      </w:r>
      <w:r w:rsidRPr="006E2DAC">
        <w:t>.</w:t>
      </w:r>
    </w:p>
    <w:p w14:paraId="6258BA67" w14:textId="77777777" w:rsidR="006E2DAC" w:rsidRPr="006E2DAC" w:rsidRDefault="006E2DAC" w:rsidP="006E2DAC">
      <w:r w:rsidRPr="006E2DAC">
        <w:rPr>
          <w:rtl/>
        </w:rPr>
        <w:t>مناطق المشاريع: وهي تستهدف المناطق الحضرية التي تعاني من الركود من أجل تحفيزها من خلال بعض التشريعات والاستثمارات المختلفة</w:t>
      </w:r>
      <w:r w:rsidRPr="006E2DAC">
        <w:t>.</w:t>
      </w:r>
    </w:p>
    <w:p w14:paraId="00F3F8DC" w14:textId="77777777" w:rsidR="006E2DAC" w:rsidRPr="006E2DAC" w:rsidRDefault="006E2DAC" w:rsidP="006E2DAC">
      <w:r w:rsidRPr="006E2DAC">
        <w:rPr>
          <w:rtl/>
        </w:rPr>
        <w:t>المواني الحرة: هي مساحة محددة داخل الميناء البحري أو الجوي، وتسمح باستيراد وتصدير السلع</w:t>
      </w:r>
      <w:r w:rsidRPr="006E2DAC">
        <w:t>.</w:t>
      </w:r>
    </w:p>
    <w:p w14:paraId="2A9EB191" w14:textId="77777777" w:rsidR="006E2DAC" w:rsidRPr="006E2DAC" w:rsidRDefault="006E2DAC" w:rsidP="006E2DAC">
      <w:r w:rsidRPr="006E2DAC">
        <w:rPr>
          <w:rtl/>
        </w:rPr>
        <w:t>المصانع المخصصة لتجهيز الصادرات: توفر الحوافز للشركات الفردية بغض النظر عن الموقع</w:t>
      </w:r>
      <w:r w:rsidRPr="006E2DAC">
        <w:t>.</w:t>
      </w:r>
    </w:p>
    <w:p w14:paraId="250ED082" w14:textId="77777777" w:rsidR="006E2DAC" w:rsidRPr="006E2DAC" w:rsidRDefault="006E2DAC" w:rsidP="006E2DAC">
      <w:r w:rsidRPr="006E2DAC">
        <w:rPr>
          <w:rtl/>
        </w:rPr>
        <w:t>المناطق المتخصصة: وهي تشمل صناعات محددة مثل البتروكيماويات أو الإلكترونيات مثل الحدائق التكنولوجية</w:t>
      </w:r>
      <w:r w:rsidRPr="006E2DAC">
        <w:t>.</w:t>
      </w:r>
    </w:p>
    <w:p w14:paraId="4461DF7C" w14:textId="77777777" w:rsidR="006E2DAC" w:rsidRPr="006E2DAC" w:rsidRDefault="006E2DAC" w:rsidP="006E2DAC">
      <w:pPr>
        <w:rPr>
          <w:b/>
          <w:bCs/>
        </w:rPr>
      </w:pPr>
      <w:r w:rsidRPr="006E2DAC">
        <w:rPr>
          <w:b/>
          <w:bCs/>
          <w:rtl/>
        </w:rPr>
        <w:t>واقع الأداء اللوجستي ومقومات نجاحه في سنغافورة</w:t>
      </w:r>
      <w:r w:rsidRPr="006E2DAC">
        <w:rPr>
          <w:b/>
          <w:bCs/>
        </w:rPr>
        <w:t>:</w:t>
      </w:r>
    </w:p>
    <w:p w14:paraId="79C7687B" w14:textId="77777777" w:rsidR="006E2DAC" w:rsidRPr="006E2DAC" w:rsidRDefault="006E2DAC" w:rsidP="006E2DAC">
      <w:pPr>
        <w:rPr>
          <w:b/>
          <w:bCs/>
        </w:rPr>
      </w:pPr>
      <w:r w:rsidRPr="006E2DAC">
        <w:rPr>
          <w:b/>
          <w:bCs/>
          <w:rtl/>
        </w:rPr>
        <w:t>أولًا: استعراض أهم مقومات نجاحه</w:t>
      </w:r>
    </w:p>
    <w:p w14:paraId="72002354" w14:textId="77777777" w:rsidR="006E2DAC" w:rsidRPr="006E2DAC" w:rsidRDefault="006E2DAC" w:rsidP="006E2DAC">
      <w:r w:rsidRPr="006E2DAC">
        <w:lastRenderedPageBreak/>
        <w:t xml:space="preserve">▪ </w:t>
      </w:r>
      <w:r w:rsidRPr="006E2DAC">
        <w:rPr>
          <w:rtl/>
        </w:rPr>
        <w:t>الموقع الاستراتيجي: تعرف سنغافورة بموقعها الاستراتيجي في جنوب شرق آسيا، وتربط بين مجموعة من الدول، مما يعزز من فرص الاستثمار بها</w:t>
      </w:r>
      <w:r w:rsidRPr="006E2DAC">
        <w:t>.</w:t>
      </w:r>
    </w:p>
    <w:p w14:paraId="0A58360B" w14:textId="77777777" w:rsidR="006E2DAC" w:rsidRPr="006E2DAC" w:rsidRDefault="006E2DAC" w:rsidP="006E2DAC">
      <w:r w:rsidRPr="006E2DAC">
        <w:t xml:space="preserve">▪ </w:t>
      </w:r>
      <w:r w:rsidRPr="006E2DAC">
        <w:rPr>
          <w:rtl/>
        </w:rPr>
        <w:t>الاستقرار السياسي: يعد من أسباب نجاح المناطق والمراكز اللوجستية، وذلك بوجود حكومة مستقرة وحزب سياسي واحد هو الحاكم على البلاد</w:t>
      </w:r>
      <w:r w:rsidRPr="006E2DAC">
        <w:t>.</w:t>
      </w:r>
    </w:p>
    <w:p w14:paraId="751E0674" w14:textId="77777777" w:rsidR="006E2DAC" w:rsidRPr="006E2DAC" w:rsidRDefault="006E2DAC" w:rsidP="006E2DAC">
      <w:r w:rsidRPr="006E2DAC">
        <w:t xml:space="preserve">▪ </w:t>
      </w:r>
      <w:r w:rsidRPr="006E2DAC">
        <w:rPr>
          <w:rtl/>
        </w:rPr>
        <w:t>رأس المال البشري: يعد من الأسباب الفاعلة في الخدمات اللوجستية بسنغافورة،</w:t>
      </w:r>
    </w:p>
    <w:p w14:paraId="1BEA94C4" w14:textId="77777777" w:rsidR="006E2DAC" w:rsidRPr="006E2DAC" w:rsidRDefault="006E2DAC" w:rsidP="006E2DAC">
      <w:r w:rsidRPr="006E2DAC">
        <w:rPr>
          <w:rtl/>
        </w:rPr>
        <w:t>حيث يوجد بها قوى عاملة نظام تعليم وتدريب عالٍ، ويركز على التعليم اللوجستي</w:t>
      </w:r>
      <w:r w:rsidRPr="006E2DAC">
        <w:t>.</w:t>
      </w:r>
    </w:p>
    <w:p w14:paraId="1159EA2A" w14:textId="77777777" w:rsidR="006E2DAC" w:rsidRPr="006E2DAC" w:rsidRDefault="006E2DAC" w:rsidP="006E2DAC">
      <w:r w:rsidRPr="006E2DAC">
        <w:t xml:space="preserve">▪ </w:t>
      </w:r>
      <w:r w:rsidRPr="006E2DAC">
        <w:rPr>
          <w:rtl/>
        </w:rPr>
        <w:t>الإجراءات الإدارية: يوجد بسنغافورة نظام جمركي وضريبي على مستوى عالي الكفاءة، والتي بدورها تساعد المستثمر والمنتج في إتمام مهمته بدقة، وفي أقل وقت وبأقل التكاليف</w:t>
      </w:r>
      <w:r w:rsidRPr="006E2DAC">
        <w:t>.</w:t>
      </w:r>
    </w:p>
    <w:p w14:paraId="41790142" w14:textId="77777777" w:rsidR="006E2DAC" w:rsidRPr="006E2DAC" w:rsidRDefault="006E2DAC" w:rsidP="006E2DAC">
      <w:r w:rsidRPr="006E2DAC">
        <w:t xml:space="preserve">▪ </w:t>
      </w:r>
      <w:r w:rsidRPr="006E2DAC">
        <w:rPr>
          <w:rtl/>
        </w:rPr>
        <w:t>البنية التحتية: تتميز بوجود بنية تحتية وطرق ذات مستوى عالٍ يقابل المواصفات العالمية، مما يسهل عمليات النقل والشحن والتفريغ مع الدول الأخرى</w:t>
      </w:r>
      <w:r w:rsidRPr="006E2DAC">
        <w:t>.</w:t>
      </w:r>
    </w:p>
    <w:p w14:paraId="5A321D10" w14:textId="77777777" w:rsidR="006E2DAC" w:rsidRPr="006E2DAC" w:rsidRDefault="006E2DAC" w:rsidP="006E2DAC">
      <w:r w:rsidRPr="006E2DAC">
        <w:t xml:space="preserve">▪ </w:t>
      </w:r>
      <w:r w:rsidRPr="006E2DAC">
        <w:rPr>
          <w:rtl/>
        </w:rPr>
        <w:t>الاستثمار الأجنبي: تقوم الدولة بتقديم الحوافز للمستثمرين الحاليين، وجذب استثمارات جديدة، والذي أصبحت مقصدا للاستثمارات الأجنبية، خاصةً في مجال الخدمات اللوجستية</w:t>
      </w:r>
      <w:r w:rsidRPr="006E2DAC">
        <w:t>.</w:t>
      </w:r>
    </w:p>
    <w:p w14:paraId="4F91D1B8" w14:textId="77777777" w:rsidR="006E2DAC" w:rsidRPr="006E2DAC" w:rsidRDefault="006E2DAC" w:rsidP="006E2DAC">
      <w:r w:rsidRPr="006E2DAC">
        <w:t xml:space="preserve">▪ </w:t>
      </w:r>
      <w:r w:rsidRPr="006E2DAC">
        <w:rPr>
          <w:rtl/>
        </w:rPr>
        <w:t>الشركات العاملة في مجال الخدمات اللوجستية: تعتبر سنغافورة مقرًا للعديد من الشركات الرائدة في مجال الخدمات اللوجستية والصناعة والنقل والشحن، ويرجع ذلك إلى مجموعة من العوامل التي أدت إلى نجاح هذه التجربة</w:t>
      </w:r>
      <w:r w:rsidRPr="006E2DAC">
        <w:t>.</w:t>
      </w:r>
    </w:p>
    <w:p w14:paraId="282750B1" w14:textId="77777777" w:rsidR="006E2DAC" w:rsidRPr="006E2DAC" w:rsidRDefault="006E2DAC" w:rsidP="006E2DAC">
      <w:pPr>
        <w:rPr>
          <w:b/>
          <w:bCs/>
        </w:rPr>
      </w:pPr>
      <w:r w:rsidRPr="006E2DAC">
        <w:rPr>
          <w:b/>
          <w:bCs/>
          <w:rtl/>
        </w:rPr>
        <w:t>ثانيا: تحليل مؤشر الأداء اللوجستي لدولة سنغافورة</w:t>
      </w:r>
    </w:p>
    <w:p w14:paraId="074F6FC5" w14:textId="77777777" w:rsidR="006E2DAC" w:rsidRPr="006E2DAC" w:rsidRDefault="006E2DAC" w:rsidP="006E2DAC">
      <w:r w:rsidRPr="006E2DAC">
        <w:rPr>
          <w:rtl/>
        </w:rPr>
        <w:t>قام البنك الدولي بتحليل مؤشر الأداء اللوجستي للدول منذ عام 2007 وحتى 2023 من خلال 6 مؤشرات كما هو موضح في الشكل رقم (2)، وتتمثل في</w:t>
      </w:r>
      <w:r w:rsidRPr="006E2DAC">
        <w:t>:</w:t>
      </w:r>
    </w:p>
    <w:p w14:paraId="0D7F8766" w14:textId="77777777" w:rsidR="006E2DAC" w:rsidRPr="006E2DAC" w:rsidRDefault="006E2DAC" w:rsidP="006E2DAC">
      <w:r w:rsidRPr="006E2DAC">
        <w:t xml:space="preserve">▪ </w:t>
      </w:r>
      <w:r w:rsidRPr="006E2DAC">
        <w:rPr>
          <w:rtl/>
        </w:rPr>
        <w:t>كفاءة الجمارك وإدارة الحدود</w:t>
      </w:r>
      <w:r w:rsidRPr="006E2DAC">
        <w:t>.</w:t>
      </w:r>
    </w:p>
    <w:p w14:paraId="707A1BAF" w14:textId="77777777" w:rsidR="006E2DAC" w:rsidRPr="006E2DAC" w:rsidRDefault="006E2DAC" w:rsidP="006E2DAC">
      <w:r w:rsidRPr="006E2DAC">
        <w:t xml:space="preserve">▪ </w:t>
      </w:r>
      <w:r w:rsidRPr="006E2DAC">
        <w:rPr>
          <w:rtl/>
        </w:rPr>
        <w:t>جودة البنية التحتية للتجارة والنقل</w:t>
      </w:r>
      <w:r w:rsidRPr="006E2DAC">
        <w:t>.</w:t>
      </w:r>
    </w:p>
    <w:p w14:paraId="1784FB4B" w14:textId="77777777" w:rsidR="006E2DAC" w:rsidRPr="006E2DAC" w:rsidRDefault="006E2DAC" w:rsidP="006E2DAC">
      <w:r w:rsidRPr="006E2DAC">
        <w:t xml:space="preserve">▪ </w:t>
      </w:r>
      <w:r w:rsidRPr="006E2DAC">
        <w:rPr>
          <w:rtl/>
        </w:rPr>
        <w:t>الأسعار التنافسية للشحنات</w:t>
      </w:r>
      <w:r w:rsidRPr="006E2DAC">
        <w:t>.</w:t>
      </w:r>
    </w:p>
    <w:p w14:paraId="63A92351" w14:textId="77777777" w:rsidR="006E2DAC" w:rsidRPr="006E2DAC" w:rsidRDefault="006E2DAC" w:rsidP="006E2DAC">
      <w:r w:rsidRPr="006E2DAC">
        <w:t xml:space="preserve">▪ </w:t>
      </w:r>
      <w:r w:rsidRPr="006E2DAC">
        <w:rPr>
          <w:rtl/>
        </w:rPr>
        <w:t>جودة الخدمات اللوجستية</w:t>
      </w:r>
      <w:r w:rsidRPr="006E2DAC">
        <w:t>.</w:t>
      </w:r>
    </w:p>
    <w:p w14:paraId="6ABCC7AB" w14:textId="77777777" w:rsidR="006E2DAC" w:rsidRPr="006E2DAC" w:rsidRDefault="006E2DAC" w:rsidP="006E2DAC">
      <w:r w:rsidRPr="006E2DAC">
        <w:t xml:space="preserve">▪ </w:t>
      </w:r>
      <w:r w:rsidRPr="006E2DAC">
        <w:rPr>
          <w:rtl/>
        </w:rPr>
        <w:t>القدرة على تتبع وتعقب الشحنات</w:t>
      </w:r>
      <w:r w:rsidRPr="006E2DAC">
        <w:t>.</w:t>
      </w:r>
    </w:p>
    <w:p w14:paraId="6744E4E1" w14:textId="77777777" w:rsidR="006E2DAC" w:rsidRPr="006E2DAC" w:rsidRDefault="006E2DAC" w:rsidP="006E2DAC">
      <w:r w:rsidRPr="006E2DAC">
        <w:t xml:space="preserve">▪ </w:t>
      </w:r>
      <w:r w:rsidRPr="006E2DAC">
        <w:rPr>
          <w:rtl/>
        </w:rPr>
        <w:t>مدى تكرار وصول الشحنات (التوقيت)</w:t>
      </w:r>
      <w:r w:rsidRPr="006E2DAC">
        <w:t>.</w:t>
      </w:r>
    </w:p>
    <w:p w14:paraId="590D6BF2" w14:textId="77777777" w:rsidR="006E2DAC" w:rsidRPr="006E2DAC" w:rsidRDefault="006E2DAC" w:rsidP="006E2DAC">
      <w:r w:rsidRPr="006E2DAC">
        <w:rPr>
          <w:rtl/>
        </w:rPr>
        <w:t>ويُقاس مؤشر الأداء اللوجستي العام للبنك الدولي على مقياس من 1 (منخفض) إلى 5 (مرتفع). وهذا المقياس هو المتوسط المرجح لدرجات الدولة التي تغطي الستة مكونات السابقة. ويختلف الأداء في مكونات مؤشر الأداء اللوجستي في سنغافورة من عام لآخر خلال الفترة 2007-2023، حيث يبين الشكل رقم (2) تفوق عنصر التوقيت عن باقي المكونات الأخرى للمؤشر منذ 2007 وحتى 2018، باستثناء</w:t>
      </w:r>
    </w:p>
    <w:p w14:paraId="72F30571" w14:textId="77777777" w:rsidR="006E2DAC" w:rsidRPr="006E2DAC" w:rsidRDefault="006E2DAC" w:rsidP="006E2DAC">
      <w:r w:rsidRPr="006E2DAC">
        <w:rPr>
          <w:rtl/>
        </w:rPr>
        <w:t xml:space="preserve">عام 2023. وبالنسبة لعنصر جودة البنية التحتية المرتبطة بالتجارة والنقل، فقد أخذ يقل تدريجيا منذ 2007 وحتى 2018، ولكنه ارتفع في عام 2023. حيث بلغ نحو 4.4%. ويعد مكون سهولة ترتيب الشحنات بأسعار تنافسية (التكلفة) الذي أخذ </w:t>
      </w:r>
      <w:r w:rsidRPr="006E2DAC">
        <w:rPr>
          <w:rtl/>
        </w:rPr>
        <w:lastRenderedPageBreak/>
        <w:t>أقل نسبة مقارنة بباقي المكونات الخمس، حيث بلغت أدنى نسبة لهذا المكون حوالي %3.58 عام 2018 وأعلى نسبة حوالي 4.04% في عام 2007</w:t>
      </w:r>
      <w:r w:rsidRPr="006E2DAC">
        <w:t>.</w:t>
      </w:r>
    </w:p>
    <w:p w14:paraId="7024BAC8" w14:textId="77777777" w:rsidR="006E2DAC" w:rsidRPr="006E2DAC" w:rsidRDefault="006E2DAC" w:rsidP="006E2DAC">
      <w:r w:rsidRPr="006E2DAC">
        <w:rPr>
          <w:rtl/>
        </w:rPr>
        <w:t>الشكل رقم (2): تطور مكونات مؤشر الأداء اللوجستي لسنغافورة خلال الفترة من 2007 إلى 2023</w:t>
      </w:r>
    </w:p>
    <w:p w14:paraId="4C1E78E0" w14:textId="3B826642" w:rsidR="006E2DAC" w:rsidRPr="006E2DAC" w:rsidRDefault="006E2DAC" w:rsidP="006E2DAC">
      <w:r w:rsidRPr="006E2DAC">
        <mc:AlternateContent>
          <mc:Choice Requires="wps">
            <w:drawing>
              <wp:inline distT="0" distB="0" distL="0" distR="0" wp14:anchorId="34C952CD" wp14:editId="52AFC0C0">
                <wp:extent cx="304800" cy="304800"/>
                <wp:effectExtent l="0" t="0" r="0" b="0"/>
                <wp:docPr id="816843672" name="Rectangle 155" descr="% 5.00 4.00 3.00 2.00 1.00 2023 2018 2016 2014 2012 2010 2007 جودة البنية التحتية للتجارة والنقل الجمارك جودة الخدمات اللوجستية أسعار تنافسية للشحنات التتبع والتعقب التوقي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1FD51" id="Rectangle 155" o:spid="_x0000_s1026" alt="% 5.00 4.00 3.00 2.00 1.00 2023 2018 2016 2014 2012 2010 2007 جودة البنية التحتية للتجارة والنقل الجمارك جودة الخدمات اللوجستية أسعار تنافسية للشحنات التتبع والتعقب التوقي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100AB5" w14:textId="77777777" w:rsidR="006E2DAC" w:rsidRPr="006E2DAC" w:rsidRDefault="006E2DAC" w:rsidP="006E2DAC">
      <w:r w:rsidRPr="006E2DAC">
        <w:t>Source: data from World Bank, International LPI | Logistics Performance Index (LPI) (worldbank.org)</w:t>
      </w:r>
    </w:p>
    <w:p w14:paraId="2A7799B9" w14:textId="77777777" w:rsidR="006E2DAC" w:rsidRPr="006E2DAC" w:rsidRDefault="006E2DAC" w:rsidP="006E2DAC">
      <w:r w:rsidRPr="006E2DAC">
        <w:rPr>
          <w:rtl/>
        </w:rPr>
        <w:t>وبالنسبة لمؤشر الأداء اللوجستي، احتلت سنغافورة المرتبة رقم واحد على مستوى العالم في السنوات 2008، 2012، 2023، كما</w:t>
      </w:r>
    </w:p>
    <w:p w14:paraId="49510B20" w14:textId="77777777" w:rsidR="006E2DAC" w:rsidRPr="006E2DAC" w:rsidRDefault="006E2DAC" w:rsidP="006E2DAC">
      <w:r w:rsidRPr="006E2DAC">
        <w:rPr>
          <w:rtl/>
        </w:rPr>
        <w:t>احتلت المرتبة الثانية في عام 2010، بينما جاءت المرتبة الخامسة في عامي 2014، و2016، في حين احتلت المرتبة السابعة في عام 2018</w:t>
      </w:r>
      <w:r w:rsidRPr="006E2D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1461"/>
        <w:gridCol w:w="1504"/>
        <w:gridCol w:w="573"/>
        <w:gridCol w:w="1461"/>
        <w:gridCol w:w="1519"/>
      </w:tblGrid>
      <w:tr w:rsidR="006E2DAC" w:rsidRPr="006E2DAC" w14:paraId="27FB75E2" w14:textId="77777777">
        <w:trPr>
          <w:tblCellSpacing w:w="15" w:type="dxa"/>
        </w:trPr>
        <w:tc>
          <w:tcPr>
            <w:tcW w:w="0" w:type="auto"/>
            <w:vAlign w:val="center"/>
            <w:hideMark/>
          </w:tcPr>
          <w:p w14:paraId="452497F3" w14:textId="77777777" w:rsidR="006E2DAC" w:rsidRPr="006E2DAC" w:rsidRDefault="006E2DAC" w:rsidP="006E2DAC">
            <w:r w:rsidRPr="006E2DAC">
              <w:rPr>
                <w:rtl/>
              </w:rPr>
              <w:t>جدول رقم (1): مقياس ورتبة مؤشر الأداء اللوجستي لدولة سنغافورة خلال الفترة</w:t>
            </w:r>
            <w:r w:rsidRPr="006E2DAC">
              <w:t xml:space="preserve"> (2007-2021)</w:t>
            </w:r>
          </w:p>
          <w:p w14:paraId="27E63080" w14:textId="77777777" w:rsidR="006E2DAC" w:rsidRPr="006E2DAC" w:rsidRDefault="006E2DAC" w:rsidP="006E2DAC">
            <w:pPr>
              <w:rPr>
                <w:b/>
                <w:bCs/>
              </w:rPr>
            </w:pPr>
            <w:r w:rsidRPr="006E2DAC">
              <w:rPr>
                <w:b/>
                <w:bCs/>
                <w:rtl/>
              </w:rPr>
              <w:t>السنة</w:t>
            </w:r>
          </w:p>
        </w:tc>
        <w:tc>
          <w:tcPr>
            <w:tcW w:w="0" w:type="auto"/>
            <w:vAlign w:val="center"/>
            <w:hideMark/>
          </w:tcPr>
          <w:p w14:paraId="44DF7591" w14:textId="77777777" w:rsidR="006E2DAC" w:rsidRPr="006E2DAC" w:rsidRDefault="006E2DAC" w:rsidP="006E2DAC">
            <w:pPr>
              <w:rPr>
                <w:b/>
                <w:bCs/>
              </w:rPr>
            </w:pPr>
            <w:r w:rsidRPr="006E2DAC">
              <w:rPr>
                <w:b/>
                <w:bCs/>
                <w:rtl/>
              </w:rPr>
              <w:t>مقياس مؤشر الأداء اللوجستي</w:t>
            </w:r>
            <w:r w:rsidRPr="006E2DAC">
              <w:rPr>
                <w:b/>
                <w:bCs/>
              </w:rPr>
              <w:t xml:space="preserve"> (LPI)</w:t>
            </w:r>
          </w:p>
        </w:tc>
        <w:tc>
          <w:tcPr>
            <w:tcW w:w="0" w:type="auto"/>
            <w:vAlign w:val="center"/>
            <w:hideMark/>
          </w:tcPr>
          <w:p w14:paraId="4BAE1810" w14:textId="77777777" w:rsidR="006E2DAC" w:rsidRPr="006E2DAC" w:rsidRDefault="006E2DAC" w:rsidP="006E2DAC">
            <w:pPr>
              <w:rPr>
                <w:b/>
                <w:bCs/>
              </w:rPr>
            </w:pPr>
            <w:r w:rsidRPr="006E2DAC">
              <w:rPr>
                <w:b/>
                <w:bCs/>
                <w:rtl/>
              </w:rPr>
              <w:t>الرتبة المجمعة لمؤشر الأداء اللوجستي</w:t>
            </w:r>
          </w:p>
        </w:tc>
        <w:tc>
          <w:tcPr>
            <w:tcW w:w="0" w:type="auto"/>
            <w:vAlign w:val="center"/>
            <w:hideMark/>
          </w:tcPr>
          <w:p w14:paraId="70DDF63A" w14:textId="77777777" w:rsidR="006E2DAC" w:rsidRPr="006E2DAC" w:rsidRDefault="006E2DAC" w:rsidP="006E2DAC">
            <w:pPr>
              <w:rPr>
                <w:b/>
                <w:bCs/>
              </w:rPr>
            </w:pPr>
            <w:r w:rsidRPr="006E2DAC">
              <w:rPr>
                <w:b/>
                <w:bCs/>
                <w:rtl/>
              </w:rPr>
              <w:t>السنة</w:t>
            </w:r>
          </w:p>
        </w:tc>
        <w:tc>
          <w:tcPr>
            <w:tcW w:w="0" w:type="auto"/>
            <w:vAlign w:val="center"/>
            <w:hideMark/>
          </w:tcPr>
          <w:p w14:paraId="0E3BF5CD" w14:textId="77777777" w:rsidR="006E2DAC" w:rsidRPr="006E2DAC" w:rsidRDefault="006E2DAC" w:rsidP="006E2DAC">
            <w:pPr>
              <w:rPr>
                <w:b/>
                <w:bCs/>
              </w:rPr>
            </w:pPr>
            <w:r w:rsidRPr="006E2DAC">
              <w:rPr>
                <w:b/>
                <w:bCs/>
                <w:rtl/>
              </w:rPr>
              <w:t>مقياس مؤشر الأداء اللوجستي</w:t>
            </w:r>
            <w:r w:rsidRPr="006E2DAC">
              <w:rPr>
                <w:b/>
                <w:bCs/>
              </w:rPr>
              <w:t xml:space="preserve"> (LPI)</w:t>
            </w:r>
          </w:p>
        </w:tc>
        <w:tc>
          <w:tcPr>
            <w:tcW w:w="0" w:type="auto"/>
            <w:vAlign w:val="center"/>
            <w:hideMark/>
          </w:tcPr>
          <w:p w14:paraId="2D516E26" w14:textId="77777777" w:rsidR="006E2DAC" w:rsidRPr="006E2DAC" w:rsidRDefault="006E2DAC" w:rsidP="006E2DAC">
            <w:pPr>
              <w:rPr>
                <w:b/>
                <w:bCs/>
              </w:rPr>
            </w:pPr>
            <w:r w:rsidRPr="006E2DAC">
              <w:rPr>
                <w:b/>
                <w:bCs/>
                <w:rtl/>
              </w:rPr>
              <w:t>الرتبة المجمعة لمؤشر الأداء اللوجستي</w:t>
            </w:r>
          </w:p>
        </w:tc>
      </w:tr>
      <w:tr w:rsidR="006E2DAC" w:rsidRPr="006E2DAC" w14:paraId="7576AE03" w14:textId="77777777">
        <w:trPr>
          <w:tblCellSpacing w:w="15" w:type="dxa"/>
        </w:trPr>
        <w:tc>
          <w:tcPr>
            <w:tcW w:w="0" w:type="auto"/>
            <w:vAlign w:val="center"/>
            <w:hideMark/>
          </w:tcPr>
          <w:p w14:paraId="74E61CEA" w14:textId="77777777" w:rsidR="006E2DAC" w:rsidRPr="006E2DAC" w:rsidRDefault="006E2DAC" w:rsidP="006E2DAC">
            <w:r w:rsidRPr="006E2DAC">
              <w:t>2007</w:t>
            </w:r>
          </w:p>
        </w:tc>
        <w:tc>
          <w:tcPr>
            <w:tcW w:w="0" w:type="auto"/>
            <w:vAlign w:val="center"/>
            <w:hideMark/>
          </w:tcPr>
          <w:p w14:paraId="3AF03797" w14:textId="77777777" w:rsidR="006E2DAC" w:rsidRPr="006E2DAC" w:rsidRDefault="006E2DAC" w:rsidP="006E2DAC">
            <w:r w:rsidRPr="006E2DAC">
              <w:t>4.19</w:t>
            </w:r>
          </w:p>
        </w:tc>
        <w:tc>
          <w:tcPr>
            <w:tcW w:w="0" w:type="auto"/>
            <w:vAlign w:val="center"/>
            <w:hideMark/>
          </w:tcPr>
          <w:p w14:paraId="2C917BFD" w14:textId="77777777" w:rsidR="006E2DAC" w:rsidRPr="006E2DAC" w:rsidRDefault="006E2DAC" w:rsidP="006E2DAC">
            <w:r w:rsidRPr="006E2DAC">
              <w:t>1</w:t>
            </w:r>
          </w:p>
        </w:tc>
        <w:tc>
          <w:tcPr>
            <w:tcW w:w="0" w:type="auto"/>
            <w:vAlign w:val="center"/>
            <w:hideMark/>
          </w:tcPr>
          <w:p w14:paraId="644E7478" w14:textId="77777777" w:rsidR="006E2DAC" w:rsidRPr="006E2DAC" w:rsidRDefault="006E2DAC" w:rsidP="006E2DAC">
            <w:r w:rsidRPr="006E2DAC">
              <w:t>2016</w:t>
            </w:r>
          </w:p>
        </w:tc>
        <w:tc>
          <w:tcPr>
            <w:tcW w:w="0" w:type="auto"/>
            <w:vAlign w:val="center"/>
            <w:hideMark/>
          </w:tcPr>
          <w:p w14:paraId="30D71E73" w14:textId="77777777" w:rsidR="006E2DAC" w:rsidRPr="006E2DAC" w:rsidRDefault="006E2DAC" w:rsidP="006E2DAC">
            <w:r w:rsidRPr="006E2DAC">
              <w:t>4.14</w:t>
            </w:r>
          </w:p>
        </w:tc>
        <w:tc>
          <w:tcPr>
            <w:tcW w:w="0" w:type="auto"/>
            <w:vAlign w:val="center"/>
            <w:hideMark/>
          </w:tcPr>
          <w:p w14:paraId="47B7E91C" w14:textId="77777777" w:rsidR="006E2DAC" w:rsidRPr="006E2DAC" w:rsidRDefault="006E2DAC" w:rsidP="006E2DAC">
            <w:r w:rsidRPr="006E2DAC">
              <w:t>5</w:t>
            </w:r>
          </w:p>
        </w:tc>
      </w:tr>
      <w:tr w:rsidR="006E2DAC" w:rsidRPr="006E2DAC" w14:paraId="7026208A" w14:textId="77777777">
        <w:trPr>
          <w:tblCellSpacing w:w="15" w:type="dxa"/>
        </w:trPr>
        <w:tc>
          <w:tcPr>
            <w:tcW w:w="0" w:type="auto"/>
            <w:vAlign w:val="center"/>
            <w:hideMark/>
          </w:tcPr>
          <w:p w14:paraId="64FE96EF" w14:textId="77777777" w:rsidR="006E2DAC" w:rsidRPr="006E2DAC" w:rsidRDefault="006E2DAC" w:rsidP="006E2DAC">
            <w:r w:rsidRPr="006E2DAC">
              <w:t>2010</w:t>
            </w:r>
          </w:p>
        </w:tc>
        <w:tc>
          <w:tcPr>
            <w:tcW w:w="0" w:type="auto"/>
            <w:vAlign w:val="center"/>
            <w:hideMark/>
          </w:tcPr>
          <w:p w14:paraId="15F133C1" w14:textId="77777777" w:rsidR="006E2DAC" w:rsidRPr="006E2DAC" w:rsidRDefault="006E2DAC" w:rsidP="006E2DAC">
            <w:r w:rsidRPr="006E2DAC">
              <w:t>4.09</w:t>
            </w:r>
          </w:p>
        </w:tc>
        <w:tc>
          <w:tcPr>
            <w:tcW w:w="0" w:type="auto"/>
            <w:vAlign w:val="center"/>
            <w:hideMark/>
          </w:tcPr>
          <w:p w14:paraId="615B404A" w14:textId="77777777" w:rsidR="006E2DAC" w:rsidRPr="006E2DAC" w:rsidRDefault="006E2DAC" w:rsidP="006E2DAC">
            <w:r w:rsidRPr="006E2DAC">
              <w:t>2</w:t>
            </w:r>
          </w:p>
        </w:tc>
        <w:tc>
          <w:tcPr>
            <w:tcW w:w="0" w:type="auto"/>
            <w:vAlign w:val="center"/>
            <w:hideMark/>
          </w:tcPr>
          <w:p w14:paraId="04BE342C" w14:textId="77777777" w:rsidR="006E2DAC" w:rsidRPr="006E2DAC" w:rsidRDefault="006E2DAC" w:rsidP="006E2DAC">
            <w:r w:rsidRPr="006E2DAC">
              <w:t>2018</w:t>
            </w:r>
          </w:p>
        </w:tc>
        <w:tc>
          <w:tcPr>
            <w:tcW w:w="0" w:type="auto"/>
            <w:vAlign w:val="center"/>
            <w:hideMark/>
          </w:tcPr>
          <w:p w14:paraId="0FE434EF" w14:textId="77777777" w:rsidR="006E2DAC" w:rsidRPr="006E2DAC" w:rsidRDefault="006E2DAC" w:rsidP="006E2DAC">
            <w:r w:rsidRPr="006E2DAC">
              <w:t>4.00</w:t>
            </w:r>
          </w:p>
        </w:tc>
        <w:tc>
          <w:tcPr>
            <w:tcW w:w="0" w:type="auto"/>
            <w:vAlign w:val="center"/>
            <w:hideMark/>
          </w:tcPr>
          <w:p w14:paraId="40CF6A19" w14:textId="77777777" w:rsidR="006E2DAC" w:rsidRPr="006E2DAC" w:rsidRDefault="006E2DAC" w:rsidP="006E2DAC">
            <w:r w:rsidRPr="006E2DAC">
              <w:t>7</w:t>
            </w:r>
          </w:p>
        </w:tc>
      </w:tr>
      <w:tr w:rsidR="006E2DAC" w:rsidRPr="006E2DAC" w14:paraId="7B78231C" w14:textId="77777777">
        <w:trPr>
          <w:tblCellSpacing w:w="15" w:type="dxa"/>
        </w:trPr>
        <w:tc>
          <w:tcPr>
            <w:tcW w:w="0" w:type="auto"/>
            <w:vAlign w:val="center"/>
            <w:hideMark/>
          </w:tcPr>
          <w:p w14:paraId="01BB37B6" w14:textId="77777777" w:rsidR="006E2DAC" w:rsidRPr="006E2DAC" w:rsidRDefault="006E2DAC" w:rsidP="006E2DAC">
            <w:r w:rsidRPr="006E2DAC">
              <w:t>2012</w:t>
            </w:r>
          </w:p>
        </w:tc>
        <w:tc>
          <w:tcPr>
            <w:tcW w:w="0" w:type="auto"/>
            <w:vAlign w:val="center"/>
            <w:hideMark/>
          </w:tcPr>
          <w:p w14:paraId="0654F20D" w14:textId="77777777" w:rsidR="006E2DAC" w:rsidRPr="006E2DAC" w:rsidRDefault="006E2DAC" w:rsidP="006E2DAC">
            <w:r w:rsidRPr="006E2DAC">
              <w:t>4.13</w:t>
            </w:r>
          </w:p>
        </w:tc>
        <w:tc>
          <w:tcPr>
            <w:tcW w:w="0" w:type="auto"/>
            <w:vAlign w:val="center"/>
            <w:hideMark/>
          </w:tcPr>
          <w:p w14:paraId="03D6814B" w14:textId="77777777" w:rsidR="006E2DAC" w:rsidRPr="006E2DAC" w:rsidRDefault="006E2DAC" w:rsidP="006E2DAC">
            <w:r w:rsidRPr="006E2DAC">
              <w:t>1</w:t>
            </w:r>
          </w:p>
        </w:tc>
        <w:tc>
          <w:tcPr>
            <w:tcW w:w="0" w:type="auto"/>
            <w:vAlign w:val="center"/>
            <w:hideMark/>
          </w:tcPr>
          <w:p w14:paraId="572AD6ED" w14:textId="77777777" w:rsidR="006E2DAC" w:rsidRPr="006E2DAC" w:rsidRDefault="006E2DAC" w:rsidP="006E2DAC">
            <w:r w:rsidRPr="006E2DAC">
              <w:t>2020</w:t>
            </w:r>
          </w:p>
        </w:tc>
        <w:tc>
          <w:tcPr>
            <w:tcW w:w="0" w:type="auto"/>
            <w:vAlign w:val="center"/>
            <w:hideMark/>
          </w:tcPr>
          <w:p w14:paraId="218437FD" w14:textId="77777777" w:rsidR="006E2DAC" w:rsidRPr="006E2DAC" w:rsidRDefault="006E2DAC" w:rsidP="006E2DAC"/>
        </w:tc>
        <w:tc>
          <w:tcPr>
            <w:tcW w:w="0" w:type="auto"/>
            <w:vAlign w:val="center"/>
            <w:hideMark/>
          </w:tcPr>
          <w:p w14:paraId="6864BB73" w14:textId="77777777" w:rsidR="006E2DAC" w:rsidRPr="006E2DAC" w:rsidRDefault="006E2DAC" w:rsidP="006E2DAC"/>
        </w:tc>
      </w:tr>
      <w:tr w:rsidR="006E2DAC" w:rsidRPr="006E2DAC" w14:paraId="2DCDE8DE" w14:textId="77777777">
        <w:trPr>
          <w:tblCellSpacing w:w="15" w:type="dxa"/>
        </w:trPr>
        <w:tc>
          <w:tcPr>
            <w:tcW w:w="0" w:type="auto"/>
            <w:vAlign w:val="center"/>
            <w:hideMark/>
          </w:tcPr>
          <w:p w14:paraId="4AE7DE6F" w14:textId="77777777" w:rsidR="006E2DAC" w:rsidRPr="006E2DAC" w:rsidRDefault="006E2DAC" w:rsidP="006E2DAC">
            <w:r w:rsidRPr="006E2DAC">
              <w:t>2014</w:t>
            </w:r>
          </w:p>
        </w:tc>
        <w:tc>
          <w:tcPr>
            <w:tcW w:w="0" w:type="auto"/>
            <w:vAlign w:val="center"/>
            <w:hideMark/>
          </w:tcPr>
          <w:p w14:paraId="3C4D2C81" w14:textId="77777777" w:rsidR="006E2DAC" w:rsidRPr="006E2DAC" w:rsidRDefault="006E2DAC" w:rsidP="006E2DAC">
            <w:r w:rsidRPr="006E2DAC">
              <w:t>4.00</w:t>
            </w:r>
          </w:p>
        </w:tc>
        <w:tc>
          <w:tcPr>
            <w:tcW w:w="0" w:type="auto"/>
            <w:vAlign w:val="center"/>
            <w:hideMark/>
          </w:tcPr>
          <w:p w14:paraId="77B12514" w14:textId="77777777" w:rsidR="006E2DAC" w:rsidRPr="006E2DAC" w:rsidRDefault="006E2DAC" w:rsidP="006E2DAC">
            <w:r w:rsidRPr="006E2DAC">
              <w:t>5</w:t>
            </w:r>
          </w:p>
        </w:tc>
        <w:tc>
          <w:tcPr>
            <w:tcW w:w="0" w:type="auto"/>
            <w:vAlign w:val="center"/>
            <w:hideMark/>
          </w:tcPr>
          <w:p w14:paraId="61E876C3" w14:textId="77777777" w:rsidR="006E2DAC" w:rsidRPr="006E2DAC" w:rsidRDefault="006E2DAC" w:rsidP="006E2DAC">
            <w:r w:rsidRPr="006E2DAC">
              <w:t>2021</w:t>
            </w:r>
          </w:p>
        </w:tc>
        <w:tc>
          <w:tcPr>
            <w:tcW w:w="0" w:type="auto"/>
            <w:vAlign w:val="center"/>
            <w:hideMark/>
          </w:tcPr>
          <w:p w14:paraId="2E20F27B" w14:textId="77777777" w:rsidR="006E2DAC" w:rsidRPr="006E2DAC" w:rsidRDefault="006E2DAC" w:rsidP="006E2DAC">
            <w:r w:rsidRPr="006E2DAC">
              <w:t>4.30</w:t>
            </w:r>
          </w:p>
        </w:tc>
        <w:tc>
          <w:tcPr>
            <w:tcW w:w="0" w:type="auto"/>
            <w:vAlign w:val="center"/>
            <w:hideMark/>
          </w:tcPr>
          <w:p w14:paraId="410311C7" w14:textId="77777777" w:rsidR="006E2DAC" w:rsidRPr="006E2DAC" w:rsidRDefault="006E2DAC" w:rsidP="006E2DAC">
            <w:r w:rsidRPr="006E2DAC">
              <w:t>1</w:t>
            </w:r>
          </w:p>
        </w:tc>
      </w:tr>
    </w:tbl>
    <w:p w14:paraId="4F6B63DD" w14:textId="77777777" w:rsidR="006E2DAC" w:rsidRPr="006E2DAC" w:rsidRDefault="006E2DAC" w:rsidP="006E2DAC">
      <w:pPr>
        <w:rPr>
          <w:b/>
          <w:bCs/>
        </w:rPr>
      </w:pPr>
      <w:r w:rsidRPr="006E2DAC">
        <w:rPr>
          <w:b/>
          <w:bCs/>
          <w:rtl/>
        </w:rPr>
        <w:t>السياسات التي طبقتها سنغافورة من أجل التطور في التجارة</w:t>
      </w:r>
      <w:r w:rsidRPr="006E2DAC">
        <w:rPr>
          <w:b/>
          <w:bCs/>
        </w:rPr>
        <w:t>:</w:t>
      </w:r>
    </w:p>
    <w:p w14:paraId="65E2FF9B" w14:textId="77777777" w:rsidR="006E2DAC" w:rsidRPr="006E2DAC" w:rsidRDefault="006E2DAC" w:rsidP="006E2DAC">
      <w:pPr>
        <w:rPr>
          <w:b/>
          <w:bCs/>
        </w:rPr>
      </w:pPr>
      <w:r w:rsidRPr="006E2DAC">
        <w:rPr>
          <w:b/>
          <w:bCs/>
        </w:rPr>
        <w:t xml:space="preserve">1. </w:t>
      </w:r>
      <w:r w:rsidRPr="006E2DAC">
        <w:rPr>
          <w:b/>
          <w:bCs/>
          <w:rtl/>
        </w:rPr>
        <w:t>عقدت سنغافورة شراكات ثنائية ومتعددة الأطراف</w:t>
      </w:r>
      <w:r w:rsidRPr="006E2DAC">
        <w:rPr>
          <w:b/>
          <w:bCs/>
        </w:rPr>
        <w:t>:</w:t>
      </w:r>
    </w:p>
    <w:p w14:paraId="5074D3D8" w14:textId="77777777" w:rsidR="006E2DAC" w:rsidRPr="006E2DAC" w:rsidRDefault="006E2DAC" w:rsidP="006E2DAC">
      <w:r w:rsidRPr="006E2DAC">
        <w:rPr>
          <w:rtl/>
        </w:rPr>
        <w:t>تقوم سنغافورة بشراكات ثنائية ومتعددة الأطراف لتعزيز مكانتها في الاقتصاد الدولي والعالمي ومواجهة التحديات المختلفة. حيث كان لهذه الشراكات تأثيرات كبيرة على المشهد الاقتصادي والسياسي والاجتماعي للبلاد من أجل النمو الاقتصادي والتجاري والاستثماري في سنغافورة</w:t>
      </w:r>
      <w:r w:rsidRPr="006E2DAC">
        <w:t>.</w:t>
      </w:r>
    </w:p>
    <w:p w14:paraId="2CEFECF2" w14:textId="77777777" w:rsidR="006E2DAC" w:rsidRPr="006E2DAC" w:rsidRDefault="006E2DAC" w:rsidP="006E2DAC">
      <w:r w:rsidRPr="006E2DAC">
        <w:rPr>
          <w:rtl/>
        </w:rPr>
        <w:t>ومن المنظور السياسي، حصلت سنغافورة على القوة الدبلوماسية، لذلك يُنظر إليها على أنها شريك موثوق به في الشؤون الدولية، كما تعمل الشراكات الثنائية على تعزيز التبادل الثقافي والتواصل بين الأفراد</w:t>
      </w:r>
      <w:r w:rsidRPr="006E2DAC">
        <w:t>.</w:t>
      </w:r>
    </w:p>
    <w:p w14:paraId="0B61D3D6" w14:textId="77777777" w:rsidR="006E2DAC" w:rsidRPr="006E2DAC" w:rsidRDefault="006E2DAC" w:rsidP="006E2DAC">
      <w:pPr>
        <w:rPr>
          <w:b/>
          <w:bCs/>
        </w:rPr>
      </w:pPr>
      <w:r w:rsidRPr="006E2DAC">
        <w:rPr>
          <w:b/>
          <w:bCs/>
        </w:rPr>
        <w:t xml:space="preserve">2. </w:t>
      </w:r>
      <w:r w:rsidRPr="006E2DAC">
        <w:rPr>
          <w:b/>
          <w:bCs/>
          <w:rtl/>
        </w:rPr>
        <w:t>استطاعت سنغافورة جذب الاستثمار الأجنبي المباشر</w:t>
      </w:r>
      <w:r w:rsidRPr="006E2DAC">
        <w:rPr>
          <w:b/>
          <w:bCs/>
        </w:rPr>
        <w:t>:</w:t>
      </w:r>
    </w:p>
    <w:p w14:paraId="43087D01" w14:textId="77777777" w:rsidR="006E2DAC" w:rsidRPr="006E2DAC" w:rsidRDefault="006E2DAC" w:rsidP="006E2DAC">
      <w:r w:rsidRPr="006E2DAC">
        <w:rPr>
          <w:rtl/>
        </w:rPr>
        <w:t xml:space="preserve">ولقد أدى موقع سنغافورة الاستراتيجي وبنيتها التحتية المتطورة إلى جذب الاستثمار الأجنبي، وجعلها مركرًا إقليميًّا للتجارة. وقامت الحكومة بتحويل الاقتصاد من مرحلة التصنيع كثيفة العمالة إلى مرحلة تعتمد بشكل متزايد على المعرفة والتكنولوجيا، </w:t>
      </w:r>
      <w:r w:rsidRPr="006E2DAC">
        <w:rPr>
          <w:rtl/>
        </w:rPr>
        <w:lastRenderedPageBreak/>
        <w:t>وقدمت الحكومة برنامجا لتطوير الصناعة المحلية للاستفادة من خبرات الشركات المتعددة الجنسيات. وتم رفع مستوى المهارات التقنية</w:t>
      </w:r>
      <w:r w:rsidRPr="006E2DAC">
        <w:t>.</w:t>
      </w:r>
    </w:p>
    <w:p w14:paraId="37B0550C" w14:textId="77777777" w:rsidR="006E2DAC" w:rsidRPr="006E2DAC" w:rsidRDefault="006E2DAC" w:rsidP="006E2DAC">
      <w:pPr>
        <w:rPr>
          <w:b/>
          <w:bCs/>
        </w:rPr>
      </w:pPr>
      <w:r w:rsidRPr="006E2DAC">
        <w:rPr>
          <w:b/>
          <w:bCs/>
        </w:rPr>
        <w:t xml:space="preserve">3. </w:t>
      </w:r>
      <w:r w:rsidRPr="006E2DAC">
        <w:rPr>
          <w:b/>
          <w:bCs/>
          <w:rtl/>
        </w:rPr>
        <w:t>تعزيز الابتكار ونقل التكنولوجيا في</w:t>
      </w:r>
    </w:p>
    <w:p w14:paraId="02BB845B" w14:textId="77777777" w:rsidR="006E2DAC" w:rsidRPr="006E2DAC" w:rsidRDefault="006E2DAC" w:rsidP="006E2DAC">
      <w:pPr>
        <w:rPr>
          <w:b/>
          <w:bCs/>
        </w:rPr>
      </w:pPr>
      <w:r w:rsidRPr="006E2DAC">
        <w:rPr>
          <w:b/>
          <w:bCs/>
          <w:rtl/>
        </w:rPr>
        <w:t>سنغافورة</w:t>
      </w:r>
      <w:r w:rsidRPr="006E2DAC">
        <w:rPr>
          <w:b/>
          <w:bCs/>
        </w:rPr>
        <w:t>:</w:t>
      </w:r>
    </w:p>
    <w:p w14:paraId="6ED1461C" w14:textId="77777777" w:rsidR="006E2DAC" w:rsidRPr="006E2DAC" w:rsidRDefault="006E2DAC" w:rsidP="006E2DAC">
      <w:r w:rsidRPr="006E2DAC">
        <w:rPr>
          <w:rtl/>
        </w:rPr>
        <w:t>تمتلك سنغافورة شبكة من اتفاقيات التجارة الحرة مع العديد من الدول، مما يجعلها موقعًا جذابًا للشركات متعددة الجنسيات لإنشاء مقرات إقليمية ومراكز للبحث والتطوير وتعمل اتفاقيات التجارة الحرة على تعزيز تدفق التكنولوجيا والأفكار عبر الحدود، واتخذت سنغافورة نهجًا استباقيًّا للاستثمار في التقنيات الناشئة مثل الذكاء الاصطناعي والتكنولوجيا الحيوية والطاقة النظيفة</w:t>
      </w:r>
      <w:r w:rsidRPr="006E2DAC">
        <w:t>.</w:t>
      </w:r>
    </w:p>
    <w:p w14:paraId="6D7BA312" w14:textId="77777777" w:rsidR="006E2DAC" w:rsidRPr="006E2DAC" w:rsidRDefault="006E2DAC" w:rsidP="006E2DAC">
      <w:pPr>
        <w:rPr>
          <w:b/>
          <w:bCs/>
        </w:rPr>
      </w:pPr>
      <w:r w:rsidRPr="006E2DAC">
        <w:rPr>
          <w:b/>
          <w:bCs/>
        </w:rPr>
        <w:t xml:space="preserve">4. </w:t>
      </w:r>
      <w:r w:rsidRPr="006E2DAC">
        <w:rPr>
          <w:b/>
          <w:bCs/>
          <w:rtl/>
        </w:rPr>
        <w:t>الاستثمار في رأس المال البشري</w:t>
      </w:r>
      <w:r w:rsidRPr="006E2DAC">
        <w:rPr>
          <w:b/>
          <w:bCs/>
        </w:rPr>
        <w:t>:</w:t>
      </w:r>
    </w:p>
    <w:p w14:paraId="3B2BE6E5" w14:textId="77777777" w:rsidR="006E2DAC" w:rsidRPr="006E2DAC" w:rsidRDefault="006E2DAC" w:rsidP="006E2DAC">
      <w:r w:rsidRPr="006E2DAC">
        <w:rPr>
          <w:rtl/>
        </w:rPr>
        <w:t>تشتهر سنغافورة بنظام تعليم بمعايير عالية من المرحلة الابتدائية إلى المرحلة الجامعية. وقد قامت الحكومة باستثمارات هائلة في بناء وصيانة البنية التحتية التعليمية، مما يضمن اكتساب الطلاب مهارات جديدة ويقدم إعانات مالية للدورات والبرامج التدريبية، وهو ما يجعل التعلم المستمر في متناول الجميع</w:t>
      </w:r>
      <w:r w:rsidRPr="006E2DAC">
        <w:t>.</w:t>
      </w:r>
    </w:p>
    <w:p w14:paraId="1E45B4B0" w14:textId="77777777" w:rsidR="006E2DAC" w:rsidRPr="006E2DAC" w:rsidRDefault="006E2DAC" w:rsidP="006E2DAC">
      <w:r w:rsidRPr="006E2DAC">
        <w:rPr>
          <w:rtl/>
        </w:rPr>
        <w:t>وأيضا يوفر للمتعلمين العديد من السبل لاكتساب المهارات والشهادات العملية، وإعدادهم للمهن في مجالات مثل الرعاية الصحية والهندسة وتكنولوجيا المعلومات</w:t>
      </w:r>
      <w:r w:rsidRPr="006E2DAC">
        <w:t>.</w:t>
      </w:r>
    </w:p>
    <w:p w14:paraId="73318114" w14:textId="77777777" w:rsidR="006E2DAC" w:rsidRPr="006E2DAC" w:rsidRDefault="006E2DAC" w:rsidP="006E2DAC">
      <w:pPr>
        <w:rPr>
          <w:b/>
          <w:bCs/>
        </w:rPr>
      </w:pPr>
      <w:r w:rsidRPr="006E2DAC">
        <w:rPr>
          <w:b/>
          <w:bCs/>
        </w:rPr>
        <w:t xml:space="preserve">5. </w:t>
      </w:r>
      <w:r w:rsidRPr="006E2DAC">
        <w:rPr>
          <w:b/>
          <w:bCs/>
          <w:rtl/>
        </w:rPr>
        <w:t>القوى العاملة في سنغافورة</w:t>
      </w:r>
      <w:r w:rsidRPr="006E2DAC">
        <w:rPr>
          <w:b/>
          <w:bCs/>
        </w:rPr>
        <w:t>:</w:t>
      </w:r>
    </w:p>
    <w:p w14:paraId="4D31BE7F" w14:textId="77777777" w:rsidR="006E2DAC" w:rsidRPr="006E2DAC" w:rsidRDefault="006E2DAC" w:rsidP="006E2DAC">
      <w:r w:rsidRPr="006E2DAC">
        <w:rPr>
          <w:rtl/>
        </w:rPr>
        <w:t>بدأت سنغافورة في تنفيذ التعليم العام لعمالها في إطار خطتها الاقتصادية الاستراتيجية، وكان الهدف الرئيسي للخطة هو زيادة مهارة العامل وتقليل الطلب على العمال الجدد ذوي المهارات العالية أثناء تحول اقتصاد سنغافورة</w:t>
      </w:r>
      <w:r w:rsidRPr="006E2DAC">
        <w:t>.</w:t>
      </w:r>
    </w:p>
    <w:p w14:paraId="0865ED13" w14:textId="77777777" w:rsidR="006E2DAC" w:rsidRPr="006E2DAC" w:rsidRDefault="006E2DAC" w:rsidP="006E2DAC">
      <w:pPr>
        <w:rPr>
          <w:b/>
          <w:bCs/>
        </w:rPr>
      </w:pPr>
      <w:r w:rsidRPr="006E2DAC">
        <w:rPr>
          <w:b/>
          <w:bCs/>
        </w:rPr>
        <w:t xml:space="preserve">6. </w:t>
      </w:r>
      <w:r w:rsidRPr="006E2DAC">
        <w:rPr>
          <w:b/>
          <w:bCs/>
          <w:rtl/>
        </w:rPr>
        <w:t>التقليل من سيطرة الحكومة على الصناعة</w:t>
      </w:r>
    </w:p>
    <w:p w14:paraId="4944AAB3" w14:textId="77777777" w:rsidR="006E2DAC" w:rsidRPr="006E2DAC" w:rsidRDefault="006E2DAC" w:rsidP="006E2DAC">
      <w:r w:rsidRPr="006E2DAC">
        <w:rPr>
          <w:rtl/>
        </w:rPr>
        <w:t>لعبت سنغافورة دورا رائدا في تشجيع الحد من سيطرة الحكومة على الصناعة في مختلف أنحاء رابطة دول جنوب شرق آسيا، وقد وقع زعماء رابطة دول جنوب شرق آسيا مخططا ألزم الدول الأعضاء بإنشاء سوق موحدة وقاعدة صناعية، ويقترح المخطط مجموعة من الخطوات تتمثل في: خفض التعريفات الجمركية وغيرها من الحواجز التجارية، ومواءمة المعايير وتسريع إجراءات الجمارك والهجرة</w:t>
      </w:r>
      <w:r w:rsidRPr="006E2DAC">
        <w:t>.</w:t>
      </w:r>
    </w:p>
    <w:p w14:paraId="6A5562BA" w14:textId="77777777" w:rsidR="006E2DAC" w:rsidRPr="006E2DAC" w:rsidRDefault="006E2DAC" w:rsidP="006E2DAC">
      <w:r w:rsidRPr="006E2DAC">
        <w:rPr>
          <w:rtl/>
        </w:rPr>
        <w:t>ختاما: لقد رأينا من خلال هذا الموضوع نموذجا رائعا يجب أن تقتدي به كل الدول النامية كفرصة للازدهار من خلال تبني سياسات واستراتيجيات وأدوات وخدمات تساعدها على بناء دولتها من جديد وازدهارها، حيث كانت سنغافورة نموذجا للتطور والتنمية عبر الزمن من خلال تغلبها على صغر حجمها وقلة مواردها الطبيعية والبشربة وقلة دخول الأفراد، لذلك قامت باحتضان الأسواق المفتوحة والتجارة الدولية والعالمية والبحرية والجوية، وهو ما غذى نموها الاقتصادي والسياسي والاجتماعي والتجاري وساعد في تطور سنغافورة من دولة نامية وفقيرة إلى دولة غنية ومتقدمة وأصبحت مثالا رائع للتنمية</w:t>
      </w:r>
      <w:r w:rsidRPr="006E2DAC">
        <w:t>.</w:t>
      </w:r>
    </w:p>
    <w:p w14:paraId="68B96145" w14:textId="77777777" w:rsidR="006E2DAC" w:rsidRPr="006E2DAC" w:rsidRDefault="006E2DAC" w:rsidP="006E2DAC">
      <w:pPr>
        <w:rPr>
          <w:b/>
          <w:bCs/>
        </w:rPr>
      </w:pPr>
      <w:r w:rsidRPr="006E2DAC">
        <w:rPr>
          <w:b/>
          <w:bCs/>
          <w:rtl/>
        </w:rPr>
        <w:t>دور الصين المتنامي في التجارة العالمية</w:t>
      </w:r>
    </w:p>
    <w:p w14:paraId="2AD57CE5" w14:textId="77777777" w:rsidR="006E2DAC" w:rsidRPr="006E2DAC" w:rsidRDefault="006E2DAC" w:rsidP="006E2DAC">
      <w:pPr>
        <w:rPr>
          <w:b/>
          <w:bCs/>
        </w:rPr>
      </w:pPr>
      <w:r w:rsidRPr="006E2DAC">
        <w:rPr>
          <w:b/>
          <w:bCs/>
        </w:rPr>
        <w:t>77</w:t>
      </w:r>
    </w:p>
    <w:p w14:paraId="5B251516" w14:textId="77777777" w:rsidR="006E2DAC" w:rsidRPr="006E2DAC" w:rsidRDefault="006E2DAC" w:rsidP="006E2DAC">
      <w:r w:rsidRPr="006E2DAC">
        <w:rPr>
          <w:rtl/>
        </w:rPr>
        <w:t xml:space="preserve">شهدت تجارة الصين منذ عام 2001 نموًا قويًّا بشكل خاص، مع ارتفاع متوسط معدلات النمو السنوية للصادرات والواردات الصينية إلى 26% و28% على التوالي. ويعود النمو السريع في التجارة إلى ازدهار الأسواق للسلع الرأسمالية والعمالة </w:t>
      </w:r>
      <w:r w:rsidRPr="006E2DAC">
        <w:rPr>
          <w:rtl/>
        </w:rPr>
        <w:lastRenderedPageBreak/>
        <w:t>والسلع الاستهلاكية داخل الصين، وإلى السياسات الاقتصادية المحلية في الصين التي سهلت إنتاج السلع التي تعتمد على العمالة، والتي تتمتع فيها بميزة نسبية</w:t>
      </w:r>
      <w:r w:rsidRPr="006E2DAC">
        <w:t>.</w:t>
      </w:r>
    </w:p>
    <w:p w14:paraId="38A6DA2A" w14:textId="77777777" w:rsidR="006E2DAC" w:rsidRPr="006E2DAC" w:rsidRDefault="006E2DAC" w:rsidP="006E2DAC">
      <w:r w:rsidRPr="006E2DAC">
        <w:rPr>
          <w:rtl/>
        </w:rPr>
        <w:t>أ. ماريز إدور</w:t>
      </w:r>
    </w:p>
    <w:p w14:paraId="740C49AF" w14:textId="77777777" w:rsidR="006E2DAC" w:rsidRPr="006E2DAC" w:rsidRDefault="006E2DAC" w:rsidP="006E2DAC">
      <w:r w:rsidRPr="006E2DAC">
        <w:rPr>
          <w:rtl/>
        </w:rPr>
        <w:t>باحثة اقتصادية خريجة كلية الاقتصاد والعلوم السياسية</w:t>
      </w:r>
      <w:r w:rsidRPr="006E2DAC">
        <w:t xml:space="preserve"> -</w:t>
      </w:r>
    </w:p>
    <w:p w14:paraId="1673A2E8" w14:textId="1748B7F1" w:rsidR="006E2DAC" w:rsidRPr="006E2DAC" w:rsidRDefault="006E2DAC" w:rsidP="006E2DAC">
      <w:r w:rsidRPr="006E2DAC">
        <mc:AlternateContent>
          <mc:Choice Requires="wps">
            <w:drawing>
              <wp:inline distT="0" distB="0" distL="0" distR="0" wp14:anchorId="2A7A5EF0" wp14:editId="0BAD6D59">
                <wp:extent cx="304800" cy="304800"/>
                <wp:effectExtent l="0" t="0" r="0" b="0"/>
                <wp:docPr id="292782118"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8CDAA"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3D5A26" w14:textId="2E1C9923" w:rsidR="006E2DAC" w:rsidRPr="006E2DAC" w:rsidRDefault="006E2DAC" w:rsidP="006E2DAC">
      <w:r w:rsidRPr="006E2DAC">
        <mc:AlternateContent>
          <mc:Choice Requires="wps">
            <w:drawing>
              <wp:inline distT="0" distB="0" distL="0" distR="0" wp14:anchorId="3398D636" wp14:editId="353ADC27">
                <wp:extent cx="304800" cy="304800"/>
                <wp:effectExtent l="0" t="0" r="0" b="0"/>
                <wp:docPr id="1623469213" name="Rectangle 153" descr="جامعة القاهرة 洋浦港 RN FTPTR 点海百重机 103 MA下 651 品前下 75t 專基军支 開峰幕"/>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26637" id="Rectangle 153" o:spid="_x0000_s1026" alt="جامعة القاهرة 洋浦港 RN FTPTR 点海百重机 103 MA下 651 品前下 75t 專基军支 開峰幕"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842A9" w14:textId="77777777" w:rsidR="006E2DAC" w:rsidRPr="006E2DAC" w:rsidRDefault="006E2DAC" w:rsidP="006E2DAC">
      <w:pPr>
        <w:rPr>
          <w:b/>
          <w:bCs/>
        </w:rPr>
      </w:pPr>
      <w:r w:rsidRPr="006E2DAC">
        <w:rPr>
          <w:b/>
          <w:bCs/>
          <w:rtl/>
        </w:rPr>
        <w:t>مقدمة</w:t>
      </w:r>
      <w:r w:rsidRPr="006E2DAC">
        <w:rPr>
          <w:b/>
          <w:bCs/>
        </w:rPr>
        <w:t>:</w:t>
      </w:r>
    </w:p>
    <w:p w14:paraId="68E24C19" w14:textId="77777777" w:rsidR="006E2DAC" w:rsidRPr="006E2DAC" w:rsidRDefault="006E2DAC" w:rsidP="006E2DAC">
      <w:r w:rsidRPr="006E2DAC">
        <w:rPr>
          <w:rtl/>
        </w:rPr>
        <w:t>تعد الصين واحدة من أكثر القصص الرائدة في التنمية الاقتصادية في التاريخ الحديث، فعلى مدار الخمسة والعشرين عامًا الماضية، توسع اقتصاد البلاد بسرعة، مما رفع عددًا أكبر من الناس من براثن الفقر أكثر من أي مكان آخر في العالم. لكن كل هذا لم يكن ليصبح ممكنًا دون قصة بارزة أخرى، وهي قصة دور الصين المتنامي في التجارة العالمية لتصبح عملاقًا تجاريًّا عالميًّا</w:t>
      </w:r>
      <w:r w:rsidRPr="006E2DAC">
        <w:t>.</w:t>
      </w:r>
    </w:p>
    <w:p w14:paraId="4C8E3AD7" w14:textId="77777777" w:rsidR="006E2DAC" w:rsidRPr="006E2DAC" w:rsidRDefault="006E2DAC" w:rsidP="006E2DAC">
      <w:r w:rsidRPr="006E2DAC">
        <w:rPr>
          <w:rtl/>
        </w:rPr>
        <w:t>بينما أصبح صعود الصين كمركز تصدير قوي واضحًا في بداية هذا القرن، وبدأت القصة في وقت مبكر في نهاية السبعينيات: حيث بدأت الصين مجموعة من الإصلاحات لتحقيق التنمية الاقتصادية والانفتاح على العالم. ومع بداية الانفتاح كانت حصتها من التجارة العالمية أقل من 1% في عام 1986، ولتعزيز وتأمين الوصول إلى الأسواق الخارجية لصادراتها المتنامية، قدمت الصين طلبًا للانضمام إلى الاتفاقية العامة للتعريفات الجمركية والتجارة</w:t>
      </w:r>
      <w:r w:rsidRPr="006E2DAC">
        <w:t xml:space="preserve"> (GATT). </w:t>
      </w:r>
      <w:r w:rsidRPr="006E2DAC">
        <w:rPr>
          <w:rtl/>
        </w:rPr>
        <w:t>ومع ذلك، تم تعطيل عملية الانضمام، مدة 15 عاما، لم تتمكن الصين من الاتصال رسميًّا بنظام التجارة الشامل. وخلال هذه السنوات، زادت حصتها من التجارة العالمية تدريجيا حتى وصلت إلى نحو 15% عام 2020. وعلى الرغم من ذلك، ظل انخراط الصين في الاقتصاد العالمي دون الحد الذي يعكس قدرتها الحقيقية</w:t>
      </w:r>
      <w:r w:rsidRPr="006E2DAC">
        <w:t>.</w:t>
      </w:r>
    </w:p>
    <w:p w14:paraId="07742931" w14:textId="77777777" w:rsidR="006E2DAC" w:rsidRPr="006E2DAC" w:rsidRDefault="006E2DAC" w:rsidP="006E2DAC">
      <w:r w:rsidRPr="006E2DAC">
        <w:rPr>
          <w:rtl/>
        </w:rPr>
        <w:t>ومع بداية القرن العشرين، مهد ظهور سلاسل القيمة العالمية</w:t>
      </w:r>
      <w:r w:rsidRPr="006E2DAC">
        <w:t xml:space="preserve"> (GVCs) </w:t>
      </w:r>
      <w:r w:rsidRPr="006E2DAC">
        <w:rPr>
          <w:rtl/>
        </w:rPr>
        <w:t>وانضمام الصين إلى منظمة التجارة العالمية</w:t>
      </w:r>
      <w:r w:rsidRPr="006E2DAC">
        <w:t xml:space="preserve"> (WTO) </w:t>
      </w:r>
      <w:r w:rsidRPr="006E2DAC">
        <w:rPr>
          <w:rtl/>
        </w:rPr>
        <w:t>الطريق للصين لتصبح القوة الصناعية التي هي عليها اليوم: فانضمام الصين إلى منظمة التجارة العالمية في عام 2001 سمح لسلاسل القيمة العالمية</w:t>
      </w:r>
      <w:r w:rsidRPr="006E2DAC">
        <w:t xml:space="preserve"> (GVCs) </w:t>
      </w:r>
      <w:r w:rsidRPr="006E2DAC">
        <w:rPr>
          <w:rtl/>
        </w:rPr>
        <w:t>بالاستفادة بشكل موثوق به من إمكانات البلاد كمركز تصنيع قوي، مما مكنها من توسيع صادراتها بشكل كبير إلى بقية العالم</w:t>
      </w:r>
      <w:r w:rsidRPr="006E2DAC">
        <w:t>.</w:t>
      </w:r>
    </w:p>
    <w:p w14:paraId="0E5D0389" w14:textId="77777777" w:rsidR="006E2DAC" w:rsidRPr="006E2DAC" w:rsidRDefault="006E2DAC" w:rsidP="006E2DAC">
      <w:r w:rsidRPr="006E2DAC">
        <w:rPr>
          <w:rtl/>
        </w:rPr>
        <w:t>شهدت تجارة الصين منذ عام 2001 نموًا قويًّا بشكل خاص، مع ارتفاع متوسط معدلات النمو السنوية للصادرات والواردات الصينية إلى 26% و28% على التوالي. ويعود النمو السريع في</w:t>
      </w:r>
    </w:p>
    <w:p w14:paraId="215D643B" w14:textId="77777777" w:rsidR="006E2DAC" w:rsidRPr="006E2DAC" w:rsidRDefault="006E2DAC" w:rsidP="006E2DAC">
      <w:r w:rsidRPr="006E2DAC">
        <w:rPr>
          <w:rtl/>
        </w:rPr>
        <w:t>التجارة إلى ازدهار الأسواق للسلع الرأسمالية والعمالة والسلع الاستهلاكية داخل الصين، وإلى السياسات الاقتصادية المحلية في الصين التي سهلت إنتاج السلع التي تعتمد على العمالة، والتي تتمتع فيها بميزة نسبية، وإلى الاستمرار في القيود في الأسواق المحلية في الصين</w:t>
      </w:r>
      <w:r w:rsidRPr="006E2DAC">
        <w:t>.</w:t>
      </w:r>
    </w:p>
    <w:p w14:paraId="16DAED86" w14:textId="77777777" w:rsidR="006E2DAC" w:rsidRPr="006E2DAC" w:rsidRDefault="006E2DAC" w:rsidP="006E2DAC">
      <w:r w:rsidRPr="006E2DAC">
        <w:rPr>
          <w:rtl/>
        </w:rPr>
        <w:t>اتجاهات الصادرات والواردات الصينية: الصادرات الصينية تتوسع بقوة بينما تواجه تراجعًا في الواردات وضعقًا في الطلب المحلي</w:t>
      </w:r>
    </w:p>
    <w:p w14:paraId="67D6E919" w14:textId="77777777" w:rsidR="006E2DAC" w:rsidRPr="006E2DAC" w:rsidRDefault="006E2DAC" w:rsidP="006E2DAC">
      <w:r w:rsidRPr="006E2DAC">
        <w:rPr>
          <w:rtl/>
        </w:rPr>
        <w:t>في النصف الأول من عام 2024، صدرت الشركات الصينية سلعًا وخدمات بقيمة 1.71 تريليون دولار إلى الخارج، مما يمثل ارتفاعا عن 1.64 تريليون دولار في نفس الفترة من العام السابق، وأعلى بنسبة 46% مقارنة بـ 1.17 تريليون دولار المسجلة في النصف الأول من عام 2019. وفقًا لحسابات</w:t>
      </w:r>
      <w:r w:rsidRPr="006E2DAC">
        <w:t xml:space="preserve"> FDI </w:t>
      </w:r>
      <w:r w:rsidRPr="006E2DAC">
        <w:rPr>
          <w:rtl/>
        </w:rPr>
        <w:t>واستنادًا إلى بيانات</w:t>
      </w:r>
      <w:r w:rsidRPr="006E2DAC">
        <w:t xml:space="preserve"> Trade Data Monitor, TDM </w:t>
      </w:r>
      <w:r w:rsidRPr="006E2DAC">
        <w:rPr>
          <w:rtl/>
        </w:rPr>
        <w:t xml:space="preserve">في </w:t>
      </w:r>
      <w:r w:rsidRPr="006E2DAC">
        <w:rPr>
          <w:rtl/>
        </w:rPr>
        <w:lastRenderedPageBreak/>
        <w:t>يونيو 2024. سجلت الصین أيضًا فائضًا تجاريًّا شهريًّا قیاسيًّا بلغ 99 مليار دولار، حيث ارتفعت الصادرات وانخفضت الواردات بسبب تراجع الطلب المحلي في الصين، وتفسيرا لتلك الفجوة بين نمو الصادرات المتسارع وتعثر نمو الواردات أوضح المحللون أن هذه الفجوة ناجمة عن اعتماد الاقتصاد الصيني على الوصول إلى المستهلكين الأثرياء في الغرب، وسيضع ذلك ضغطًا على بكين لفعل المزيد لتحفيز الطلب المحلي. وقد أوضحت البيانات المتاحة عبر</w:t>
      </w:r>
      <w:r w:rsidRPr="006E2DAC">
        <w:t xml:space="preserve"> TDM </w:t>
      </w:r>
      <w:r w:rsidRPr="006E2DAC">
        <w:rPr>
          <w:rtl/>
        </w:rPr>
        <w:t>زيادة في الصادرات الصينية بين النصف الأول من عام 2019 والنصف الأول من عام 2024، مما يعكس الاتجاه طويل الأمد لتوسع التجارة الصينية مع العالم منذ انضمامها إلى منظمة التجارة العالمية في ديسمبر 2001: فبين عامي 2019 و2023، ارتفعت قيمة صادرات الصين إلى العالم بنسبة 35.2% لتصل إلى 3.38 تريليونات دولار، ورغم الانخفاض السنوي بنسبة 4.6% في القيمة المطلقة للصادرات الصينية في عام 2023، فإن المتوسط المتحرك لثلاث سنوات بلغ أعلى مستوى له على الإطلاق عند 3.41 تريليونات دولار للفترة 2021-2023</w:t>
      </w:r>
      <w:r w:rsidRPr="006E2DAC">
        <w:t>.</w:t>
      </w:r>
    </w:p>
    <w:p w14:paraId="3AB93F7F" w14:textId="77777777" w:rsidR="006E2DAC" w:rsidRPr="006E2DAC" w:rsidRDefault="006E2DAC" w:rsidP="006E2DAC">
      <w:r w:rsidRPr="006E2DAC">
        <w:rPr>
          <w:rtl/>
        </w:rPr>
        <w:t>ونمت الصادرات بنسبة 8.6% على أساس سنوي في يونيو لتصل إلى 308 مليارات دولار، وفي النصف الأول من عام 2024 ارتفعت صادرات السيارات بنسبة 18.9% من حيث القيمة، وبنسبة 25.3% من حيث الحجم وسط انخفاض أسعار التصدير، كما ارتفعت مبيعات الإلكترونيات المنزلية بنسبة 14.8% من حيث القيمة، ولكن شهدت نموًا أسرع في الحجم بنسبة 24.9%. ونمت صادرات الموصلات بنسبة %21.6 على أساس سنوي من حيث القيمة، وبنسبة 9.5% من حيث الحجم</w:t>
      </w:r>
      <w:r w:rsidRPr="006E2DAC">
        <w:t>.</w:t>
      </w:r>
    </w:p>
    <w:p w14:paraId="6FC5B5B0" w14:textId="77777777" w:rsidR="006E2DAC" w:rsidRPr="006E2DAC" w:rsidRDefault="006E2DAC" w:rsidP="006E2DAC">
      <w:r w:rsidRPr="006E2DAC">
        <w:rPr>
          <w:rtl/>
        </w:rPr>
        <w:t>وقامت الصين بزيادة صادراتها من معدنين أساسيين. ففي يونيو، زادت شحنات منتجات الصلب بنسبة 20.8% على أساس سنوي من حيث الكمية إلى 8.7 ملايين طن، وبنسبة 3.8% من حيث القيمة إلى 6.8 مليارات دولار، بالإضافة إلى زيادة شحنات الألومنيوم غير المصهور ومنتجات الألومنيوم بنسبة 23.8% من حيث الكمية إلى 609.5 آلاف طن، وبنسبة 25.2% من</w:t>
      </w:r>
    </w:p>
    <w:p w14:paraId="0ED816E1" w14:textId="77777777" w:rsidR="006E2DAC" w:rsidRPr="006E2DAC" w:rsidRDefault="006E2DAC" w:rsidP="006E2DAC">
      <w:r w:rsidRPr="006E2DAC">
        <w:rPr>
          <w:rtl/>
        </w:rPr>
        <w:t>حيث القيمة إلى 2 مليار دولار، وعليه فإن طفرة الصادرات الصينية الحالية موجهة نحو المنتجات الصناعية بدلا من السلع الاستهلاكية، وارتفعت صادرات المنتجات البترولية بنسبة 26.7% إلى 3.9 مليارات دولار، وزادت بنسبة 19% من حيث الكمية إلى 5.4 ملايين طن. وعلاوة على ذلك، فقد ارتفعت صادرات المنتجات عالية التقنية بنسبة 6.8% إلى 73 مليار دولار، وزادت صادرات السلع الزراعية بنسبة 10.3% إلى 8.7 مليارات دولار. وعلى النقيض، تراجعت صادرات الحبوب والعناصر الأرضية النادرة والمنتجات الخزفية والأسمدة، إلى جانب الألعاب والملابس، فجميعها شهدت انخفاضًا</w:t>
      </w:r>
      <w:r w:rsidRPr="006E2DAC">
        <w:t>.</w:t>
      </w:r>
    </w:p>
    <w:p w14:paraId="12F2659F" w14:textId="77777777" w:rsidR="006E2DAC" w:rsidRPr="006E2DAC" w:rsidRDefault="006E2DAC" w:rsidP="006E2DAC">
      <w:r w:rsidRPr="006E2DAC">
        <w:rPr>
          <w:rtl/>
        </w:rPr>
        <w:t>ووفقا لما أوضحه رئيس الخبراء الاقتصاديين "تشيوي تشانغ"، فإن هذا يعكس وبشدة الوضع الاقتصادي في الصين الذي يتميز بضعف الطلب المحلي مع القدرة الإنتاجية القوية التي تعتمد على الصادرات</w:t>
      </w:r>
      <w:r w:rsidRPr="006E2DAC">
        <w:t>".</w:t>
      </w:r>
    </w:p>
    <w:p w14:paraId="78313ADB" w14:textId="77777777" w:rsidR="006E2DAC" w:rsidRPr="006E2DAC" w:rsidRDefault="006E2DAC" w:rsidP="006E2DAC">
      <w:r w:rsidRPr="006E2DAC">
        <w:rPr>
          <w:rtl/>
        </w:rPr>
        <w:t>الشكل رقم (1): صادرات وحجم الفائض التجاري للصين خلال الفترة من 2000 إلى 2023 (بالمليار دولار)</w:t>
      </w:r>
    </w:p>
    <w:p w14:paraId="13ABE94F" w14:textId="6F9F4C76" w:rsidR="006E2DAC" w:rsidRPr="006E2DAC" w:rsidRDefault="006E2DAC" w:rsidP="006E2DAC">
      <w:r w:rsidRPr="006E2DAC">
        <mc:AlternateContent>
          <mc:Choice Requires="wps">
            <w:drawing>
              <wp:inline distT="0" distB="0" distL="0" distR="0" wp14:anchorId="095E91DD" wp14:editId="3B315BE6">
                <wp:extent cx="304800" cy="304800"/>
                <wp:effectExtent l="0" t="0" r="0" b="0"/>
                <wp:docPr id="1959231224" name="Rectangle 152" descr="الفائض التجاري (ص-و) متوسط الصادرات المتحرك لثلاث سنوات الصادرات الصينية الأزمة المالية العالمية (2008) الصين تنضم إلى منظمة التجارة العالمية (ديسمبر (2001 $3500bn كوفيد-19 أعلن الوباء (مارس 2020) $3000bn $2500bn $2000bn $1500bn $1000bn $500bn $0bn 2023 2020 2018 2016 2014 2012 2010 2008 2006 2004 2002 2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53C71" id="Rectangle 152" o:spid="_x0000_s1026" alt="الفائض التجاري (ص-و) متوسط الصادرات المتحرك لثلاث سنوات الصادرات الصينية الأزمة المالية العالمية (2008) الصين تنضم إلى منظمة التجارة العالمية (ديسمبر (2001 $3500bn كوفيد-19 أعلن الوباء (مارس 2020) $3000bn $2500bn $2000bn $1500bn $1000bn $500bn $0bn 2023 2020 2018 2016 2014 2012 2010 2008 2006 2004 2002 20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223804" w14:textId="77777777" w:rsidR="006E2DAC" w:rsidRPr="006E2DAC" w:rsidRDefault="006E2DAC" w:rsidP="006E2DAC">
      <w:r w:rsidRPr="006E2DAC">
        <w:t>Source: National Bureau of Statistics</w:t>
      </w:r>
    </w:p>
    <w:p w14:paraId="4CCBD3C2" w14:textId="77777777" w:rsidR="006E2DAC" w:rsidRPr="006E2DAC" w:rsidRDefault="006E2DAC" w:rsidP="006E2DAC">
      <w:pPr>
        <w:rPr>
          <w:b/>
          <w:bCs/>
        </w:rPr>
      </w:pPr>
      <w:r w:rsidRPr="006E2DAC">
        <w:rPr>
          <w:b/>
          <w:bCs/>
          <w:rtl/>
        </w:rPr>
        <w:t>علاقات الشراكة التجارية وأبرز الشركاء التجاريين</w:t>
      </w:r>
    </w:p>
    <w:p w14:paraId="42879F4E" w14:textId="77777777" w:rsidR="006E2DAC" w:rsidRPr="006E2DAC" w:rsidRDefault="006E2DAC" w:rsidP="006E2DAC">
      <w:r w:rsidRPr="006E2DAC">
        <w:rPr>
          <w:rtl/>
        </w:rPr>
        <w:t xml:space="preserve">من بين أهم شركاء الصين في الصادرات الدول العشر الأعضاء في رابطة دول جنوب شرق آسيا (الآسيان)، والاتحاد الأوروبي والولايات المتحدة، حيث بلغت قيمة الصادرات الصينية إلى (الآسيان) لعام 2023 حوالي 523.7 مليار دولار وإلى الاتحاد الأوروبي 501.2 مليار دولار في نفس الفترة. وخلال العام ذاته، احتلت الولايات المتحدة الأمريكية المركز </w:t>
      </w:r>
      <w:r w:rsidRPr="006E2DAC">
        <w:rPr>
          <w:rtl/>
        </w:rPr>
        <w:lastRenderedPageBreak/>
        <w:t>الثالث في الشراكة التجارية مع الصين فبلغ حجم التجارة 500.3 مليار دولار. كما تعد روسيا من الشركاء في قائمة الصين الأكثر أهمية، التي شهدت ارتفاعًا في وارداتها من الصين بأكثر من 65% منذ عام</w:t>
      </w:r>
    </w:p>
    <w:p w14:paraId="67F74767" w14:textId="77777777" w:rsidR="006E2DAC" w:rsidRPr="006E2DAC" w:rsidRDefault="006E2DAC" w:rsidP="006E2DAC">
      <w:r w:rsidRPr="006E2DAC">
        <w:t>2021</w:t>
      </w:r>
      <w:r w:rsidRPr="006E2DAC">
        <w:rPr>
          <w:rtl/>
        </w:rPr>
        <w:t>، وهو العام الذي سبق غزوها لأوكرانيا. ففي عام 2023 ازدهرت الشراكة بين الصين وروسيا حتى وصلت إلى أعلى مستوى لها على الإطلاق، حيث بلغ حجم التجارة الثنائية بينهما 240 مليون دولار، مما يمثل زيادة قدرها 26.3% مقارنة بالعام السابق. وتعتمد جميع هذه الاقتصاديات على الصين لتوريد مجموعة واسعة من السلع، بدءًا من الإلكترونيات والآلات إلى المنسوجات والمنتجات الاستهلاكية الأخرى، بالإضافة إلى الإمدادات الصناعية وبالتأكيد أبرزت جائحة كوفيد-19، التي أدت إلى إغلاق مؤقت للاقتصاد الصيني أو أجزاء منه، ترابط الاقتصاد العالمي واعتماده على الصين، حيث ترددت آثار اضطرابات سلسلة الإمدادات العالمية لسنوات</w:t>
      </w:r>
      <w:r w:rsidRPr="006E2DAC">
        <w:t>.</w:t>
      </w:r>
    </w:p>
    <w:p w14:paraId="147B32FB" w14:textId="77777777" w:rsidR="006E2DAC" w:rsidRPr="006E2DAC" w:rsidRDefault="006E2DAC" w:rsidP="006E2DAC">
      <w:r w:rsidRPr="006E2DAC">
        <w:rPr>
          <w:rtl/>
        </w:rPr>
        <w:t>الشكل رقم (2): صادرات الصين للبلاد والتكتلات الرئيسة عام 2023 بالمليار دولار</w:t>
      </w:r>
    </w:p>
    <w:p w14:paraId="555F84A0" w14:textId="6AA5887D" w:rsidR="006E2DAC" w:rsidRPr="006E2DAC" w:rsidRDefault="006E2DAC" w:rsidP="006E2DAC">
      <w:r w:rsidRPr="006E2DAC">
        <mc:AlternateContent>
          <mc:Choice Requires="wps">
            <w:drawing>
              <wp:inline distT="0" distB="0" distL="0" distR="0" wp14:anchorId="0C0E8043" wp14:editId="7FC60472">
                <wp:extent cx="304800" cy="304800"/>
                <wp:effectExtent l="0" t="0" r="0" b="0"/>
                <wp:docPr id="940997967" name="Rectangle 151" descr="نسبة التغير عن عام 2022 -5.0% 523.7 دول الآسيان -10.2% 501.2 الاتحاد الأوروبي -13.1% 500.3 الولايات المتحدة الأمريكية -6.3% 274.6 هونج كونج -8.4% 157.5 اليابان -7.2% 149.0 كوريا الجنوبية +0.8% 117.7 الهند +46.9% 111.0 روسي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573E6" id="Rectangle 151" o:spid="_x0000_s1026" alt="نسبة التغير عن عام 2022 -5.0% 523.7 دول الآسيان -10.2% 501.2 الاتحاد الأوروبي -13.1% 500.3 الولايات المتحدة الأمريكية -6.3% 274.6 هونج كونج -8.4% 157.5 اليابان -7.2% 149.0 كوريا الجنوبية +0.8% 117.7 الهند +46.9% 111.0 روسي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FC5DE" w14:textId="77777777" w:rsidR="006E2DAC" w:rsidRPr="006E2DAC" w:rsidRDefault="006E2DAC" w:rsidP="006E2DAC">
      <w:r w:rsidRPr="006E2DAC">
        <w:t>Source: General Administration of Customer of the people's Republic of china</w:t>
      </w:r>
    </w:p>
    <w:p w14:paraId="7706A405" w14:textId="77777777" w:rsidR="006E2DAC" w:rsidRPr="006E2DAC" w:rsidRDefault="006E2DAC" w:rsidP="006E2DAC">
      <w:pPr>
        <w:rPr>
          <w:b/>
          <w:bCs/>
        </w:rPr>
      </w:pPr>
      <w:r w:rsidRPr="006E2DAC">
        <w:rPr>
          <w:b/>
          <w:bCs/>
          <w:rtl/>
        </w:rPr>
        <w:t>التهديدات الجيوسياسية: تأثير التعريفات الجمركية على الصادرات الصينية وتوسيع استراتيجيات التنوع</w:t>
      </w:r>
    </w:p>
    <w:p w14:paraId="54CF53DE" w14:textId="77777777" w:rsidR="006E2DAC" w:rsidRPr="006E2DAC" w:rsidRDefault="006E2DAC" w:rsidP="006E2DAC">
      <w:r w:rsidRPr="006E2DAC">
        <w:rPr>
          <w:rtl/>
        </w:rPr>
        <w:t>وفقا لما ورد بخطاب "تشيوي تشانغ" فإن استدامة الصادرات القوية بالصين تواجه مخاطرة كبيرة بالنسبة لاقتصادها في النصف الثاني من عام 2024: فالاقتصاد في الولايات المتحدة الأمريكية يضعف، والنزاعات التجارية تزداد سوءًا</w:t>
      </w:r>
      <w:r w:rsidRPr="006E2DAC">
        <w:t>.</w:t>
      </w:r>
    </w:p>
    <w:p w14:paraId="30D155D3" w14:textId="77777777" w:rsidR="006E2DAC" w:rsidRPr="006E2DAC" w:rsidRDefault="006E2DAC" w:rsidP="006E2DAC">
      <w:r w:rsidRPr="006E2DAC">
        <w:rPr>
          <w:rtl/>
        </w:rPr>
        <w:t>وقد أعلن العديد من الدول عن قيود على الواردات الصينية، ففي 14 مايو، أعلنت الولايات المتحدة عن تعريفات جمركية أعلى على مجموعة من الواردات الصينية، وكان الأبرز هو زيادة التعريفات الجمركية على السيارات الكهربائية من 25% إلى 100%. وفي 13 يونيو، تبع الاتحاد الأوروبي هذا الإجراء بفرض تعريفاته الخاصة على السيارات الكهربائية الصينية بين %38 %17</w:t>
      </w:r>
      <w:r w:rsidRPr="006E2DAC">
        <w:t xml:space="preserve">g. </w:t>
      </w:r>
      <w:r w:rsidRPr="006E2DAC">
        <w:rPr>
          <w:rtl/>
        </w:rPr>
        <w:t>مما سيضاف إلى الرسوم الجمركية الحالية البالغة 10% على السيارات المصنوعة في الخارج. ومؤخرًا، في 29 يونيو، أطلقت وزارة المالية الكندية مشاورات لمدة 30 يومًا حول فرض ضريبة إضافية على السيارات الكهربائية الصينية</w:t>
      </w:r>
      <w:r w:rsidRPr="006E2DAC">
        <w:t>.</w:t>
      </w:r>
    </w:p>
    <w:p w14:paraId="69D641E3" w14:textId="77777777" w:rsidR="006E2DAC" w:rsidRPr="006E2DAC" w:rsidRDefault="006E2DAC" w:rsidP="006E2DAC">
      <w:r w:rsidRPr="006E2DAC">
        <w:rPr>
          <w:rtl/>
        </w:rPr>
        <w:t>وفي جميع أنحاء العالم، تفرض المزيد من الدول الآن تعريفات جمركية على الصادرات الصينية. وتفكر تركيا أيضًا في فرض ضريبة على السيارات الكهربائية: فقد أصبحت صناعة السيارات الصينية، وخاصة قطاع السيارات الكهربائية، محط اهتمام الاقتصاد العالمي، بالإضافة إلى ذلك فإن إندونيسيا تخطط لفرض رسوم جمركية بنسبة 200% على المنسوجات، بينما تدرس الهند واردات الصلب الصينية</w:t>
      </w:r>
      <w:r w:rsidRPr="006E2DAC">
        <w:t>.</w:t>
      </w:r>
    </w:p>
    <w:p w14:paraId="5BAA912E" w14:textId="77777777" w:rsidR="006E2DAC" w:rsidRPr="006E2DAC" w:rsidRDefault="006E2DAC" w:rsidP="006E2DAC">
      <w:r w:rsidRPr="006E2DAC">
        <w:rPr>
          <w:rtl/>
        </w:rPr>
        <w:t>وأعلنت الولايات المتحدة أن التعريفات الجمركية الأمريكية الأعلى على السيارات الكهربائية المصنوعة في الصين ومنتجات التكنولوجيا العالية الأخرى ستدخل حيز التنفيذ في الأول من أغسطس، بينما دخلت الرسوم الجمركية الأعلى للاتحاد الأوروبي على السيارات الكهربائية الصينية حيز التنفيذ في وقت سابق من شهر يوليو 2024</w:t>
      </w:r>
      <w:r w:rsidRPr="006E2DAC">
        <w:t>.</w:t>
      </w:r>
    </w:p>
    <w:p w14:paraId="39908B3F" w14:textId="77777777" w:rsidR="006E2DAC" w:rsidRPr="006E2DAC" w:rsidRDefault="006E2DAC" w:rsidP="006E2DAC">
      <w:r w:rsidRPr="006E2DAC">
        <w:rPr>
          <w:rtl/>
        </w:rPr>
        <w:t>ويعتبر معظم المديرين التنفيذيين المقيمين في الصين (31%) أن البيئة الجيوسياسية المتوترة هي السبب الأول للتشاؤم بشأن التجارة العالمية في العامين المقبلين، حيث قامت بعض الشركات الأجنبية باتباع استراتيجية "الصين+1" عن طريق إنشاء سلسلة توريد إضافية في مكان آخر لتعزيز المرونة وتقليل الاعتماد على بلد واحد. ولم تكن الشركات الأجنبية هي الوحيدة التي تنوع مصادرها بعيدًا عن الصين؛ فبعض الشركات الصينية تستثمر في الخارج وتؤسس مواقع تصنيع جديدة في دول تتمتع بشبكة للوصول الأفضل إلى الأسواق من خلال ترتيبات تجارية. كما يتم النظر إلى تلك الإجراءات، جزئيًّا على الأقل، كمحاولة للتحايل على بعض العقوبات التجارية التي فرضتها الولايات المتحدة على الصين</w:t>
      </w:r>
      <w:r w:rsidRPr="006E2DAC">
        <w:t>.</w:t>
      </w:r>
    </w:p>
    <w:p w14:paraId="793ABB30" w14:textId="77777777" w:rsidR="006E2DAC" w:rsidRPr="006E2DAC" w:rsidRDefault="006E2DAC" w:rsidP="006E2DAC">
      <w:r w:rsidRPr="006E2DAC">
        <w:rPr>
          <w:rtl/>
        </w:rPr>
        <w:lastRenderedPageBreak/>
        <w:t>وخلال عام 2024، قامت الصين - بغرض الحفاظ على الأمن القومي وحماية صناعة الصين التكنولوجية المتقدمة- بفرض إجراءات الحماية التجارية على بعض السلع المصدرة، في ضوء التنافس المتزايد مع الولايات المتحدة. وتهيمن الصين على إنتاج الجرافيت العالمي، على الرغم من أنها تمتلك 22% فقط من الاحتياطيات العالمية، وخلال عام 2021 أعلنت الصين عن فرض ضوابط على تصدير الجرافيت (وهو مكون رئيسي في البطاريات)، وخلايا الوقود والمفاعلات النووية في عام 2021، كما قامت الولايات المتحدة الأمريكية باستيراد 100% من الجرافيت، واعتمدت على الصين في 30% على الأقل من وارداتها من الجرافيت. ويأتي هذا بعد خطوة قامت بها الصين في أوائل عام 2023 بفرض حظر على تصدير مواد أخرى ضرورية لتكنولوجيا الطاقة الشمسية. وبناءً على ذلك، يتعين على الشركات التي تسعى للتخارج من الصين، خاصة في القطاعات التي تعتمد على المعادن الحيوية في عمليات التصنيع، أن تأخذ في الاعتبار المخاطر المتعلقة بتأمين المدخلات الحيوية من خارج الصين، كما أن التوترات التجارية المستمرة بين الولايات المتحدة والصين، وتشكيل تحالفات جيوسياسية جديدة، ستؤثر على كيفية تقييم الشركات الأجنبية لمخاطرها في الصين وكيفية استثمار الشركات الصينية في الخارج</w:t>
      </w:r>
      <w:r w:rsidRPr="006E2DAC">
        <w:t>.</w:t>
      </w:r>
    </w:p>
    <w:p w14:paraId="5D2C0F54" w14:textId="77777777" w:rsidR="006E2DAC" w:rsidRPr="006E2DAC" w:rsidRDefault="006E2DAC" w:rsidP="006E2DAC">
      <w:pPr>
        <w:rPr>
          <w:b/>
          <w:bCs/>
        </w:rPr>
      </w:pPr>
      <w:r w:rsidRPr="006E2DAC">
        <w:rPr>
          <w:b/>
          <w:bCs/>
          <w:rtl/>
        </w:rPr>
        <w:t>التوقعات المحتملة لحجم التجارة الدولية</w:t>
      </w:r>
    </w:p>
    <w:p w14:paraId="7E55031F" w14:textId="77777777" w:rsidR="006E2DAC" w:rsidRPr="006E2DAC" w:rsidRDefault="006E2DAC" w:rsidP="006E2DAC">
      <w:pPr>
        <w:rPr>
          <w:b/>
          <w:bCs/>
        </w:rPr>
      </w:pPr>
      <w:r w:rsidRPr="006E2DAC">
        <w:rPr>
          <w:b/>
          <w:bCs/>
          <w:rtl/>
        </w:rPr>
        <w:t>للصين</w:t>
      </w:r>
      <w:r w:rsidRPr="006E2DAC">
        <w:rPr>
          <w:b/>
          <w:bCs/>
        </w:rPr>
        <w:t>:</w:t>
      </w:r>
    </w:p>
    <w:p w14:paraId="1E65B4E6" w14:textId="77777777" w:rsidR="006E2DAC" w:rsidRPr="006E2DAC" w:rsidRDefault="006E2DAC" w:rsidP="006E2DAC">
      <w:r w:rsidRPr="006E2DAC">
        <w:rPr>
          <w:rtl/>
        </w:rPr>
        <w:t>وقد أوضح زيكون هوانغ من شركة كابيتال إيكونوميكس أن "التعريفات الجمركية من الولايات المتحدة والاتحاد الأوروبي لن تؤثر بشكل كبير على الصادرات الإجمالية في المدى القصير. فهي تستهدف جزءًا صغيرًا فقط من الصادرات الصينية". وأضاف أن التعريفات الجمركية يمكن تجنبها عن طريق "إعادة توجيه التجارة وتعديلات سعر الصرف"، فقد أوضحت بيانات الولايات المتحدة الأمريكية أنه على الرغم من فرض توتر العلاقات الجيوسياسية مع الصين، فإن الضرائب والتعريفات الجمركية لم تقف حاجزا أمام الصادرات الصينية، فقد زادت الصادرات إلى الولايات المتحدة الأمريكية بنسبة %7.5 لتصل إلى 45.5 مليار دولار، كما ارتفعت نسبة الصادرات إلى الاتحاد الأوروبي لتصل الى 45.7 مليار دولار</w:t>
      </w:r>
      <w:r w:rsidRPr="006E2DAC">
        <w:t>.</w:t>
      </w:r>
    </w:p>
    <w:p w14:paraId="3ED9A01D" w14:textId="77777777" w:rsidR="006E2DAC" w:rsidRPr="006E2DAC" w:rsidRDefault="006E2DAC" w:rsidP="006E2DAC">
      <w:r w:rsidRPr="006E2DAC">
        <w:rPr>
          <w:rtl/>
        </w:rPr>
        <w:t>إن توسع نفوذ الصين في المواد الحيوية والبنية التحتية الخضراء يجعل من الصعب على الشركات تقليل المخاطر الناجمة عن الاعتماد على الصين، كما يمكن ملاحظة ذلك في قطاع السيارات الكهربائية، الذي تهيمن عليه الصين بالفعل. فعلى سبيل المثال، كجزء من مبادرة الحزام والطريق، تدخل الاستثمارات الصينية إلى أسواق جديدة في إفريقيا وآسيا الوسطى</w:t>
      </w:r>
    </w:p>
    <w:p w14:paraId="3DE05A18" w14:textId="77777777" w:rsidR="006E2DAC" w:rsidRPr="006E2DAC" w:rsidRDefault="006E2DAC" w:rsidP="006E2DAC">
      <w:r w:rsidRPr="006E2DAC">
        <w:rPr>
          <w:rtl/>
        </w:rPr>
        <w:t>لمتابعة المصالح التعدينية المرتبطة بتأمين المعادن الحيوية الضرورية لإنتاج التكنولوجيا الخضراء المتقدمة، مثل البطاريات والسيارات الكهربائية والألواح الشمسية، وكذلك لتأمين الطاقة. إن هيمنة الصين في القطاعات الناشئة مثل التقنيات الخضراء ستضع ضغطًا على المنافسين الغربيين، بينما سيساهم توسع القوة الناعمة الصينية في العالم النامي، خصوصًا بتوفير المواد الخام الحيوية، في الحفاظ على هيمنة الصين</w:t>
      </w:r>
      <w:r w:rsidRPr="006E2DAC">
        <w:t>.</w:t>
      </w:r>
    </w:p>
    <w:p w14:paraId="62ED1139" w14:textId="77777777" w:rsidR="006E2DAC" w:rsidRPr="006E2DAC" w:rsidRDefault="006E2DAC" w:rsidP="006E2DAC">
      <w:r w:rsidRPr="006E2DAC">
        <w:rPr>
          <w:rtl/>
        </w:rPr>
        <w:t>وعلى الرغم من زيادة الاعتماد على الشراكات الاقتصادية العالمية، فإن الجزء الأكبر من قاعدة التصنيع العالمية سيكون من الصعب نقله إلى الخارج في المدى القصير؛ حيث إن حجم قاعدة التصنيع الكبيرة والعمالة المتخصصة في الصين يمكن الاقتصاد الصيني من البقاء لاعبًا مهيمنًا في العديد من القطاعات</w:t>
      </w:r>
      <w:r w:rsidRPr="006E2DAC">
        <w:t>.</w:t>
      </w:r>
    </w:p>
    <w:p w14:paraId="3BBAB4FD" w14:textId="77777777" w:rsidR="006E2DAC" w:rsidRPr="006E2DAC" w:rsidRDefault="006E2DAC" w:rsidP="006E2DAC">
      <w:r w:rsidRPr="006E2DAC">
        <w:rPr>
          <w:rtl/>
        </w:rPr>
        <w:t>وفي الختام، تُظهر تجربة الصين في التجارة الدولية أن القدرة على التكيف مع المتغيرات الاقتصادية والسياسية العالمية، إلى جانب الابتكار والتطوير المستمر، هي مفتاح النجاح في الساحة التجارية العالمية. ومع استمرار الصين في تطوير استراتيجياتها وتوسيع شراكاتها الدولية، فإنها ستظل تلعب دورًا رئيسًا في تشكيل مستقبل التجارة الدولية</w:t>
      </w:r>
      <w:r w:rsidRPr="006E2DAC">
        <w:t>.</w:t>
      </w:r>
    </w:p>
    <w:p w14:paraId="04BE1C5D" w14:textId="2DDBA3B5" w:rsidR="006E2DAC" w:rsidRPr="006E2DAC" w:rsidRDefault="006E2DAC" w:rsidP="006E2DAC">
      <w:r w:rsidRPr="006E2DAC">
        <mc:AlternateContent>
          <mc:Choice Requires="wps">
            <w:drawing>
              <wp:inline distT="0" distB="0" distL="0" distR="0" wp14:anchorId="235B4DED" wp14:editId="5EE5B849">
                <wp:extent cx="304800" cy="304800"/>
                <wp:effectExtent l="0" t="0" r="0" b="0"/>
                <wp:docPr id="1588124744" name="Rectangle 150" descr="THHGL INVAC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89FF2" id="Rectangle 150" o:spid="_x0000_s1026" alt="THHGL INVAC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2D615" w14:textId="77777777" w:rsidR="006E2DAC" w:rsidRPr="006E2DAC" w:rsidRDefault="006E2DAC" w:rsidP="006E2DAC">
      <w:r w:rsidRPr="006E2DAC">
        <w:rPr>
          <w:rtl/>
        </w:rPr>
        <w:t>آفاق</w:t>
      </w:r>
    </w:p>
    <w:p w14:paraId="60EBA33E" w14:textId="77777777" w:rsidR="006E2DAC" w:rsidRPr="006E2DAC" w:rsidRDefault="006E2DAC" w:rsidP="006E2DAC">
      <w:r w:rsidRPr="006E2DAC">
        <w:rPr>
          <w:rtl/>
        </w:rPr>
        <w:t>اقتصادية معاصرة</w:t>
      </w:r>
    </w:p>
    <w:p w14:paraId="4AE26388" w14:textId="77777777" w:rsidR="006E2DAC" w:rsidRPr="006E2DAC" w:rsidRDefault="006E2DAC" w:rsidP="006E2DAC">
      <w:r w:rsidRPr="006E2DAC">
        <w:lastRenderedPageBreak/>
        <w:t>03 m</w:t>
      </w:r>
      <w:r w:rsidRPr="006E2DAC">
        <w:rPr>
          <w:rtl/>
        </w:rPr>
        <w:t>قب٢</w:t>
      </w:r>
      <w:r w:rsidRPr="006E2DAC">
        <w:t xml:space="preserve"> ¥</w:t>
      </w:r>
    </w:p>
    <w:p w14:paraId="6A11225C" w14:textId="77777777" w:rsidR="006E2DAC" w:rsidRPr="006E2DAC" w:rsidRDefault="006E2DAC" w:rsidP="006E2DAC">
      <w:r w:rsidRPr="006E2DAC">
        <w:t>18.72</w:t>
      </w:r>
    </w:p>
    <w:p w14:paraId="2E6007FA" w14:textId="77777777" w:rsidR="006E2DAC" w:rsidRPr="006E2DAC" w:rsidRDefault="006E2DAC" w:rsidP="006E2DAC">
      <w:r w:rsidRPr="006E2DAC">
        <w:rPr>
          <w:rtl/>
        </w:rPr>
        <w:t>توجهات الصحف الأجنبية</w:t>
      </w:r>
    </w:p>
    <w:p w14:paraId="351ED285" w14:textId="7A2F0D12" w:rsidR="006E2DAC" w:rsidRPr="006E2DAC" w:rsidRDefault="006E2DAC" w:rsidP="006E2DAC">
      <w:r w:rsidRPr="006E2DAC">
        <mc:AlternateContent>
          <mc:Choice Requires="wps">
            <w:drawing>
              <wp:inline distT="0" distB="0" distL="0" distR="0" wp14:anchorId="00C950CC" wp14:editId="5F69D577">
                <wp:extent cx="304800" cy="304800"/>
                <wp:effectExtent l="0" t="0" r="0" b="0"/>
                <wp:docPr id="1173343210"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132E5"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F03D7" w14:textId="77777777" w:rsidR="006E2DAC" w:rsidRPr="006E2DAC" w:rsidRDefault="006E2DAC" w:rsidP="006E2DAC">
      <w:r w:rsidRPr="006E2DAC">
        <w:rPr>
          <w:rtl/>
        </w:rPr>
        <w:t>مركز المعلومات ودعم اتخاذ القرار التابع لمجلس الوزراء المصري</w:t>
      </w:r>
    </w:p>
    <w:p w14:paraId="75C352E7" w14:textId="77777777" w:rsidR="006E2DAC" w:rsidRPr="006E2DAC" w:rsidRDefault="006E2DAC" w:rsidP="006E2DAC">
      <w:r w:rsidRPr="006E2DAC">
        <w:t>32.80</w:t>
      </w:r>
    </w:p>
    <w:p w14:paraId="6150553D" w14:textId="77777777" w:rsidR="006E2DAC" w:rsidRPr="006E2DAC" w:rsidRDefault="006E2DAC" w:rsidP="006E2DAC">
      <w:r w:rsidRPr="006E2DAC">
        <w:t>19.25</w:t>
      </w:r>
    </w:p>
    <w:p w14:paraId="61E2DF99" w14:textId="77777777" w:rsidR="006E2DAC" w:rsidRPr="006E2DAC" w:rsidRDefault="006E2DAC" w:rsidP="006E2DAC">
      <w:r w:rsidRPr="006E2DAC">
        <w:t>£</w:t>
      </w:r>
    </w:p>
    <w:p w14:paraId="57A8D3A3" w14:textId="77777777" w:rsidR="006E2DAC" w:rsidRPr="006E2DAC" w:rsidRDefault="006E2DAC" w:rsidP="006E2DAC">
      <w:r w:rsidRPr="006E2DAC">
        <w:t>21.45</w:t>
      </w:r>
    </w:p>
    <w:p w14:paraId="02CBF301" w14:textId="77777777" w:rsidR="006E2DAC" w:rsidRPr="006E2DAC" w:rsidRDefault="006E2DAC" w:rsidP="006E2DAC">
      <w:r w:rsidRPr="006E2DAC">
        <w:t>$</w:t>
      </w:r>
    </w:p>
    <w:p w14:paraId="65361838" w14:textId="77777777" w:rsidR="006E2DAC" w:rsidRPr="006E2DAC" w:rsidRDefault="006E2DAC" w:rsidP="006E2DAC">
      <w:r w:rsidRPr="006E2DAC">
        <w:t>19.29</w:t>
      </w:r>
    </w:p>
    <w:p w14:paraId="674C18A6" w14:textId="77777777" w:rsidR="006E2DAC" w:rsidRPr="006E2DAC" w:rsidRDefault="006E2DAC" w:rsidP="006E2DAC">
      <w:r w:rsidRPr="006E2DAC">
        <w:rPr>
          <w:rtl/>
        </w:rPr>
        <w:t>مجلة دورية | آفاق اقتصادية معاصرة | أغسطس 2024</w:t>
      </w:r>
    </w:p>
    <w:p w14:paraId="6D5A9642" w14:textId="77777777" w:rsidR="006E2DAC" w:rsidRPr="006E2DAC" w:rsidRDefault="006E2DAC" w:rsidP="006E2DAC">
      <w:pPr>
        <w:rPr>
          <w:b/>
          <w:bCs/>
        </w:rPr>
      </w:pPr>
      <w:r w:rsidRPr="006E2DAC">
        <w:rPr>
          <w:b/>
          <w:bCs/>
          <w:rtl/>
        </w:rPr>
        <w:t>التجارة العالمية.. والخروج من مأزق المخاطر الجيوسياسية والاقتصادية</w:t>
      </w:r>
    </w:p>
    <w:p w14:paraId="474348C7" w14:textId="77777777" w:rsidR="006E2DAC" w:rsidRPr="006E2DAC" w:rsidRDefault="006E2DAC" w:rsidP="006E2DAC">
      <w:pPr>
        <w:rPr>
          <w:b/>
          <w:bCs/>
        </w:rPr>
      </w:pPr>
      <w:r w:rsidRPr="006E2DAC">
        <w:rPr>
          <w:b/>
          <w:bCs/>
        </w:rPr>
        <w:t>77</w:t>
      </w:r>
    </w:p>
    <w:p w14:paraId="7B4BDC39" w14:textId="77777777" w:rsidR="006E2DAC" w:rsidRPr="006E2DAC" w:rsidRDefault="006E2DAC" w:rsidP="006E2DAC">
      <w:r w:rsidRPr="006E2DAC">
        <w:rPr>
          <w:rtl/>
        </w:rPr>
        <w:t>في ظل التغيرات الجذرية التي يشهدها العالم، من الضروري إعادة النظر في سياسات التجارة العالمية لضمان استدامة النمو الاقتصادي، ومع ظهور اقتراحات غير واقعية، مثل فكرة استبدال ضريبة الدخل الأمريكية بتعريفات الاستيراد، فإنه من الواضح أن العالم بحاجة إلى قراءة التاريخ الاقتصادي العالمي لمعرفة كيفية توجيه سياسات الاقتصاد المستقبلية</w:t>
      </w:r>
      <w:r w:rsidRPr="006E2DAC">
        <w:t>.</w:t>
      </w:r>
    </w:p>
    <w:p w14:paraId="284C600F" w14:textId="77777777" w:rsidR="006E2DAC" w:rsidRPr="006E2DAC" w:rsidRDefault="006E2DAC" w:rsidP="006E2DAC">
      <w:r w:rsidRPr="006E2DAC">
        <w:rPr>
          <w:rtl/>
        </w:rPr>
        <w:t>أ. هويدا محمد</w:t>
      </w:r>
    </w:p>
    <w:p w14:paraId="150DE1EA" w14:textId="2FD84003" w:rsidR="006E2DAC" w:rsidRPr="006E2DAC" w:rsidRDefault="006E2DAC" w:rsidP="006E2DAC">
      <w:r w:rsidRPr="006E2DAC">
        <mc:AlternateContent>
          <mc:Choice Requires="wps">
            <w:drawing>
              <wp:inline distT="0" distB="0" distL="0" distR="0" wp14:anchorId="462D5177" wp14:editId="76F1A873">
                <wp:extent cx="304800" cy="304800"/>
                <wp:effectExtent l="0" t="0" r="0" b="0"/>
                <wp:docPr id="1972353381"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CC166"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A085E7" w14:textId="77777777" w:rsidR="006E2DAC" w:rsidRPr="006E2DAC" w:rsidRDefault="006E2DAC" w:rsidP="006E2DAC">
      <w:r w:rsidRPr="006E2DAC">
        <w:rPr>
          <w:rtl/>
        </w:rPr>
        <w:t>باحث سياسي - مركز المعلومات ودعم اتخاذ القرار</w:t>
      </w:r>
    </w:p>
    <w:p w14:paraId="393DDC17" w14:textId="1E0A19E0" w:rsidR="006E2DAC" w:rsidRPr="006E2DAC" w:rsidRDefault="006E2DAC" w:rsidP="006E2DAC">
      <w:r w:rsidRPr="006E2DAC">
        <mc:AlternateContent>
          <mc:Choice Requires="wps">
            <w:drawing>
              <wp:inline distT="0" distB="0" distL="0" distR="0" wp14:anchorId="539B1447" wp14:editId="5CC21E1D">
                <wp:extent cx="304800" cy="304800"/>
                <wp:effectExtent l="0" t="0" r="0" b="0"/>
                <wp:docPr id="660426295" name="Rectangle 147" descr="CHINA SHIPPING EVERGREEN GREEN EN APL APL OSco CGM OCC OOCL GM أ. شهد أحمد -H0-4-02 باحث اقتصادي - مركز المعلومات ودعم اتخاذ القرار 火说+同牛 中远集团"/>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C5FDE" id="Rectangle 147" o:spid="_x0000_s1026" alt="CHINA SHIPPING EVERGREEN GREEN EN APL APL OSco CGM OCC OOCL GM أ. شهد أحمد -H0-4-02 باحث اقتصادي - مركز المعلومات ودعم اتخاذ القرار 火说+同牛 中远集团"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12AC9" w14:textId="77777777" w:rsidR="006E2DAC" w:rsidRPr="006E2DAC" w:rsidRDefault="006E2DAC" w:rsidP="006E2DAC">
      <w:pPr>
        <w:rPr>
          <w:b/>
          <w:bCs/>
        </w:rPr>
      </w:pPr>
      <w:r w:rsidRPr="006E2DAC">
        <w:rPr>
          <w:b/>
          <w:bCs/>
          <w:rtl/>
        </w:rPr>
        <w:t>مقدمة</w:t>
      </w:r>
      <w:r w:rsidRPr="006E2DAC">
        <w:rPr>
          <w:b/>
          <w:bCs/>
        </w:rPr>
        <w:t>:</w:t>
      </w:r>
    </w:p>
    <w:p w14:paraId="1A431EFD" w14:textId="77777777" w:rsidR="006E2DAC" w:rsidRPr="006E2DAC" w:rsidRDefault="006E2DAC" w:rsidP="006E2DAC">
      <w:r w:rsidRPr="006E2DAC">
        <w:rPr>
          <w:rtl/>
        </w:rPr>
        <w:t>شهدت التجارة العالمية على مدى العقود الماضية العديد من الاضطرابات نتيجة لتداعيات جائحة "كوفيد-19"، وما استتبعه ذلك من إجراءات الإغلاق، إضافة إلى المخاطر الجيوسياسية الناجمة عن الصراعات في مناطق متعددة حول العالم</w:t>
      </w:r>
      <w:r w:rsidRPr="006E2DAC">
        <w:t>.</w:t>
      </w:r>
    </w:p>
    <w:p w14:paraId="1C088BB5" w14:textId="77777777" w:rsidR="006E2DAC" w:rsidRPr="006E2DAC" w:rsidRDefault="006E2DAC" w:rsidP="006E2DAC">
      <w:r w:rsidRPr="006E2DAC">
        <w:rPr>
          <w:rtl/>
        </w:rPr>
        <w:t>ومن جهة أخرى، فرضت الصراعات الاقتصادية بين الصين والولايات المتحدة، والعقوبات التي فرضتها الولايات المتحدة والاتحاد الأوروبي على روسيا، العديد من التحولات في طرق التجارة العالمية، وسلاسل التوريد</w:t>
      </w:r>
      <w:r w:rsidRPr="006E2DAC">
        <w:t>.</w:t>
      </w:r>
    </w:p>
    <w:p w14:paraId="0EE45049" w14:textId="77777777" w:rsidR="006E2DAC" w:rsidRPr="006E2DAC" w:rsidRDefault="006E2DAC" w:rsidP="006E2DAC">
      <w:r w:rsidRPr="006E2DAC">
        <w:rPr>
          <w:rtl/>
        </w:rPr>
        <w:lastRenderedPageBreak/>
        <w:t>وفيما يلي عرض لأبرز توجهات التجارة العالمية التي غطتها الصحف الأجنبية خلال عام 2024</w:t>
      </w:r>
      <w:r w:rsidRPr="006E2DAC">
        <w:t>:</w:t>
      </w:r>
    </w:p>
    <w:p w14:paraId="67E8B677" w14:textId="77777777" w:rsidR="006E2DAC" w:rsidRPr="006E2DAC" w:rsidRDefault="006E2DAC" w:rsidP="006E2DAC">
      <w:pPr>
        <w:rPr>
          <w:b/>
          <w:bCs/>
        </w:rPr>
      </w:pPr>
      <w:r w:rsidRPr="006E2DAC">
        <w:rPr>
          <w:b/>
          <w:bCs/>
        </w:rPr>
        <w:t>"</w:t>
      </w:r>
      <w:r w:rsidRPr="006E2DAC">
        <w:rPr>
          <w:b/>
          <w:bCs/>
          <w:rtl/>
        </w:rPr>
        <w:t>أوراسيا ريفيو": التحولات الديناميكية في التجارة تظهر فرصًا جديدة للشرق الأوسط وآسيا الوسطى</w:t>
      </w:r>
    </w:p>
    <w:p w14:paraId="65ACEB0A" w14:textId="77777777" w:rsidR="006E2DAC" w:rsidRPr="006E2DAC" w:rsidRDefault="006E2DAC" w:rsidP="006E2DAC">
      <w:r w:rsidRPr="006E2DAC">
        <w:rPr>
          <w:rtl/>
        </w:rPr>
        <w:t>تعيش منطقة الشرق الأوسط وآسيا الوسطى حالة من التغييرات الديناميكية، خاصةً ديناميكيات التجارة العالمية، حيث تؤدي الاضطرابات الجيوسياسية والاقتصادية إلى إعادة توجيه التجارة، وتقديم فرص جديدة للمنطقة، خاصةً في الظروف الراهنة المتأثرة بجائحة "كوفيد-19"، والصراعات الإقليمية</w:t>
      </w:r>
      <w:r w:rsidRPr="006E2DAC">
        <w:t>.</w:t>
      </w:r>
    </w:p>
    <w:p w14:paraId="35C1C97B" w14:textId="77777777" w:rsidR="006E2DAC" w:rsidRPr="006E2DAC" w:rsidRDefault="006E2DAC" w:rsidP="006E2DAC">
      <w:r w:rsidRPr="006E2DAC">
        <w:rPr>
          <w:rtl/>
        </w:rPr>
        <w:t>ومنذ بداية الحروب والاضطرابات، شهدت الاقتصادات المحلية في المنطقة تحسنًا ملحوظًا في نشاط التجارة، وسط اعتماد متزايد على طرق التجارة البديلة</w:t>
      </w:r>
      <w:r w:rsidRPr="006E2DAC">
        <w:t>.</w:t>
      </w:r>
    </w:p>
    <w:p w14:paraId="665B4E45" w14:textId="77777777" w:rsidR="006E2DAC" w:rsidRPr="006E2DAC" w:rsidRDefault="006E2DAC" w:rsidP="006E2DAC">
      <w:r w:rsidRPr="006E2DAC">
        <w:rPr>
          <w:rtl/>
        </w:rPr>
        <w:t>وفي العام 2022، شهدت بلدان مثل أرمينيا وجورجيا وقيرغيزستان زيادة كبيرة في حصتها من التجارة مع شركاء رئيسين مثل: الصين والاتحاد الأوروبي وروسيا والولايات المتحدة، لذا، فإن هذا التحول يعكس قدرة المنطقة على التكيف والمرونة في مواجهة التحديات الجديدة</w:t>
      </w:r>
      <w:r w:rsidRPr="006E2DAC">
        <w:t>.</w:t>
      </w:r>
    </w:p>
    <w:p w14:paraId="57D69E0F" w14:textId="77777777" w:rsidR="006E2DAC" w:rsidRPr="006E2DAC" w:rsidRDefault="006E2DAC" w:rsidP="006E2DAC">
      <w:r w:rsidRPr="006E2DAC">
        <w:rPr>
          <w:rtl/>
        </w:rPr>
        <w:t>شهدت التجارة العالمية زيادة ضخمة في حجم التجارة بين الصين وأوروبا عبر آسيا الوسطى، مما يشير إلى دور المنطقة في تعزيز الربط بين</w:t>
      </w:r>
    </w:p>
    <w:p w14:paraId="5F7A7BFD" w14:textId="77777777" w:rsidR="006E2DAC" w:rsidRPr="006E2DAC" w:rsidRDefault="006E2DAC" w:rsidP="006E2DAC">
      <w:r w:rsidRPr="006E2DAC">
        <w:rPr>
          <w:rtl/>
        </w:rPr>
        <w:t>السوقين الكبيرين، وبالرغم من الاضطرابات الجارية، فإن هذا التحول يعطي الأمل في تعزيز التنمية الاقتصادية والاندماج في سلاسل التوريد العالمية</w:t>
      </w:r>
      <w:r w:rsidRPr="006E2DAC">
        <w:t>.</w:t>
      </w:r>
    </w:p>
    <w:p w14:paraId="78F3913E" w14:textId="77777777" w:rsidR="006E2DAC" w:rsidRPr="006E2DAC" w:rsidRDefault="006E2DAC" w:rsidP="006E2DAC">
      <w:r w:rsidRPr="006E2DAC">
        <w:rPr>
          <w:rtl/>
        </w:rPr>
        <w:t>وفي الوقت نفسه، تواجه المنطقة تحديات جديدة، لا سيما مع استمرار الاضطرابات الجيوسياسية والصراعات المحلية؛ فعلى سبيل المثال، فإن هجمات الشحن في البحر الأحمر، والمصاحبة للحرب في غزة، تعمل على تعطيل عمليات الشحن وتزيد من مستويات عدم اليقين</w:t>
      </w:r>
      <w:r w:rsidRPr="006E2DAC">
        <w:t>.</w:t>
      </w:r>
    </w:p>
    <w:p w14:paraId="3317ECCA" w14:textId="77777777" w:rsidR="006E2DAC" w:rsidRPr="006E2DAC" w:rsidRDefault="006E2DAC" w:rsidP="006E2DAC">
      <w:r w:rsidRPr="006E2DAC">
        <w:rPr>
          <w:rtl/>
        </w:rPr>
        <w:t>وعلى الرغم من ذلك، يمكن للمنطقة الاستفادة من الفرص الجديدة من خلال تحسين إدارة سلاسل التوريد واستكشاف طرق الشحن البديلة</w:t>
      </w:r>
      <w:r w:rsidRPr="006E2DAC">
        <w:t>.</w:t>
      </w:r>
    </w:p>
    <w:p w14:paraId="37E3BF33" w14:textId="77777777" w:rsidR="006E2DAC" w:rsidRPr="006E2DAC" w:rsidRDefault="006E2DAC" w:rsidP="006E2DAC">
      <w:r w:rsidRPr="006E2DAC">
        <w:rPr>
          <w:rtl/>
        </w:rPr>
        <w:t>كما أن الاستثمار في البنية التحتية وتعزيز الروابط الإقليمية يمثلان مفتاحًا في بناء ملف تجاري أكثر تنوعًا ومرونة، مما يمكن المنطقة من تحمل الصدمات التجارية والاقتصادية في المستقبل</w:t>
      </w:r>
      <w:r w:rsidRPr="006E2DAC">
        <w:t>.</w:t>
      </w:r>
    </w:p>
    <w:p w14:paraId="372ADBBF" w14:textId="77777777" w:rsidR="006E2DAC" w:rsidRPr="006E2DAC" w:rsidRDefault="006E2DAC" w:rsidP="006E2DAC">
      <w:r w:rsidRPr="006E2DAC">
        <w:rPr>
          <w:rtl/>
        </w:rPr>
        <w:t>ومن الجدير بالذكر أن التحديات الحالية تتطلب استراتيجيات سياسية مستدامة وإصلاحات هيكلية لدعم النمو المستدام وتحقيق الازدهار في الشرق الأوسط وآسيا الوسطى</w:t>
      </w:r>
      <w:r w:rsidRPr="006E2DAC">
        <w:t>.</w:t>
      </w:r>
    </w:p>
    <w:p w14:paraId="023D0E86" w14:textId="77777777" w:rsidR="006E2DAC" w:rsidRPr="006E2DAC" w:rsidRDefault="006E2DAC" w:rsidP="006E2DAC">
      <w:pPr>
        <w:rPr>
          <w:b/>
          <w:bCs/>
        </w:rPr>
      </w:pPr>
      <w:r w:rsidRPr="006E2DAC">
        <w:rPr>
          <w:b/>
          <w:bCs/>
        </w:rPr>
        <w:t>"</w:t>
      </w:r>
      <w:r w:rsidRPr="006E2DAC">
        <w:rPr>
          <w:b/>
          <w:bCs/>
          <w:rtl/>
        </w:rPr>
        <w:t>بلومبرج": معاملات التجارة العالمية لا تزال تعتمد على النظام الورقي</w:t>
      </w:r>
    </w:p>
    <w:p w14:paraId="7B62DFE0" w14:textId="77777777" w:rsidR="006E2DAC" w:rsidRPr="006E2DAC" w:rsidRDefault="006E2DAC" w:rsidP="006E2DAC">
      <w:r w:rsidRPr="006E2DAC">
        <w:rPr>
          <w:rtl/>
        </w:rPr>
        <w:t>تشهد أغلب معاملات التجارة العالمية استمرار العمل الورقي التي من السهل نسبيًّا تزويرها، وكثيرًا ما تضيع، وتضيف وقتًا كبيرًا إلى أي رحلة، ومع ذلك، لا تزال تحكم تجارة البضائع العالمية البالغة 25 تريليون دولار</w:t>
      </w:r>
      <w:r w:rsidRPr="006E2DAC">
        <w:t>.</w:t>
      </w:r>
    </w:p>
    <w:p w14:paraId="1B33933C" w14:textId="77777777" w:rsidR="006E2DAC" w:rsidRPr="006E2DAC" w:rsidRDefault="006E2DAC" w:rsidP="006E2DAC">
      <w:r w:rsidRPr="006E2DAC">
        <w:rPr>
          <w:rtl/>
        </w:rPr>
        <w:t>تقدر "غرفة التجارة الدولية" أن 1% على الأقل من المعاملات في سوق تمويل التجارة العالمية، أو نحو 50 مليار دولار سنويًّا، هي معاملات احتيالية. حيث خسرت البنوك والتجار وأطراف أخرى ما لا يقل عن 9 مليارات دولار، من خلال وثائق مزورة في تجارة السلع وحدها على مدار العقد الماضي</w:t>
      </w:r>
      <w:r w:rsidRPr="006E2DAC">
        <w:t>.</w:t>
      </w:r>
    </w:p>
    <w:p w14:paraId="24A41CC5" w14:textId="77777777" w:rsidR="006E2DAC" w:rsidRPr="006E2DAC" w:rsidRDefault="006E2DAC" w:rsidP="006E2DAC">
      <w:r w:rsidRPr="006E2DAC">
        <w:rPr>
          <w:rtl/>
        </w:rPr>
        <w:t>أوضحت "المحكمة الجنائية الدولية" في تقرير عام 2022، إن ما يصل إلى 2.5 مليار دولار من تكاليف الاحتيال السنوية، أدت إلى خسائر للممولين</w:t>
      </w:r>
      <w:r w:rsidRPr="006E2DAC">
        <w:t>.</w:t>
      </w:r>
    </w:p>
    <w:p w14:paraId="46F07F58" w14:textId="77777777" w:rsidR="006E2DAC" w:rsidRPr="006E2DAC" w:rsidRDefault="006E2DAC" w:rsidP="006E2DAC">
      <w:r w:rsidRPr="006E2DAC">
        <w:rPr>
          <w:rtl/>
        </w:rPr>
        <w:lastRenderedPageBreak/>
        <w:t>وكانت بعض البنوك قد اكتشفت عام 2020 أنها حصلت على سندات شحن مزورة، مقابل إصدار ائتمان لشركة "أجري تريد ريسورس" السنغافورية</w:t>
      </w:r>
      <w:r w:rsidRPr="006E2DAC">
        <w:t>.</w:t>
      </w:r>
    </w:p>
    <w:p w14:paraId="13521B47" w14:textId="77777777" w:rsidR="006E2DAC" w:rsidRPr="006E2DAC" w:rsidRDefault="006E2DAC" w:rsidP="006E2DAC">
      <w:r w:rsidRPr="006E2DAC">
        <w:rPr>
          <w:rtl/>
        </w:rPr>
        <w:t>ويشير المدافعون عن حقوق الإنسان إلى أن المنصات عبر الإنترنت، يمكنها تأمين المستندات وتخزينها ونقلها، مما يصعب من إمداد البنوك بسندات شحن مزيفة، مثل فواتير الشحنات التي قد لا تكون موجودة أو مليئة بالأحجار في شكل معدن ثمين. لكن على الجانب الآخر، لا تزال القرصنة عبر الإنترنت تشكل خطرًا</w:t>
      </w:r>
      <w:r w:rsidRPr="006E2DAC">
        <w:t>.</w:t>
      </w:r>
    </w:p>
    <w:p w14:paraId="4FED3122" w14:textId="77777777" w:rsidR="006E2DAC" w:rsidRPr="006E2DAC" w:rsidRDefault="006E2DAC" w:rsidP="006E2DAC">
      <w:r w:rsidRPr="006E2DAC">
        <w:rPr>
          <w:rtl/>
        </w:rPr>
        <w:t>أشارت دراسة لشركة "ماكينزي" إلى أن اعتماد سندات الشحن الإلكترونية سيسهل ما يصل إلى 40 مليار دولار من حجم التجارة العالمية الإضافي: من خلال تقليل الاحتكاك التجاري، خاصة بالنسبة للأسواق الناشئة</w:t>
      </w:r>
      <w:r w:rsidRPr="006E2DAC">
        <w:t>.</w:t>
      </w:r>
    </w:p>
    <w:p w14:paraId="5982C3FC" w14:textId="77777777" w:rsidR="006E2DAC" w:rsidRPr="006E2DAC" w:rsidRDefault="006E2DAC" w:rsidP="006E2DAC">
      <w:r w:rsidRPr="006E2DAC">
        <w:rPr>
          <w:rtl/>
        </w:rPr>
        <w:t>كما أن خطوط شحن الحاويات الرئيسة يمكن أن توفر ما يصل إلى 6.5 مليارات دولار سنويًّا من التكاليف المباشرة إذا انتقلت إلى الاعتماد الكامل لسندات الشحن الرقمي</w:t>
      </w:r>
      <w:r w:rsidRPr="006E2DAC">
        <w:t>.</w:t>
      </w:r>
    </w:p>
    <w:p w14:paraId="08A58433" w14:textId="77777777" w:rsidR="006E2DAC" w:rsidRPr="006E2DAC" w:rsidRDefault="006E2DAC" w:rsidP="006E2DAC">
      <w:r w:rsidRPr="006E2DAC">
        <w:rPr>
          <w:rtl/>
        </w:rPr>
        <w:t>وذكر التقرير أن الوسائل الرقمية تمثل 2% من التجارة العالمية. ومن بين أكبر 10 خطوط شحن للحاويات في العالم، التزم 9 - بما يمثل 70% من الشحن العالمي- برقمنة 50% من سندات الشحن الخاصة بها في غضون خمس سنوات، و100% بحلول 2030، كما أعربت بعض شركات التعدين الكبرى عن دعمها لحملة مماثلة في عمليات الشحن بالجملة</w:t>
      </w:r>
      <w:r w:rsidRPr="006E2DAC">
        <w:t>.</w:t>
      </w:r>
    </w:p>
    <w:p w14:paraId="50CD5059" w14:textId="77777777" w:rsidR="006E2DAC" w:rsidRPr="006E2DAC" w:rsidRDefault="006E2DAC" w:rsidP="006E2DAC">
      <w:r w:rsidRPr="006E2DAC">
        <w:rPr>
          <w:rtl/>
        </w:rPr>
        <w:t>ويمثل الجانب القانوني أكبر عائق أمام هذا التحول: ذلك أن البنوك، والتجار، وشركات التأمين، وشركات الشحن، لديهم الوسائل المطلوبة للتحول إلى الرقمنة، لكن، حتى اليوم، يعد سند الشحن الورقي هو المستند الوحيد المعترف به في القانون، وخاصةً الإنجليزي، الذي يمنح حامل السند ملكية البضائع</w:t>
      </w:r>
      <w:r w:rsidRPr="006E2DAC">
        <w:t>.</w:t>
      </w:r>
    </w:p>
    <w:p w14:paraId="6F904C88" w14:textId="77777777" w:rsidR="006E2DAC" w:rsidRPr="006E2DAC" w:rsidRDefault="006E2DAC" w:rsidP="006E2DAC">
      <w:r w:rsidRPr="006E2DAC">
        <w:rPr>
          <w:rtl/>
        </w:rPr>
        <w:t>لذا، أقرت المملكة المتحدة قانون وثائق التجارة الإلكترونية في يوليو 2023، والذي يكرس المستندات الرقمية بالصلاحيات القانونية نفسها، مثل المستندات الورقية</w:t>
      </w:r>
      <w:r w:rsidRPr="006E2DAC">
        <w:t>.</w:t>
      </w:r>
    </w:p>
    <w:p w14:paraId="0DD4F452" w14:textId="77777777" w:rsidR="006E2DAC" w:rsidRPr="006E2DAC" w:rsidRDefault="006E2DAC" w:rsidP="006E2DAC">
      <w:r w:rsidRPr="006E2DAC">
        <w:rPr>
          <w:rtl/>
        </w:rPr>
        <w:t>كما أنشأت سنغافورة، وهي مركز آخر للقانون البحري، إطارًا قانونيًّا مشابهًا في عام 2021: لإجراء أول سند شحن إلكتروني لها في عام 2022. ومن المتوقع قيام فرنسا بسن تشريع مماثل</w:t>
      </w:r>
      <w:r w:rsidRPr="006E2DAC">
        <w:t>.</w:t>
      </w:r>
    </w:p>
    <w:p w14:paraId="3DADAB75" w14:textId="77777777" w:rsidR="006E2DAC" w:rsidRPr="006E2DAC" w:rsidRDefault="006E2DAC" w:rsidP="006E2DAC">
      <w:r w:rsidRPr="006E2DAC">
        <w:rPr>
          <w:rtl/>
        </w:rPr>
        <w:t>وبالإضافة إلى تقديم تفاصيل عن الشحنة ووجهتها ومصدرها، تمنح المستندات حاملها حقوق ملكية، وهو أمر بالغ الأهمية لمساءلة شركات النقل عن أي أضرار أو خسائر قد تحدث، أو لمنح البنوك وشركات التأمين بعض الضمان عند توفير مئات الملايين من الدولارات لتمويل شحنة واحدة</w:t>
      </w:r>
      <w:r w:rsidRPr="006E2DAC">
        <w:t>.</w:t>
      </w:r>
    </w:p>
    <w:p w14:paraId="4A976DC9" w14:textId="77777777" w:rsidR="006E2DAC" w:rsidRPr="006E2DAC" w:rsidRDefault="006E2DAC" w:rsidP="006E2DAC">
      <w:pPr>
        <w:rPr>
          <w:b/>
          <w:bCs/>
        </w:rPr>
      </w:pPr>
      <w:r w:rsidRPr="006E2DAC">
        <w:rPr>
          <w:b/>
          <w:bCs/>
        </w:rPr>
        <w:t>"</w:t>
      </w:r>
      <w:r w:rsidRPr="006E2DAC">
        <w:rPr>
          <w:b/>
          <w:bCs/>
          <w:rtl/>
        </w:rPr>
        <w:t>فايننشال تايمز": تأثير ضريبة الكربون في الاتحاد الأوروبي على ديناميكيات التجارة العالمية</w:t>
      </w:r>
    </w:p>
    <w:p w14:paraId="2E5BA065" w14:textId="77777777" w:rsidR="006E2DAC" w:rsidRPr="006E2DAC" w:rsidRDefault="006E2DAC" w:rsidP="006E2DAC">
      <w:r w:rsidRPr="006E2DAC">
        <w:rPr>
          <w:rtl/>
        </w:rPr>
        <w:t>تؤثر الآلية الجديدة المطبقة من الاتحاد الأوروبي على الصناعات كثيفة الكربون، والتي يُتوقع أن تمثل مأزقًا كبيرًا لقطاع الصناعة في الصين، حيث تُعد تلك الخطوة، أول ضريبة تطبق على الانبعاثات من الواردات كثيفة الكربون، وتشمل القطاعات الرئيسة مثل الأسمنت والحديد والألومنيوم والأسمدة والكهرباء والهيدروجين والصلب، ومن المقرر أن تدخل حيز التنفيذ عام .2026</w:t>
      </w:r>
    </w:p>
    <w:p w14:paraId="0C251D82" w14:textId="77777777" w:rsidR="006E2DAC" w:rsidRPr="006E2DAC" w:rsidRDefault="006E2DAC" w:rsidP="006E2DAC">
      <w:r w:rsidRPr="006E2DAC">
        <w:rPr>
          <w:rtl/>
        </w:rPr>
        <w:t>قرار الاتحاد الأوروبي يمثل خطوة مهمة نحو إعادة هيكلة التجارة العالمية، لكنه يثير مخاوف من أن الدول الأخرى قد تحذو حذوها، مما يوجه ضربة جماعية للصناعات الصينية</w:t>
      </w:r>
      <w:r w:rsidRPr="006E2DAC">
        <w:t>.</w:t>
      </w:r>
    </w:p>
    <w:p w14:paraId="06E9BD67" w14:textId="77777777" w:rsidR="006E2DAC" w:rsidRPr="006E2DAC" w:rsidRDefault="006E2DAC" w:rsidP="006E2DAC">
      <w:r w:rsidRPr="006E2DAC">
        <w:rPr>
          <w:rtl/>
        </w:rPr>
        <w:t>وفي هذا السياق، أعلنت المملكة المتحدة، على سبيل المثال، تطبيق "ضريبة استيراد الكربون" الخاصة بها بحلول عام 2027، كما يراقب المصنعون، لا سيما في الصين، الوضع عن كثب، ويتوقعون إجراءات محتملة من لاعبين رئیسين آخرين مثل الولايات المتحدة واليابان</w:t>
      </w:r>
      <w:r w:rsidRPr="006E2DAC">
        <w:t>.</w:t>
      </w:r>
    </w:p>
    <w:p w14:paraId="5013BC3C" w14:textId="77777777" w:rsidR="006E2DAC" w:rsidRPr="006E2DAC" w:rsidRDefault="006E2DAC" w:rsidP="006E2DAC">
      <w:r w:rsidRPr="006E2DAC">
        <w:rPr>
          <w:rtl/>
        </w:rPr>
        <w:lastRenderedPageBreak/>
        <w:t>وعلى الجانب الآخر، عُقد اجتماع في نوفمبر 2023، جمع 400 من مسؤولي صناعة الصلب في الصين: لمواجهة التحدي المتمثل في نقل أكبر منتج للصلب في العالم بعيدًا عن أفران الصهر التي تعمل بالفحم، حيث تُعد هذه الخطوة مدفوعة بالتزام الصين بإزالة الكربون من قطاعها الذي يعتمد بشكل كبير على الفحم، خوفًا من فقدان الهيمنة في مواجهة البلدان ذات الأهداف المناخية الطموحة</w:t>
      </w:r>
      <w:r w:rsidRPr="006E2DAC">
        <w:t>.</w:t>
      </w:r>
    </w:p>
    <w:p w14:paraId="20291CE5" w14:textId="77777777" w:rsidR="006E2DAC" w:rsidRPr="006E2DAC" w:rsidRDefault="006E2DAC" w:rsidP="006E2DAC">
      <w:r w:rsidRPr="006E2DAC">
        <w:rPr>
          <w:rtl/>
        </w:rPr>
        <w:t>البعض ينظر إلى تحرك الاتحاد الأوروبي على أنه مضر بالشركات الأوروبية وسط مشهد تجاري عالمي معقد، حيث إن هناك تحفظات ومخاوف على جبهات متعددة، لذا، يشعر المنتجون الأوروبيون بالقلق من أن "آلية تعديل حدود الكربون" قد تزيد من تكاليفهم، مما يقلل من الأرباح</w:t>
      </w:r>
      <w:r w:rsidRPr="006E2DAC">
        <w:t>.</w:t>
      </w:r>
    </w:p>
    <w:p w14:paraId="64464186" w14:textId="77777777" w:rsidR="006E2DAC" w:rsidRPr="006E2DAC" w:rsidRDefault="006E2DAC" w:rsidP="006E2DAC">
      <w:r w:rsidRPr="006E2DAC">
        <w:rPr>
          <w:rtl/>
        </w:rPr>
        <w:t>ومن خارج أوروبا، تخشى دول مثل الصين والهند وتركيا والبرازيل، حدوث اضطرابات في التدفقات التجارية، مما قد يخلق نظامًا يتكون من مستويين: منتجات طاقة نظيفة موجهة إلى الاتحاد الأوروبي، وسلع كثيفة الكربون يتم توجيهها إلى دول ذات لوائح مناخية أقل صرامة</w:t>
      </w:r>
      <w:r w:rsidRPr="006E2DAC">
        <w:t>.</w:t>
      </w:r>
    </w:p>
    <w:p w14:paraId="764CA4B1" w14:textId="77777777" w:rsidR="006E2DAC" w:rsidRPr="006E2DAC" w:rsidRDefault="006E2DAC" w:rsidP="006E2DAC">
      <w:r w:rsidRPr="006E2DAC">
        <w:rPr>
          <w:rtl/>
        </w:rPr>
        <w:t>وفي حين يبرر الاتحاد الأوروبي سياسته على أنها حاسمة لخفض الانبعاثات، فإن بكين تعدها دليلًا على الحمائية الخضراء، مما قد يؤدي إلى تجزئة التجارة، حيث تسعى الدول إلى التخفيف من مخاطر سلسلة التوريد وتجنب هيمنة الصين</w:t>
      </w:r>
      <w:r w:rsidRPr="006E2DAC">
        <w:t>.</w:t>
      </w:r>
    </w:p>
    <w:p w14:paraId="75571388" w14:textId="77777777" w:rsidR="006E2DAC" w:rsidRPr="006E2DAC" w:rsidRDefault="006E2DAC" w:rsidP="006E2DAC">
      <w:r w:rsidRPr="006E2DAC">
        <w:rPr>
          <w:rtl/>
        </w:rPr>
        <w:t>وفي خطوة لحشد الدعم لـ"آلية تعديل حدود الكربون" شارك الاتحاد الأوروبي في حلقات دراسية وجلسات توعية، مشددًا على أن الآلية، تُعد حافرًا لإزالة الكربون بدلًا من فرض عقوبة على المستوردين، كما يرى مسؤولو السياسة الأوروبيون أن الآلية ضرورية لمنع تسرب الكربون، حيث قد تستعين شركات الاتحاد الأوروبي بمصادر خارجية للإنتاج كثيف الكربون إلى المناطق ذات اللوائح الأكثر تساهلًا</w:t>
      </w:r>
      <w:r w:rsidRPr="006E2DAC">
        <w:t>.</w:t>
      </w:r>
    </w:p>
    <w:p w14:paraId="289544B7" w14:textId="77777777" w:rsidR="006E2DAC" w:rsidRPr="006E2DAC" w:rsidRDefault="006E2DAC" w:rsidP="006E2DAC">
      <w:r w:rsidRPr="006E2DAC">
        <w:rPr>
          <w:rtl/>
        </w:rPr>
        <w:t>وختامًا، فإن البعض يجادل بأن "آلية تعديل حدود</w:t>
      </w:r>
    </w:p>
    <w:p w14:paraId="0179E126" w14:textId="77777777" w:rsidR="006E2DAC" w:rsidRPr="006E2DAC" w:rsidRDefault="006E2DAC" w:rsidP="006E2DAC">
      <w:r w:rsidRPr="006E2DAC">
        <w:rPr>
          <w:rtl/>
        </w:rPr>
        <w:t>الكربون" قد تحفز الشركات عن غير قصد على نقل الإنتاج خارج الاتحاد الأوروبي، مما قد يؤثر على الصناعات الحيوية مثل تطوير البنية التحتية الخضراء</w:t>
      </w:r>
      <w:r w:rsidRPr="006E2DAC">
        <w:t>.</w:t>
      </w:r>
    </w:p>
    <w:p w14:paraId="3BBF18EA" w14:textId="77777777" w:rsidR="006E2DAC" w:rsidRPr="006E2DAC" w:rsidRDefault="006E2DAC" w:rsidP="006E2DAC">
      <w:r w:rsidRPr="006E2DAC">
        <w:rPr>
          <w:rtl/>
        </w:rPr>
        <w:t>وبينما يؤكد الاتحاد الأوروبي امتثال منظمة التجارة العالمية لـ"آلية تعديل حدود الكربون"، لا تزال هناك تحديات، خاصة من قبل الولايات المتحدة، التي تؤثر بشكل كبير على المسار المستقبلي لمبادرات تسعير الكربون العالمية</w:t>
      </w:r>
      <w:r w:rsidRPr="006E2DAC">
        <w:t>.</w:t>
      </w:r>
    </w:p>
    <w:p w14:paraId="2D2BA5FF" w14:textId="77777777" w:rsidR="006E2DAC" w:rsidRPr="006E2DAC" w:rsidRDefault="006E2DAC" w:rsidP="006E2DAC">
      <w:pPr>
        <w:rPr>
          <w:b/>
          <w:bCs/>
        </w:rPr>
      </w:pPr>
      <w:r w:rsidRPr="006E2DAC">
        <w:rPr>
          <w:b/>
          <w:bCs/>
        </w:rPr>
        <w:t>"</w:t>
      </w:r>
      <w:r w:rsidRPr="006E2DAC">
        <w:rPr>
          <w:b/>
          <w:bCs/>
          <w:rtl/>
        </w:rPr>
        <w:t>أوراسيا ريفيو": تحرير التجارة العالمية ضرورة ملحة لضمان استدامة النمو الاقتصادي العالمي</w:t>
      </w:r>
    </w:p>
    <w:p w14:paraId="7E8BF688" w14:textId="77777777" w:rsidR="006E2DAC" w:rsidRPr="006E2DAC" w:rsidRDefault="006E2DAC" w:rsidP="006E2DAC">
      <w:r w:rsidRPr="006E2DAC">
        <w:rPr>
          <w:rtl/>
        </w:rPr>
        <w:t>في ظل التغيرات الجذرية التي يشهدها العالم، من الضروري إعادة النظر في سياسات التجارة العالمية لضمان استدامة النمو الاقتصادي، ومع ظهور اقتراحات غير واقعية، مثل فكرة استبدال ضريبة الدخل الأمريكية بتعريفات الاستيراد، فإنه من الواضح أن العالم بحاجة إلى قراءة التاريخ الاقتصادي العالمي لمعرفة كيفية توجيه سياسات الاقتصاد المستقبلية</w:t>
      </w:r>
      <w:r w:rsidRPr="006E2DAC">
        <w:t>.</w:t>
      </w:r>
    </w:p>
    <w:p w14:paraId="5A7DC9DF" w14:textId="77777777" w:rsidR="006E2DAC" w:rsidRPr="006E2DAC" w:rsidRDefault="006E2DAC" w:rsidP="006E2DAC">
      <w:r w:rsidRPr="006E2DAC">
        <w:rPr>
          <w:rtl/>
        </w:rPr>
        <w:t>وعلى الرغم من الدور الذي تؤديه منظمة التجارة العالمية في الحفاظ على كفاءة ومرونة سلاسل التوريد العالمية، فإن سياسات وآليات العمل في المنظمة بحاجة ماسة إلى الإصلاح والتجديد: لمواكبة التحديات الراهنة والمستقبلية</w:t>
      </w:r>
      <w:r w:rsidRPr="006E2DAC">
        <w:t>.</w:t>
      </w:r>
    </w:p>
    <w:p w14:paraId="26B663A1" w14:textId="77777777" w:rsidR="006E2DAC" w:rsidRPr="006E2DAC" w:rsidRDefault="006E2DAC" w:rsidP="006E2DAC">
      <w:r w:rsidRPr="006E2DAC">
        <w:rPr>
          <w:rtl/>
        </w:rPr>
        <w:t>ومن جهة أخرى، فإن الأزمات التي مرت بها دول العالم في الآونة الأخيرة، مثل: جائحة "كوفيد-19". والأزمة الروسية الأوكرانية، أدت إلى ظهور دعوات للحد من الاعتماد على سلاسل التوريد الدولية</w:t>
      </w:r>
      <w:r w:rsidRPr="006E2DAC">
        <w:t>.</w:t>
      </w:r>
    </w:p>
    <w:p w14:paraId="3E18D561" w14:textId="77777777" w:rsidR="006E2DAC" w:rsidRPr="006E2DAC" w:rsidRDefault="006E2DAC" w:rsidP="006E2DAC">
      <w:r w:rsidRPr="006E2DAC">
        <w:rPr>
          <w:rtl/>
        </w:rPr>
        <w:t>رغم أن هذه المخاوف ليست بلا أساس، فإن الأسواق استجابت بسرعة وكفاءة لتلك الأزمات، مما يدل على قوة ومرونة سلاسل التوريد العالمية: لذا، يجب عدم اعتبارها نقطة ضعف بل شكلا من أشكال التأمين الاقتصادي</w:t>
      </w:r>
      <w:r w:rsidRPr="006E2DAC">
        <w:t>.</w:t>
      </w:r>
    </w:p>
    <w:p w14:paraId="59BEC56D" w14:textId="77777777" w:rsidR="006E2DAC" w:rsidRPr="006E2DAC" w:rsidRDefault="006E2DAC" w:rsidP="006E2DAC">
      <w:r w:rsidRPr="006E2DAC">
        <w:rPr>
          <w:rtl/>
        </w:rPr>
        <w:t>ومنذ الحرب العالمية الثانية، ساهم الاتفاق العام للتعريفات الجمركية والتجارة ومنظمة التجارة العالمية في توفير إطار مؤسسي يضمن تدفق السلع عبر الحدود الوطنية بسهولة</w:t>
      </w:r>
      <w:r w:rsidRPr="006E2DAC">
        <w:t>.</w:t>
      </w:r>
    </w:p>
    <w:p w14:paraId="06A8C29D" w14:textId="77777777" w:rsidR="006E2DAC" w:rsidRPr="006E2DAC" w:rsidRDefault="006E2DAC" w:rsidP="006E2DAC">
      <w:r w:rsidRPr="006E2DAC">
        <w:rPr>
          <w:rtl/>
        </w:rPr>
        <w:lastRenderedPageBreak/>
        <w:t>یجادل "جون دينتون" خلال منتدى شرق آسيا الذي يُعقد كل 3 أشهر (كل ربع سنة) بأن منظمة التجارة العالمية تحتاج إلى إصلاحات جوهرية لتعزيز تماسك السياسات وتنسيق القواعد الرقمية، ومن ثم يجب على الحكومات العمل بجد لتحديث القواعد المتعلقة بالتجارة الرقمية والذكاء الاصطناعي، وضمان أن تظل سلاسل التوريد العالمية فعالة ومرنة</w:t>
      </w:r>
      <w:r w:rsidRPr="006E2DAC">
        <w:t>.</w:t>
      </w:r>
    </w:p>
    <w:p w14:paraId="133EB69D" w14:textId="77777777" w:rsidR="006E2DAC" w:rsidRPr="006E2DAC" w:rsidRDefault="006E2DAC" w:rsidP="006E2DAC">
      <w:r w:rsidRPr="006E2DAC">
        <w:rPr>
          <w:rtl/>
        </w:rPr>
        <w:t>وفي المقابل، يرى بعض الخبراء أنه في ظل تزايد الحمائية الأمريكية، يبدو من الصعب تأمين توافق سياسي عالمي على قواعد ملزمة جديدة في منظمة التجارة العالمية، ولكن بالنظر إلى المخاطر الاقتصادية والسياسية، يجب على الحكومات تكثيف الجهود الدبلوماسية وتعزيز التعاون الإقليمي لضمان تدفق التجارة العالمية</w:t>
      </w:r>
      <w:r w:rsidRPr="006E2DAC">
        <w:t>.</w:t>
      </w:r>
    </w:p>
    <w:p w14:paraId="67F053A3" w14:textId="77777777" w:rsidR="006E2DAC" w:rsidRPr="006E2DAC" w:rsidRDefault="006E2DAC" w:rsidP="006E2DAC">
      <w:r w:rsidRPr="006E2DAC">
        <w:rPr>
          <w:rtl/>
        </w:rPr>
        <w:t>وختامًا، فإن تحرير التجارة العالمية وتحديث قواعد منظمة التجارة العالمية أصبح ضرورة ملحة لضمان استدامة الاقتصاد العالمي، ويجب أن تكون الجهود الدبلوماسية والتعاون الإقليمي في مقدمة الأولويات للحفاظ على تدفق التجارة وضمان مرونة سلاسل التوريد في مواجهة التحديات المستقبلية</w:t>
      </w:r>
      <w:r w:rsidRPr="006E2DAC">
        <w:t>.</w:t>
      </w:r>
    </w:p>
    <w:p w14:paraId="09C593AC" w14:textId="77777777" w:rsidR="006E2DAC" w:rsidRPr="006E2DAC" w:rsidRDefault="006E2DAC" w:rsidP="006E2DAC">
      <w:pPr>
        <w:rPr>
          <w:b/>
          <w:bCs/>
        </w:rPr>
      </w:pPr>
      <w:r w:rsidRPr="006E2DAC">
        <w:rPr>
          <w:b/>
          <w:bCs/>
        </w:rPr>
        <w:t>"</w:t>
      </w:r>
      <w:r w:rsidRPr="006E2DAC">
        <w:rPr>
          <w:b/>
          <w:bCs/>
          <w:rtl/>
        </w:rPr>
        <w:t>بلومبرج": أبرز ستة ممرات مائية تتحكم في مصير التجارة البحرية</w:t>
      </w:r>
    </w:p>
    <w:p w14:paraId="7BBEDFD5" w14:textId="77777777" w:rsidR="006E2DAC" w:rsidRPr="006E2DAC" w:rsidRDefault="006E2DAC" w:rsidP="006E2DAC">
      <w:r w:rsidRPr="006E2DAC">
        <w:rPr>
          <w:rtl/>
        </w:rPr>
        <w:t>على الرغم من احتواء فيروس "كوفيد-19"، فإن التجارة البحرية العالمية تواجه مجموعة كبيرة من المخاطر في الوقت الراهن، وأهم هذه المخاطر: الأزمة الروسية الأوكرانية، وحرب غزة، وتصاعد الحرب التجارية بين الصين، والولايات المتحدة، إضافة إلى التغير المناخي، والهجمات بالطائرات المُسيرة التي يشنها الحوثيون على سفن الشحن عبر البحر الأحمر</w:t>
      </w:r>
      <w:r w:rsidRPr="006E2DAC">
        <w:t>.</w:t>
      </w:r>
    </w:p>
    <w:p w14:paraId="649DF0FA" w14:textId="77777777" w:rsidR="006E2DAC" w:rsidRPr="006E2DAC" w:rsidRDefault="006E2DAC" w:rsidP="006E2DAC">
      <w:r w:rsidRPr="006E2DAC">
        <w:rPr>
          <w:rtl/>
        </w:rPr>
        <w:t>على سبيل المثال، قدرت وكالة "فيتش للتصنيفات الائتمانية" في فبراير 2024، أنّ الاضطرابات في البحر الأحمر من المرجح أن تزيد أسعار السلع المستوردة من الولايات المتحدة الأمريكية بنسبة 3.5% بحلول نهاية عام 2024</w:t>
      </w:r>
      <w:r w:rsidRPr="006E2DAC">
        <w:t>.</w:t>
      </w:r>
    </w:p>
    <w:p w14:paraId="1A3297BD" w14:textId="77777777" w:rsidR="006E2DAC" w:rsidRPr="006E2DAC" w:rsidRDefault="006E2DAC" w:rsidP="006E2DAC">
      <w:r w:rsidRPr="006E2DAC">
        <w:rPr>
          <w:rtl/>
        </w:rPr>
        <w:t>كما أسفرت حادثة جنوح سفينة الحاويات "إيفر جيفن" في قناة السويس في 2021، عن خسارة 10 مليارات دولار من التجارة العالمية، وذلك إضافة إلى انهيار جسر بالتيمور في مارس 2024، الذي أدى إلى إغلاق ميناء كان يتعامل مع بضائع بقیمة 80 مليار دولار</w:t>
      </w:r>
      <w:r w:rsidRPr="006E2DAC">
        <w:t>.</w:t>
      </w:r>
    </w:p>
    <w:p w14:paraId="21F3FD3C" w14:textId="77777777" w:rsidR="006E2DAC" w:rsidRPr="006E2DAC" w:rsidRDefault="006E2DAC" w:rsidP="006E2DAC">
      <w:r w:rsidRPr="006E2DAC">
        <w:rPr>
          <w:rtl/>
        </w:rPr>
        <w:t>استنادًا إلى بيانات من شركة "كلاركسون" لخدمات الأبحاث، أشار التقرير إلى باب المندب الذي يبلغ عرضه 18 ميلًا، وهو نقطة العبور الأكثر أهمية من قناة السويس وإليها، ويتعامل مع أكثر من 15% من إجمالي التجارة المنقولة بحرًا من حيث القيمة. ولكن، منذ منتصف نوفمبر 2023، شنّ الحوثيون سلسلة من الهجمات على السفن شملت إطلاق طائرات مُسيرة وصواريخ. ونتيجة لذلك، اختارت معظم خطوط الحاويات الإبحار حول إفريقيا، مما أضاف قرابة ستة آلاف ميل إلى الرحلة، أو أسبوعين من وقت السفر. وفي مذكرة بتاريخ 6 مايو 2024، للعملاء، أشارت شركة</w:t>
      </w:r>
      <w:r w:rsidRPr="006E2DAC">
        <w:t xml:space="preserve"> (AP Moller-Maersk A/S) </w:t>
      </w:r>
      <w:r w:rsidRPr="006E2DAC">
        <w:rPr>
          <w:rtl/>
        </w:rPr>
        <w:t>إلى أنّ سفنها تستخدم وقودًا أكثر بنسبة 40% لكل رحلة، وأن أسعار الإيجار أصبحت أعلى بثلاث مرات من المعتاد</w:t>
      </w:r>
      <w:r w:rsidRPr="006E2DAC">
        <w:t>.</w:t>
      </w:r>
    </w:p>
    <w:p w14:paraId="2846BCE4" w14:textId="77777777" w:rsidR="006E2DAC" w:rsidRPr="006E2DAC" w:rsidRDefault="006E2DAC" w:rsidP="006E2DAC">
      <w:r w:rsidRPr="006E2DAC">
        <w:rPr>
          <w:rtl/>
        </w:rPr>
        <w:t>وثاني الطرق المائية المهمة، كان مضيق "ملقا" الذي يربط المحيط الهندي بالمحيط الهادي، وهو نقطة الاختناق البحرية الأكثر أهمية في العالم</w:t>
      </w:r>
      <w:r w:rsidRPr="006E2DAC">
        <w:t>.</w:t>
      </w:r>
    </w:p>
    <w:p w14:paraId="3CC9455A" w14:textId="77777777" w:rsidR="006E2DAC" w:rsidRPr="006E2DAC" w:rsidRDefault="006E2DAC" w:rsidP="006E2DAC">
      <w:r w:rsidRPr="006E2DAC">
        <w:rPr>
          <w:rtl/>
        </w:rPr>
        <w:t>ويمر عبر المضيق النفط والغاز، والسلع الأخرى للوصول إلى الصين والاقتصادات الكبرى الأخرى في آسيا، كما تمر عبره نحو 94 ألف سفينة سنويًّا، ويتوقف الكثير منها في سنغافورة إما لتسليم البضائع، وإما للتزود بالوقود، ولكن التوقف في سنغافورة يزيد خطر الاصطدامات. وغالبًا ما تحتاج السفن إلى إبطاء سرعتها عبر المضيق، مما يسهل على القراصنة الاستيلاء على السفن. والأكثر من ذلك، أنّ إندونيسيا، وغيرها من المواقع القريبة معروفة بالنشاط البركاني، مما يزيد احتمال أن يؤدي ثوران البركان في مرحلة ما إلى إجبار السفن على تحويل مسارها</w:t>
      </w:r>
      <w:r w:rsidRPr="006E2DAC">
        <w:t>.</w:t>
      </w:r>
    </w:p>
    <w:p w14:paraId="10767553" w14:textId="77777777" w:rsidR="006E2DAC" w:rsidRPr="006E2DAC" w:rsidRDefault="006E2DAC" w:rsidP="006E2DAC">
      <w:r w:rsidRPr="006E2DAC">
        <w:rPr>
          <w:rtl/>
        </w:rPr>
        <w:t>جدير بالذكر أنّ هناك خططًا لإنشاء قناة جديدة تمر عبر جنوب تايلاند، مما يسمح لشحنات النفط والسلع الأساسية الأخرى بالمرور عبر مضيق ملقا. ومع ذوبان الجليد في بحر القطب الشمالي، قد تبدأ بعض السفن قريبًا في تجنب المضيق من خلال التوجه شمالًا عبر الجزء العلوي من روسيا، مما يخفف بعض الضغط عن المضيق</w:t>
      </w:r>
      <w:r w:rsidRPr="006E2DAC">
        <w:t>.</w:t>
      </w:r>
    </w:p>
    <w:p w14:paraId="2B7FACA6" w14:textId="77777777" w:rsidR="006E2DAC" w:rsidRPr="006E2DAC" w:rsidRDefault="006E2DAC" w:rsidP="006E2DAC">
      <w:r w:rsidRPr="006E2DAC">
        <w:rPr>
          <w:rtl/>
        </w:rPr>
        <w:lastRenderedPageBreak/>
        <w:t>أما ثالث الطرق البحرية التجارية أهمية، فهو مضيق "هرمز"، الذي هددت إيران مرارًا بغلقه، بما في ذلك في عام 2005، وفي عام 2008، وفي عام 2011، وفي عام 2019، إلا أنه مع اعتماد بعض أكبر الاقتصادات في العالم على النفط الذي يتم ضخه وشحنه من المنطقة، فمن غير المرجح أن تحاول إيران الإقدام على مثل هذه الخطوة، فيما استهدفت إيران السفن التجارية، واستولت على سفن أخرى كأداة للمقايضة في النزاعات، ومن ناحية أخرى، فإن السفن التي تبحر عبر مضيق هرمز مُعرضة أيضًا للخطر: بسبب العمق الضحل، والقرب من الأرض</w:t>
      </w:r>
      <w:r w:rsidRPr="006E2DAC">
        <w:t>.</w:t>
      </w:r>
    </w:p>
    <w:p w14:paraId="5C0F1852" w14:textId="77777777" w:rsidR="006E2DAC" w:rsidRPr="006E2DAC" w:rsidRDefault="006E2DAC" w:rsidP="006E2DAC">
      <w:r w:rsidRPr="006E2DAC">
        <w:rPr>
          <w:rtl/>
        </w:rPr>
        <w:t>اتصالًا، توصي السلطات البحرية الدولية بأن يقوم الطيارون المحليون ذوو الخبرة بتوجيه السفن بعيدًا عن المضيق الدنماركي: لأنّ المياه هناك ضحلة نسبيًّا، وذلك رغم أنّ المضيق الدنماركي يؤدي دورًا حيويًّا في مرور نحو %45 من صادرات النفط الروسية المنقولة بحرًا إلى الأسواق الدولية. ولقد تزايد خطر وقوع حوادث منذ 2022، عندما بدأت روسيا في استخدام ما يسمى بأسطول الظل من الناقلات -وهي سفن قديمة ذات سجلات سلامة مشكوك فيها وتغطية تأمينية غير كافية- للالتفاف على الجهود التي تقودها</w:t>
      </w:r>
    </w:p>
    <w:p w14:paraId="4A24EE96" w14:textId="77777777" w:rsidR="006E2DAC" w:rsidRPr="006E2DAC" w:rsidRDefault="006E2DAC" w:rsidP="006E2DAC">
      <w:r w:rsidRPr="006E2DAC">
        <w:rPr>
          <w:rtl/>
        </w:rPr>
        <w:t>الولايات المتحدة الأمريكية لتقييد إيرادات موسكو من صادرات النفط</w:t>
      </w:r>
      <w:r w:rsidRPr="006E2DAC">
        <w:t>.</w:t>
      </w:r>
    </w:p>
    <w:p w14:paraId="05E1C072" w14:textId="77777777" w:rsidR="006E2DAC" w:rsidRPr="006E2DAC" w:rsidRDefault="006E2DAC" w:rsidP="006E2DAC">
      <w:r w:rsidRPr="006E2DAC">
        <w:rPr>
          <w:rtl/>
        </w:rPr>
        <w:t>يُذكر أنّ ناقلة تابعة لأسطول الظل الروسي تعرضت لحادث تصادم بالقرب من الدنمارك في مارس 2024، وإذا تسببت إحدى هذه السفن في كارثة بيئية، فإنّ حكومة الدنمارك سوف تتعرض لضغوط شديدة من الشعب: لمنعها من دخول مياهها، وهو ما قد يؤدي إلى تضخم أسعار الطاقة</w:t>
      </w:r>
      <w:r w:rsidRPr="006E2DAC">
        <w:t>.</w:t>
      </w:r>
    </w:p>
    <w:p w14:paraId="40A0819F" w14:textId="77777777" w:rsidR="006E2DAC" w:rsidRPr="006E2DAC" w:rsidRDefault="006E2DAC" w:rsidP="006E2DAC">
      <w:r w:rsidRPr="006E2DAC">
        <w:rPr>
          <w:rtl/>
        </w:rPr>
        <w:t>انتقالًا إلى المضايق التركية، تستخدم روسيا ممرات الشحن الضيقة في "البوسفور" و"الدردنيل" في تركيا: لنقل نفطها وسلعها الأساسية الأخرى من مواني البحر الأسود، ورغم تصريحات الحكومة التركية بأتها تُصر على تقديم دليل واضح على التأمين للسفن التي تمر عبر المضيق، فإنّ الناقلات جميعها التي تبحر من خلالها تقريبًا تتمتع بوضع وتأمين غامض، وهي السمات المميزة لسفن أسطول الظل</w:t>
      </w:r>
      <w:r w:rsidRPr="006E2DAC">
        <w:t>.</w:t>
      </w:r>
    </w:p>
    <w:p w14:paraId="6899910B" w14:textId="77777777" w:rsidR="006E2DAC" w:rsidRPr="006E2DAC" w:rsidRDefault="006E2DAC" w:rsidP="006E2DAC">
      <w:r w:rsidRPr="006E2DAC">
        <w:rPr>
          <w:rtl/>
        </w:rPr>
        <w:t>وختامًا، فإن قناة "بنما" التي تتم تغذيتها من خلال بحيرة اصطناعية واسعة -بحيرة "جاتون"- حتى تتمكن السفن من قطع الطريق بين المحيطين الأطلسي والهادئ</w:t>
      </w:r>
      <w:r w:rsidRPr="006E2DAC">
        <w:t>.</w:t>
      </w:r>
    </w:p>
    <w:p w14:paraId="665E3C7E" w14:textId="77777777" w:rsidR="006E2DAC" w:rsidRPr="006E2DAC" w:rsidRDefault="006E2DAC" w:rsidP="006E2DAC">
      <w:r w:rsidRPr="006E2DAC">
        <w:rPr>
          <w:rtl/>
        </w:rPr>
        <w:t>كما أنّ التغير المناخي أدى إلى انخفاض مستويات المياه في "جاتون"، وتسبب الطقس الجاف العام الماضي في اختناق حركة السفن، وكلّف شركات الشحن ملايين الدولارات، ولا تزال حركة المرور اليومية أقل من المتوسط طويل المدى البالغ 35 سفينة يوميًّا، وستحتاج هيئة القناة لبقية عام 2024، على الأقل للتعافي بالكامل من الجفاف الذي حدث في عام 2023</w:t>
      </w:r>
      <w:r w:rsidRPr="006E2DAC">
        <w:t>.</w:t>
      </w:r>
    </w:p>
    <w:p w14:paraId="4843A462" w14:textId="0ACB114D" w:rsidR="006E2DAC" w:rsidRPr="006E2DAC" w:rsidRDefault="006E2DAC" w:rsidP="006E2DAC">
      <w:r w:rsidRPr="006E2DAC">
        <mc:AlternateContent>
          <mc:Choice Requires="wps">
            <w:drawing>
              <wp:inline distT="0" distB="0" distL="0" distR="0" wp14:anchorId="7F65C91F" wp14:editId="34BE7CEB">
                <wp:extent cx="304800" cy="304800"/>
                <wp:effectExtent l="0" t="0" r="0" b="0"/>
                <wp:docPr id="1967498924" name="Rectangle 146" descr="Impor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D172A" id="Rectangle 146" o:spid="_x0000_s1026" alt="Impor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6320B" w14:textId="77777777" w:rsidR="006E2DAC" w:rsidRPr="006E2DAC" w:rsidRDefault="006E2DAC" w:rsidP="006E2DAC">
      <w:r w:rsidRPr="006E2DAC">
        <w:rPr>
          <w:rtl/>
        </w:rPr>
        <w:t>آفاق</w:t>
      </w:r>
    </w:p>
    <w:p w14:paraId="16BAC629" w14:textId="77777777" w:rsidR="006E2DAC" w:rsidRPr="006E2DAC" w:rsidRDefault="006E2DAC" w:rsidP="006E2DAC">
      <w:r w:rsidRPr="006E2DAC">
        <w:rPr>
          <w:rtl/>
        </w:rPr>
        <w:t>اقتصادية معاصرة</w:t>
      </w:r>
    </w:p>
    <w:p w14:paraId="1650D788" w14:textId="77777777" w:rsidR="006E2DAC" w:rsidRPr="006E2DAC" w:rsidRDefault="006E2DAC" w:rsidP="006E2DAC">
      <w:r w:rsidRPr="006E2DAC">
        <w:rPr>
          <w:rFonts w:ascii="Leelawadee UI" w:hAnsi="Leelawadee UI" w:cs="Leelawadee UI" w:hint="cs"/>
          <w:cs/>
          <w:lang w:bidi="th-TH"/>
        </w:rPr>
        <w:t>ำพ</w:t>
      </w:r>
      <w:r w:rsidRPr="006E2DAC">
        <w:rPr>
          <w:cs/>
          <w:lang w:bidi="th-TH"/>
        </w:rPr>
        <w:t xml:space="preserve"> </w:t>
      </w:r>
      <w:r w:rsidRPr="006E2DAC">
        <w:t>04 ¥</w:t>
      </w:r>
    </w:p>
    <w:p w14:paraId="36693E92" w14:textId="77777777" w:rsidR="006E2DAC" w:rsidRPr="006E2DAC" w:rsidRDefault="006E2DAC" w:rsidP="006E2DAC">
      <w:r w:rsidRPr="006E2DAC">
        <w:t>18.72</w:t>
      </w:r>
    </w:p>
    <w:p w14:paraId="7E92296C" w14:textId="77777777" w:rsidR="006E2DAC" w:rsidRPr="006E2DAC" w:rsidRDefault="006E2DAC" w:rsidP="006E2DAC">
      <w:pPr>
        <w:rPr>
          <w:b/>
          <w:bCs/>
        </w:rPr>
      </w:pPr>
      <w:r w:rsidRPr="006E2DAC">
        <w:rPr>
          <w:b/>
          <w:bCs/>
          <w:rtl/>
        </w:rPr>
        <w:t>توقعات مستقبلية</w:t>
      </w:r>
    </w:p>
    <w:p w14:paraId="484C11E4" w14:textId="4AB99AF5" w:rsidR="006E2DAC" w:rsidRPr="006E2DAC" w:rsidRDefault="006E2DAC" w:rsidP="006E2DAC">
      <w:r w:rsidRPr="006E2DAC">
        <mc:AlternateContent>
          <mc:Choice Requires="wps">
            <w:drawing>
              <wp:inline distT="0" distB="0" distL="0" distR="0" wp14:anchorId="7EE1A896" wp14:editId="66C911B8">
                <wp:extent cx="304800" cy="304800"/>
                <wp:effectExtent l="0" t="0" r="0" b="0"/>
                <wp:docPr id="1923245027"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9289E"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5722D5" w14:textId="77777777" w:rsidR="006E2DAC" w:rsidRPr="006E2DAC" w:rsidRDefault="006E2DAC" w:rsidP="006E2DAC">
      <w:r w:rsidRPr="006E2DAC">
        <w:rPr>
          <w:rtl/>
        </w:rPr>
        <w:t>مركز المعلومات ودعم اتخاذ القرار التابع لمجلس الوزراء المصري</w:t>
      </w:r>
    </w:p>
    <w:p w14:paraId="0EE01867" w14:textId="598337FD" w:rsidR="006E2DAC" w:rsidRPr="006E2DAC" w:rsidRDefault="006E2DAC" w:rsidP="006E2DAC">
      <w:r w:rsidRPr="006E2DAC">
        <w:lastRenderedPageBreak/>
        <mc:AlternateContent>
          <mc:Choice Requires="wps">
            <w:drawing>
              <wp:inline distT="0" distB="0" distL="0" distR="0" wp14:anchorId="320D8C49" wp14:editId="61CEE710">
                <wp:extent cx="304800" cy="304800"/>
                <wp:effectExtent l="0" t="0" r="0" b="0"/>
                <wp:docPr id="677709749" name="Rectangle 144"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8AACC" id="Rectangle 144"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14E4C9" w14:textId="77777777" w:rsidR="006E2DAC" w:rsidRPr="006E2DAC" w:rsidRDefault="006E2DAC" w:rsidP="006E2DAC">
      <w:pPr>
        <w:rPr>
          <w:b/>
          <w:bCs/>
        </w:rPr>
      </w:pPr>
      <w:r w:rsidRPr="006E2DAC">
        <w:rPr>
          <w:b/>
          <w:bCs/>
        </w:rPr>
        <w:t>77</w:t>
      </w:r>
    </w:p>
    <w:p w14:paraId="2A99C3CB" w14:textId="77777777" w:rsidR="006E2DAC" w:rsidRPr="006E2DAC" w:rsidRDefault="006E2DAC" w:rsidP="006E2DAC">
      <w:r w:rsidRPr="006E2DAC">
        <w:rPr>
          <w:rtl/>
        </w:rPr>
        <w:t>اتسمت التجارة العالمية في السنوات الأخيرة بظهور التكنولوجيا كمحرك رئيس لها، والتحول من سلاسل القيمة العالمية إلى الإقليمية، إضافة إلى تطوير ممرات تجارية جديدة متأثرة بالمنافسة الجيو- اقتصادية، وذلك إلى جانب التركيز المتزايد على الاستدامة والممارسات الأخلاقية</w:t>
      </w:r>
      <w:r w:rsidRPr="006E2DAC">
        <w:t>.</w:t>
      </w:r>
    </w:p>
    <w:p w14:paraId="67F9153D" w14:textId="77777777" w:rsidR="006E2DAC" w:rsidRPr="006E2DAC" w:rsidRDefault="006E2DAC" w:rsidP="006E2DAC">
      <w:r w:rsidRPr="006E2DAC">
        <w:rPr>
          <w:rtl/>
        </w:rPr>
        <w:t>أ. هويدا محمد حسن باحث سياسي مركز المعلومات ودعم اتخاذ</w:t>
      </w:r>
    </w:p>
    <w:p w14:paraId="59B0C4D6" w14:textId="74440188" w:rsidR="006E2DAC" w:rsidRPr="006E2DAC" w:rsidRDefault="006E2DAC" w:rsidP="006E2DAC">
      <w:r w:rsidRPr="006E2DAC">
        <mc:AlternateContent>
          <mc:Choice Requires="wps">
            <w:drawing>
              <wp:inline distT="0" distB="0" distL="0" distR="0" wp14:anchorId="4CCBA7DB" wp14:editId="646E3DC1">
                <wp:extent cx="304800" cy="304800"/>
                <wp:effectExtent l="0" t="0" r="0" b="0"/>
                <wp:docPr id="151602951"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30D25"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C335C" w14:textId="1E1F7DD8" w:rsidR="006E2DAC" w:rsidRPr="006E2DAC" w:rsidRDefault="006E2DAC" w:rsidP="006E2DAC">
      <w:r w:rsidRPr="006E2DAC">
        <mc:AlternateContent>
          <mc:Choice Requires="wps">
            <w:drawing>
              <wp:inline distT="0" distB="0" distL="0" distR="0" wp14:anchorId="3BF36682" wp14:editId="77E4C326">
                <wp:extent cx="304800" cy="304800"/>
                <wp:effectExtent l="0" t="0" r="0" b="0"/>
                <wp:docPr id="595394102" name="Rectangle 142" descr="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8AFB1" id="Rectangle 142" o:spid="_x0000_s1026" alt="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B46A8" w14:textId="77777777" w:rsidR="006E2DAC" w:rsidRPr="006E2DAC" w:rsidRDefault="006E2DAC" w:rsidP="006E2DAC">
      <w:pPr>
        <w:rPr>
          <w:b/>
          <w:bCs/>
        </w:rPr>
      </w:pPr>
      <w:r w:rsidRPr="006E2DAC">
        <w:rPr>
          <w:b/>
          <w:bCs/>
          <w:rtl/>
        </w:rPr>
        <w:t>مقدمة</w:t>
      </w:r>
    </w:p>
    <w:p w14:paraId="21628D26" w14:textId="77777777" w:rsidR="006E2DAC" w:rsidRPr="006E2DAC" w:rsidRDefault="006E2DAC" w:rsidP="006E2DAC">
      <w:r w:rsidRPr="006E2DAC">
        <w:rPr>
          <w:rtl/>
        </w:rPr>
        <w:t>نمت أهمية التجارة الدولية بشكل كبير على مدى العقود الماضية مع تزايد ترابط الدول، حتى أصبح من الصعب العيش بدون التجارة الدولية، فقد زادت اتفاقيات التجارة التفضيلية من 20 اتفاقية في عام 1990 إلى ما يقرب من 300 اتفاقية، فالتجارة الدولية محرك رئيس للنمو الاقتصادي والتنمية، حيث تربط الدول والشركات والمستهلكين من خلال تبادل السلع والخدمات</w:t>
      </w:r>
      <w:r w:rsidRPr="006E2DAC">
        <w:t>.</w:t>
      </w:r>
    </w:p>
    <w:p w14:paraId="5CCDB6C8" w14:textId="77777777" w:rsidR="006E2DAC" w:rsidRPr="006E2DAC" w:rsidRDefault="006E2DAC" w:rsidP="006E2DAC">
      <w:r w:rsidRPr="006E2DAC">
        <w:rPr>
          <w:rtl/>
        </w:rPr>
        <w:t>وقد مكّن التوسع السريع للتجارة الدولية بعد عام 1990 مليار شخص من الإفلات من الفقر المدقع، كما عزز النمو في الاقتصادات النامية، مما مكن العديد منها من تضييق فجوة الدخل مع الاقتصادات الأكثر ثراءً، كما أشارت تقديرات البنك الدولي إلى أن العقد الأول من القرن الحادي والعشرين، شهد نموًا في دخل الفرد في الاقتصادات النامية بنسبة 3.5 نقاط مئوية أسرع من الاقتصادات المتقدمة</w:t>
      </w:r>
      <w:r w:rsidRPr="006E2DAC">
        <w:t>.</w:t>
      </w:r>
    </w:p>
    <w:p w14:paraId="5AE9F78A" w14:textId="77777777" w:rsidR="006E2DAC" w:rsidRPr="006E2DAC" w:rsidRDefault="006E2DAC" w:rsidP="006E2DAC">
      <w:r w:rsidRPr="006E2DAC">
        <w:rPr>
          <w:rtl/>
        </w:rPr>
        <w:t>كما تطورت على مدى العقود الماضية الفلسفة التي يمكن عن طريقها التعرف على مدى أهمية التجارة الدولية، فهي لم تعد هدفًا لتحقيق مكاسب للشركاء التجاريين فحسب، بل أصبح ينظر إليها باعتبارها ذات دور محوري في الوصول لتحقيق نتائج اقتصادية وبيئية واجتماعية متوازنة، من خلال قياس قدرة الاقتصادات على دعم الأهداف المحلية والعالمية طويلة الأجل للنمو الاقتصادي وحماية البيئة وتحقيق العدالة الاجتماعية، استنادًا إلى قدرتها على المشاركة في التجارة الدولية</w:t>
      </w:r>
      <w:r w:rsidRPr="006E2DAC">
        <w:t>.</w:t>
      </w:r>
    </w:p>
    <w:p w14:paraId="5CCA3DA7" w14:textId="77777777" w:rsidR="006E2DAC" w:rsidRPr="006E2DAC" w:rsidRDefault="006E2DAC" w:rsidP="006E2DAC">
      <w:pPr>
        <w:rPr>
          <w:b/>
          <w:bCs/>
        </w:rPr>
      </w:pPr>
      <w:r w:rsidRPr="006E2DAC">
        <w:rPr>
          <w:b/>
          <w:bCs/>
          <w:rtl/>
        </w:rPr>
        <w:t>واقع التجارة الدولية.. الفرص والتحديات</w:t>
      </w:r>
    </w:p>
    <w:p w14:paraId="55AC054F" w14:textId="77777777" w:rsidR="006E2DAC" w:rsidRPr="006E2DAC" w:rsidRDefault="006E2DAC" w:rsidP="006E2DAC">
      <w:r w:rsidRPr="006E2DAC">
        <w:rPr>
          <w:rtl/>
        </w:rPr>
        <w:t>تم بناء النظام الاقتصادي العالمي بعد انتهاء الحرب العالمية الثانية في عام 1945 استنادًا إلى فكرة مفادها أن الترابط بين الدول من خلال زيادة التجارة والعلاقات الاقتصادية من شأنه أن يعزز السلام والرخاء المشترك</w:t>
      </w:r>
      <w:r w:rsidRPr="006E2DAC">
        <w:t>.</w:t>
      </w:r>
    </w:p>
    <w:p w14:paraId="43549924" w14:textId="77777777" w:rsidR="006E2DAC" w:rsidRPr="006E2DAC" w:rsidRDefault="006E2DAC" w:rsidP="006E2DAC">
      <w:r w:rsidRPr="006E2DAC">
        <w:rPr>
          <w:rtl/>
        </w:rPr>
        <w:t>وهكذا، وعلى مدى العقود الماضية، أصبح المحرك الرئيس لتوجهات صناع السياسات حول العالم، هو ترسيخ التجارة البينية، كحافز أساسي لتحقيق النمو الاقتصادي، ورفع مستويات المعيشة ونشر الرخاء</w:t>
      </w:r>
      <w:r w:rsidRPr="006E2DAC">
        <w:t>.</w:t>
      </w:r>
    </w:p>
    <w:p w14:paraId="1F83D412" w14:textId="77777777" w:rsidR="006E2DAC" w:rsidRPr="006E2DAC" w:rsidRDefault="006E2DAC" w:rsidP="006E2DAC">
      <w:r w:rsidRPr="006E2DAC">
        <w:rPr>
          <w:rtl/>
        </w:rPr>
        <w:t>وقد أعقب انتهاء الحرب الباردة ظهور اتجاه قوي نحو التكامل التجاري، حيث تم إنشاء منظمة التجارة العالمية، إضافة إلى خفض التعريفات الجمركية، وتقليص الحواجز غير الجمركية، لتصبح التجارة الدولية الشاهد الأساسي على تطور العولمة بسرعة</w:t>
      </w:r>
      <w:r w:rsidRPr="006E2DAC">
        <w:t>.</w:t>
      </w:r>
    </w:p>
    <w:p w14:paraId="1F6B6FC9" w14:textId="77777777" w:rsidR="006E2DAC" w:rsidRPr="006E2DAC" w:rsidRDefault="006E2DAC" w:rsidP="006E2DAC">
      <w:r w:rsidRPr="006E2DAC">
        <w:rPr>
          <w:rtl/>
        </w:rPr>
        <w:t xml:space="preserve">لكن السنوات الأخيرة شهدت تحولات بارزة في البيئة المحيطة بالتجارة الدولية، وذلك بشكل مفاجئ، فكان لجائحة "كوفيد-19"، وانتشار سياسة الإغلاق حول العالم، تأثير كبير على حركة التجارة الدولية، وحتى عندما بدأت بوادر التعافي في </w:t>
      </w:r>
      <w:r w:rsidRPr="006E2DAC">
        <w:rPr>
          <w:rtl/>
        </w:rPr>
        <w:lastRenderedPageBreak/>
        <w:t>الظهور جاءت الأزمة الروسية الأوكرانية التي بدأت في فبراير 2022، لتلقي بظلالها على النظام الاقتصادي العالمي، وتكشف الخلل في نظام التجارة الدولية، خاصة أن التوتر الجيوسياسي الذي فرضته الأزمة الروسية الأوكرانية لم يكن الوحيد.. فقد سبقه بسنوات توترات جیوسياسية بين الولايات المتحدة الأمريكية والصين، أثارت المخاوف والشكوك حول مستقبل التجارة الدولية</w:t>
      </w:r>
      <w:r w:rsidRPr="006E2DAC">
        <w:t>.</w:t>
      </w:r>
    </w:p>
    <w:p w14:paraId="77AC432A" w14:textId="77777777" w:rsidR="006E2DAC" w:rsidRPr="006E2DAC" w:rsidRDefault="006E2DAC" w:rsidP="006E2DAC">
      <w:r w:rsidRPr="006E2DAC">
        <w:rPr>
          <w:rtl/>
        </w:rPr>
        <w:t>فالتحولات الجيوسياسية والجيواقتصادية تفرض العديد من التحديات على ديناميكيات التجارة الدولية، وقد أكد البنك الدولي أنه في عام 2023، تم فرض ما يقرب من 3000 قيد تجاري في جميع أنحاء العالم، أي ما يقرب من خمسة أضعاف العدد في عام 2015</w:t>
      </w:r>
      <w:r w:rsidRPr="006E2DAC">
        <w:t>.</w:t>
      </w:r>
    </w:p>
    <w:p w14:paraId="26999799" w14:textId="77777777" w:rsidR="006E2DAC" w:rsidRPr="006E2DAC" w:rsidRDefault="006E2DAC" w:rsidP="006E2DAC">
      <w:r w:rsidRPr="006E2DAC">
        <w:rPr>
          <w:rtl/>
        </w:rPr>
        <w:t>وتشير التقديرات إلى أن السنوات الماضية شهدت تداخلا غير مسبوق بين الفرص والتحديات التي أصبحت تواجه التجارة الدولية، وتؤثر على واقعها ومستقبلها، فأصبح من بين الاتجاهات الحديثة في التجارة الدولية، ما يلي</w:t>
      </w:r>
      <w:r w:rsidRPr="006E2DAC">
        <w:t>:</w:t>
      </w:r>
    </w:p>
    <w:p w14:paraId="6D598D70" w14:textId="77777777" w:rsidR="006E2DAC" w:rsidRPr="006E2DAC" w:rsidRDefault="006E2DAC" w:rsidP="006E2DAC">
      <w:pPr>
        <w:rPr>
          <w:b/>
          <w:bCs/>
        </w:rPr>
      </w:pPr>
      <w:r w:rsidRPr="006E2DAC">
        <w:rPr>
          <w:b/>
          <w:bCs/>
          <w:rtl/>
        </w:rPr>
        <w:t>أولًا: التطور التكنولوجي والتحول الرقمي</w:t>
      </w:r>
    </w:p>
    <w:p w14:paraId="1F93FF1F" w14:textId="77777777" w:rsidR="006E2DAC" w:rsidRPr="006E2DAC" w:rsidRDefault="006E2DAC" w:rsidP="006E2DAC">
      <w:r w:rsidRPr="006E2DAC">
        <w:rPr>
          <w:rtl/>
        </w:rPr>
        <w:t>مؤخرًا ظهرت التكنولوجيا كمحرك رئيس للتحول في التجارة الدولية، حيث أصبح للذكاء الاصطناعي دور فعال في التنبؤ باتجاهات السوق، وأتمتة دعم العملاء، وتحسين إدارة المخزون، وقد تجاوزت حصة الخدمات القابلة للتسليم رقميًّا 60% من صادرات الخدمات، وذلك لأول مرة بين عامي 2020 و2021، ولعل ما دفع هذا النمو هو الاستثمارات في التقنيات الناشئة مثل الذكاء الاصطناعي أو الميتافيرس، مما أدى إلى ابتكار خدمات رائدة للمستهلكين والشركات</w:t>
      </w:r>
      <w:r w:rsidRPr="006E2DAC">
        <w:t>.</w:t>
      </w:r>
    </w:p>
    <w:p w14:paraId="0BAEFE70" w14:textId="77777777" w:rsidR="006E2DAC" w:rsidRPr="006E2DAC" w:rsidRDefault="006E2DAC" w:rsidP="006E2DAC">
      <w:r w:rsidRPr="006E2DAC">
        <w:rPr>
          <w:rtl/>
        </w:rPr>
        <w:t>ويرى محللون أنه من غير المرجح أن يختفي الطلب العالمي على التجارة الرقمية، إلا أن ظاهرة "الحدود الرقمية" الجديدة التي تشكلها المخاوف الجيوسياسية والأمنية قد تصبح ذات أهمية متزايدة في المستقبل للوقوف على طبيعة وتطور مسار التجارة الدولية</w:t>
      </w:r>
      <w:r w:rsidRPr="006E2DAC">
        <w:t>.</w:t>
      </w:r>
    </w:p>
    <w:p w14:paraId="5363CEAD" w14:textId="77777777" w:rsidR="006E2DAC" w:rsidRPr="006E2DAC" w:rsidRDefault="006E2DAC" w:rsidP="006E2DAC">
      <w:pPr>
        <w:rPr>
          <w:b/>
          <w:bCs/>
        </w:rPr>
      </w:pPr>
      <w:r w:rsidRPr="006E2DAC">
        <w:rPr>
          <w:b/>
          <w:bCs/>
          <w:rtl/>
        </w:rPr>
        <w:t>ثانيًا: التحول نحو سلاسل التوريد الإقليمية</w:t>
      </w:r>
    </w:p>
    <w:p w14:paraId="36FCA155" w14:textId="77777777" w:rsidR="006E2DAC" w:rsidRPr="006E2DAC" w:rsidRDefault="006E2DAC" w:rsidP="006E2DAC">
      <w:r w:rsidRPr="006E2DAC">
        <w:rPr>
          <w:rtl/>
        </w:rPr>
        <w:t>ظهر مؤخرًا اتجاه نحو التحول من سلاسل القيمة العالمية إلى الإقليمية، وهو ما يعني أن المزيد من الإنتاج والتجارة يحدث داخل المناطق بدلا من بينها، وما يعزز ذلك الاتجاه تزايد الطلب في الأسواق الناشئة، وتوسيع القدرة الإنتاجية المحلية في البلدان النامية، والتكنولوجيا الجديدة القادرة على الدفع نحو التوطين والتخصيص، وزيادة التوترات التجارية والإجراءات الحمائية، ويقدر معهد "ماكينزي" العالمي</w:t>
      </w:r>
      <w:r w:rsidRPr="006E2DAC">
        <w:t xml:space="preserve"> (MGI)</w:t>
      </w:r>
      <w:r w:rsidRPr="006E2DAC">
        <w:rPr>
          <w:rtl/>
        </w:rPr>
        <w:t>، أنه بحلول عام 2030، يمكن أن تكون حوالي 70% من تدفقات تجارة السلع إقليمية</w:t>
      </w:r>
      <w:r w:rsidRPr="006E2DAC">
        <w:t>.</w:t>
      </w:r>
    </w:p>
    <w:p w14:paraId="14C61598" w14:textId="77777777" w:rsidR="006E2DAC" w:rsidRPr="006E2DAC" w:rsidRDefault="006E2DAC" w:rsidP="006E2DAC">
      <w:r w:rsidRPr="006E2DAC">
        <w:rPr>
          <w:rtl/>
        </w:rPr>
        <w:t>ويمكن أن يكون للإقليمية عدة فوائد مثل خفض تكاليف النقل والانبعاثات، وزيادة القدرة على الصمود والمرونة، وتعزيز التكامل والتعاون الإقليميين، لكنها في الوقت نفسه تفرض بعض التحديات، بما في ذلك انخفاض الكفاءة والتنوع العالميين، وزيادة اختلال التوازن والصراعات الإقليمية، والوصول المحدود إلى الأسواق والموارد العالمية، ومن ثم يشدد محللون على ضرورة تحقيق التوازن بين</w:t>
      </w:r>
    </w:p>
    <w:p w14:paraId="0E372849" w14:textId="77777777" w:rsidR="006E2DAC" w:rsidRPr="006E2DAC" w:rsidRDefault="006E2DAC" w:rsidP="006E2DAC">
      <w:r w:rsidRPr="006E2DAC">
        <w:rPr>
          <w:rtl/>
        </w:rPr>
        <w:t>الإقليمية والعولمة لضمان بقاء التجارة الدولية مفتوحة ومتنوعة</w:t>
      </w:r>
      <w:r w:rsidRPr="006E2DAC">
        <w:t>.</w:t>
      </w:r>
    </w:p>
    <w:p w14:paraId="7511379B" w14:textId="77777777" w:rsidR="006E2DAC" w:rsidRPr="006E2DAC" w:rsidRDefault="006E2DAC" w:rsidP="006E2DAC">
      <w:r w:rsidRPr="006E2DAC">
        <w:rPr>
          <w:rtl/>
        </w:rPr>
        <w:t>وبحسب محللين، فإن العالم يتجه نحو تفتت النظام التجاري، وهو ما يعني نمو التجارة بين الأصدقاء والحلفاء وتراجع التجارة بين الأطراف غير المتشابهة في المواقف، ووفقا لمنظمة التجارة العالمية</w:t>
      </w:r>
      <w:r w:rsidRPr="006E2DAC">
        <w:t xml:space="preserve"> (WTO)</w:t>
      </w:r>
      <w:r w:rsidRPr="006E2DAC">
        <w:rPr>
          <w:rtl/>
        </w:rPr>
        <w:t>، فإن هذا التفتت قد يكلف العالم ما يصل إلى 5% من الناتج المحلي الإجمالي</w:t>
      </w:r>
      <w:r w:rsidRPr="006E2DAC">
        <w:t>.</w:t>
      </w:r>
    </w:p>
    <w:p w14:paraId="308F3344" w14:textId="77777777" w:rsidR="006E2DAC" w:rsidRPr="006E2DAC" w:rsidRDefault="006E2DAC" w:rsidP="006E2DAC">
      <w:pPr>
        <w:rPr>
          <w:b/>
          <w:bCs/>
        </w:rPr>
      </w:pPr>
      <w:r w:rsidRPr="006E2DAC">
        <w:rPr>
          <w:b/>
          <w:bCs/>
          <w:rtl/>
        </w:rPr>
        <w:t>ثالثًا: الاعتماد على ممرات تجارية جديدة.. أكثر تكلفة ولكنها أكثر مرونة</w:t>
      </w:r>
    </w:p>
    <w:p w14:paraId="00AE7838" w14:textId="77777777" w:rsidR="006E2DAC" w:rsidRPr="006E2DAC" w:rsidRDefault="006E2DAC" w:rsidP="006E2DAC">
      <w:r w:rsidRPr="006E2DAC">
        <w:rPr>
          <w:rtl/>
        </w:rPr>
        <w:lastRenderedPageBreak/>
        <w:t>كانت إحدى السمات المميزة للتجارة العالمية في السنوات الأخيرة تطوير ممرات تجارية جديدة متأثرة بالمنافسة الجيو-اقتصادية، ومثال ذلك ظهور ما يطلق عليه ممرات تجارية "على شكل حدوة حصان" تربط الصين والولايات المتحدة عبر دول أخرى، حيث زادت واردات فيتنام من الصين بنسبة 80% بين عامي 2018 و2022، بينما ارتفعت صادراتها إلى الولايات المتحدة بنسبة %159، الأمر الذي يرجح معه كون فيتنام أصبحت وسيطًا بين الصين والولايات المتحدة</w:t>
      </w:r>
      <w:r w:rsidRPr="006E2DAC">
        <w:t>.</w:t>
      </w:r>
    </w:p>
    <w:p w14:paraId="4046BEE1" w14:textId="77777777" w:rsidR="006E2DAC" w:rsidRPr="006E2DAC" w:rsidRDefault="006E2DAC" w:rsidP="006E2DAC">
      <w:r w:rsidRPr="006E2DAC">
        <w:rPr>
          <w:rtl/>
        </w:rPr>
        <w:t>وتشير هذه الممرات التجارية الجديدة إلى أن سلاسل التوريد الأكثر تعقيدًا، أدت دورًا مهمًّا في التوسع الأخير للتجارة العالمية، وفي حين أن سلاسل التوريد الأطول والأكثر تنوعًا قد تستلزم تكاليف أعلى، فإنها تولد أيضًا المزيد من المرونة من خلال بناء سعة إضافية ومخزون موزع عبر مواقع متعددة، وهو ما يساعد في التغلب على التحديات التي تفرضها البيئة الجيو-اقتصادية غير المؤكدة على نحو متزايد</w:t>
      </w:r>
      <w:r w:rsidRPr="006E2DAC">
        <w:t>.</w:t>
      </w:r>
    </w:p>
    <w:p w14:paraId="7515A2F7" w14:textId="77777777" w:rsidR="006E2DAC" w:rsidRPr="006E2DAC" w:rsidRDefault="006E2DAC" w:rsidP="006E2DAC">
      <w:pPr>
        <w:rPr>
          <w:b/>
          <w:bCs/>
        </w:rPr>
      </w:pPr>
      <w:r w:rsidRPr="006E2DAC">
        <w:rPr>
          <w:b/>
          <w:bCs/>
          <w:rtl/>
        </w:rPr>
        <w:t>رابعًا: التركيز المتزايد على الاستدامة والممارسات الأخلاقية</w:t>
      </w:r>
    </w:p>
    <w:p w14:paraId="5A19D23E" w14:textId="77777777" w:rsidR="006E2DAC" w:rsidRPr="006E2DAC" w:rsidRDefault="006E2DAC" w:rsidP="006E2DAC">
      <w:r w:rsidRPr="006E2DAC">
        <w:rPr>
          <w:rtl/>
        </w:rPr>
        <w:t>يعود هذا الاتجاه إلى زيادة الوعي والقلق بشأن التغير المناخي، وتفضيلات المستهلكين المتزايدة للمنتجات والخدمات الأكثر اخضرارًا وأخلاقية، واللوائح والمعايير الجديدة المتعلقة بالأداء البيئي والاجتماعي، والاستخدام الأكثر أمائًا</w:t>
      </w:r>
      <w:r w:rsidRPr="006E2DAC">
        <w:t>.</w:t>
      </w:r>
    </w:p>
    <w:p w14:paraId="2BA37FBF" w14:textId="77777777" w:rsidR="006E2DAC" w:rsidRPr="006E2DAC" w:rsidRDefault="006E2DAC" w:rsidP="006E2DAC">
      <w:r w:rsidRPr="006E2DAC">
        <w:rPr>
          <w:rtl/>
        </w:rPr>
        <w:t>وفقًا لتقرير صادر عن بنك "ستاندرد تشارترد</w:t>
      </w:r>
      <w:r w:rsidRPr="006E2DAC">
        <w:t>" (SCB)</w:t>
      </w:r>
      <w:r w:rsidRPr="006E2DAC">
        <w:rPr>
          <w:rtl/>
        </w:rPr>
        <w:t>، البريطاني، من المتوقع أنه بحلول عام 2030، يمكن أن تشكل السلع المستدامة 25% من تدفقات التجارة العالمية، وأن التمويل المستدام سيدعم 1.5 تريليون دولار من التمويل عبر الحدود السنوي، وللاستدامة تأثير إيجابي على التجارة الدولية، من خلال تحسين جودة البيئة والرفاهة الاجتماعية، وتعزيز الابتكار والإنتاجية، وخلق أسواق وفرص عمل جديدة</w:t>
      </w:r>
      <w:r w:rsidRPr="006E2DAC">
        <w:t>.</w:t>
      </w:r>
    </w:p>
    <w:p w14:paraId="3A689974" w14:textId="77777777" w:rsidR="006E2DAC" w:rsidRPr="006E2DAC" w:rsidRDefault="006E2DAC" w:rsidP="006E2DAC">
      <w:r w:rsidRPr="006E2DAC">
        <w:rPr>
          <w:rtl/>
        </w:rPr>
        <w:t>ومع ذلك، فإن الاستدامة قد تمثل أيضًا عددًا من التحديات للتجارة الدولية، مثل زيادة تكاليف الامتثال والمخاطر، وإنشاء الحواجز التجارية، والحاجة إلى التنسيق والتعاون بين أصحاب المصلحة، والتكيف وتحويل نماذج الأعمال، لذلك، يجب دمج الاستدامة في سياسات وممارسات التجارة الدولية، وضمان مساهمة التجارة في الأهداف والقيم العالمية</w:t>
      </w:r>
      <w:r w:rsidRPr="006E2DAC">
        <w:t>.</w:t>
      </w:r>
    </w:p>
    <w:p w14:paraId="59D3D387" w14:textId="77777777" w:rsidR="006E2DAC" w:rsidRPr="006E2DAC" w:rsidRDefault="006E2DAC" w:rsidP="006E2DAC">
      <w:r w:rsidRPr="006E2DAC">
        <w:rPr>
          <w:rtl/>
        </w:rPr>
        <w:t>وهكذا، فإنه على الرغم من تلك التحديات، يرى بعض الاقتصاديين أنه من الخطأ الاعتقاد بأن التجارة اتخذت منعطقًا سلبيًّا، على الأقل حتى الآن، في إشارة إلى أن التجارة الدولية في السلع</w:t>
      </w:r>
    </w:p>
    <w:p w14:paraId="2E66BA76" w14:textId="77777777" w:rsidR="006E2DAC" w:rsidRPr="006E2DAC" w:rsidRDefault="006E2DAC" w:rsidP="006E2DAC">
      <w:r w:rsidRPr="006E2DAC">
        <w:rPr>
          <w:rtl/>
        </w:rPr>
        <w:t>والخدمات أثبتت مرونتها، حيث سجلت أعلى مستوى لها على الإطلاق عند 32 تريليون دولار أمريكي في عام 2022، بزيادة ملحوظة بنسبة %27 مقارنة بعام 2019</w:t>
      </w:r>
      <w:r w:rsidRPr="006E2DAC">
        <w:t>.</w:t>
      </w:r>
    </w:p>
    <w:p w14:paraId="360C013B" w14:textId="77777777" w:rsidR="006E2DAC" w:rsidRPr="006E2DAC" w:rsidRDefault="006E2DAC" w:rsidP="006E2DAC">
      <w:r w:rsidRPr="006E2DAC">
        <w:rPr>
          <w:rtl/>
        </w:rPr>
        <w:t>إلا أن تقديرات البنك الدولي</w:t>
      </w:r>
      <w:r w:rsidRPr="006E2DAC">
        <w:t xml:space="preserve"> The World Bank) (Group</w:t>
      </w:r>
      <w:r w:rsidRPr="006E2DAC">
        <w:rPr>
          <w:rtl/>
        </w:rPr>
        <w:t>، أشارت إلى تباطؤ وتيرة التوسع في تجارة السلع والخدمات في عام 2023، لتكون الزيادة بنحو 0.2% تقريبًا، وهو أقل معدل لها خلال خمسين عامًا خارج فترات الركود العالمي، ولفت البنك الدولي الانتباه إلى أنه كان من المرجح أن يكون التراجع بشكل مباشر لولا نمو التجارة في مجال الخدمات، فقد انكمش حجم التجارة في السلع بنحو 2%، وهو أشد معدل انكماش وقع خلال القرن الحادي والعشرون، وتوقع البنك أن تتحسن معدلات نمو التجارة الدولية في عام 2024، وإن كان سيظل نصف المعدل المتوسط في العقد الذي سبق جائحة "كوفيد-19"، ورجحت تقديرات البنك الدولي أنه بحلول نهاية عام 2024، سوف تسجل التجارة العالمية أبطأ نصف عقد من النمو منذ تسعينيات القرن العشرين</w:t>
      </w:r>
      <w:r w:rsidRPr="006E2DAC">
        <w:t>.</w:t>
      </w:r>
    </w:p>
    <w:p w14:paraId="05980F67" w14:textId="0AED39EA" w:rsidR="006E2DAC" w:rsidRPr="006E2DAC" w:rsidRDefault="006E2DAC" w:rsidP="006E2DAC">
      <w:r w:rsidRPr="006E2DAC">
        <mc:AlternateContent>
          <mc:Choice Requires="wps">
            <w:drawing>
              <wp:inline distT="0" distB="0" distL="0" distR="0" wp14:anchorId="03B05CED" wp14:editId="5BD81011">
                <wp:extent cx="304800" cy="304800"/>
                <wp:effectExtent l="0" t="0" r="0" b="0"/>
                <wp:docPr id="459944262" name="Rectangle 141" descr="NITIC 館 NnesIR HB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BCC65" id="Rectangle 141" o:spid="_x0000_s1026" alt="NITIC 館 NnesIR HB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3832A" w14:textId="77777777" w:rsidR="006E2DAC" w:rsidRPr="006E2DAC" w:rsidRDefault="006E2DAC" w:rsidP="006E2DAC">
      <w:pPr>
        <w:rPr>
          <w:b/>
          <w:bCs/>
        </w:rPr>
      </w:pPr>
      <w:r w:rsidRPr="006E2DAC">
        <w:rPr>
          <w:b/>
          <w:bCs/>
          <w:rtl/>
        </w:rPr>
        <w:t>مستقبل التجارة الدولية.. نحو فرص جديدة</w:t>
      </w:r>
    </w:p>
    <w:p w14:paraId="771BA431" w14:textId="77777777" w:rsidR="006E2DAC" w:rsidRPr="006E2DAC" w:rsidRDefault="006E2DAC" w:rsidP="006E2DAC">
      <w:r w:rsidRPr="006E2DAC">
        <w:rPr>
          <w:rtl/>
        </w:rPr>
        <w:lastRenderedPageBreak/>
        <w:t>وفقًا لتوقعات "منظمة التجارة العالمية" للتجارة الدولية خلال عام 2024، سوف تساهم منطقة آسيا في نمو تجارة السلع أكثر مما ساهمت به خلال عامي 2022، و2023، ومن المتوقع أن تضيف المنطقة نحو 1.3 نقطة مئوية إلى النمو المتوقع بنسبة 2.9% في الصادرات العالمية خلال عام 2024، أو نحو 45</w:t>
      </w:r>
      <w:r w:rsidRPr="006E2DAC">
        <w:t>%.</w:t>
      </w:r>
    </w:p>
    <w:p w14:paraId="7A76E601" w14:textId="77777777" w:rsidR="006E2DAC" w:rsidRPr="006E2DAC" w:rsidRDefault="006E2DAC" w:rsidP="006E2DAC">
      <w:r w:rsidRPr="006E2DAC">
        <w:rPr>
          <w:rtl/>
        </w:rPr>
        <w:t>وعلى جانب الواردات، من المتوقع أن تضيف منطقة آسيا 1.9 نقطة مئوية إلى النمو المتوقع في التجارة الدولية بنسبة 2.3% في الواردات</w:t>
      </w:r>
    </w:p>
    <w:p w14:paraId="3E62BE75" w14:textId="77777777" w:rsidR="006E2DAC" w:rsidRPr="006E2DAC" w:rsidRDefault="006E2DAC" w:rsidP="006E2DAC">
      <w:r w:rsidRPr="006E2DAC">
        <w:rPr>
          <w:rtl/>
        </w:rPr>
        <w:t>العالمية، أو نحو 81%، ومن المتوقع أن تساهم المناطق الأخرى بشكل أقل في نمو الصادرات والواردات، وإن كانت جميعًا ستحقق نتائج إیجابية</w:t>
      </w:r>
      <w:r w:rsidRPr="006E2DAC">
        <w:t>.</w:t>
      </w:r>
    </w:p>
    <w:p w14:paraId="6D315F59" w14:textId="77777777" w:rsidR="006E2DAC" w:rsidRPr="006E2DAC" w:rsidRDefault="006E2DAC" w:rsidP="006E2DAC">
      <w:r w:rsidRPr="006E2DAC">
        <w:rPr>
          <w:rtl/>
        </w:rPr>
        <w:t>ومن جهة أخرى، أفادت تقديرات بنك "ستاندرد تشارترد"، في تقرير له صدر في يونيو 2023، بأن ممرات التجارة المرتبطة بحركة تجارة "رابطة دول جنوب شرق آسيا</w:t>
      </w:r>
      <w:r w:rsidRPr="006E2DAC">
        <w:t>" (ASEAN)</w:t>
      </w:r>
      <w:r w:rsidRPr="006E2DAC">
        <w:rPr>
          <w:rtl/>
        </w:rPr>
        <w:t>، وجنوب آسيا وإفريقيا والشرق الأوسط، هي الأكثر نموًا حول العالم، كما أنها ستتجاوز متوسط معدل النمو السنوي للتجارة العالمية البالغ 5% بحلول عام .2030</w:t>
      </w:r>
    </w:p>
    <w:p w14:paraId="1A23D92A" w14:textId="77777777" w:rsidR="006E2DAC" w:rsidRPr="006E2DAC" w:rsidRDefault="006E2DAC" w:rsidP="006E2DAC">
      <w:r w:rsidRPr="006E2DAC">
        <w:rPr>
          <w:rtl/>
        </w:rPr>
        <w:t>الشكل رقم (1) توقعات نمو ممرات التجارة الدولية في المناطق الرئيسة حول العالم في عام 2030</w:t>
      </w:r>
    </w:p>
    <w:p w14:paraId="6C4ECF3C" w14:textId="11153C9E" w:rsidR="006E2DAC" w:rsidRPr="006E2DAC" w:rsidRDefault="006E2DAC" w:rsidP="006E2DAC">
      <w:r w:rsidRPr="006E2DAC">
        <mc:AlternateContent>
          <mc:Choice Requires="wps">
            <w:drawing>
              <wp:inline distT="0" distB="0" distL="0" distR="0" wp14:anchorId="1FE99F74" wp14:editId="5CBB1B5A">
                <wp:extent cx="304800" cy="304800"/>
                <wp:effectExtent l="0" t="0" r="0" b="0"/>
                <wp:docPr id="1365776973" name="Rectangle 140" descr="رابطة دول جنوب شرق آسيا %8.7 0.8 تريليون دولار جنوب آسيا - الآسيان %8.6 0.3 تريليون دولار جنوب آسيا - إفريقيا %8.2 0.2 تريليون دولار جنوب آسيا - الشرق الأوسط %7.0 0.5 تريليون دولار شرق آسيا - الآسيان %6.3 2.1 تريليون دولار %3.4 2030-2021 متوسط النمو السنوي داخل منطقة شرق آسيا 2.2 تریليون دولار حجم الممر التجاري في 2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63148" id="Rectangle 140" o:spid="_x0000_s1026" alt="رابطة دول جنوب شرق آسيا %8.7 0.8 تريليون دولار جنوب آسيا - الآسيان %8.6 0.3 تريليون دولار جنوب آسيا - إفريقيا %8.2 0.2 تريليون دولار جنوب آسيا - الشرق الأوسط %7.0 0.5 تريليون دولار شرق آسيا - الآسيان %6.3 2.1 تريليون دولار %3.4 2030-2021 متوسط النمو السنوي داخل منطقة شرق آسيا 2.2 تریليون دولار حجم الممر التجاري في 20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12CBB" w14:textId="77777777" w:rsidR="006E2DAC" w:rsidRPr="006E2DAC" w:rsidRDefault="006E2DAC" w:rsidP="006E2DAC">
      <w:r w:rsidRPr="006E2DAC">
        <w:rPr>
          <w:rtl/>
        </w:rPr>
        <w:t>تشير التقديرات إلى أن التجارة العالمية ستتركز في مناطق آسيا وإفريقيا والشرق الأوسط، حيث تمثل الصادرات المجمعة من هذه المناطق 44% من التجارة العالمية بحلول عام .2030</w:t>
      </w:r>
    </w:p>
    <w:p w14:paraId="5ECDC631" w14:textId="77777777" w:rsidR="006E2DAC" w:rsidRPr="006E2DAC" w:rsidRDefault="006E2DAC" w:rsidP="006E2DAC">
      <w:r w:rsidRPr="006E2DAC">
        <w:rPr>
          <w:rtl/>
        </w:rPr>
        <w:t>ويشدد بنك "ستاندرد تشارترد" على أن التجارة العالمية ستكون أكثر ارتباطًا ومرونة في عام 2030، مؤكدًا أنه مع وجود ما يقرب من ثلاثة أرباع سكان العالم وبعض أكبر وأسرع اقتصادات العالم نموا في تلك المناطق، فإن آسيا وإفريقيا والشرق الأوسط على وشك</w:t>
      </w:r>
    </w:p>
    <w:p w14:paraId="173931DA" w14:textId="77777777" w:rsidR="006E2DAC" w:rsidRPr="006E2DAC" w:rsidRDefault="006E2DAC" w:rsidP="006E2DAC">
      <w:r w:rsidRPr="006E2DAC">
        <w:rPr>
          <w:rtl/>
        </w:rPr>
        <w:t>ترسيخ نموذج أكثر ترابطا ومرونة للتجارة الدولية</w:t>
      </w:r>
      <w:r w:rsidRPr="006E2DAC">
        <w:t>.</w:t>
      </w:r>
    </w:p>
    <w:p w14:paraId="083A28D4" w14:textId="77777777" w:rsidR="006E2DAC" w:rsidRPr="006E2DAC" w:rsidRDefault="006E2DAC" w:rsidP="006E2DAC">
      <w:r w:rsidRPr="006E2DAC">
        <w:rPr>
          <w:rtl/>
        </w:rPr>
        <w:t>وختامًا، فإن آفاق التجارة الدولية تتعرض للعديد من المخاطر السلبية، بما في ذلك الطلب العالمي الأضعف من المتوقع، وتصاعد التوترات الجيوسياسية حول العالم، والاضطرابات في مجال النقل البحري، ومن ثم فإن عدم اليقين المتزايد المتعلق بسياسة التجارة وإمكانية تبني سياسات أكثر إقليمية وتوجهًا نحو الداخل قد يثقل كاهل آفاق التجارة والنشاط الاقتصادي</w:t>
      </w:r>
      <w:r w:rsidRPr="006E2DAC">
        <w:t>.</w:t>
      </w:r>
    </w:p>
    <w:p w14:paraId="3A3CFC12" w14:textId="16DCB4A5" w:rsidR="006E2DAC" w:rsidRPr="006E2DAC" w:rsidRDefault="006E2DAC" w:rsidP="006E2DAC">
      <w:r w:rsidRPr="006E2DAC">
        <mc:AlternateContent>
          <mc:Choice Requires="wps">
            <w:drawing>
              <wp:inline distT="0" distB="0" distL="0" distR="0" wp14:anchorId="6096F72F" wp14:editId="7FFFE40D">
                <wp:extent cx="304800" cy="304800"/>
                <wp:effectExtent l="0" t="0" r="0" b="0"/>
                <wp:docPr id="713765752" name="Rectangle 139" descr="BC LONDON ST.JOH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BE986" id="Rectangle 139" o:spid="_x0000_s1026" alt="BC LONDON ST.JOH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9F1B13" w14:textId="77777777" w:rsidR="006E2DAC" w:rsidRPr="006E2DAC" w:rsidRDefault="006E2DAC" w:rsidP="006E2DAC">
      <w:r w:rsidRPr="006E2DAC">
        <w:rPr>
          <w:rtl/>
        </w:rPr>
        <w:t>آفاق</w:t>
      </w:r>
    </w:p>
    <w:p w14:paraId="02DE8E42" w14:textId="77777777" w:rsidR="006E2DAC" w:rsidRPr="006E2DAC" w:rsidRDefault="006E2DAC" w:rsidP="006E2DAC">
      <w:r w:rsidRPr="006E2DAC">
        <w:rPr>
          <w:rtl/>
        </w:rPr>
        <w:t>اقتصادية معاصرة</w:t>
      </w:r>
    </w:p>
    <w:p w14:paraId="2F043219" w14:textId="77777777" w:rsidR="006E2DAC" w:rsidRPr="006E2DAC" w:rsidRDefault="006E2DAC" w:rsidP="006E2DAC">
      <w:r w:rsidRPr="006E2DAC">
        <w:t>06 n</w:t>
      </w:r>
      <w:r w:rsidRPr="006E2DAC">
        <w:rPr>
          <w:rtl/>
        </w:rPr>
        <w:t>قب</w:t>
      </w:r>
      <w:r w:rsidRPr="006E2DAC">
        <w:t xml:space="preserve"> ¥</w:t>
      </w:r>
    </w:p>
    <w:p w14:paraId="4F02C4CC" w14:textId="77777777" w:rsidR="006E2DAC" w:rsidRPr="006E2DAC" w:rsidRDefault="006E2DAC" w:rsidP="006E2DAC">
      <w:r w:rsidRPr="006E2DAC">
        <w:t>18.72</w:t>
      </w:r>
    </w:p>
    <w:p w14:paraId="38449D2D" w14:textId="77777777" w:rsidR="006E2DAC" w:rsidRPr="006E2DAC" w:rsidRDefault="006E2DAC" w:rsidP="006E2DAC">
      <w:r w:rsidRPr="006E2DAC">
        <w:rPr>
          <w:rtl/>
        </w:rPr>
        <w:t>المؤشرات الاقتصادية العالمية</w:t>
      </w:r>
    </w:p>
    <w:p w14:paraId="3B4EA3BC" w14:textId="338C7F90" w:rsidR="006E2DAC" w:rsidRPr="006E2DAC" w:rsidRDefault="006E2DAC" w:rsidP="006E2DAC">
      <w:r w:rsidRPr="006E2DAC">
        <mc:AlternateContent>
          <mc:Choice Requires="wps">
            <w:drawing>
              <wp:inline distT="0" distB="0" distL="0" distR="0" wp14:anchorId="1A95C24F" wp14:editId="7989B909">
                <wp:extent cx="304800" cy="304800"/>
                <wp:effectExtent l="0" t="0" r="0" b="0"/>
                <wp:docPr id="2091475702"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B40C3"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C3BB6" w14:textId="77777777" w:rsidR="006E2DAC" w:rsidRPr="006E2DAC" w:rsidRDefault="006E2DAC" w:rsidP="006E2DAC">
      <w:r w:rsidRPr="006E2DAC">
        <w:rPr>
          <w:rtl/>
        </w:rPr>
        <w:t>مركز المعلومات ودعم اتخاذ القرار التابع لمجلس الوزراء المصري</w:t>
      </w:r>
    </w:p>
    <w:p w14:paraId="4BBB9BD8" w14:textId="7DB2D97F" w:rsidR="006E2DAC" w:rsidRPr="006E2DAC" w:rsidRDefault="006E2DAC" w:rsidP="006E2DAC">
      <w:r w:rsidRPr="006E2DAC">
        <w:lastRenderedPageBreak/>
        <mc:AlternateContent>
          <mc:Choice Requires="wps">
            <w:drawing>
              <wp:inline distT="0" distB="0" distL="0" distR="0" wp14:anchorId="7E4C0A51" wp14:editId="51672993">
                <wp:extent cx="304800" cy="304800"/>
                <wp:effectExtent l="0" t="0" r="0" b="0"/>
                <wp:docPr id="464189162" name="Rectangle 137"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6DB5A" id="Rectangle 137"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6886E" w14:textId="77777777" w:rsidR="006E2DAC" w:rsidRPr="006E2DAC" w:rsidRDefault="006E2DAC" w:rsidP="006E2DAC">
      <w:r w:rsidRPr="006E2DAC">
        <w:t>7</w:t>
      </w:r>
    </w:p>
    <w:p w14:paraId="4DBCD16E" w14:textId="77777777" w:rsidR="006E2DAC" w:rsidRPr="006E2DAC" w:rsidRDefault="006E2DAC" w:rsidP="006E2DAC">
      <w:r w:rsidRPr="006E2DAC">
        <w:rPr>
          <w:rtl/>
        </w:rPr>
        <w:t>تراجعت قيمة التجارة العالمية في عام 2023 بنحو 3%، لتصل إلى 31 تريليون دولار أمريكي، مدفوعةً بتباطؤ الطلب في الاقتصادات المتقدمة وضعف التجارة في شرق آسيا وأمريكا اللاتينية. ومع ذلك، فقد استمرت التجارة العالمية خلال الربع الأول من عام 2024 في الارتفاع بشكل متواضع وتدريجي، في ظل ديناميكيات التجارة القوية للولايات المتحدة الأمريكية والدول النامية</w:t>
      </w:r>
      <w:r w:rsidRPr="006E2DAC">
        <w:t>.</w:t>
      </w:r>
    </w:p>
    <w:p w14:paraId="5FBB5156" w14:textId="77777777" w:rsidR="006E2DAC" w:rsidRPr="006E2DAC" w:rsidRDefault="006E2DAC" w:rsidP="006E2DAC">
      <w:r w:rsidRPr="006E2DAC">
        <w:rPr>
          <w:rtl/>
        </w:rPr>
        <w:t>أ. شهد أحمد</w:t>
      </w:r>
    </w:p>
    <w:p w14:paraId="302C2B0E" w14:textId="77777777" w:rsidR="006E2DAC" w:rsidRPr="006E2DAC" w:rsidRDefault="006E2DAC" w:rsidP="006E2DAC">
      <w:r w:rsidRPr="006E2DAC">
        <w:rPr>
          <w:rtl/>
        </w:rPr>
        <w:t>باحث اقتصادي - مركز المعلومات ودعم اتخاذ القرار</w:t>
      </w:r>
    </w:p>
    <w:p w14:paraId="297C979F" w14:textId="7F32B107" w:rsidR="006E2DAC" w:rsidRPr="006E2DAC" w:rsidRDefault="006E2DAC" w:rsidP="006E2DAC">
      <w:r w:rsidRPr="006E2DAC">
        <mc:AlternateContent>
          <mc:Choice Requires="wps">
            <w:drawing>
              <wp:inline distT="0" distB="0" distL="0" distR="0" wp14:anchorId="4634B96A" wp14:editId="321588ED">
                <wp:extent cx="304800" cy="304800"/>
                <wp:effectExtent l="0" t="0" r="0" b="0"/>
                <wp:docPr id="968316660"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636DC"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178F1" w14:textId="77BCF242" w:rsidR="006E2DAC" w:rsidRPr="006E2DAC" w:rsidRDefault="006E2DAC" w:rsidP="006E2DAC">
      <w:r w:rsidRPr="006E2DAC">
        <mc:AlternateContent>
          <mc:Choice Requires="wps">
            <w:drawing>
              <wp:inline distT="0" distB="0" distL="0" distR="0" wp14:anchorId="6FB9F83D" wp14:editId="7DA9D77E">
                <wp:extent cx="304800" cy="304800"/>
                <wp:effectExtent l="0" t="0" r="0" b="0"/>
                <wp:docPr id="1987266744"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070DE"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1988A6" w14:textId="77777777" w:rsidR="006E2DAC" w:rsidRPr="006E2DAC" w:rsidRDefault="006E2DAC" w:rsidP="006E2DAC">
      <w:pPr>
        <w:rPr>
          <w:b/>
          <w:bCs/>
        </w:rPr>
      </w:pPr>
      <w:r w:rsidRPr="006E2DAC">
        <w:rPr>
          <w:b/>
          <w:bCs/>
          <w:rtl/>
        </w:rPr>
        <w:t>اتجاهات التجارة العالمية خلال عام 2023</w:t>
      </w:r>
    </w:p>
    <w:p w14:paraId="549C0CA3" w14:textId="77777777" w:rsidR="006E2DAC" w:rsidRPr="006E2DAC" w:rsidRDefault="006E2DAC" w:rsidP="006E2DAC">
      <w:r w:rsidRPr="006E2DAC">
        <w:rPr>
          <w:rtl/>
        </w:rPr>
        <w:t>بعد أن بلغت ذروتها في عام 2022، انخفضت قيمة التجارة العالمية بنسبة 3% في عام 2023. لتصل إلى 31 تريليون دولار أمريكي، مدفوعةً بانخفاض الطلب في الاقتصادات المتقدمة وضعف التجارة في شرق آسيا وأمريكا اللاتينية</w:t>
      </w:r>
      <w:r w:rsidRPr="006E2DAC">
        <w:t>.</w:t>
      </w:r>
    </w:p>
    <w:p w14:paraId="019DBC3C" w14:textId="77777777" w:rsidR="006E2DAC" w:rsidRPr="006E2DAC" w:rsidRDefault="006E2DAC" w:rsidP="006E2DAC">
      <w:r w:rsidRPr="006E2DAC">
        <w:rPr>
          <w:rtl/>
        </w:rPr>
        <w:t>وقد تراجع حجم تجارة السلع العالمية بنسبة %1.2 في عام 2023، مقارنة بنمو بلغ 3.0% في عام 2022. وكان ذلك الانخفاض مصحوبًا بالنمو الضعيف للناتج المحلي الإجمالي العالمي بأسعار الصرف السوقية، والذي انخفض من %3.1 في عام 2022 إلى 2.7% في عام 2023. كما كان نمو التجارة في عام 2023 أقل بكثير من متوسط النمو البالغ 2.5% منذ الأزمة المالية العالمية في عامي 2008 و2009</w:t>
      </w:r>
      <w:r w:rsidRPr="006E2DAC">
        <w:t>.</w:t>
      </w:r>
    </w:p>
    <w:p w14:paraId="1B4AF64F" w14:textId="77777777" w:rsidR="006E2DAC" w:rsidRPr="006E2DAC" w:rsidRDefault="006E2DAC" w:rsidP="006E2DAC">
      <w:r w:rsidRPr="006E2DAC">
        <w:rPr>
          <w:rtl/>
        </w:rPr>
        <w:t>هذا، وقد انخفضت قيمة التجارة في السلع المصنعة بنسبة 3%، بيد أن هذه النسبة تحجب انخفاضات أكبر في بعض الفئات، بما في ذلك الحديد والصلب الذي تراجع بنسبة 15%، والمواد الكيميائية بنسبة 9%، وزيادات كبيرة في فئات أخرى، كمنتجات السيارات التي زادت بنسبة 17</w:t>
      </w:r>
      <w:r w:rsidRPr="006E2DAC">
        <w:t>%.</w:t>
      </w:r>
    </w:p>
    <w:p w14:paraId="25D7E422" w14:textId="77777777" w:rsidR="006E2DAC" w:rsidRPr="006E2DAC" w:rsidRDefault="006E2DAC" w:rsidP="006E2DAC">
      <w:r w:rsidRPr="006E2DAC">
        <w:rPr>
          <w:rtl/>
        </w:rPr>
        <w:t>وقد أثر ركود التجارة في عام 2023 على بعض المناطق والقطاعات أكثر من غيرها: حيث أدى التضخم إلى خفض الدخول الحقيقية للأسر وتآكل عائدات الشركات، لا سيما في الاقتصادات المتقدمة</w:t>
      </w:r>
      <w:r w:rsidRPr="006E2DAC">
        <w:t>.</w:t>
      </w:r>
    </w:p>
    <w:p w14:paraId="6657AA81" w14:textId="77777777" w:rsidR="006E2DAC" w:rsidRPr="006E2DAC" w:rsidRDefault="006E2DAC" w:rsidP="006E2DAC">
      <w:r w:rsidRPr="006E2DAC">
        <w:rPr>
          <w:rtl/>
        </w:rPr>
        <w:t>وقد أدى هذا بدوره إلى تقليل الطلب على "السلع المصنعة كثيفة التجارة</w:t>
      </w:r>
      <w:r w:rsidRPr="006E2DAC">
        <w:t>" -Trade) (intensive Goods</w:t>
      </w:r>
      <w:r w:rsidRPr="006E2DAC">
        <w:rPr>
          <w:rtl/>
        </w:rPr>
        <w:t>، باستثناء المركبات الكهربائية والخلايا الشمسية. وقد تأثرت أوروبا بشكل خاص بأسعار الطاقة المرتفعة بسبب اعتمادها على واردات الغاز الطبيعي، التي تعطلت بسبب الأزمة الروسية الأوكرانية</w:t>
      </w:r>
      <w:r w:rsidRPr="006E2DAC">
        <w:t>.</w:t>
      </w:r>
    </w:p>
    <w:p w14:paraId="4C34F742" w14:textId="77777777" w:rsidR="006E2DAC" w:rsidRPr="006E2DAC" w:rsidRDefault="006E2DAC" w:rsidP="006E2DAC">
      <w:r w:rsidRPr="006E2DAC">
        <w:rPr>
          <w:rtl/>
        </w:rPr>
        <w:t>في حين سجلت صادرات أوروبا انخفاضًا معتدلًا بنحو 2.6%، انكمشت وارداتها بشكل حاد بنسبة %4.7. وقد سجلت أمريكا الشمالية أقوى نمو في الصادرات في أي منطقة بنحو 3.7%، ولكن وارداتها انخفضت أيضًا بنسبة 2.0</w:t>
      </w:r>
      <w:r w:rsidRPr="006E2DAC">
        <w:t>%.</w:t>
      </w:r>
    </w:p>
    <w:p w14:paraId="26FE7FC9" w14:textId="77777777" w:rsidR="006E2DAC" w:rsidRPr="006E2DAC" w:rsidRDefault="006E2DAC" w:rsidP="006E2DAC">
      <w:r w:rsidRPr="006E2DAC">
        <w:rPr>
          <w:rtl/>
        </w:rPr>
        <w:t>وعلى الصعيد الآسيوي، ظل معدل نمو حجم التجارة الآسيوية ثابتًا في الغالب على جانب التصدير (+0.1%) وجانب الاستيراد</w:t>
      </w:r>
      <w:r w:rsidRPr="006E2DAC">
        <w:t xml:space="preserve"> (-0.6%).</w:t>
      </w:r>
    </w:p>
    <w:p w14:paraId="0C790F93" w14:textId="77777777" w:rsidR="006E2DAC" w:rsidRPr="006E2DAC" w:rsidRDefault="006E2DAC" w:rsidP="006E2DAC">
      <w:r w:rsidRPr="006E2DAC">
        <w:rPr>
          <w:rtl/>
        </w:rPr>
        <w:lastRenderedPageBreak/>
        <w:t>وقد شهد نمو حجم التجارة في المناطق الأخرى تباينًا واضحًا: حيث كان نمو الواردات أقوى في البلدان التي تصدر منتجات الطاقة بشكل غير متناسب، ويرجع ذلك إلى أن أسعار السلع الأساسية وأرباح الصادرات قد ظلت مرتفعة مقارنة بالمعايير التاريخية</w:t>
      </w:r>
      <w:r w:rsidRPr="006E2DAC">
        <w:t>.</w:t>
      </w:r>
    </w:p>
    <w:p w14:paraId="1B572DCE" w14:textId="77777777" w:rsidR="006E2DAC" w:rsidRPr="006E2DAC" w:rsidRDefault="006E2DAC" w:rsidP="006E2DAC">
      <w:r w:rsidRPr="006E2DAC">
        <w:rPr>
          <w:rtl/>
        </w:rPr>
        <w:t>قد يرجع مقدار الانخفاض غير المتناسب في تجارة السلع مقارنة بالناتج جزئيًّا إلى الحصة الكبيرة للاتحاد الأوروبي في تجارة السلع العالمية (30% في عام 2023) مقارنة بالناتج المحلي الإجمالي العالمي (24% في نفس العام). كما أن الاستهلاك المتزايد للخدمات بعد انتهاء تدابير مكافحة جائحة "كوفيد-19" في الصين ربما يكون أدى إلى تحويل بعض الإنفاق نحو الخدمات عوضًا عن السلع</w:t>
      </w:r>
      <w:r w:rsidRPr="006E2DAC">
        <w:t>.</w:t>
      </w:r>
    </w:p>
    <w:p w14:paraId="7A850289" w14:textId="77777777" w:rsidR="006E2DAC" w:rsidRPr="006E2DAC" w:rsidRDefault="006E2DAC" w:rsidP="006E2DAC">
      <w:r w:rsidRPr="006E2DAC">
        <w:rPr>
          <w:rtl/>
        </w:rPr>
        <w:t>على الرغم من التباطؤ في عام 2023، فقد اتسمت تجارة السلع العالمية بالمرونة بشكل ملحوظ في السنوات الأخيرة: حيث تعافت من عدة صدمات اقتصادية شديدة، كجائحة "كوفيد- 19". وقد ظل حجم التجارة السلعية في نهاية عام 2023 مرتفعًا بنسبة 6% مقارنة بذروته قبل الجائحة في عام 2019، وبنسبة 19% مقارنة بمتوسط مستواه في عام 2015</w:t>
      </w:r>
      <w:r w:rsidRPr="006E2DAC">
        <w:t>.</w:t>
      </w:r>
    </w:p>
    <w:p w14:paraId="5BBF45A4" w14:textId="77777777" w:rsidR="006E2DAC" w:rsidRPr="006E2DAC" w:rsidRDefault="006E2DAC" w:rsidP="006E2DAC">
      <w:r w:rsidRPr="006E2DAC">
        <w:rPr>
          <w:rtl/>
        </w:rPr>
        <w:t>فيما يتعلق بتجارة الخدمات العالمية، فقد شهد إجمالي تجارة الخدمات التجارية زيادة قوية بنسبة 9% بالقيمة الحالية للدولار الأمريكي في عام 2023، ليصل إلى 7.54 تريليونات دولار أمريكي. ورغم أن تلك الزيادة تعد أقل من الارتفاع البالغ 15% المسجل لعام 2022، فإنها لا تزال قوية جدًا مقارنة بالانخفاض البالغ 5% في قيمة تجارة السلع لهذا العام</w:t>
      </w:r>
      <w:r w:rsidRPr="006E2DAC">
        <w:t>.</w:t>
      </w:r>
    </w:p>
    <w:p w14:paraId="53DF98CB" w14:textId="77777777" w:rsidR="006E2DAC" w:rsidRPr="006E2DAC" w:rsidRDefault="006E2DAC" w:rsidP="006E2DAC">
      <w:r w:rsidRPr="006E2DAC">
        <w:rPr>
          <w:rtl/>
        </w:rPr>
        <w:t>وقد عوض النمو في تجارة الخدمات جزئيًّا انخفاض تجارة السلع، مما ترك إجمالي صادرات السلع والخدمات التجارية العالمية على أساس ميزان المدفوعات منخفضًا بنحو 2% فقط في عام 2023، ليبلغ نحو 30.8 تريليون دولار أمريكي</w:t>
      </w:r>
      <w:r w:rsidRPr="006E2DAC">
        <w:t>.</w:t>
      </w:r>
    </w:p>
    <w:p w14:paraId="43F57305" w14:textId="77777777" w:rsidR="006E2DAC" w:rsidRPr="006E2DAC" w:rsidRDefault="006E2DAC" w:rsidP="006E2DAC">
      <w:r w:rsidRPr="006E2DAC">
        <w:rPr>
          <w:rtl/>
        </w:rPr>
        <w:t>هذا، ويشير النمو السنوي لتجارة الخدمات العالمية في الربع الرابع من عام 2023 إلى أن الاتجاه الإيجابي في تجارة الخدمات ربما يكون قد وصل إلى مرحلة الثبات: حيث أظهرت معظم الاقتصادات مزيجًا من معدلات النمو الإيجابية والسلبية المعتدلة</w:t>
      </w:r>
      <w:r w:rsidRPr="006E2DAC">
        <w:t>.</w:t>
      </w:r>
    </w:p>
    <w:p w14:paraId="3A4A6766" w14:textId="77777777" w:rsidR="006E2DAC" w:rsidRPr="006E2DAC" w:rsidRDefault="006E2DAC" w:rsidP="006E2DAC">
      <w:r w:rsidRPr="006E2DAC">
        <w:rPr>
          <w:rtl/>
        </w:rPr>
        <w:t>كما يكشف النمو ربع السنوي لنفس الفترة عن ديناميكيات مختلطة لتجارة الخدمات، مع تطورات إيجابية في الواردات لجميع الاقتصادات الكبرى، في حين انخفضت الصادرات بشكل واضح لكل من الصين، وجمهورية كوريا الجنوبیة، وروسيا</w:t>
      </w:r>
      <w:r w:rsidRPr="006E2DAC">
        <w:t>.</w:t>
      </w:r>
    </w:p>
    <w:p w14:paraId="536D9310" w14:textId="77777777" w:rsidR="006E2DAC" w:rsidRPr="006E2DAC" w:rsidRDefault="006E2DAC" w:rsidP="006E2DAC">
      <w:pPr>
        <w:rPr>
          <w:b/>
          <w:bCs/>
        </w:rPr>
      </w:pPr>
      <w:r w:rsidRPr="006E2DAC">
        <w:rPr>
          <w:b/>
          <w:bCs/>
          <w:rtl/>
        </w:rPr>
        <w:t>الأداء التجاري لدول العالم خلال عام 2023</w:t>
      </w:r>
    </w:p>
    <w:p w14:paraId="2DAFB2F1" w14:textId="77777777" w:rsidR="006E2DAC" w:rsidRPr="006E2DAC" w:rsidRDefault="006E2DAC" w:rsidP="006E2DAC">
      <w:pPr>
        <w:rPr>
          <w:b/>
          <w:bCs/>
        </w:rPr>
      </w:pPr>
      <w:r w:rsidRPr="006E2DAC">
        <w:rPr>
          <w:b/>
          <w:bCs/>
          <w:rtl/>
        </w:rPr>
        <w:t>أولًا: تجارة السلع</w:t>
      </w:r>
    </w:p>
    <w:p w14:paraId="48709121" w14:textId="77777777" w:rsidR="006E2DAC" w:rsidRPr="006E2DAC" w:rsidRDefault="006E2DAC" w:rsidP="006E2DAC">
      <w:r w:rsidRPr="006E2DAC">
        <w:rPr>
          <w:rtl/>
        </w:rPr>
        <w:t>في عام 2023، بلغت قيمة صادرات السلع العالمية نحو 23.291 تريليون دولار أمريكي،</w:t>
      </w:r>
    </w:p>
    <w:p w14:paraId="217C8711" w14:textId="77777777" w:rsidR="006E2DAC" w:rsidRPr="006E2DAC" w:rsidRDefault="006E2DAC" w:rsidP="006E2DAC">
      <w:r w:rsidRPr="006E2DAC">
        <w:rPr>
          <w:rtl/>
        </w:rPr>
        <w:t>بانخفاض قدره 5% على أساس سنوي بين عامي 2022 و2023، وبارتفاع قدره 8% على أساس سنوي خلال الفترة</w:t>
      </w:r>
      <w:r w:rsidRPr="006E2DAC">
        <w:t xml:space="preserve"> (2019-2023).</w:t>
      </w:r>
    </w:p>
    <w:p w14:paraId="4156561E" w14:textId="77777777" w:rsidR="006E2DAC" w:rsidRPr="006E2DAC" w:rsidRDefault="006E2DAC" w:rsidP="006E2DAC">
      <w:r w:rsidRPr="006E2DAC">
        <w:rPr>
          <w:rtl/>
        </w:rPr>
        <w:t>هذا، وقد احتلت الصين المرتبة الأولى على مستوى العالم من حيث قيمة صادرات السلع: والتي بلغت نحو 3.388 تريليونات دولار أمريكي، بانخفاض قدره 6% على أساس سنوي بين عامي 2022 و2023، كما هو موضح بالشكل</w:t>
      </w:r>
      <w:r w:rsidRPr="006E2DAC">
        <w:t xml:space="preserve"> (1).</w:t>
      </w:r>
    </w:p>
    <w:p w14:paraId="2832868E" w14:textId="77777777" w:rsidR="006E2DAC" w:rsidRPr="006E2DAC" w:rsidRDefault="006E2DAC" w:rsidP="006E2DAC">
      <w:r w:rsidRPr="006E2DAC">
        <w:rPr>
          <w:rtl/>
        </w:rPr>
        <w:t>وقد مثلت صادرات السلع الصينية نحو 14.5% من إجمالي صادرات السلع العالمية في عام .2023</w:t>
      </w:r>
    </w:p>
    <w:p w14:paraId="3560BE44" w14:textId="77777777" w:rsidR="006E2DAC" w:rsidRPr="006E2DAC" w:rsidRDefault="006E2DAC" w:rsidP="006E2DAC">
      <w:r w:rsidRPr="006E2DAC">
        <w:rPr>
          <w:rtl/>
        </w:rPr>
        <w:t>فيما أتت الولايات المتحدة الأمريكية في المرتبة الثانية بقيمة صادرات بلغت نحو 2.019 تريليون دولار أمريكي، وبنسبة 8.7% من إجمالي صادرات السلع العالمية</w:t>
      </w:r>
      <w:r w:rsidRPr="006E2DAC">
        <w:t>.</w:t>
      </w:r>
    </w:p>
    <w:p w14:paraId="5B7017E2" w14:textId="77777777" w:rsidR="006E2DAC" w:rsidRPr="006E2DAC" w:rsidRDefault="006E2DAC" w:rsidP="006E2DAC">
      <w:r w:rsidRPr="006E2DAC">
        <w:rPr>
          <w:rtl/>
        </w:rPr>
        <w:t>الشكل (1): أكبر 10 دول على مستوى العالم من حيث صادرات السلع في عام 2023</w:t>
      </w:r>
    </w:p>
    <w:p w14:paraId="7651297E" w14:textId="212100B5" w:rsidR="006E2DAC" w:rsidRPr="006E2DAC" w:rsidRDefault="006E2DAC" w:rsidP="006E2DAC">
      <w:r w:rsidRPr="006E2DAC">
        <w:lastRenderedPageBreak/>
        <mc:AlternateContent>
          <mc:Choice Requires="wps">
            <w:drawing>
              <wp:inline distT="0" distB="0" distL="0" distR="0" wp14:anchorId="4C75291B" wp14:editId="399841CC">
                <wp:extent cx="304800" cy="304800"/>
                <wp:effectExtent l="0" t="0" r="0" b="0"/>
                <wp:docPr id="960057267" name="Rectangle 134" descr="تريليون دولار أمريكي 4 3.388 3.5 3 2.019 2.5 1.702 2 1.5 0.576 0.592 0.632 0.634 0.677 0.719 0.741 1 0.5 0 هونج كونج المكسيك كوريا الجنوبية فرنسا إيطاليا اليابان هولندا ألمانيا الولايات المتحدة الأمريكية الص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60615" id="Rectangle 134" o:spid="_x0000_s1026" alt="تريليون دولار أمريكي 4 3.388 3.5 3 2.019 2.5 1.702 2 1.5 0.576 0.592 0.632 0.634 0.677 0.719 0.741 1 0.5 0 هونج كونج المكسيك كوريا الجنوبية فرنسا إيطاليا اليابان هولندا ألمانيا الولايات المتحدة الأمريكية الص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B1B24C" w14:textId="77777777" w:rsidR="006E2DAC" w:rsidRPr="006E2DAC" w:rsidRDefault="006E2DAC" w:rsidP="006E2DAC">
      <w:r w:rsidRPr="006E2DAC">
        <w:rPr>
          <w:rtl/>
        </w:rPr>
        <w:t>المصدر: منظمة التجارة العالمية، موقع خريطة التجارة العالمية</w:t>
      </w:r>
      <w:r w:rsidRPr="006E2DAC">
        <w:t>.</w:t>
      </w:r>
    </w:p>
    <w:p w14:paraId="1611DA44" w14:textId="77777777" w:rsidR="006E2DAC" w:rsidRPr="006E2DAC" w:rsidRDefault="006E2DAC" w:rsidP="006E2DAC">
      <w:r w:rsidRPr="006E2DAC">
        <w:rPr>
          <w:rtl/>
        </w:rPr>
        <w:t>فيما يتعلق بواردات السلع العالمية، فقد انخفضت بنسبة 6% على أساس سنوي بين عامي 2022 و2023، لتصل إلى 23.553 تريليون دولار أمريكي، ولكنها ارتفعت بنسبة 8% خلال الفترة (2019-2023). هذا، وقد احتلت الولايات المتحدة الأمريكية المرتبة الأولى على مستوى العالم من حيث قيمة واردات السلع: والتي بلغت نحو 3.172 تريليونات دولار أمريكي في عام 2023، بانخفاض قدره 6% على أساس سنوي بين عامي 2022 و2023، كما هو موضح بالشكل (2). وقد مثلت واردات السلع الأمريكية نحو %13.5 من إجمالي واردات السلع العالمية في عام 2023</w:t>
      </w:r>
      <w:r w:rsidRPr="006E2DAC">
        <w:t>.</w:t>
      </w:r>
    </w:p>
    <w:p w14:paraId="45EF0F36" w14:textId="77777777" w:rsidR="006E2DAC" w:rsidRPr="006E2DAC" w:rsidRDefault="006E2DAC" w:rsidP="006E2DAC">
      <w:r w:rsidRPr="006E2DAC">
        <w:rPr>
          <w:rtl/>
        </w:rPr>
        <w:t>وعلى عكس الوضع في الصادرات، فقد حلت الصين في المرتبة الثانية بقيمة واردات بلغت نحو 2.59 تريليون دولار أمريكي، وبنسبة 10.9% من إجمالي واردات السلع العالمية</w:t>
      </w:r>
      <w:r w:rsidRPr="006E2DAC">
        <w:t>.</w:t>
      </w:r>
    </w:p>
    <w:p w14:paraId="7F276068" w14:textId="77777777" w:rsidR="006E2DAC" w:rsidRPr="006E2DAC" w:rsidRDefault="006E2DAC" w:rsidP="006E2DAC">
      <w:r w:rsidRPr="006E2DAC">
        <w:rPr>
          <w:rtl/>
        </w:rPr>
        <w:t>الشكل (2): أكبر 10 دول على مستوى العالم من حيث واردات السلع في عام 2023</w:t>
      </w:r>
    </w:p>
    <w:p w14:paraId="24AA7529" w14:textId="77777777" w:rsidR="006E2DAC" w:rsidRPr="006E2DAC" w:rsidRDefault="006E2DAC" w:rsidP="006E2DAC">
      <w:r w:rsidRPr="006E2DAC">
        <w:rPr>
          <w:rtl/>
        </w:rPr>
        <w:t>تريليون دولار أمريكي</w:t>
      </w:r>
    </w:p>
    <w:p w14:paraId="3A5D77A4" w14:textId="11DD6D2E" w:rsidR="006E2DAC" w:rsidRPr="006E2DAC" w:rsidRDefault="006E2DAC" w:rsidP="006E2DAC">
      <w:r w:rsidRPr="006E2DAC">
        <mc:AlternateContent>
          <mc:Choice Requires="wps">
            <w:drawing>
              <wp:inline distT="0" distB="0" distL="0" distR="0" wp14:anchorId="45B6CED8" wp14:editId="4F3DD33B">
                <wp:extent cx="304800" cy="304800"/>
                <wp:effectExtent l="0" t="0" r="0" b="0"/>
                <wp:docPr id="623183702" name="Rectangle 133" descr="3.172 3.5 2.559 3 2.5 2 1.469 1.5 0.642 0.655 0.664 0.671 0.775 0.786 0.791 1 0.5 0 كوريا الجنوبية هونج كونج هولندا الهند فرنسا اليابان المملكة المتحدة ألمانيا الصين الولايات المتحدة الأمري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840A5" id="Rectangle 133" o:spid="_x0000_s1026" alt="3.172 3.5 2.559 3 2.5 2 1.469 1.5 0.642 0.655 0.664 0.671 0.775 0.786 0.791 1 0.5 0 كوريا الجنوبية هونج كونج هولندا الهند فرنسا اليابان المملكة المتحدة ألمانيا الصين الولايات المتحدة الأمري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3AEF0" w14:textId="77777777" w:rsidR="006E2DAC" w:rsidRPr="006E2DAC" w:rsidRDefault="006E2DAC" w:rsidP="006E2DAC">
      <w:r w:rsidRPr="006E2DAC">
        <w:rPr>
          <w:rtl/>
        </w:rPr>
        <w:t>المصدر: منظمة التجارة العالمية، موقع خريطة التجارة العالمية</w:t>
      </w:r>
      <w:r w:rsidRPr="006E2DAC">
        <w:t>.</w:t>
      </w:r>
    </w:p>
    <w:p w14:paraId="241AF74B" w14:textId="77777777" w:rsidR="006E2DAC" w:rsidRPr="006E2DAC" w:rsidRDefault="006E2DAC" w:rsidP="006E2DAC">
      <w:r w:rsidRPr="006E2DAC">
        <w:rPr>
          <w:rtl/>
        </w:rPr>
        <w:t>اتصالًا، فقد بلغ عجز الميزان التجاري العالمي للسلع في عام 2023 نحو 0.262 تريليون دولار أمريكي. وعلى مستوى الدول، تعد الولايات المتحدة الأمريكية صاحبة أكبر عجز في الميزان التجاري للسلع في عام 2023 بقيمة 1.153 تريليون دولار أمريكي</w:t>
      </w:r>
      <w:r w:rsidRPr="006E2DAC">
        <w:t>.</w:t>
      </w:r>
    </w:p>
    <w:p w14:paraId="398DC460" w14:textId="77777777" w:rsidR="006E2DAC" w:rsidRPr="006E2DAC" w:rsidRDefault="006E2DAC" w:rsidP="006E2DAC">
      <w:r w:rsidRPr="006E2DAC">
        <w:rPr>
          <w:rtl/>
        </w:rPr>
        <w:t>على النقيض من ذلك، حققت الصين أكبر فائض في الميزان التجاري للسلع على مستوى العالم في عام 2023، بقيمة 0.829 تريليون دولار أمريكي، تليها بفارق كبير ألمانيا بقيمة 0.232 تريليون دولار أمريكي، كما هو موضح بالشكل</w:t>
      </w:r>
      <w:r w:rsidRPr="006E2DAC">
        <w:t xml:space="preserve"> (3).</w:t>
      </w:r>
    </w:p>
    <w:p w14:paraId="0EB35F56" w14:textId="77777777" w:rsidR="006E2DAC" w:rsidRPr="006E2DAC" w:rsidRDefault="006E2DAC" w:rsidP="006E2DAC">
      <w:r w:rsidRPr="006E2DAC">
        <w:rPr>
          <w:rtl/>
        </w:rPr>
        <w:t>الشكل (3): أكبر عشر دول من حيث فائض الميزان التجاري للسلع في عام 2023</w:t>
      </w:r>
    </w:p>
    <w:p w14:paraId="125D0C29" w14:textId="78FA76AC" w:rsidR="006E2DAC" w:rsidRPr="006E2DAC" w:rsidRDefault="006E2DAC" w:rsidP="006E2DAC">
      <w:r w:rsidRPr="006E2DAC">
        <mc:AlternateContent>
          <mc:Choice Requires="wps">
            <w:drawing>
              <wp:inline distT="0" distB="0" distL="0" distR="0" wp14:anchorId="112A0CBD" wp14:editId="53C2F33E">
                <wp:extent cx="304800" cy="304800"/>
                <wp:effectExtent l="0" t="0" r="0" b="0"/>
                <wp:docPr id="1892623905" name="Rectangle 132" descr="تريليون دولار أمريكي 0.829 0.9 0.8 0.7 0.6 0.5 0.4 0.147 0.199 0.232 0.3 0.08 0.094 0.098 0.118 0.2 0.074 0.077 0.1 تايوان هولندا النرويج أستراليا البرازيل فيتنام المملكة العربية السعودية روسيا ألمانيا الصين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81C9B" id="Rectangle 132" o:spid="_x0000_s1026" alt="تريليون دولار أمريكي 0.829 0.9 0.8 0.7 0.6 0.5 0.4 0.147 0.199 0.232 0.3 0.08 0.094 0.098 0.118 0.2 0.074 0.077 0.1 تايوان هولندا النرويج أستراليا البرازيل فيتنام المملكة العربية السعودية روسيا ألمانيا الصين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830ED" w14:textId="77777777" w:rsidR="006E2DAC" w:rsidRPr="006E2DAC" w:rsidRDefault="006E2DAC" w:rsidP="006E2DAC">
      <w:r w:rsidRPr="006E2DAC">
        <w:rPr>
          <w:rtl/>
        </w:rPr>
        <w:t>المصدر: منظمة التجارة العالمية، موقع خريطة التجارة العالمية</w:t>
      </w:r>
      <w:r w:rsidRPr="006E2DAC">
        <w:t>.</w:t>
      </w:r>
    </w:p>
    <w:p w14:paraId="4D69B822" w14:textId="77777777" w:rsidR="006E2DAC" w:rsidRPr="006E2DAC" w:rsidRDefault="006E2DAC" w:rsidP="006E2DAC">
      <w:pPr>
        <w:rPr>
          <w:b/>
          <w:bCs/>
        </w:rPr>
      </w:pPr>
      <w:r w:rsidRPr="006E2DAC">
        <w:rPr>
          <w:b/>
          <w:bCs/>
          <w:rtl/>
        </w:rPr>
        <w:t>ثانيًا: تجارة الخدمات</w:t>
      </w:r>
    </w:p>
    <w:p w14:paraId="6BC9C77E" w14:textId="77777777" w:rsidR="006E2DAC" w:rsidRPr="006E2DAC" w:rsidRDefault="006E2DAC" w:rsidP="006E2DAC">
      <w:r w:rsidRPr="006E2DAC">
        <w:rPr>
          <w:rtl/>
        </w:rPr>
        <w:t>حلت الولايات المتحدة الأمريكية في المرتبة الأولى من حيث قيمة صادرات الخدمات، والتي ارتفعت من نحو 0.928 تريليون دولار أمريكي في عام 2022 إلى ما يقرب من تريليون دولار أمريكي في عام 2023، بمعدل نمو 7.6% عن عام 2022. فيما حلت المملكة المتحدة في المرتبة الثانية بفارق كبير عن الولايات المتحدة كما هو موضح بالشكل (4): حيث بلغت قيمة صادراتها من الخدمات نحو 0.584 تريليون دولار أمريكي، بارتفاع قدره نحو 18.2% عن عام 2022</w:t>
      </w:r>
      <w:r w:rsidRPr="006E2DAC">
        <w:t>.</w:t>
      </w:r>
    </w:p>
    <w:p w14:paraId="36F71021" w14:textId="77777777" w:rsidR="006E2DAC" w:rsidRPr="006E2DAC" w:rsidRDefault="006E2DAC" w:rsidP="006E2DAC">
      <w:r w:rsidRPr="006E2DAC">
        <w:rPr>
          <w:rtl/>
        </w:rPr>
        <w:t>وبالمثل، سيطرت الولايات المتحدة الأمريكية على واردات الخدمات العالمية في عام 2023. وقد ارتفعت قيمتها من نحو 0.696 تريليون دولار أمريكي في عام 2022 إلى نحو 0.719 تريليون دولار أمريكي، في عام 2023 بارتفاع قدره نحو 3% عن عام 2022، كما هو موضح بالشكل</w:t>
      </w:r>
      <w:r w:rsidRPr="006E2DAC">
        <w:t xml:space="preserve"> (5).</w:t>
      </w:r>
    </w:p>
    <w:p w14:paraId="3F32966F" w14:textId="77777777" w:rsidR="006E2DAC" w:rsidRPr="006E2DAC" w:rsidRDefault="006E2DAC" w:rsidP="006E2DAC">
      <w:r w:rsidRPr="006E2DAC">
        <w:rPr>
          <w:rtl/>
        </w:rPr>
        <w:lastRenderedPageBreak/>
        <w:t>وقد حلت الصين في المرتبة الثانية على مستوى العالم من حيث قيمة واردات الخدمات، والتي بلغت قيمتها 0.551 تريليون دولار أمريكي في عام 2023، بارتفاع قدره 18.7% عن عام 2022</w:t>
      </w:r>
      <w:r w:rsidRPr="006E2DAC">
        <w:t>.</w:t>
      </w:r>
    </w:p>
    <w:p w14:paraId="12C1EF01" w14:textId="77777777" w:rsidR="006E2DAC" w:rsidRPr="006E2DAC" w:rsidRDefault="006E2DAC" w:rsidP="006E2DAC">
      <w:r w:rsidRPr="006E2DAC">
        <w:rPr>
          <w:rtl/>
        </w:rPr>
        <w:t>الشكل (4): أكبر 10 دول على مستوى العالم من حيث صادرات الخدمات في عام 2023</w:t>
      </w:r>
    </w:p>
    <w:p w14:paraId="34FAA233" w14:textId="3B88A6E3" w:rsidR="006E2DAC" w:rsidRPr="006E2DAC" w:rsidRDefault="006E2DAC" w:rsidP="006E2DAC">
      <w:r w:rsidRPr="006E2DAC">
        <mc:AlternateContent>
          <mc:Choice Requires="wps">
            <w:drawing>
              <wp:inline distT="0" distB="0" distL="0" distR="0" wp14:anchorId="15376117" wp14:editId="0F25E32B">
                <wp:extent cx="304800" cy="304800"/>
                <wp:effectExtent l="0" t="0" r="0" b="0"/>
                <wp:docPr id="571403522" name="Rectangle 131" descr="تريليون دولار أمریكي 0.999 1.2 1 0.584 0.8 0.316 0.328 0.344 0.355 0.381 0.397 0.44 0.6 0.204 0.4 0.2 اليابان هولندا سنغافورة الهند* 0 فرنسا الصين أيرلندا ألمانيا المملكة المتحدة الولايات المتحدة الأمريكية المصدر: منظمة التجارة العالمية، موقع خريطة التجارة العالمية. *قيمة صادرات الخدمات في الهند تم تقديرها من قبل &quot;الأونكتاد&quot;، ومنظمة التجارة العال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E39A7" id="Rectangle 131" o:spid="_x0000_s1026" alt="تريليون دولار أمریكي 0.999 1.2 1 0.584 0.8 0.316 0.328 0.344 0.355 0.381 0.397 0.44 0.6 0.204 0.4 0.2 اليابان هولندا سنغافورة الهند* 0 فرنسا الصين أيرلندا ألمانيا المملكة المتحدة الولايات المتحدة الأمريكية المصدر: منظمة التجارة العالمية، موقع خريطة التجارة العالمية. *قيمة صادرات الخدمات في الهند تم تقديرها من قبل &quot;الأونكتاد&quot;، ومنظمة التجارة العال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D5825" w14:textId="77777777" w:rsidR="006E2DAC" w:rsidRPr="006E2DAC" w:rsidRDefault="006E2DAC" w:rsidP="006E2DAC">
      <w:r w:rsidRPr="006E2DAC">
        <w:rPr>
          <w:rtl/>
        </w:rPr>
        <w:t>الشكل (5): أكبر 10 دول على مستوى العالم من حيث واردات الخدمات في عام 2023</w:t>
      </w:r>
    </w:p>
    <w:p w14:paraId="7C9B4034" w14:textId="3F2231CA" w:rsidR="006E2DAC" w:rsidRPr="006E2DAC" w:rsidRDefault="006E2DAC" w:rsidP="006E2DAC">
      <w:r w:rsidRPr="006E2DAC">
        <mc:AlternateContent>
          <mc:Choice Requires="wps">
            <w:drawing>
              <wp:inline distT="0" distB="0" distL="0" distR="0" wp14:anchorId="08946C33" wp14:editId="03B12D44">
                <wp:extent cx="304800" cy="304800"/>
                <wp:effectExtent l="0" t="0" r="0" b="0"/>
                <wp:docPr id="1626748143" name="Rectangle 130" descr="تريليون دولار أمريكي 0.719 0.8 0.7 0.508 0.551 0.6 0.389 0.393 0.5 0.295 0.297 0.322 0.4 0.227 0.248 0.3 0.2 0.1 0 الیابان الهند* سنغافورة هولندا فرنسا أيرلندا المملكة المتحدة ألمانيا الصين الولايات المتحدة الأمريكية المصدر: منظمة التجارة العالمية، موقع خريطة التجارة العالمية. *قيمة واردات الخدمات في الهند تم تقديرها من قبل &quot;الأونكتاد&quot;، ومنظمة التجارة العال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8E21F" id="Rectangle 130" o:spid="_x0000_s1026" alt="تريليون دولار أمريكي 0.719 0.8 0.7 0.508 0.551 0.6 0.389 0.393 0.5 0.295 0.297 0.322 0.4 0.227 0.248 0.3 0.2 0.1 0 الیابان الهند* سنغافورة هولندا فرنسا أيرلندا المملكة المتحدة ألمانيا الصين الولايات المتحدة الأمريكية المصدر: منظمة التجارة العالمية، موقع خريطة التجارة العالمية. *قيمة واردات الخدمات في الهند تم تقديرها من قبل &quot;الأونكتاد&quot;، ومنظمة التجارة العال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B1701" w14:textId="77777777" w:rsidR="006E2DAC" w:rsidRPr="006E2DAC" w:rsidRDefault="006E2DAC" w:rsidP="006E2DAC">
      <w:r w:rsidRPr="006E2DAC">
        <w:rPr>
          <w:rtl/>
        </w:rPr>
        <w:t>هذا، وقد حققت الولايات المتحدة الأمريكية كذلك أكبر فائض في الميزان التجاري للخدمات على مستوى العالم في عام 2023، بقيمة 0.279 تريليون دولار أمريكي، كما هو موضح بالشكل (6)، وفي المرتبة الثانية جاءت المملكة المتحدة بفائض قدره 0.19 تريليون دولار أمريكي</w:t>
      </w:r>
      <w:r w:rsidRPr="006E2DAC">
        <w:t>.</w:t>
      </w:r>
    </w:p>
    <w:p w14:paraId="3DAE74FA" w14:textId="77777777" w:rsidR="006E2DAC" w:rsidRPr="006E2DAC" w:rsidRDefault="006E2DAC" w:rsidP="006E2DAC">
      <w:r w:rsidRPr="006E2DAC">
        <w:rPr>
          <w:rtl/>
        </w:rPr>
        <w:t>وعلى النقيض من فائض الميزان التجاري للسلع، تعد الصين صاحبة أكبر عجز في الميزان التجاري للخدمات في عام 2023 بقيمة 0.17 تريليون دولار أمريكي</w:t>
      </w:r>
      <w:r w:rsidRPr="006E2DAC">
        <w:t>.</w:t>
      </w:r>
    </w:p>
    <w:p w14:paraId="68CA7F26" w14:textId="77777777" w:rsidR="006E2DAC" w:rsidRPr="006E2DAC" w:rsidRDefault="006E2DAC" w:rsidP="006E2DAC">
      <w:r w:rsidRPr="006E2DAC">
        <w:rPr>
          <w:rtl/>
        </w:rPr>
        <w:t>الشكل (6): أكبر عشر دول من حيث فائض الميزان التجاري للخدمات في عام 2023</w:t>
      </w:r>
    </w:p>
    <w:p w14:paraId="3B7CB6F6" w14:textId="0F72E04C" w:rsidR="006E2DAC" w:rsidRPr="006E2DAC" w:rsidRDefault="006E2DAC" w:rsidP="006E2DAC">
      <w:r w:rsidRPr="006E2DAC">
        <mc:AlternateContent>
          <mc:Choice Requires="wps">
            <w:drawing>
              <wp:inline distT="0" distB="0" distL="0" distR="0" wp14:anchorId="4107A6E3" wp14:editId="0B607B9D">
                <wp:extent cx="304800" cy="304800"/>
                <wp:effectExtent l="0" t="0" r="0" b="0"/>
                <wp:docPr id="1668153152" name="Rectangle 129" descr="تريليون دولار أمريكي 0.279 0.3 0.25 0.19 0.2 0.096 0.1 0.15 0.1 0.0325 0.0326 0.033 0.037 0.041 0.052 0.05 0 سنغافورة ماكاو الصينية فرنسا إسرائيل بولندا تركيا الهند إسبانيا المملكة المتحدة الولايات المتحدة الأمري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25CDF" id="Rectangle 129" o:spid="_x0000_s1026" alt="تريليون دولار أمريكي 0.279 0.3 0.25 0.19 0.2 0.096 0.1 0.15 0.1 0.0325 0.0326 0.033 0.037 0.041 0.052 0.05 0 سنغافورة ماكاو الصينية فرنسا إسرائيل بولندا تركيا الهند إسبانيا المملكة المتحدة الولايات المتحدة الأمري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3D342" w14:textId="77777777" w:rsidR="006E2DAC" w:rsidRPr="006E2DAC" w:rsidRDefault="006E2DAC" w:rsidP="006E2DAC">
      <w:r w:rsidRPr="006E2DAC">
        <w:rPr>
          <w:rtl/>
        </w:rPr>
        <w:t>المصدر: من إعداد الباحثة، بالاعتماد على بيانات موقع خريطة التجارة العالمية</w:t>
      </w:r>
      <w:r w:rsidRPr="006E2DAC">
        <w:t>.</w:t>
      </w:r>
    </w:p>
    <w:p w14:paraId="6E4C6749" w14:textId="77777777" w:rsidR="006E2DAC" w:rsidRPr="006E2DAC" w:rsidRDefault="006E2DAC" w:rsidP="006E2DAC">
      <w:pPr>
        <w:rPr>
          <w:b/>
          <w:bCs/>
        </w:rPr>
      </w:pPr>
      <w:r w:rsidRPr="006E2DAC">
        <w:rPr>
          <w:b/>
          <w:bCs/>
          <w:rtl/>
        </w:rPr>
        <w:t>تطورات التجارة العالمية خلال الربع الأول من عام 2024</w:t>
      </w:r>
    </w:p>
    <w:p w14:paraId="04235355" w14:textId="77777777" w:rsidR="006E2DAC" w:rsidRPr="006E2DAC" w:rsidRDefault="006E2DAC" w:rsidP="006E2DAC">
      <w:r w:rsidRPr="006E2DAC">
        <w:rPr>
          <w:rtl/>
        </w:rPr>
        <w:t>استمرت التجارة العالمية خلال الربع الأول من عام 2024 في الارتفاع المتواضع والتدريجي الذي بدأ في النصف الثاني من عام 2023، مدفوعةً بديناميكيات التجارة القوية للولايات المتحدة الأمريكية والدول النامية، ولا سيما الأداء القوي لصادرات الاقتصادات النامية الآسيوية الكبرى، وفي مقدمتها صادرات الصين والهند التي نمت بنحو 9 و7% على الترتيب</w:t>
      </w:r>
      <w:r w:rsidRPr="006E2DAC">
        <w:t>.</w:t>
      </w:r>
    </w:p>
    <w:p w14:paraId="5A40A870" w14:textId="77777777" w:rsidR="006E2DAC" w:rsidRPr="006E2DAC" w:rsidRDefault="006E2DAC" w:rsidP="006E2DAC">
      <w:r w:rsidRPr="006E2DAC">
        <w:rPr>
          <w:rtl/>
        </w:rPr>
        <w:t>وعلى النقيض من ذلك، لم تُظهر الصادرات الأوروبية أي نمو خلال الربع الأول من العام الجاري، في حين انخفضت صادرات إفريقيا بنسبة 5</w:t>
      </w:r>
      <w:r w:rsidRPr="006E2DAC">
        <w:t>%.</w:t>
      </w:r>
    </w:p>
    <w:p w14:paraId="7D8AB23E" w14:textId="77777777" w:rsidR="006E2DAC" w:rsidRPr="006E2DAC" w:rsidRDefault="006E2DAC" w:rsidP="006E2DAC">
      <w:r w:rsidRPr="006E2DAC">
        <w:rPr>
          <w:rtl/>
        </w:rPr>
        <w:t>وقد أظهرت كل من السلع والخدمات نموًا إيجابيًّا في التجارة العالمية على أساس ربع سنوي في الربع الأول من عام 2024: إذ نمت كل من تجارة السلع والخدمات بنحو 1% و1.5% على</w:t>
      </w:r>
    </w:p>
    <w:p w14:paraId="4CE4E165" w14:textId="77777777" w:rsidR="006E2DAC" w:rsidRPr="006E2DAC" w:rsidRDefault="006E2DAC" w:rsidP="006E2DAC">
      <w:pPr>
        <w:rPr>
          <w:b/>
          <w:bCs/>
        </w:rPr>
      </w:pPr>
      <w:r w:rsidRPr="006E2DAC">
        <w:rPr>
          <w:b/>
          <w:bCs/>
          <w:rtl/>
        </w:rPr>
        <w:t>الترتيب خلال الربع الأول من عام 2024</w:t>
      </w:r>
      <w:r w:rsidRPr="006E2DAC">
        <w:rPr>
          <w:b/>
          <w:bCs/>
        </w:rPr>
        <w:t>.</w:t>
      </w:r>
    </w:p>
    <w:p w14:paraId="03A7B6B0" w14:textId="77777777" w:rsidR="006E2DAC" w:rsidRPr="006E2DAC" w:rsidRDefault="006E2DAC" w:rsidP="006E2DAC">
      <w:r w:rsidRPr="006E2DAC">
        <w:rPr>
          <w:rtl/>
        </w:rPr>
        <w:t>هذا، وتشير توقعات "مؤتمر الأمم المتحدة للتجارة والتنمية" أو "الأونكتاد</w:t>
      </w:r>
      <w:r w:rsidRPr="006E2DAC">
        <w:t xml:space="preserve">" (UNCTAD) </w:t>
      </w:r>
      <w:r w:rsidRPr="006E2DAC">
        <w:rPr>
          <w:rtl/>
        </w:rPr>
        <w:t>إلى اتجاه إيجابي أكثر قوة للتجارة العالمية في الربع الثاني من عام 2024؛ إذ من المتوقع ارتفاع التجارة العالمية بنحو 2% في النصف الأول من عام 2024، وزيادة قيمة تجارة السلع بنحو 250 مليار دولار أمريكي، وبنحو 100 مليار دولار أمريكي في تجارة الخدمات في النصف الأول من عام 2024 مقارنة بالنصف الثاني من عام 2023. الأمر الذي يعكس عودة النمو في التجارة العالمية للسلع في عام 2024، وانتهاء الاتجاه الصعودي القوي في تجارة الخدمات</w:t>
      </w:r>
      <w:r w:rsidRPr="006E2DAC">
        <w:t>.</w:t>
      </w:r>
    </w:p>
    <w:p w14:paraId="54182CFE" w14:textId="77777777" w:rsidR="006E2DAC" w:rsidRPr="006E2DAC" w:rsidRDefault="006E2DAC" w:rsidP="006E2DAC">
      <w:r w:rsidRPr="006E2DAC">
        <w:rPr>
          <w:rtl/>
        </w:rPr>
        <w:lastRenderedPageBreak/>
        <w:t>وفي حال استمرت الاتجاهات الإيجابية، فقد تصل قيمة التجارة العالمية في عام 2024 إلى ما يقرب من 32 تريليون دولار أمريكي، ولكن من غير المرجح أن تتجاوز مستواها القياسي الذي شهدته في عام 2022</w:t>
      </w:r>
      <w:r w:rsidRPr="006E2DAC">
        <w:t>.</w:t>
      </w:r>
    </w:p>
    <w:p w14:paraId="3E82E8CF" w14:textId="77777777" w:rsidR="006E2DAC" w:rsidRPr="006E2DAC" w:rsidRDefault="006E2DAC" w:rsidP="006E2DAC">
      <w:r w:rsidRPr="006E2DAC">
        <w:rPr>
          <w:rtl/>
        </w:rPr>
        <w:t>مجلة دورية | آفاق اقتصادية معاصرة | أغسطس 2024</w:t>
      </w:r>
    </w:p>
    <w:p w14:paraId="3F2A338D" w14:textId="77777777" w:rsidR="006E2DAC" w:rsidRPr="006E2DAC" w:rsidRDefault="006E2DAC" w:rsidP="006E2DAC">
      <w:r w:rsidRPr="006E2DAC">
        <w:rPr>
          <w:rtl/>
        </w:rPr>
        <w:t>آفاق</w:t>
      </w:r>
    </w:p>
    <w:p w14:paraId="510886B5" w14:textId="77777777" w:rsidR="006E2DAC" w:rsidRPr="006E2DAC" w:rsidRDefault="006E2DAC" w:rsidP="006E2DAC">
      <w:r w:rsidRPr="006E2DAC">
        <w:rPr>
          <w:rtl/>
        </w:rPr>
        <w:t>اقتصادية معاصرة</w:t>
      </w:r>
    </w:p>
    <w:p w14:paraId="4F24A977" w14:textId="77777777" w:rsidR="006E2DAC" w:rsidRPr="006E2DAC" w:rsidRDefault="006E2DAC" w:rsidP="006E2DAC">
      <w:r w:rsidRPr="006E2DAC">
        <w:t>¥ m 07</w:t>
      </w:r>
    </w:p>
    <w:p w14:paraId="4C8620A8" w14:textId="77777777" w:rsidR="006E2DAC" w:rsidRPr="006E2DAC" w:rsidRDefault="006E2DAC" w:rsidP="006E2DAC">
      <w:r w:rsidRPr="006E2DAC">
        <w:t>18.72</w:t>
      </w:r>
    </w:p>
    <w:p w14:paraId="509FB27C" w14:textId="77777777" w:rsidR="006E2DAC" w:rsidRPr="006E2DAC" w:rsidRDefault="006E2DAC" w:rsidP="006E2DAC">
      <w:r w:rsidRPr="006E2DAC">
        <w:rPr>
          <w:rtl/>
        </w:rPr>
        <w:t>المؤشرات الاقتصادية المحلية</w:t>
      </w:r>
    </w:p>
    <w:p w14:paraId="198F16A4" w14:textId="0E64B86F" w:rsidR="006E2DAC" w:rsidRPr="006E2DAC" w:rsidRDefault="006E2DAC" w:rsidP="006E2DAC">
      <w:r w:rsidRPr="006E2DAC">
        <mc:AlternateContent>
          <mc:Choice Requires="wps">
            <w:drawing>
              <wp:inline distT="0" distB="0" distL="0" distR="0" wp14:anchorId="5D9A1B72" wp14:editId="2A6561C6">
                <wp:extent cx="304800" cy="304800"/>
                <wp:effectExtent l="0" t="0" r="0" b="0"/>
                <wp:docPr id="1205921119"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2D315"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45205" w14:textId="77777777" w:rsidR="006E2DAC" w:rsidRPr="006E2DAC" w:rsidRDefault="006E2DAC" w:rsidP="006E2DAC">
      <w:r w:rsidRPr="006E2DAC">
        <w:rPr>
          <w:rtl/>
        </w:rPr>
        <w:t>مركز المعلومات ودعم اتخاذ القرار التابع لمجلس الوزراء المصري</w:t>
      </w:r>
    </w:p>
    <w:p w14:paraId="20AB4563" w14:textId="0C1E7798" w:rsidR="006E2DAC" w:rsidRPr="006E2DAC" w:rsidRDefault="006E2DAC" w:rsidP="006E2DAC">
      <w:r w:rsidRPr="006E2DAC">
        <mc:AlternateContent>
          <mc:Choice Requires="wps">
            <w:drawing>
              <wp:inline distT="0" distB="0" distL="0" distR="0" wp14:anchorId="7C1BBB1A" wp14:editId="2DA0C7D1">
                <wp:extent cx="304800" cy="304800"/>
                <wp:effectExtent l="0" t="0" r="0" b="0"/>
                <wp:docPr id="1745059202" name="Rectangle 127"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1B156" id="Rectangle 127"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1A9F3" w14:textId="77777777" w:rsidR="006E2DAC" w:rsidRPr="006E2DAC" w:rsidRDefault="006E2DAC" w:rsidP="006E2DAC">
      <w:pPr>
        <w:rPr>
          <w:b/>
          <w:bCs/>
        </w:rPr>
      </w:pPr>
      <w:r w:rsidRPr="006E2DAC">
        <w:rPr>
          <w:b/>
          <w:bCs/>
          <w:rtl/>
        </w:rPr>
        <w:t>الناتج المحلي الإجمالي</w:t>
      </w:r>
    </w:p>
    <w:p w14:paraId="2031B7F4" w14:textId="77777777" w:rsidR="006E2DAC" w:rsidRPr="006E2DAC" w:rsidRDefault="006E2DAC" w:rsidP="006E2DAC">
      <w:r w:rsidRPr="006E2DAC">
        <w:rPr>
          <w:rtl/>
        </w:rPr>
        <w:t>معدل النمو الحقيقي للناتج المحلي الإجمالي خلال الربع الثالث 2024/2023 مقارنة بالربع الثاني 2024/2023 والربع الثالث 2023/2022</w:t>
      </w:r>
      <w:r w:rsidRPr="006E2DAC">
        <w:t xml:space="preserve"> - (%)</w:t>
      </w:r>
    </w:p>
    <w:p w14:paraId="2E6ADBF7" w14:textId="77777777" w:rsidR="006E2DAC" w:rsidRPr="006E2DAC" w:rsidRDefault="006E2DAC" w:rsidP="006E2DAC">
      <w:r w:rsidRPr="006E2DAC">
        <w:t>5</w:t>
      </w:r>
    </w:p>
    <w:p w14:paraId="548561C7" w14:textId="59B2F1D2" w:rsidR="006E2DAC" w:rsidRPr="006E2DAC" w:rsidRDefault="006E2DAC" w:rsidP="006E2DAC">
      <w:r w:rsidRPr="006E2DAC">
        <mc:AlternateContent>
          <mc:Choice Requires="wps">
            <w:drawing>
              <wp:inline distT="0" distB="0" distL="0" distR="0" wp14:anchorId="4EE5DAB7" wp14:editId="17D4CC6B">
                <wp:extent cx="304800" cy="304800"/>
                <wp:effectExtent l="0" t="0" r="0" b="0"/>
                <wp:docPr id="163325847" name="Rectangle 126" descr="4 3.9 3 2.3 2.2 2 1 0 الربع الثالث 2023/2022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D8B04" id="Rectangle 126" o:spid="_x0000_s1026" alt="4 3.9 3 2.3 2.2 2 1 0 الربع الثالث 2023/2022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050156" w14:textId="77777777" w:rsidR="006E2DAC" w:rsidRPr="006E2DAC" w:rsidRDefault="006E2DAC" w:rsidP="006E2DAC">
      <w:r w:rsidRPr="006E2DAC">
        <w:rPr>
          <w:rtl/>
        </w:rPr>
        <w:t>المصدر: وزارة التخطيط والتنمية الاقتصادية</w:t>
      </w:r>
      <w:r w:rsidRPr="006E2DAC">
        <w:t>.</w:t>
      </w:r>
    </w:p>
    <w:p w14:paraId="07110541" w14:textId="77777777" w:rsidR="006E2DAC" w:rsidRPr="006E2DAC" w:rsidRDefault="006E2DAC" w:rsidP="006E2DAC">
      <w:r w:rsidRPr="006E2DAC">
        <w:rPr>
          <w:rtl/>
        </w:rPr>
        <w:t>قيمة الناتج المحلي الإجمالي بسعر السوق خلال الربع الثاني 2024/2023 مقارنة بالربع الأول 2024/2023 والربع الثاني 2023/2022 - (مليار جنيه)</w:t>
      </w:r>
    </w:p>
    <w:p w14:paraId="33034D41" w14:textId="4E8D5C1F" w:rsidR="006E2DAC" w:rsidRPr="006E2DAC" w:rsidRDefault="006E2DAC" w:rsidP="006E2DAC">
      <w:r w:rsidRPr="006E2DAC">
        <mc:AlternateContent>
          <mc:Choice Requires="wps">
            <w:drawing>
              <wp:inline distT="0" distB="0" distL="0" distR="0" wp14:anchorId="63048B80" wp14:editId="04305DDB">
                <wp:extent cx="304800" cy="304800"/>
                <wp:effectExtent l="0" t="0" r="0" b="0"/>
                <wp:docPr id="1480096842" name="Rectangle 125"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C530E" id="Rectangle 125" o:spid="_x0000_s1026" alt="2160 2150 2149.2 2140 2137.4 2130 2120 2110 2100 2089.6 2090 2080 2070 2060 205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B78AC3" w14:textId="77777777" w:rsidR="006E2DAC" w:rsidRPr="006E2DAC" w:rsidRDefault="006E2DAC" w:rsidP="006E2DAC">
      <w:r w:rsidRPr="006E2DAC">
        <w:rPr>
          <w:rtl/>
        </w:rPr>
        <w:t>المصدر: وزارة التخطيط والتنمية الاقتصادية</w:t>
      </w:r>
      <w:r w:rsidRPr="006E2DAC">
        <w:t>.</w:t>
      </w:r>
    </w:p>
    <w:p w14:paraId="3C530DA4" w14:textId="77777777" w:rsidR="006E2DAC" w:rsidRPr="006E2DAC" w:rsidRDefault="006E2DAC" w:rsidP="006E2DAC">
      <w:pPr>
        <w:rPr>
          <w:b/>
          <w:bCs/>
        </w:rPr>
      </w:pPr>
      <w:r w:rsidRPr="006E2DAC">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6E2DAC" w:rsidRPr="006E2DAC" w14:paraId="6C1E44BD" w14:textId="77777777">
        <w:trPr>
          <w:tblCellSpacing w:w="15" w:type="dxa"/>
        </w:trPr>
        <w:tc>
          <w:tcPr>
            <w:tcW w:w="0" w:type="auto"/>
            <w:vMerge w:val="restart"/>
            <w:vAlign w:val="center"/>
            <w:hideMark/>
          </w:tcPr>
          <w:p w14:paraId="593F2C43" w14:textId="77777777" w:rsidR="006E2DAC" w:rsidRPr="006E2DAC" w:rsidRDefault="006E2DAC" w:rsidP="006E2DAC">
            <w:r w:rsidRPr="006E2DAC">
              <w:t>(</w:t>
            </w:r>
            <w:r w:rsidRPr="006E2DAC">
              <w:rPr>
                <w:rtl/>
              </w:rPr>
              <w:t>مليار جنيه</w:t>
            </w:r>
            <w:r w:rsidRPr="006E2DAC">
              <w:t>)</w:t>
            </w:r>
          </w:p>
          <w:p w14:paraId="6791DE74"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620FF95B" w14:textId="77777777" w:rsidR="006E2DAC" w:rsidRPr="006E2DAC" w:rsidRDefault="006E2DAC" w:rsidP="006E2DAC">
            <w:pPr>
              <w:rPr>
                <w:b/>
                <w:bCs/>
              </w:rPr>
            </w:pPr>
            <w:r w:rsidRPr="006E2DAC">
              <w:rPr>
                <w:b/>
                <w:bCs/>
                <w:rtl/>
              </w:rPr>
              <w:t>الربع الثاني 2023/2022</w:t>
            </w:r>
          </w:p>
        </w:tc>
        <w:tc>
          <w:tcPr>
            <w:tcW w:w="0" w:type="auto"/>
            <w:vMerge w:val="restart"/>
            <w:vAlign w:val="center"/>
            <w:hideMark/>
          </w:tcPr>
          <w:p w14:paraId="19DE0382" w14:textId="77777777" w:rsidR="006E2DAC" w:rsidRPr="006E2DAC" w:rsidRDefault="006E2DAC" w:rsidP="006E2DAC">
            <w:pPr>
              <w:rPr>
                <w:b/>
                <w:bCs/>
              </w:rPr>
            </w:pPr>
            <w:r w:rsidRPr="006E2DAC">
              <w:rPr>
                <w:b/>
                <w:bCs/>
                <w:rtl/>
              </w:rPr>
              <w:t>الربع الأول 2024/2023</w:t>
            </w:r>
          </w:p>
        </w:tc>
        <w:tc>
          <w:tcPr>
            <w:tcW w:w="0" w:type="auto"/>
            <w:vMerge w:val="restart"/>
            <w:vAlign w:val="center"/>
            <w:hideMark/>
          </w:tcPr>
          <w:p w14:paraId="753957D5" w14:textId="77777777" w:rsidR="006E2DAC" w:rsidRPr="006E2DAC" w:rsidRDefault="006E2DAC" w:rsidP="006E2DAC">
            <w:pPr>
              <w:rPr>
                <w:b/>
                <w:bCs/>
              </w:rPr>
            </w:pPr>
            <w:r w:rsidRPr="006E2DAC">
              <w:rPr>
                <w:b/>
                <w:bCs/>
                <w:rtl/>
              </w:rPr>
              <w:t>الربع الثاني 2024/2023</w:t>
            </w:r>
          </w:p>
        </w:tc>
        <w:tc>
          <w:tcPr>
            <w:tcW w:w="0" w:type="auto"/>
            <w:gridSpan w:val="2"/>
            <w:vAlign w:val="center"/>
            <w:hideMark/>
          </w:tcPr>
          <w:p w14:paraId="33EB7CC4"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2B0E7852" w14:textId="77777777">
        <w:trPr>
          <w:tblCellSpacing w:w="15" w:type="dxa"/>
        </w:trPr>
        <w:tc>
          <w:tcPr>
            <w:tcW w:w="0" w:type="auto"/>
            <w:vMerge/>
            <w:vAlign w:val="center"/>
            <w:hideMark/>
          </w:tcPr>
          <w:p w14:paraId="6040092F" w14:textId="77777777" w:rsidR="006E2DAC" w:rsidRPr="006E2DAC" w:rsidRDefault="006E2DAC" w:rsidP="006E2DAC">
            <w:pPr>
              <w:rPr>
                <w:b/>
                <w:bCs/>
              </w:rPr>
            </w:pPr>
          </w:p>
        </w:tc>
        <w:tc>
          <w:tcPr>
            <w:tcW w:w="0" w:type="auto"/>
            <w:vMerge/>
            <w:vAlign w:val="center"/>
            <w:hideMark/>
          </w:tcPr>
          <w:p w14:paraId="13AD3A1A" w14:textId="77777777" w:rsidR="006E2DAC" w:rsidRPr="006E2DAC" w:rsidRDefault="006E2DAC" w:rsidP="006E2DAC">
            <w:pPr>
              <w:rPr>
                <w:b/>
                <w:bCs/>
              </w:rPr>
            </w:pPr>
          </w:p>
        </w:tc>
        <w:tc>
          <w:tcPr>
            <w:tcW w:w="0" w:type="auto"/>
            <w:vMerge/>
            <w:vAlign w:val="center"/>
            <w:hideMark/>
          </w:tcPr>
          <w:p w14:paraId="779AABBE" w14:textId="77777777" w:rsidR="006E2DAC" w:rsidRPr="006E2DAC" w:rsidRDefault="006E2DAC" w:rsidP="006E2DAC">
            <w:pPr>
              <w:rPr>
                <w:b/>
                <w:bCs/>
              </w:rPr>
            </w:pPr>
          </w:p>
        </w:tc>
        <w:tc>
          <w:tcPr>
            <w:tcW w:w="0" w:type="auto"/>
            <w:vMerge/>
            <w:vAlign w:val="center"/>
            <w:hideMark/>
          </w:tcPr>
          <w:p w14:paraId="03BB8FFD" w14:textId="77777777" w:rsidR="006E2DAC" w:rsidRPr="006E2DAC" w:rsidRDefault="006E2DAC" w:rsidP="006E2DAC">
            <w:pPr>
              <w:rPr>
                <w:b/>
                <w:bCs/>
              </w:rPr>
            </w:pPr>
          </w:p>
        </w:tc>
        <w:tc>
          <w:tcPr>
            <w:tcW w:w="0" w:type="auto"/>
            <w:vAlign w:val="center"/>
            <w:hideMark/>
          </w:tcPr>
          <w:p w14:paraId="4D8F890B" w14:textId="77777777" w:rsidR="006E2DAC" w:rsidRPr="006E2DAC" w:rsidRDefault="006E2DAC" w:rsidP="006E2DAC">
            <w:pPr>
              <w:rPr>
                <w:b/>
                <w:bCs/>
              </w:rPr>
            </w:pPr>
            <w:r w:rsidRPr="006E2DAC">
              <w:rPr>
                <w:b/>
                <w:bCs/>
                <w:rtl/>
              </w:rPr>
              <w:t>ربع سنوي</w:t>
            </w:r>
          </w:p>
        </w:tc>
        <w:tc>
          <w:tcPr>
            <w:tcW w:w="0" w:type="auto"/>
            <w:vAlign w:val="center"/>
            <w:hideMark/>
          </w:tcPr>
          <w:p w14:paraId="16894450" w14:textId="77777777" w:rsidR="006E2DAC" w:rsidRPr="006E2DAC" w:rsidRDefault="006E2DAC" w:rsidP="006E2DAC">
            <w:pPr>
              <w:rPr>
                <w:b/>
                <w:bCs/>
              </w:rPr>
            </w:pPr>
            <w:r w:rsidRPr="006E2DAC">
              <w:rPr>
                <w:b/>
                <w:bCs/>
                <w:rtl/>
              </w:rPr>
              <w:t>سنوي</w:t>
            </w:r>
          </w:p>
        </w:tc>
      </w:tr>
      <w:tr w:rsidR="006E2DAC" w:rsidRPr="006E2DAC" w14:paraId="1A4F566E" w14:textId="77777777">
        <w:trPr>
          <w:tblCellSpacing w:w="15" w:type="dxa"/>
        </w:trPr>
        <w:tc>
          <w:tcPr>
            <w:tcW w:w="0" w:type="auto"/>
            <w:vAlign w:val="center"/>
            <w:hideMark/>
          </w:tcPr>
          <w:p w14:paraId="652AB1A9" w14:textId="77777777" w:rsidR="006E2DAC" w:rsidRPr="006E2DAC" w:rsidRDefault="006E2DAC" w:rsidP="006E2DAC">
            <w:r w:rsidRPr="006E2DAC">
              <w:rPr>
                <w:rtl/>
              </w:rPr>
              <w:lastRenderedPageBreak/>
              <w:t>الاستهلاك العائلي</w:t>
            </w:r>
          </w:p>
        </w:tc>
        <w:tc>
          <w:tcPr>
            <w:tcW w:w="0" w:type="auto"/>
            <w:vAlign w:val="center"/>
            <w:hideMark/>
          </w:tcPr>
          <w:p w14:paraId="31EE925D" w14:textId="77777777" w:rsidR="006E2DAC" w:rsidRPr="006E2DAC" w:rsidRDefault="006E2DAC" w:rsidP="006E2DAC">
            <w:r w:rsidRPr="006E2DAC">
              <w:t>1677.9</w:t>
            </w:r>
          </w:p>
        </w:tc>
        <w:tc>
          <w:tcPr>
            <w:tcW w:w="0" w:type="auto"/>
            <w:vAlign w:val="center"/>
            <w:hideMark/>
          </w:tcPr>
          <w:p w14:paraId="2871B7D4" w14:textId="77777777" w:rsidR="006E2DAC" w:rsidRPr="006E2DAC" w:rsidRDefault="006E2DAC" w:rsidP="006E2DAC">
            <w:r w:rsidRPr="006E2DAC">
              <w:t>1809.1</w:t>
            </w:r>
          </w:p>
        </w:tc>
        <w:tc>
          <w:tcPr>
            <w:tcW w:w="0" w:type="auto"/>
            <w:vAlign w:val="center"/>
            <w:hideMark/>
          </w:tcPr>
          <w:p w14:paraId="2DA602C7" w14:textId="77777777" w:rsidR="006E2DAC" w:rsidRPr="006E2DAC" w:rsidRDefault="006E2DAC" w:rsidP="006E2DAC">
            <w:r w:rsidRPr="006E2DAC">
              <w:t>1899.5</w:t>
            </w:r>
          </w:p>
        </w:tc>
        <w:tc>
          <w:tcPr>
            <w:tcW w:w="0" w:type="auto"/>
            <w:vAlign w:val="center"/>
            <w:hideMark/>
          </w:tcPr>
          <w:p w14:paraId="54C56010" w14:textId="77777777" w:rsidR="006E2DAC" w:rsidRPr="006E2DAC" w:rsidRDefault="006E2DAC" w:rsidP="006E2DAC">
            <w:r w:rsidRPr="006E2DAC">
              <w:t>5.0</w:t>
            </w:r>
          </w:p>
        </w:tc>
        <w:tc>
          <w:tcPr>
            <w:tcW w:w="0" w:type="auto"/>
            <w:vAlign w:val="center"/>
            <w:hideMark/>
          </w:tcPr>
          <w:p w14:paraId="33032280" w14:textId="77777777" w:rsidR="006E2DAC" w:rsidRPr="006E2DAC" w:rsidRDefault="006E2DAC" w:rsidP="006E2DAC">
            <w:r w:rsidRPr="006E2DAC">
              <w:t>13.2</w:t>
            </w:r>
          </w:p>
        </w:tc>
      </w:tr>
      <w:tr w:rsidR="006E2DAC" w:rsidRPr="006E2DAC" w14:paraId="675E3349" w14:textId="77777777">
        <w:trPr>
          <w:tblCellSpacing w:w="15" w:type="dxa"/>
        </w:trPr>
        <w:tc>
          <w:tcPr>
            <w:tcW w:w="0" w:type="auto"/>
            <w:vAlign w:val="center"/>
            <w:hideMark/>
          </w:tcPr>
          <w:p w14:paraId="70B369D6" w14:textId="77777777" w:rsidR="006E2DAC" w:rsidRPr="006E2DAC" w:rsidRDefault="006E2DAC" w:rsidP="006E2DAC">
            <w:r w:rsidRPr="006E2DAC">
              <w:rPr>
                <w:rtl/>
              </w:rPr>
              <w:t>الاستهلاك الحكومي</w:t>
            </w:r>
          </w:p>
        </w:tc>
        <w:tc>
          <w:tcPr>
            <w:tcW w:w="0" w:type="auto"/>
            <w:vAlign w:val="center"/>
            <w:hideMark/>
          </w:tcPr>
          <w:p w14:paraId="2DF03992" w14:textId="77777777" w:rsidR="006E2DAC" w:rsidRPr="006E2DAC" w:rsidRDefault="006E2DAC" w:rsidP="006E2DAC">
            <w:r w:rsidRPr="006E2DAC">
              <w:t>143.7</w:t>
            </w:r>
          </w:p>
        </w:tc>
        <w:tc>
          <w:tcPr>
            <w:tcW w:w="0" w:type="auto"/>
            <w:vAlign w:val="center"/>
            <w:hideMark/>
          </w:tcPr>
          <w:p w14:paraId="73DD4F35" w14:textId="77777777" w:rsidR="006E2DAC" w:rsidRPr="006E2DAC" w:rsidRDefault="006E2DAC" w:rsidP="006E2DAC">
            <w:r w:rsidRPr="006E2DAC">
              <w:t>158.1</w:t>
            </w:r>
          </w:p>
        </w:tc>
        <w:tc>
          <w:tcPr>
            <w:tcW w:w="0" w:type="auto"/>
            <w:vAlign w:val="center"/>
            <w:hideMark/>
          </w:tcPr>
          <w:p w14:paraId="0C3494CD" w14:textId="77777777" w:rsidR="006E2DAC" w:rsidRPr="006E2DAC" w:rsidRDefault="006E2DAC" w:rsidP="006E2DAC">
            <w:r w:rsidRPr="006E2DAC">
              <w:t>135.1</w:t>
            </w:r>
          </w:p>
        </w:tc>
        <w:tc>
          <w:tcPr>
            <w:tcW w:w="0" w:type="auto"/>
            <w:vAlign w:val="center"/>
            <w:hideMark/>
          </w:tcPr>
          <w:p w14:paraId="583D295B" w14:textId="77777777" w:rsidR="006E2DAC" w:rsidRPr="006E2DAC" w:rsidRDefault="006E2DAC" w:rsidP="006E2DAC">
            <w:r w:rsidRPr="006E2DAC">
              <w:t>14.5-</w:t>
            </w:r>
          </w:p>
        </w:tc>
        <w:tc>
          <w:tcPr>
            <w:tcW w:w="0" w:type="auto"/>
            <w:vAlign w:val="center"/>
            <w:hideMark/>
          </w:tcPr>
          <w:p w14:paraId="3D685A55" w14:textId="77777777" w:rsidR="006E2DAC" w:rsidRPr="006E2DAC" w:rsidRDefault="006E2DAC" w:rsidP="006E2DAC">
            <w:r w:rsidRPr="006E2DAC">
              <w:t>6.0-</w:t>
            </w:r>
          </w:p>
        </w:tc>
      </w:tr>
      <w:tr w:rsidR="006E2DAC" w:rsidRPr="006E2DAC" w14:paraId="6599BC7D" w14:textId="77777777">
        <w:trPr>
          <w:tblCellSpacing w:w="15" w:type="dxa"/>
        </w:trPr>
        <w:tc>
          <w:tcPr>
            <w:tcW w:w="0" w:type="auto"/>
            <w:vAlign w:val="center"/>
            <w:hideMark/>
          </w:tcPr>
          <w:p w14:paraId="23E27181" w14:textId="77777777" w:rsidR="006E2DAC" w:rsidRPr="006E2DAC" w:rsidRDefault="006E2DAC" w:rsidP="006E2DAC">
            <w:r w:rsidRPr="006E2DAC">
              <w:rPr>
                <w:rtl/>
              </w:rPr>
              <w:t>الاستثمار والمخزون</w:t>
            </w:r>
          </w:p>
        </w:tc>
        <w:tc>
          <w:tcPr>
            <w:tcW w:w="0" w:type="auto"/>
            <w:vAlign w:val="center"/>
            <w:hideMark/>
          </w:tcPr>
          <w:p w14:paraId="4129309D" w14:textId="77777777" w:rsidR="006E2DAC" w:rsidRPr="006E2DAC" w:rsidRDefault="006E2DAC" w:rsidP="006E2DAC">
            <w:r w:rsidRPr="006E2DAC">
              <w:t>246.4</w:t>
            </w:r>
          </w:p>
        </w:tc>
        <w:tc>
          <w:tcPr>
            <w:tcW w:w="0" w:type="auto"/>
            <w:vAlign w:val="center"/>
            <w:hideMark/>
          </w:tcPr>
          <w:p w14:paraId="643ACD33" w14:textId="77777777" w:rsidR="006E2DAC" w:rsidRPr="006E2DAC" w:rsidRDefault="006E2DAC" w:rsidP="006E2DAC">
            <w:r w:rsidRPr="006E2DAC">
              <w:t>177.1</w:t>
            </w:r>
          </w:p>
        </w:tc>
        <w:tc>
          <w:tcPr>
            <w:tcW w:w="0" w:type="auto"/>
            <w:vAlign w:val="center"/>
            <w:hideMark/>
          </w:tcPr>
          <w:p w14:paraId="3EDF1962" w14:textId="77777777" w:rsidR="006E2DAC" w:rsidRPr="006E2DAC" w:rsidRDefault="006E2DAC" w:rsidP="006E2DAC">
            <w:r w:rsidRPr="006E2DAC">
              <w:t>231.6</w:t>
            </w:r>
          </w:p>
        </w:tc>
        <w:tc>
          <w:tcPr>
            <w:tcW w:w="0" w:type="auto"/>
            <w:vAlign w:val="center"/>
            <w:hideMark/>
          </w:tcPr>
          <w:p w14:paraId="0FDDA81C" w14:textId="77777777" w:rsidR="006E2DAC" w:rsidRPr="006E2DAC" w:rsidRDefault="006E2DAC" w:rsidP="006E2DAC">
            <w:r w:rsidRPr="006E2DAC">
              <w:t>30.8</w:t>
            </w:r>
          </w:p>
        </w:tc>
        <w:tc>
          <w:tcPr>
            <w:tcW w:w="0" w:type="auto"/>
            <w:vAlign w:val="center"/>
            <w:hideMark/>
          </w:tcPr>
          <w:p w14:paraId="4586F60A" w14:textId="77777777" w:rsidR="006E2DAC" w:rsidRPr="006E2DAC" w:rsidRDefault="006E2DAC" w:rsidP="006E2DAC">
            <w:r w:rsidRPr="006E2DAC">
              <w:t>6.0-</w:t>
            </w:r>
          </w:p>
        </w:tc>
      </w:tr>
      <w:tr w:rsidR="006E2DAC" w:rsidRPr="006E2DAC" w14:paraId="61C4D32E" w14:textId="77777777">
        <w:trPr>
          <w:tblCellSpacing w:w="15" w:type="dxa"/>
        </w:trPr>
        <w:tc>
          <w:tcPr>
            <w:tcW w:w="0" w:type="auto"/>
            <w:vAlign w:val="center"/>
            <w:hideMark/>
          </w:tcPr>
          <w:p w14:paraId="55E105F7" w14:textId="77777777" w:rsidR="006E2DAC" w:rsidRPr="006E2DAC" w:rsidRDefault="006E2DAC" w:rsidP="006E2DAC">
            <w:r w:rsidRPr="006E2DAC">
              <w:rPr>
                <w:rtl/>
              </w:rPr>
              <w:t>الصادرات السلعية والخدمية</w:t>
            </w:r>
          </w:p>
        </w:tc>
        <w:tc>
          <w:tcPr>
            <w:tcW w:w="0" w:type="auto"/>
            <w:vAlign w:val="center"/>
            <w:hideMark/>
          </w:tcPr>
          <w:p w14:paraId="34AEA68E" w14:textId="77777777" w:rsidR="006E2DAC" w:rsidRPr="006E2DAC" w:rsidRDefault="006E2DAC" w:rsidP="006E2DAC">
            <w:r w:rsidRPr="006E2DAC">
              <w:t>431.4</w:t>
            </w:r>
          </w:p>
        </w:tc>
        <w:tc>
          <w:tcPr>
            <w:tcW w:w="0" w:type="auto"/>
            <w:vAlign w:val="center"/>
            <w:hideMark/>
          </w:tcPr>
          <w:p w14:paraId="2B38568D" w14:textId="77777777" w:rsidR="006E2DAC" w:rsidRPr="006E2DAC" w:rsidRDefault="006E2DAC" w:rsidP="006E2DAC">
            <w:r w:rsidRPr="006E2DAC">
              <w:t>361.9</w:t>
            </w:r>
          </w:p>
        </w:tc>
        <w:tc>
          <w:tcPr>
            <w:tcW w:w="0" w:type="auto"/>
            <w:vAlign w:val="center"/>
            <w:hideMark/>
          </w:tcPr>
          <w:p w14:paraId="2B5D2535" w14:textId="77777777" w:rsidR="006E2DAC" w:rsidRPr="006E2DAC" w:rsidRDefault="006E2DAC" w:rsidP="006E2DAC">
            <w:r w:rsidRPr="006E2DAC">
              <w:t>315.4</w:t>
            </w:r>
          </w:p>
        </w:tc>
        <w:tc>
          <w:tcPr>
            <w:tcW w:w="0" w:type="auto"/>
            <w:vAlign w:val="center"/>
            <w:hideMark/>
          </w:tcPr>
          <w:p w14:paraId="2F692EC2" w14:textId="77777777" w:rsidR="006E2DAC" w:rsidRPr="006E2DAC" w:rsidRDefault="006E2DAC" w:rsidP="006E2DAC">
            <w:r w:rsidRPr="006E2DAC">
              <w:t>12.8-</w:t>
            </w:r>
          </w:p>
        </w:tc>
        <w:tc>
          <w:tcPr>
            <w:tcW w:w="0" w:type="auto"/>
            <w:vAlign w:val="center"/>
            <w:hideMark/>
          </w:tcPr>
          <w:p w14:paraId="71338D68" w14:textId="77777777" w:rsidR="006E2DAC" w:rsidRPr="006E2DAC" w:rsidRDefault="006E2DAC" w:rsidP="006E2DAC">
            <w:r w:rsidRPr="006E2DAC">
              <w:t>26.9-</w:t>
            </w:r>
          </w:p>
        </w:tc>
      </w:tr>
      <w:tr w:rsidR="006E2DAC" w:rsidRPr="006E2DAC" w14:paraId="5B778013" w14:textId="77777777">
        <w:trPr>
          <w:tblCellSpacing w:w="15" w:type="dxa"/>
        </w:trPr>
        <w:tc>
          <w:tcPr>
            <w:tcW w:w="0" w:type="auto"/>
            <w:vAlign w:val="center"/>
            <w:hideMark/>
          </w:tcPr>
          <w:p w14:paraId="56E6640D" w14:textId="77777777" w:rsidR="006E2DAC" w:rsidRPr="006E2DAC" w:rsidRDefault="006E2DAC" w:rsidP="006E2DAC">
            <w:r w:rsidRPr="006E2DAC">
              <w:rPr>
                <w:rtl/>
              </w:rPr>
              <w:t>الواردات السلعية والخدمية</w:t>
            </w:r>
          </w:p>
        </w:tc>
        <w:tc>
          <w:tcPr>
            <w:tcW w:w="0" w:type="auto"/>
            <w:vAlign w:val="center"/>
            <w:hideMark/>
          </w:tcPr>
          <w:p w14:paraId="5F99267B" w14:textId="77777777" w:rsidR="006E2DAC" w:rsidRPr="006E2DAC" w:rsidRDefault="006E2DAC" w:rsidP="006E2DAC">
            <w:r w:rsidRPr="006E2DAC">
              <w:t>409.8</w:t>
            </w:r>
          </w:p>
        </w:tc>
        <w:tc>
          <w:tcPr>
            <w:tcW w:w="0" w:type="auto"/>
            <w:vAlign w:val="center"/>
            <w:hideMark/>
          </w:tcPr>
          <w:p w14:paraId="11661BC5" w14:textId="77777777" w:rsidR="006E2DAC" w:rsidRPr="006E2DAC" w:rsidRDefault="006E2DAC" w:rsidP="006E2DAC">
            <w:r w:rsidRPr="006E2DAC">
              <w:t>357.0</w:t>
            </w:r>
          </w:p>
        </w:tc>
        <w:tc>
          <w:tcPr>
            <w:tcW w:w="0" w:type="auto"/>
            <w:vAlign w:val="center"/>
            <w:hideMark/>
          </w:tcPr>
          <w:p w14:paraId="15441B4D" w14:textId="77777777" w:rsidR="006E2DAC" w:rsidRPr="006E2DAC" w:rsidRDefault="006E2DAC" w:rsidP="006E2DAC">
            <w:r w:rsidRPr="006E2DAC">
              <w:t>444.2</w:t>
            </w:r>
          </w:p>
        </w:tc>
        <w:tc>
          <w:tcPr>
            <w:tcW w:w="0" w:type="auto"/>
            <w:vAlign w:val="center"/>
            <w:hideMark/>
          </w:tcPr>
          <w:p w14:paraId="70D81E6E" w14:textId="77777777" w:rsidR="006E2DAC" w:rsidRPr="006E2DAC" w:rsidRDefault="006E2DAC" w:rsidP="006E2DAC">
            <w:r w:rsidRPr="006E2DAC">
              <w:t>24.4</w:t>
            </w:r>
          </w:p>
        </w:tc>
        <w:tc>
          <w:tcPr>
            <w:tcW w:w="0" w:type="auto"/>
            <w:vAlign w:val="center"/>
            <w:hideMark/>
          </w:tcPr>
          <w:p w14:paraId="2E144A6A" w14:textId="77777777" w:rsidR="006E2DAC" w:rsidRPr="006E2DAC" w:rsidRDefault="006E2DAC" w:rsidP="006E2DAC">
            <w:r w:rsidRPr="006E2DAC">
              <w:t>8.4</w:t>
            </w:r>
          </w:p>
        </w:tc>
      </w:tr>
    </w:tbl>
    <w:p w14:paraId="12794241" w14:textId="77777777" w:rsidR="006E2DAC" w:rsidRPr="006E2DAC" w:rsidRDefault="006E2DAC" w:rsidP="006E2DAC">
      <w:r w:rsidRPr="006E2DAC">
        <w:rPr>
          <w:rtl/>
        </w:rPr>
        <w:t>تطور قيمة صافي الاحتياطات الدولية خلال الفترة أكتوبر 2023 - يوليو 2024 (مليار دولار)</w:t>
      </w:r>
    </w:p>
    <w:p w14:paraId="50EF79ED" w14:textId="3D1BA675" w:rsidR="006E2DAC" w:rsidRPr="006E2DAC" w:rsidRDefault="006E2DAC" w:rsidP="006E2DAC">
      <w:r w:rsidRPr="006E2DAC">
        <mc:AlternateContent>
          <mc:Choice Requires="wps">
            <w:drawing>
              <wp:inline distT="0" distB="0" distL="0" distR="0" wp14:anchorId="4068925B" wp14:editId="6A403AC6">
                <wp:extent cx="304800" cy="304800"/>
                <wp:effectExtent l="0" t="0" r="0" b="0"/>
                <wp:docPr id="107280814" name="Rectangle 124" descr="46.5 46.4 46.1 41.1 40.4 35.3 35.2 35.2 35.2 35.1 يوليو 2024* يونيو 2024 مايو 2024 أبريل 2024 مارس 2024 فبراير 2024 يناير 2024 ديسمبر 2023 نوفمبر 2023 أكتو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C9387" id="Rectangle 124" o:spid="_x0000_s1026" alt="46.5 46.4 46.1 41.1 40.4 35.3 35.2 35.2 35.2 35.1 يوليو 2024* يونيو 2024 مايو 2024 أبريل 2024 مارس 2024 فبراير 2024 يناير 2024 ديسمبر 2023 نوفمبر 2023 أكتو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5496D" w14:textId="77777777" w:rsidR="006E2DAC" w:rsidRPr="006E2DAC" w:rsidRDefault="006E2DAC" w:rsidP="006E2DAC">
      <w:r w:rsidRPr="006E2DAC">
        <w:t xml:space="preserve">* </w:t>
      </w:r>
      <w:r w:rsidRPr="006E2DAC">
        <w:rPr>
          <w:rtl/>
        </w:rPr>
        <w:t>بيان مبدئي</w:t>
      </w:r>
      <w:r w:rsidRPr="006E2DAC">
        <w:t>.</w:t>
      </w:r>
    </w:p>
    <w:p w14:paraId="477E8349" w14:textId="77777777" w:rsidR="006E2DAC" w:rsidRPr="006E2DAC" w:rsidRDefault="006E2DAC" w:rsidP="006E2DAC">
      <w:r w:rsidRPr="006E2DAC">
        <w:rPr>
          <w:rtl/>
        </w:rPr>
        <w:t>المصدر: البنك المركزي المصري</w:t>
      </w:r>
      <w:r w:rsidRPr="006E2DAC">
        <w:t>.</w:t>
      </w:r>
    </w:p>
    <w:p w14:paraId="5B7F5332" w14:textId="77777777" w:rsidR="006E2DAC" w:rsidRPr="006E2DAC" w:rsidRDefault="006E2DAC" w:rsidP="006E2DAC">
      <w:r w:rsidRPr="006E2DAC">
        <w:rPr>
          <w:rtl/>
        </w:rPr>
        <w:t>متوسط سعر صرف الجنيه مقابل العملات الأخرى خلال شهر يوليو 2024 مقارنة بشهر يونيو 2024، وشهر يوليو 2023- (جنيه)</w:t>
      </w:r>
    </w:p>
    <w:p w14:paraId="3EA79089" w14:textId="2CEF99C7" w:rsidR="006E2DAC" w:rsidRPr="006E2DAC" w:rsidRDefault="006E2DAC" w:rsidP="006E2DAC">
      <w:r w:rsidRPr="006E2DAC">
        <mc:AlternateContent>
          <mc:Choice Requires="wps">
            <w:drawing>
              <wp:inline distT="0" distB="0" distL="0" distR="0" wp14:anchorId="06C37345" wp14:editId="2EA5E283">
                <wp:extent cx="304800" cy="304800"/>
                <wp:effectExtent l="0" t="0" r="0" b="0"/>
                <wp:docPr id="1161253176" name="Rectangle 123" descr="48.2 51.4 62.0 60.7 47.7 52.3 30.9 34.2 39.8 30.6 30.3 21.9 12.8 12.7 8.2 الدولار الأمريكي اليورو الجنيه الإسترليني 100 ين ياباني الريال السعودي يوليو 2024 يونيو 2024 يول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A67BF" id="Rectangle 123" o:spid="_x0000_s1026" alt="48.2 51.4 62.0 60.7 47.7 52.3 30.9 34.2 39.8 30.6 30.3 21.9 12.8 12.7 8.2 الدولار الأمريكي اليورو الجنيه الإسترليني 100 ين ياباني الريال السعودي يوليو 2024 يونيو 2024 يول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60BCC6" w14:textId="77777777" w:rsidR="006E2DAC" w:rsidRPr="006E2DAC" w:rsidRDefault="006E2DAC" w:rsidP="006E2DAC">
      <w:r w:rsidRPr="006E2DAC">
        <w:rPr>
          <w:rtl/>
        </w:rPr>
        <w:t>المصدر: البنك المركزي المصري</w:t>
      </w:r>
      <w:r w:rsidRPr="006E2DAC">
        <w:t>.</w:t>
      </w:r>
    </w:p>
    <w:p w14:paraId="4336CC13" w14:textId="77777777" w:rsidR="006E2DAC" w:rsidRPr="006E2DAC" w:rsidRDefault="006E2DAC" w:rsidP="006E2DAC">
      <w:r w:rsidRPr="006E2DAC">
        <w:rPr>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052"/>
        <w:gridCol w:w="1128"/>
        <w:gridCol w:w="1210"/>
        <w:gridCol w:w="612"/>
        <w:gridCol w:w="586"/>
      </w:tblGrid>
      <w:tr w:rsidR="006E2DAC" w:rsidRPr="006E2DAC" w14:paraId="6F03D77C" w14:textId="77777777">
        <w:trPr>
          <w:tblCellSpacing w:w="15" w:type="dxa"/>
        </w:trPr>
        <w:tc>
          <w:tcPr>
            <w:tcW w:w="0" w:type="auto"/>
            <w:vMerge w:val="restart"/>
            <w:vAlign w:val="center"/>
            <w:hideMark/>
          </w:tcPr>
          <w:p w14:paraId="283FCE12" w14:textId="77777777" w:rsidR="006E2DAC" w:rsidRPr="006E2DAC" w:rsidRDefault="006E2DAC" w:rsidP="006E2DAC">
            <w:r w:rsidRPr="006E2DAC">
              <w:t>(</w:t>
            </w:r>
            <w:r w:rsidRPr="006E2DAC">
              <w:rPr>
                <w:rtl/>
              </w:rPr>
              <w:t>ملیار جنيه</w:t>
            </w:r>
            <w:r w:rsidRPr="006E2DAC">
              <w:t>)</w:t>
            </w:r>
          </w:p>
          <w:p w14:paraId="32D141DC"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20D86D0A" w14:textId="77777777" w:rsidR="006E2DAC" w:rsidRPr="006E2DAC" w:rsidRDefault="006E2DAC" w:rsidP="006E2DAC">
            <w:pPr>
              <w:rPr>
                <w:b/>
                <w:bCs/>
              </w:rPr>
            </w:pPr>
            <w:r w:rsidRPr="006E2DAC">
              <w:rPr>
                <w:b/>
                <w:bCs/>
                <w:rtl/>
              </w:rPr>
              <w:t>يونيو 2023</w:t>
            </w:r>
          </w:p>
        </w:tc>
        <w:tc>
          <w:tcPr>
            <w:tcW w:w="0" w:type="auto"/>
            <w:vMerge w:val="restart"/>
            <w:vAlign w:val="center"/>
            <w:hideMark/>
          </w:tcPr>
          <w:p w14:paraId="29DBE37D" w14:textId="77777777" w:rsidR="006E2DAC" w:rsidRPr="006E2DAC" w:rsidRDefault="006E2DAC" w:rsidP="006E2DAC">
            <w:pPr>
              <w:rPr>
                <w:b/>
                <w:bCs/>
              </w:rPr>
            </w:pPr>
            <w:r w:rsidRPr="006E2DAC">
              <w:rPr>
                <w:b/>
                <w:bCs/>
                <w:rtl/>
              </w:rPr>
              <w:t>مايو 2024</w:t>
            </w:r>
            <w:r w:rsidRPr="006E2DAC">
              <w:rPr>
                <w:b/>
                <w:bCs/>
              </w:rPr>
              <w:t xml:space="preserve"> *</w:t>
            </w:r>
          </w:p>
        </w:tc>
        <w:tc>
          <w:tcPr>
            <w:tcW w:w="0" w:type="auto"/>
            <w:vMerge w:val="restart"/>
            <w:vAlign w:val="center"/>
            <w:hideMark/>
          </w:tcPr>
          <w:p w14:paraId="73B2F77E" w14:textId="77777777" w:rsidR="006E2DAC" w:rsidRPr="006E2DAC" w:rsidRDefault="006E2DAC" w:rsidP="006E2DAC">
            <w:pPr>
              <w:rPr>
                <w:b/>
                <w:bCs/>
              </w:rPr>
            </w:pPr>
            <w:r w:rsidRPr="006E2DAC">
              <w:rPr>
                <w:b/>
                <w:bCs/>
                <w:rtl/>
              </w:rPr>
              <w:t>يونيو 2024</w:t>
            </w:r>
            <w:r w:rsidRPr="006E2DAC">
              <w:rPr>
                <w:b/>
                <w:bCs/>
              </w:rPr>
              <w:t xml:space="preserve"> *</w:t>
            </w:r>
          </w:p>
        </w:tc>
        <w:tc>
          <w:tcPr>
            <w:tcW w:w="0" w:type="auto"/>
            <w:gridSpan w:val="2"/>
            <w:vAlign w:val="center"/>
            <w:hideMark/>
          </w:tcPr>
          <w:p w14:paraId="33CD88BF"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6232093A" w14:textId="77777777">
        <w:trPr>
          <w:tblCellSpacing w:w="15" w:type="dxa"/>
        </w:trPr>
        <w:tc>
          <w:tcPr>
            <w:tcW w:w="0" w:type="auto"/>
            <w:vMerge/>
            <w:vAlign w:val="center"/>
            <w:hideMark/>
          </w:tcPr>
          <w:p w14:paraId="016E908F" w14:textId="77777777" w:rsidR="006E2DAC" w:rsidRPr="006E2DAC" w:rsidRDefault="006E2DAC" w:rsidP="006E2DAC">
            <w:pPr>
              <w:rPr>
                <w:b/>
                <w:bCs/>
              </w:rPr>
            </w:pPr>
          </w:p>
        </w:tc>
        <w:tc>
          <w:tcPr>
            <w:tcW w:w="0" w:type="auto"/>
            <w:vMerge/>
            <w:vAlign w:val="center"/>
            <w:hideMark/>
          </w:tcPr>
          <w:p w14:paraId="09AC6FA1" w14:textId="77777777" w:rsidR="006E2DAC" w:rsidRPr="006E2DAC" w:rsidRDefault="006E2DAC" w:rsidP="006E2DAC">
            <w:pPr>
              <w:rPr>
                <w:b/>
                <w:bCs/>
              </w:rPr>
            </w:pPr>
          </w:p>
        </w:tc>
        <w:tc>
          <w:tcPr>
            <w:tcW w:w="0" w:type="auto"/>
            <w:vMerge/>
            <w:vAlign w:val="center"/>
            <w:hideMark/>
          </w:tcPr>
          <w:p w14:paraId="37433760" w14:textId="77777777" w:rsidR="006E2DAC" w:rsidRPr="006E2DAC" w:rsidRDefault="006E2DAC" w:rsidP="006E2DAC">
            <w:pPr>
              <w:rPr>
                <w:b/>
                <w:bCs/>
              </w:rPr>
            </w:pPr>
          </w:p>
        </w:tc>
        <w:tc>
          <w:tcPr>
            <w:tcW w:w="0" w:type="auto"/>
            <w:vMerge/>
            <w:vAlign w:val="center"/>
            <w:hideMark/>
          </w:tcPr>
          <w:p w14:paraId="28B03295" w14:textId="77777777" w:rsidR="006E2DAC" w:rsidRPr="006E2DAC" w:rsidRDefault="006E2DAC" w:rsidP="006E2DAC">
            <w:pPr>
              <w:rPr>
                <w:b/>
                <w:bCs/>
              </w:rPr>
            </w:pPr>
          </w:p>
        </w:tc>
        <w:tc>
          <w:tcPr>
            <w:tcW w:w="0" w:type="auto"/>
            <w:vAlign w:val="center"/>
            <w:hideMark/>
          </w:tcPr>
          <w:p w14:paraId="0A91520D" w14:textId="77777777" w:rsidR="006E2DAC" w:rsidRPr="006E2DAC" w:rsidRDefault="006E2DAC" w:rsidP="006E2DAC">
            <w:pPr>
              <w:rPr>
                <w:b/>
                <w:bCs/>
              </w:rPr>
            </w:pPr>
            <w:r w:rsidRPr="006E2DAC">
              <w:rPr>
                <w:b/>
                <w:bCs/>
                <w:rtl/>
              </w:rPr>
              <w:t>شهري</w:t>
            </w:r>
          </w:p>
        </w:tc>
        <w:tc>
          <w:tcPr>
            <w:tcW w:w="0" w:type="auto"/>
            <w:vAlign w:val="center"/>
            <w:hideMark/>
          </w:tcPr>
          <w:p w14:paraId="040580FC" w14:textId="77777777" w:rsidR="006E2DAC" w:rsidRPr="006E2DAC" w:rsidRDefault="006E2DAC" w:rsidP="006E2DAC">
            <w:pPr>
              <w:rPr>
                <w:b/>
                <w:bCs/>
              </w:rPr>
            </w:pPr>
            <w:r w:rsidRPr="006E2DAC">
              <w:rPr>
                <w:b/>
                <w:bCs/>
                <w:rtl/>
              </w:rPr>
              <w:t>سنوي</w:t>
            </w:r>
          </w:p>
        </w:tc>
      </w:tr>
      <w:tr w:rsidR="006E2DAC" w:rsidRPr="006E2DAC" w14:paraId="0C256F37" w14:textId="77777777">
        <w:trPr>
          <w:tblCellSpacing w:w="15" w:type="dxa"/>
        </w:trPr>
        <w:tc>
          <w:tcPr>
            <w:tcW w:w="0" w:type="auto"/>
            <w:vAlign w:val="center"/>
            <w:hideMark/>
          </w:tcPr>
          <w:p w14:paraId="3498F36D" w14:textId="77777777" w:rsidR="006E2DAC" w:rsidRPr="006E2DAC" w:rsidRDefault="006E2DAC" w:rsidP="006E2DAC">
            <w:r w:rsidRPr="006E2DAC">
              <w:rPr>
                <w:rtl/>
              </w:rPr>
              <w:t>المعروض النقدي</w:t>
            </w:r>
          </w:p>
        </w:tc>
        <w:tc>
          <w:tcPr>
            <w:tcW w:w="0" w:type="auto"/>
            <w:vAlign w:val="center"/>
            <w:hideMark/>
          </w:tcPr>
          <w:p w14:paraId="6ABF7203" w14:textId="77777777" w:rsidR="006E2DAC" w:rsidRPr="006E2DAC" w:rsidRDefault="006E2DAC" w:rsidP="006E2DAC">
            <w:r w:rsidRPr="006E2DAC">
              <w:t>2060.9</w:t>
            </w:r>
          </w:p>
        </w:tc>
        <w:tc>
          <w:tcPr>
            <w:tcW w:w="0" w:type="auto"/>
            <w:vAlign w:val="center"/>
            <w:hideMark/>
          </w:tcPr>
          <w:p w14:paraId="4D85DFFD" w14:textId="77777777" w:rsidR="006E2DAC" w:rsidRPr="006E2DAC" w:rsidRDefault="006E2DAC" w:rsidP="006E2DAC">
            <w:r w:rsidRPr="006E2DAC">
              <w:t>2570.2</w:t>
            </w:r>
          </w:p>
        </w:tc>
        <w:tc>
          <w:tcPr>
            <w:tcW w:w="0" w:type="auto"/>
            <w:vAlign w:val="center"/>
            <w:hideMark/>
          </w:tcPr>
          <w:p w14:paraId="23EED344" w14:textId="77777777" w:rsidR="006E2DAC" w:rsidRPr="006E2DAC" w:rsidRDefault="006E2DAC" w:rsidP="006E2DAC">
            <w:r w:rsidRPr="006E2DAC">
              <w:t>2701.9</w:t>
            </w:r>
          </w:p>
        </w:tc>
        <w:tc>
          <w:tcPr>
            <w:tcW w:w="0" w:type="auto"/>
            <w:vAlign w:val="center"/>
            <w:hideMark/>
          </w:tcPr>
          <w:p w14:paraId="1C2B8FD4" w14:textId="77777777" w:rsidR="006E2DAC" w:rsidRPr="006E2DAC" w:rsidRDefault="006E2DAC" w:rsidP="006E2DAC">
            <w:r w:rsidRPr="006E2DAC">
              <w:t>5.1</w:t>
            </w:r>
          </w:p>
        </w:tc>
        <w:tc>
          <w:tcPr>
            <w:tcW w:w="0" w:type="auto"/>
            <w:vAlign w:val="center"/>
            <w:hideMark/>
          </w:tcPr>
          <w:p w14:paraId="4E396D5D" w14:textId="77777777" w:rsidR="006E2DAC" w:rsidRPr="006E2DAC" w:rsidRDefault="006E2DAC" w:rsidP="006E2DAC">
            <w:r w:rsidRPr="006E2DAC">
              <w:t>31.1</w:t>
            </w:r>
          </w:p>
        </w:tc>
      </w:tr>
      <w:tr w:rsidR="006E2DAC" w:rsidRPr="006E2DAC" w14:paraId="14BA1F9D" w14:textId="77777777">
        <w:trPr>
          <w:tblCellSpacing w:w="15" w:type="dxa"/>
        </w:trPr>
        <w:tc>
          <w:tcPr>
            <w:tcW w:w="0" w:type="auto"/>
            <w:vAlign w:val="center"/>
            <w:hideMark/>
          </w:tcPr>
          <w:p w14:paraId="13285013" w14:textId="77777777" w:rsidR="006E2DAC" w:rsidRPr="006E2DAC" w:rsidRDefault="006E2DAC" w:rsidP="006E2DAC">
            <w:r w:rsidRPr="006E2DAC">
              <w:rPr>
                <w:rtl/>
              </w:rPr>
              <w:t>أشباه النقود</w:t>
            </w:r>
          </w:p>
        </w:tc>
        <w:tc>
          <w:tcPr>
            <w:tcW w:w="0" w:type="auto"/>
            <w:vAlign w:val="center"/>
            <w:hideMark/>
          </w:tcPr>
          <w:p w14:paraId="0C949A22" w14:textId="77777777" w:rsidR="006E2DAC" w:rsidRPr="006E2DAC" w:rsidRDefault="006E2DAC" w:rsidP="006E2DAC">
            <w:r w:rsidRPr="006E2DAC">
              <w:t>6187.2</w:t>
            </w:r>
          </w:p>
        </w:tc>
        <w:tc>
          <w:tcPr>
            <w:tcW w:w="0" w:type="auto"/>
            <w:vAlign w:val="center"/>
            <w:hideMark/>
          </w:tcPr>
          <w:p w14:paraId="3BE9CACA" w14:textId="77777777" w:rsidR="006E2DAC" w:rsidRPr="006E2DAC" w:rsidRDefault="006E2DAC" w:rsidP="006E2DAC">
            <w:r w:rsidRPr="006E2DAC">
              <w:t>7781.9</w:t>
            </w:r>
          </w:p>
        </w:tc>
        <w:tc>
          <w:tcPr>
            <w:tcW w:w="0" w:type="auto"/>
            <w:vAlign w:val="center"/>
            <w:hideMark/>
          </w:tcPr>
          <w:p w14:paraId="13158951" w14:textId="77777777" w:rsidR="006E2DAC" w:rsidRPr="006E2DAC" w:rsidRDefault="006E2DAC" w:rsidP="006E2DAC">
            <w:r w:rsidRPr="006E2DAC">
              <w:t>7920.4</w:t>
            </w:r>
          </w:p>
        </w:tc>
        <w:tc>
          <w:tcPr>
            <w:tcW w:w="0" w:type="auto"/>
            <w:vAlign w:val="center"/>
            <w:hideMark/>
          </w:tcPr>
          <w:p w14:paraId="3C41AB6A" w14:textId="77777777" w:rsidR="006E2DAC" w:rsidRPr="006E2DAC" w:rsidRDefault="006E2DAC" w:rsidP="006E2DAC">
            <w:r w:rsidRPr="006E2DAC">
              <w:t>1.8</w:t>
            </w:r>
          </w:p>
        </w:tc>
        <w:tc>
          <w:tcPr>
            <w:tcW w:w="0" w:type="auto"/>
            <w:vAlign w:val="center"/>
            <w:hideMark/>
          </w:tcPr>
          <w:p w14:paraId="3E59C3D2" w14:textId="77777777" w:rsidR="006E2DAC" w:rsidRPr="006E2DAC" w:rsidRDefault="006E2DAC" w:rsidP="006E2DAC">
            <w:r w:rsidRPr="006E2DAC">
              <w:t>28.0</w:t>
            </w:r>
          </w:p>
        </w:tc>
      </w:tr>
      <w:tr w:rsidR="006E2DAC" w:rsidRPr="006E2DAC" w14:paraId="1CA2D2C0" w14:textId="77777777">
        <w:trPr>
          <w:tblCellSpacing w:w="15" w:type="dxa"/>
        </w:trPr>
        <w:tc>
          <w:tcPr>
            <w:tcW w:w="0" w:type="auto"/>
            <w:vAlign w:val="center"/>
            <w:hideMark/>
          </w:tcPr>
          <w:p w14:paraId="435B9916" w14:textId="77777777" w:rsidR="006E2DAC" w:rsidRPr="006E2DAC" w:rsidRDefault="006E2DAC" w:rsidP="006E2DAC">
            <w:r w:rsidRPr="006E2DAC">
              <w:rPr>
                <w:rtl/>
              </w:rPr>
              <w:t>السيولة المحلية</w:t>
            </w:r>
            <w:r w:rsidRPr="006E2DAC">
              <w:t xml:space="preserve"> M2</w:t>
            </w:r>
          </w:p>
        </w:tc>
        <w:tc>
          <w:tcPr>
            <w:tcW w:w="0" w:type="auto"/>
            <w:vAlign w:val="center"/>
            <w:hideMark/>
          </w:tcPr>
          <w:p w14:paraId="2C0CACAC" w14:textId="77777777" w:rsidR="006E2DAC" w:rsidRPr="006E2DAC" w:rsidRDefault="006E2DAC" w:rsidP="006E2DAC">
            <w:r w:rsidRPr="006E2DAC">
              <w:t>8248.2</w:t>
            </w:r>
          </w:p>
        </w:tc>
        <w:tc>
          <w:tcPr>
            <w:tcW w:w="0" w:type="auto"/>
            <w:vAlign w:val="center"/>
            <w:hideMark/>
          </w:tcPr>
          <w:p w14:paraId="7D49077D" w14:textId="77777777" w:rsidR="006E2DAC" w:rsidRPr="006E2DAC" w:rsidRDefault="006E2DAC" w:rsidP="006E2DAC">
            <w:r w:rsidRPr="006E2DAC">
              <w:t>10352.0</w:t>
            </w:r>
          </w:p>
        </w:tc>
        <w:tc>
          <w:tcPr>
            <w:tcW w:w="0" w:type="auto"/>
            <w:vAlign w:val="center"/>
            <w:hideMark/>
          </w:tcPr>
          <w:p w14:paraId="75B151C6" w14:textId="77777777" w:rsidR="006E2DAC" w:rsidRPr="006E2DAC" w:rsidRDefault="006E2DAC" w:rsidP="006E2DAC">
            <w:r w:rsidRPr="006E2DAC">
              <w:t>10622.3</w:t>
            </w:r>
          </w:p>
        </w:tc>
        <w:tc>
          <w:tcPr>
            <w:tcW w:w="0" w:type="auto"/>
            <w:vAlign w:val="center"/>
            <w:hideMark/>
          </w:tcPr>
          <w:p w14:paraId="2E9B1370" w14:textId="77777777" w:rsidR="006E2DAC" w:rsidRPr="006E2DAC" w:rsidRDefault="006E2DAC" w:rsidP="006E2DAC">
            <w:r w:rsidRPr="006E2DAC">
              <w:t>2.6</w:t>
            </w:r>
          </w:p>
        </w:tc>
        <w:tc>
          <w:tcPr>
            <w:tcW w:w="0" w:type="auto"/>
            <w:vAlign w:val="center"/>
            <w:hideMark/>
          </w:tcPr>
          <w:p w14:paraId="0E4588EE" w14:textId="77777777" w:rsidR="006E2DAC" w:rsidRPr="006E2DAC" w:rsidRDefault="006E2DAC" w:rsidP="006E2DAC">
            <w:r w:rsidRPr="006E2DAC">
              <w:t>28.8</w:t>
            </w:r>
          </w:p>
        </w:tc>
      </w:tr>
    </w:tbl>
    <w:p w14:paraId="2D7BE3BF" w14:textId="77777777" w:rsidR="006E2DAC" w:rsidRPr="006E2DAC" w:rsidRDefault="006E2DAC" w:rsidP="006E2DA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034"/>
        <w:gridCol w:w="1116"/>
        <w:gridCol w:w="1034"/>
        <w:gridCol w:w="612"/>
        <w:gridCol w:w="586"/>
      </w:tblGrid>
      <w:tr w:rsidR="006E2DAC" w:rsidRPr="006E2DAC" w14:paraId="79D7FBF1" w14:textId="77777777">
        <w:trPr>
          <w:tblCellSpacing w:w="15" w:type="dxa"/>
        </w:trPr>
        <w:tc>
          <w:tcPr>
            <w:tcW w:w="0" w:type="auto"/>
            <w:vMerge w:val="restart"/>
            <w:vAlign w:val="center"/>
            <w:hideMark/>
          </w:tcPr>
          <w:p w14:paraId="04DCE19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28C82BF6" w14:textId="77777777" w:rsidR="006E2DAC" w:rsidRPr="006E2DAC" w:rsidRDefault="006E2DAC" w:rsidP="006E2DAC">
            <w:pPr>
              <w:rPr>
                <w:b/>
                <w:bCs/>
              </w:rPr>
            </w:pPr>
            <w:r w:rsidRPr="006E2DAC">
              <w:rPr>
                <w:b/>
                <w:bCs/>
                <w:rtl/>
              </w:rPr>
              <w:t>أبريل 2023</w:t>
            </w:r>
          </w:p>
        </w:tc>
        <w:tc>
          <w:tcPr>
            <w:tcW w:w="0" w:type="auto"/>
            <w:vMerge w:val="restart"/>
            <w:vAlign w:val="center"/>
            <w:hideMark/>
          </w:tcPr>
          <w:p w14:paraId="224B53BC" w14:textId="77777777" w:rsidR="006E2DAC" w:rsidRPr="006E2DAC" w:rsidRDefault="006E2DAC" w:rsidP="006E2DAC">
            <w:pPr>
              <w:rPr>
                <w:b/>
                <w:bCs/>
              </w:rPr>
            </w:pPr>
            <w:r w:rsidRPr="006E2DAC">
              <w:rPr>
                <w:b/>
                <w:bCs/>
                <w:rtl/>
              </w:rPr>
              <w:t>مارس 2024</w:t>
            </w:r>
          </w:p>
        </w:tc>
        <w:tc>
          <w:tcPr>
            <w:tcW w:w="0" w:type="auto"/>
            <w:vMerge w:val="restart"/>
            <w:vAlign w:val="center"/>
            <w:hideMark/>
          </w:tcPr>
          <w:p w14:paraId="3ED82532" w14:textId="77777777" w:rsidR="006E2DAC" w:rsidRPr="006E2DAC" w:rsidRDefault="006E2DAC" w:rsidP="006E2DAC">
            <w:pPr>
              <w:rPr>
                <w:b/>
                <w:bCs/>
              </w:rPr>
            </w:pPr>
            <w:r w:rsidRPr="006E2DAC">
              <w:rPr>
                <w:b/>
                <w:bCs/>
                <w:rtl/>
              </w:rPr>
              <w:t>أبريل 2024</w:t>
            </w:r>
          </w:p>
        </w:tc>
        <w:tc>
          <w:tcPr>
            <w:tcW w:w="0" w:type="auto"/>
            <w:gridSpan w:val="2"/>
            <w:vAlign w:val="center"/>
            <w:hideMark/>
          </w:tcPr>
          <w:p w14:paraId="0517B719"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0CA4D98F" w14:textId="77777777">
        <w:trPr>
          <w:tblCellSpacing w:w="15" w:type="dxa"/>
        </w:trPr>
        <w:tc>
          <w:tcPr>
            <w:tcW w:w="0" w:type="auto"/>
            <w:vMerge/>
            <w:vAlign w:val="center"/>
            <w:hideMark/>
          </w:tcPr>
          <w:p w14:paraId="6DE93FCA" w14:textId="77777777" w:rsidR="006E2DAC" w:rsidRPr="006E2DAC" w:rsidRDefault="006E2DAC" w:rsidP="006E2DAC">
            <w:pPr>
              <w:rPr>
                <w:b/>
                <w:bCs/>
              </w:rPr>
            </w:pPr>
          </w:p>
        </w:tc>
        <w:tc>
          <w:tcPr>
            <w:tcW w:w="0" w:type="auto"/>
            <w:vMerge/>
            <w:vAlign w:val="center"/>
            <w:hideMark/>
          </w:tcPr>
          <w:p w14:paraId="2841104F" w14:textId="77777777" w:rsidR="006E2DAC" w:rsidRPr="006E2DAC" w:rsidRDefault="006E2DAC" w:rsidP="006E2DAC">
            <w:pPr>
              <w:rPr>
                <w:b/>
                <w:bCs/>
              </w:rPr>
            </w:pPr>
          </w:p>
        </w:tc>
        <w:tc>
          <w:tcPr>
            <w:tcW w:w="0" w:type="auto"/>
            <w:vMerge/>
            <w:vAlign w:val="center"/>
            <w:hideMark/>
          </w:tcPr>
          <w:p w14:paraId="631B7E24" w14:textId="77777777" w:rsidR="006E2DAC" w:rsidRPr="006E2DAC" w:rsidRDefault="006E2DAC" w:rsidP="006E2DAC">
            <w:pPr>
              <w:rPr>
                <w:b/>
                <w:bCs/>
              </w:rPr>
            </w:pPr>
          </w:p>
        </w:tc>
        <w:tc>
          <w:tcPr>
            <w:tcW w:w="0" w:type="auto"/>
            <w:vMerge/>
            <w:vAlign w:val="center"/>
            <w:hideMark/>
          </w:tcPr>
          <w:p w14:paraId="30C303F2" w14:textId="77777777" w:rsidR="006E2DAC" w:rsidRPr="006E2DAC" w:rsidRDefault="006E2DAC" w:rsidP="006E2DAC">
            <w:pPr>
              <w:rPr>
                <w:b/>
                <w:bCs/>
              </w:rPr>
            </w:pPr>
          </w:p>
        </w:tc>
        <w:tc>
          <w:tcPr>
            <w:tcW w:w="0" w:type="auto"/>
            <w:vAlign w:val="center"/>
            <w:hideMark/>
          </w:tcPr>
          <w:p w14:paraId="447B1EB9" w14:textId="77777777" w:rsidR="006E2DAC" w:rsidRPr="006E2DAC" w:rsidRDefault="006E2DAC" w:rsidP="006E2DAC">
            <w:pPr>
              <w:rPr>
                <w:b/>
                <w:bCs/>
              </w:rPr>
            </w:pPr>
            <w:r w:rsidRPr="006E2DAC">
              <w:rPr>
                <w:b/>
                <w:bCs/>
                <w:rtl/>
              </w:rPr>
              <w:t>شهري</w:t>
            </w:r>
          </w:p>
        </w:tc>
        <w:tc>
          <w:tcPr>
            <w:tcW w:w="0" w:type="auto"/>
            <w:vAlign w:val="center"/>
            <w:hideMark/>
          </w:tcPr>
          <w:p w14:paraId="425687CF" w14:textId="77777777" w:rsidR="006E2DAC" w:rsidRPr="006E2DAC" w:rsidRDefault="006E2DAC" w:rsidP="006E2DAC">
            <w:pPr>
              <w:rPr>
                <w:b/>
                <w:bCs/>
              </w:rPr>
            </w:pPr>
            <w:r w:rsidRPr="006E2DAC">
              <w:rPr>
                <w:b/>
                <w:bCs/>
                <w:rtl/>
              </w:rPr>
              <w:t>سنوي</w:t>
            </w:r>
          </w:p>
        </w:tc>
      </w:tr>
      <w:tr w:rsidR="006E2DAC" w:rsidRPr="006E2DAC" w14:paraId="537E4509" w14:textId="77777777">
        <w:trPr>
          <w:tblCellSpacing w:w="15" w:type="dxa"/>
        </w:trPr>
        <w:tc>
          <w:tcPr>
            <w:tcW w:w="0" w:type="auto"/>
            <w:vAlign w:val="center"/>
            <w:hideMark/>
          </w:tcPr>
          <w:p w14:paraId="2B3AEFC2" w14:textId="77777777" w:rsidR="006E2DAC" w:rsidRPr="006E2DAC" w:rsidRDefault="006E2DAC" w:rsidP="006E2DAC">
            <w:r w:rsidRPr="006E2DAC">
              <w:rPr>
                <w:rtl/>
              </w:rPr>
              <w:t>السيولة المحلية/الناتج المحلي الإجمالي</w:t>
            </w:r>
            <w:r w:rsidRPr="006E2DAC">
              <w:t xml:space="preserve"> (%)</w:t>
            </w:r>
          </w:p>
        </w:tc>
        <w:tc>
          <w:tcPr>
            <w:tcW w:w="0" w:type="auto"/>
            <w:vAlign w:val="center"/>
            <w:hideMark/>
          </w:tcPr>
          <w:p w14:paraId="0F0CB0C8" w14:textId="77777777" w:rsidR="006E2DAC" w:rsidRPr="006E2DAC" w:rsidRDefault="006E2DAC" w:rsidP="006E2DAC">
            <w:r w:rsidRPr="006E2DAC">
              <w:t>79.4</w:t>
            </w:r>
          </w:p>
        </w:tc>
        <w:tc>
          <w:tcPr>
            <w:tcW w:w="0" w:type="auto"/>
            <w:vAlign w:val="center"/>
            <w:hideMark/>
          </w:tcPr>
          <w:p w14:paraId="74E6B12F" w14:textId="77777777" w:rsidR="006E2DAC" w:rsidRPr="006E2DAC" w:rsidRDefault="006E2DAC" w:rsidP="006E2DAC">
            <w:r w:rsidRPr="006E2DAC">
              <w:t>77.1</w:t>
            </w:r>
          </w:p>
        </w:tc>
        <w:tc>
          <w:tcPr>
            <w:tcW w:w="0" w:type="auto"/>
            <w:vAlign w:val="center"/>
            <w:hideMark/>
          </w:tcPr>
          <w:p w14:paraId="512851AF" w14:textId="77777777" w:rsidR="006E2DAC" w:rsidRPr="006E2DAC" w:rsidRDefault="006E2DAC" w:rsidP="006E2DAC">
            <w:r w:rsidRPr="006E2DAC">
              <w:t>78.0</w:t>
            </w:r>
          </w:p>
        </w:tc>
        <w:tc>
          <w:tcPr>
            <w:tcW w:w="0" w:type="auto"/>
            <w:vAlign w:val="center"/>
            <w:hideMark/>
          </w:tcPr>
          <w:p w14:paraId="12D278EC" w14:textId="77777777" w:rsidR="006E2DAC" w:rsidRPr="006E2DAC" w:rsidRDefault="006E2DAC" w:rsidP="006E2DAC">
            <w:r w:rsidRPr="006E2DAC">
              <w:t>0.9</w:t>
            </w:r>
          </w:p>
        </w:tc>
        <w:tc>
          <w:tcPr>
            <w:tcW w:w="0" w:type="auto"/>
            <w:vAlign w:val="center"/>
            <w:hideMark/>
          </w:tcPr>
          <w:p w14:paraId="2F75C11D" w14:textId="77777777" w:rsidR="006E2DAC" w:rsidRPr="006E2DAC" w:rsidRDefault="006E2DAC" w:rsidP="006E2DAC">
            <w:r w:rsidRPr="006E2DAC">
              <w:t>1.4-</w:t>
            </w:r>
          </w:p>
        </w:tc>
      </w:tr>
    </w:tbl>
    <w:p w14:paraId="2E2B3965" w14:textId="77777777" w:rsidR="006E2DAC" w:rsidRPr="006E2DAC" w:rsidRDefault="006E2DAC" w:rsidP="006E2DAC">
      <w:r w:rsidRPr="006E2DAC">
        <w:t xml:space="preserve">* </w:t>
      </w:r>
      <w:r w:rsidRPr="006E2DAC">
        <w:rPr>
          <w:rtl/>
        </w:rPr>
        <w:t>بيان مبدئي</w:t>
      </w:r>
      <w:r w:rsidRPr="006E2DAC">
        <w:t>.</w:t>
      </w:r>
    </w:p>
    <w:p w14:paraId="4B45AA56" w14:textId="77777777" w:rsidR="006E2DAC" w:rsidRPr="006E2DAC" w:rsidRDefault="006E2DAC" w:rsidP="006E2DAC">
      <w:r w:rsidRPr="006E2DAC">
        <w:rPr>
          <w:rtl/>
        </w:rPr>
        <w:lastRenderedPageBreak/>
        <w:t>المصدر: البنك المركزي المصري</w:t>
      </w:r>
      <w:r w:rsidRPr="006E2DAC">
        <w:t>.</w:t>
      </w:r>
    </w:p>
    <w:p w14:paraId="4AA48C7E" w14:textId="77777777" w:rsidR="006E2DAC" w:rsidRPr="006E2DAC" w:rsidRDefault="006E2DAC" w:rsidP="006E2DAC">
      <w:r w:rsidRPr="006E2DAC">
        <w:rPr>
          <w:rtl/>
        </w:rPr>
        <w:t>معدل التضخم العام والأساسي على أساس شهري خلال شهر يوليو 2024 مقارنة بشهر يونيو 2024، وشهر يوليو 2023</w:t>
      </w:r>
      <w:r w:rsidRPr="006E2DAC">
        <w:t>- (%)</w:t>
      </w:r>
    </w:p>
    <w:p w14:paraId="25AEA327" w14:textId="16CD2DD9" w:rsidR="006E2DAC" w:rsidRPr="006E2DAC" w:rsidRDefault="006E2DAC" w:rsidP="006E2DAC">
      <w:r w:rsidRPr="006E2DAC">
        <mc:AlternateContent>
          <mc:Choice Requires="wps">
            <w:drawing>
              <wp:inline distT="0" distB="0" distL="0" distR="0" wp14:anchorId="1329D91D" wp14:editId="47DD7B3A">
                <wp:extent cx="304800" cy="304800"/>
                <wp:effectExtent l="0" t="0" r="0" b="0"/>
                <wp:docPr id="482761138" name="Rectangle 122" descr="2.5 1.9 1.6 2.0 1.3 1.3 1.5 1.0 0.4 0.5 0.0 -0.5 -0.5 -1.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DE935" id="Rectangle 122" o:spid="_x0000_s1026" alt="2.5 1.9 1.6 2.0 1.3 1.3 1.5 1.0 0.4 0.5 0.0 -0.5 -0.5 -1.0 يوليو 2024 يونيو 2024 يول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5DFCB" w14:textId="77777777" w:rsidR="006E2DAC" w:rsidRPr="006E2DAC" w:rsidRDefault="006E2DAC" w:rsidP="006E2DAC">
      <w:r w:rsidRPr="006E2DAC">
        <w:rPr>
          <w:rtl/>
        </w:rPr>
        <w:t>المصدر: البنك المركزي المصري</w:t>
      </w:r>
      <w:r w:rsidRPr="006E2DAC">
        <w:t>.</w:t>
      </w:r>
    </w:p>
    <w:p w14:paraId="5757334E" w14:textId="77777777" w:rsidR="006E2DAC" w:rsidRPr="006E2DAC" w:rsidRDefault="006E2DAC" w:rsidP="006E2DAC">
      <w:r w:rsidRPr="006E2DAC">
        <w:rPr>
          <w:rtl/>
        </w:rPr>
        <w:t>معدل التضخم العام والأساسي على أساس سنوي خلال شهر يوليو 2024 مقارنة بشهر يونيو 2024، وشهر يوليو 2023</w:t>
      </w:r>
      <w:r w:rsidRPr="006E2DAC">
        <w:t>- (%)</w:t>
      </w:r>
    </w:p>
    <w:p w14:paraId="475818E4" w14:textId="30F964A5" w:rsidR="006E2DAC" w:rsidRPr="006E2DAC" w:rsidRDefault="006E2DAC" w:rsidP="006E2DAC">
      <w:r w:rsidRPr="006E2DAC">
        <mc:AlternateContent>
          <mc:Choice Requires="wps">
            <w:drawing>
              <wp:inline distT="0" distB="0" distL="0" distR="0" wp14:anchorId="477AE61B" wp14:editId="5929BB0A">
                <wp:extent cx="304800" cy="304800"/>
                <wp:effectExtent l="0" t="0" r="0" b="0"/>
                <wp:docPr id="133109193" name="Rectangle 121" descr="40.7 45.0 36.5 40.0 35.0 24.4 25.7 26.6 27.5 30.0 25.0 20.0 15.0 10.0 5.0 0.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56348" id="Rectangle 121" o:spid="_x0000_s1026" alt="40.7 45.0 36.5 40.0 35.0 24.4 25.7 26.6 27.5 30.0 25.0 20.0 15.0 10.0 5.0 0.0 يوليو 2024 يونيو 2024 يول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BFCFB4" w14:textId="77777777" w:rsidR="006E2DAC" w:rsidRPr="006E2DAC" w:rsidRDefault="006E2DAC" w:rsidP="006E2DAC">
      <w:r w:rsidRPr="006E2DAC">
        <w:rPr>
          <w:rtl/>
        </w:rPr>
        <w:t>المصدر: البنك المركزي المصري</w:t>
      </w:r>
      <w:r w:rsidRPr="006E2DAC">
        <w:t>.</w:t>
      </w:r>
    </w:p>
    <w:p w14:paraId="6E8FDCF1" w14:textId="77777777" w:rsidR="006E2DAC" w:rsidRPr="006E2DAC" w:rsidRDefault="006E2DAC" w:rsidP="006E2DAC">
      <w:r w:rsidRPr="006E2DAC">
        <w:rPr>
          <w:rtl/>
        </w:rPr>
        <w:t>متوسط سعر الفائدة الشهرية المرجحة خلال شهر يونيو 2024 مقارنة بشهر مايو 2024، وشهر يونيو 2023</w:t>
      </w:r>
      <w:r w:rsidRPr="006E2DAC">
        <w:t>- (%)</w:t>
      </w:r>
    </w:p>
    <w:p w14:paraId="201BFE5E" w14:textId="4530F69C" w:rsidR="006E2DAC" w:rsidRPr="006E2DAC" w:rsidRDefault="006E2DAC" w:rsidP="006E2DAC">
      <w:r w:rsidRPr="006E2DAC">
        <mc:AlternateContent>
          <mc:Choice Requires="wps">
            <w:drawing>
              <wp:inline distT="0" distB="0" distL="0" distR="0" wp14:anchorId="50DA78F8" wp14:editId="1E267A5D">
                <wp:extent cx="304800" cy="304800"/>
                <wp:effectExtent l="0" t="0" r="0" b="0"/>
                <wp:docPr id="1399172095" name="Rectangle 120" descr="24.9 24.4 30.0 25.0 17.8 20.0 20.1 17.0 18.1 15.2 15.1 20.0 11.9 12.5 12.2 15.0 10.0 5.0 0.0 يونيو 2024 مايو 2024 يونيو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1397B" id="Rectangle 120" o:spid="_x0000_s1026" alt="24.9 24.4 30.0 25.0 17.8 20.0 20.1 17.0 18.1 15.2 15.1 20.0 11.9 12.5 12.2 15.0 10.0 5.0 0.0 يونيو 2024 مايو 2024 يونيو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A1684" w14:textId="77777777" w:rsidR="006E2DAC" w:rsidRPr="006E2DAC" w:rsidRDefault="006E2DAC" w:rsidP="006E2DAC">
      <w:r w:rsidRPr="006E2DAC">
        <w:rPr>
          <w:rtl/>
        </w:rPr>
        <w:t>المصدر: البنك المركزي المصري</w:t>
      </w:r>
      <w:r w:rsidRPr="006E2DAC">
        <w:t>.</w:t>
      </w:r>
    </w:p>
    <w:p w14:paraId="513EB2E6" w14:textId="77777777" w:rsidR="006E2DAC" w:rsidRPr="006E2DAC" w:rsidRDefault="006E2DAC" w:rsidP="006E2DAC">
      <w:r w:rsidRPr="006E2DAC">
        <w:rPr>
          <w:rtl/>
        </w:rPr>
        <w:t>تطور قيمة الاستثمارات العامة المنفذة خلال الفترة (الربع الرابع 2021/2020 - الربع الرابع 2023/2022) (ملیار جنيه)</w:t>
      </w:r>
    </w:p>
    <w:p w14:paraId="6D61FF96" w14:textId="4AECA50A" w:rsidR="006E2DAC" w:rsidRPr="006E2DAC" w:rsidRDefault="006E2DAC" w:rsidP="006E2DAC">
      <w:r w:rsidRPr="006E2DAC">
        <mc:AlternateContent>
          <mc:Choice Requires="wps">
            <w:drawing>
              <wp:inline distT="0" distB="0" distL="0" distR="0" wp14:anchorId="685F8FCB" wp14:editId="0F5BAC46">
                <wp:extent cx="304800" cy="304800"/>
                <wp:effectExtent l="0" t="0" r="0" b="0"/>
                <wp:docPr id="223289596" name="Rectangle 119"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3CE3F" id="Rectangle 119"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971C1F" w14:textId="77777777" w:rsidR="006E2DAC" w:rsidRPr="006E2DAC" w:rsidRDefault="006E2DAC" w:rsidP="006E2DAC">
      <w:r w:rsidRPr="006E2DAC">
        <w:rPr>
          <w:rtl/>
        </w:rPr>
        <w:t>المصدر: وزارة التخطيط والتنمية الاقتصادية</w:t>
      </w:r>
      <w:r w:rsidRPr="006E2DAC">
        <w:t>.</w:t>
      </w:r>
    </w:p>
    <w:p w14:paraId="371EAA34" w14:textId="77777777" w:rsidR="006E2DAC" w:rsidRPr="006E2DAC" w:rsidRDefault="006E2DAC" w:rsidP="006E2DAC">
      <w:r w:rsidRPr="006E2DAC">
        <w:rPr>
          <w:rtl/>
        </w:rPr>
        <w:t>قيمة الاستثمارات العامة المُنفذة وفقًا للأنشطة الاقتصادية خلال الربع الرابع 2023/2022 (ملیار جنيه)</w:t>
      </w:r>
    </w:p>
    <w:p w14:paraId="2E7457AC" w14:textId="27E29FA2" w:rsidR="006E2DAC" w:rsidRPr="006E2DAC" w:rsidRDefault="006E2DAC" w:rsidP="006E2DAC">
      <w:r w:rsidRPr="006E2DAC">
        <mc:AlternateContent>
          <mc:Choice Requires="wps">
            <w:drawing>
              <wp:inline distT="0" distB="0" distL="0" distR="0" wp14:anchorId="351C4673" wp14:editId="4BDAE727">
                <wp:extent cx="304800" cy="304800"/>
                <wp:effectExtent l="0" t="0" r="0" b="0"/>
                <wp:docPr id="247028540" name="Rectangle 118"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9B110" id="Rectangle 118"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541F9A" w14:textId="77777777" w:rsidR="006E2DAC" w:rsidRPr="006E2DAC" w:rsidRDefault="006E2DAC" w:rsidP="006E2DAC">
      <w:r w:rsidRPr="006E2DAC">
        <w:rPr>
          <w:rtl/>
        </w:rPr>
        <w:t>المصدر: وزارة التخطيط والتنمية الاقتصادية</w:t>
      </w:r>
      <w:r w:rsidRPr="006E2DAC">
        <w:t>.</w:t>
      </w:r>
    </w:p>
    <w:p w14:paraId="764D20AC" w14:textId="77777777" w:rsidR="006E2DAC" w:rsidRPr="006E2DAC" w:rsidRDefault="006E2DAC" w:rsidP="006E2DAC">
      <w:r w:rsidRPr="006E2DAC">
        <w:t xml:space="preserve">* </w:t>
      </w:r>
      <w:r w:rsidRPr="006E2DAC">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6E2DAC">
        <w:t>.</w:t>
      </w:r>
    </w:p>
    <w:p w14:paraId="07EB5C80" w14:textId="77777777" w:rsidR="006E2DAC" w:rsidRPr="006E2DAC" w:rsidRDefault="006E2DAC" w:rsidP="006E2DAC">
      <w:r w:rsidRPr="006E2DAC">
        <w:rPr>
          <w:rtl/>
        </w:rPr>
        <w:t>تطور إجمالي خدمة الدين الحكومي (المحلي والخارجي) خلال الفترة (2019/2018 - 2025/2024) (مليار جنيه)</w:t>
      </w:r>
    </w:p>
    <w:p w14:paraId="6B485145" w14:textId="68DD2E34" w:rsidR="006E2DAC" w:rsidRPr="006E2DAC" w:rsidRDefault="006E2DAC" w:rsidP="006E2DAC">
      <w:r w:rsidRPr="006E2DAC">
        <mc:AlternateContent>
          <mc:Choice Requires="wps">
            <w:drawing>
              <wp:inline distT="0" distB="0" distL="0" distR="0" wp14:anchorId="18C76C3E" wp14:editId="7EAA5DCB">
                <wp:extent cx="304800" cy="304800"/>
                <wp:effectExtent l="0" t="0" r="0" b="0"/>
                <wp:docPr id="937018527" name="Rectangle 117"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64376" id="Rectangle 117"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2BBCD" w14:textId="77777777" w:rsidR="006E2DAC" w:rsidRPr="006E2DAC" w:rsidRDefault="006E2DAC" w:rsidP="006E2DAC">
      <w:pPr>
        <w:rPr>
          <w:b/>
          <w:bCs/>
        </w:rPr>
      </w:pPr>
      <w:r w:rsidRPr="006E2DAC">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6E2DAC">
        <w:rPr>
          <w:b/>
          <w:bCs/>
        </w:rPr>
        <w:t>.</w:t>
      </w:r>
    </w:p>
    <w:p w14:paraId="76CB8B80" w14:textId="77777777" w:rsidR="006E2DAC" w:rsidRPr="006E2DAC" w:rsidRDefault="006E2DAC" w:rsidP="006E2DAC">
      <w:r w:rsidRPr="006E2DAC">
        <w:rPr>
          <w:rtl/>
        </w:rPr>
        <w:t>تطور نسبة فوائد الدين الداخلي والخارجي إلى الناتج المحلي الإجمالي خلال الفترة</w:t>
      </w:r>
      <w:r w:rsidRPr="006E2DAC">
        <w:t xml:space="preserve"> (2019/2018 - 2025/2024) (%)</w:t>
      </w:r>
    </w:p>
    <w:p w14:paraId="79B39A25" w14:textId="74837B04" w:rsidR="006E2DAC" w:rsidRPr="006E2DAC" w:rsidRDefault="006E2DAC" w:rsidP="006E2DAC">
      <w:r w:rsidRPr="006E2DAC">
        <w:lastRenderedPageBreak/>
        <mc:AlternateContent>
          <mc:Choice Requires="wps">
            <w:drawing>
              <wp:inline distT="0" distB="0" distL="0" distR="0" wp14:anchorId="35903E6C" wp14:editId="2086F576">
                <wp:extent cx="304800" cy="304800"/>
                <wp:effectExtent l="0" t="0" r="0" b="0"/>
                <wp:docPr id="2144969179" name="Rectangle 116"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9A940" id="Rectangle 116" o:spid="_x0000_s1026" alt="10.7 9.5 8.2 9 9.3 7.7 7.4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2D65F7" w14:textId="77777777" w:rsidR="006E2DAC" w:rsidRPr="006E2DAC" w:rsidRDefault="006E2DAC" w:rsidP="006E2DAC">
      <w:r w:rsidRPr="006E2DAC">
        <w:rPr>
          <w:rtl/>
        </w:rPr>
        <w:t>تطور الدين الخارجي خلال الفترة (الربع الثالث 2022/2021 - الربع الثالث 2024/2023) (مليار دولار)</w:t>
      </w:r>
    </w:p>
    <w:p w14:paraId="3AAD9D8E" w14:textId="1E390C15" w:rsidR="006E2DAC" w:rsidRPr="006E2DAC" w:rsidRDefault="006E2DAC" w:rsidP="006E2DAC">
      <w:r w:rsidRPr="006E2DAC">
        <mc:AlternateContent>
          <mc:Choice Requires="wps">
            <w:drawing>
              <wp:inline distT="0" distB="0" distL="0" distR="0" wp14:anchorId="79B77C0A" wp14:editId="70A25237">
                <wp:extent cx="304800" cy="304800"/>
                <wp:effectExtent l="0" t="0" r="0" b="0"/>
                <wp:docPr id="419278493" name="Rectangle 115" descr="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0D65A" id="Rectangle 115" o:spid="_x0000_s1026" alt="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822EEC" w14:textId="77777777" w:rsidR="006E2DAC" w:rsidRPr="006E2DAC" w:rsidRDefault="006E2DAC" w:rsidP="006E2DAC">
      <w:r w:rsidRPr="006E2DAC">
        <w:rPr>
          <w:rtl/>
        </w:rPr>
        <w:t>المصدر: البنك المركزي المصري</w:t>
      </w:r>
      <w:r w:rsidRPr="006E2DAC">
        <w:t>.</w:t>
      </w:r>
    </w:p>
    <w:p w14:paraId="6A4EE182" w14:textId="77777777" w:rsidR="006E2DAC" w:rsidRPr="006E2DAC" w:rsidRDefault="006E2DAC" w:rsidP="006E2DAC">
      <w:r w:rsidRPr="006E2DAC">
        <w:rPr>
          <w:rtl/>
        </w:rPr>
        <w:t>تطور نسبة الدين الخارجي قصير الأجل وطويل الأجل إلى إجمالي الدين الخارجي خلال الفترة (الربع الثالث 2022/2021 - الربع الثالث 2024/2023)</w:t>
      </w:r>
      <w:r w:rsidRPr="006E2DAC">
        <w:t xml:space="preserve"> (%)</w:t>
      </w:r>
    </w:p>
    <w:p w14:paraId="6F2E26E5" w14:textId="1092CA8B" w:rsidR="006E2DAC" w:rsidRPr="006E2DAC" w:rsidRDefault="006E2DAC" w:rsidP="006E2DAC">
      <w:r w:rsidRPr="006E2DAC">
        <mc:AlternateContent>
          <mc:Choice Requires="wps">
            <w:drawing>
              <wp:inline distT="0" distB="0" distL="0" distR="0" wp14:anchorId="0F1E7E6D" wp14:editId="7689691F">
                <wp:extent cx="304800" cy="304800"/>
                <wp:effectExtent l="0" t="0" r="0" b="0"/>
                <wp:docPr id="1407359416" name="Rectangle 114" descr="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3EA0F" id="Rectangle 114" o:spid="_x0000_s1026" alt="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703E5" w14:textId="77777777" w:rsidR="006E2DAC" w:rsidRPr="006E2DAC" w:rsidRDefault="006E2DAC" w:rsidP="006E2DAC">
      <w:r w:rsidRPr="006E2DAC">
        <w:rPr>
          <w:rtl/>
        </w:rPr>
        <w:t>نسبة الدين الخارجي طويل الأجل إلى إجمالي الدين الخارجي</w:t>
      </w:r>
      <w:r w:rsidRPr="006E2DAC">
        <w:t xml:space="preserve"> </w:t>
      </w:r>
      <w:r w:rsidRPr="006E2DAC">
        <w:rPr>
          <w:rFonts w:ascii="Arial" w:hAnsi="Arial" w:cs="Arial"/>
        </w:rPr>
        <w:t>■</w:t>
      </w:r>
    </w:p>
    <w:p w14:paraId="347D46D4" w14:textId="77777777" w:rsidR="006E2DAC" w:rsidRPr="006E2DAC" w:rsidRDefault="006E2DAC" w:rsidP="006E2DAC">
      <w:r w:rsidRPr="006E2DAC">
        <w:rPr>
          <w:rtl/>
        </w:rPr>
        <w:t>نسبة الدين الخارجي قصير الأجل إلى إجمالي الدين الخارجي</w:t>
      </w:r>
      <w:r w:rsidRPr="006E2DAC">
        <w:t xml:space="preserve"> </w:t>
      </w:r>
      <w:r w:rsidRPr="006E2DAC">
        <w:rPr>
          <w:rFonts w:ascii="Arial" w:hAnsi="Arial" w:cs="Arial"/>
        </w:rPr>
        <w:t>■</w:t>
      </w:r>
    </w:p>
    <w:p w14:paraId="4512F64D" w14:textId="77777777" w:rsidR="006E2DAC" w:rsidRPr="006E2DAC" w:rsidRDefault="006E2DAC" w:rsidP="006E2DAC">
      <w:r w:rsidRPr="006E2DAC">
        <w:rPr>
          <w:rtl/>
        </w:rPr>
        <w:t>تطور متوسط نصيب الفرد من الدين الخارجي خلال الفترة (الربع الثاني 2022/2021 - الربع الثاني 2024/2023) (دولار)</w:t>
      </w:r>
    </w:p>
    <w:p w14:paraId="037FC629" w14:textId="5F2BC05B" w:rsidR="006E2DAC" w:rsidRPr="006E2DAC" w:rsidRDefault="006E2DAC" w:rsidP="006E2DAC">
      <w:r w:rsidRPr="006E2DAC">
        <mc:AlternateContent>
          <mc:Choice Requires="wps">
            <w:drawing>
              <wp:inline distT="0" distB="0" distL="0" distR="0" wp14:anchorId="1FE4D991" wp14:editId="15C26F12">
                <wp:extent cx="304800" cy="304800"/>
                <wp:effectExtent l="0" t="0" r="0" b="0"/>
                <wp:docPr id="1406465596" name="Rectangle 113" descr="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03FCB" id="Rectangle 113" o:spid="_x0000_s1026" alt="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1D2BB" w14:textId="77777777" w:rsidR="006E2DAC" w:rsidRPr="006E2DAC" w:rsidRDefault="006E2DAC" w:rsidP="006E2DAC">
      <w:r w:rsidRPr="006E2DAC">
        <w:rPr>
          <w:rtl/>
        </w:rPr>
        <w:t>المصدر: البنك المركزي المصري</w:t>
      </w:r>
      <w:r w:rsidRPr="006E2DAC">
        <w:t>.</w:t>
      </w:r>
    </w:p>
    <w:p w14:paraId="0D5E46D9" w14:textId="77777777" w:rsidR="006E2DAC" w:rsidRPr="006E2DAC" w:rsidRDefault="006E2DAC" w:rsidP="006E2DAC">
      <w:r w:rsidRPr="006E2DAC">
        <w:rPr>
          <w:rtl/>
        </w:rPr>
        <w:t>تطور نسبة الدين الخارجي إلى الناتج المحلي الإجمالي خلال الفترة (الربع الثاني 2022/2021 - الربع الثاني (%) (2024/2023</w:t>
      </w:r>
    </w:p>
    <w:p w14:paraId="74D0B06C" w14:textId="16FAC3B7" w:rsidR="006E2DAC" w:rsidRPr="006E2DAC" w:rsidRDefault="006E2DAC" w:rsidP="006E2DAC">
      <w:r w:rsidRPr="006E2DAC">
        <mc:AlternateContent>
          <mc:Choice Requires="wps">
            <w:drawing>
              <wp:inline distT="0" distB="0" distL="0" distR="0" wp14:anchorId="297B4B78" wp14:editId="0499AFD2">
                <wp:extent cx="304800" cy="304800"/>
                <wp:effectExtent l="0" t="0" r="0" b="0"/>
                <wp:docPr id="1937896576" name="Rectangle 112" descr="43.0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2E596" id="Rectangle 112" o:spid="_x0000_s1026" alt="43.0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0D04EA" w14:textId="77777777" w:rsidR="006E2DAC" w:rsidRPr="006E2DAC" w:rsidRDefault="006E2DAC" w:rsidP="006E2DAC">
      <w:r w:rsidRPr="006E2DAC">
        <w:rPr>
          <w:rtl/>
        </w:rPr>
        <w:t>المصدر: البنك المركزي المصري</w:t>
      </w:r>
      <w:r w:rsidRPr="006E2DAC">
        <w:t>.</w:t>
      </w:r>
    </w:p>
    <w:p w14:paraId="5F824B37" w14:textId="77777777" w:rsidR="006E2DAC" w:rsidRPr="006E2DAC" w:rsidRDefault="006E2DAC" w:rsidP="006E2DAC">
      <w:r w:rsidRPr="006E2DAC">
        <w:rPr>
          <w:rtl/>
        </w:rPr>
        <w:t>تطور متوسط سعر الفائدة على الأذون والسندات الحكومية خلال الفترة</w:t>
      </w:r>
      <w:r w:rsidRPr="006E2DAC">
        <w:t xml:space="preserve"> (2019/2018 - 2025/2024) (%)</w:t>
      </w:r>
    </w:p>
    <w:p w14:paraId="248C5E64" w14:textId="485B350B" w:rsidR="006E2DAC" w:rsidRPr="006E2DAC" w:rsidRDefault="006E2DAC" w:rsidP="006E2DAC">
      <w:r w:rsidRPr="006E2DAC">
        <mc:AlternateContent>
          <mc:Choice Requires="wps">
            <w:drawing>
              <wp:inline distT="0" distB="0" distL="0" distR="0" wp14:anchorId="7A0B127B" wp14:editId="322B7604">
                <wp:extent cx="304800" cy="304800"/>
                <wp:effectExtent l="0" t="0" r="0" b="0"/>
                <wp:docPr id="734225690" name="Rectangle 111"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A5414" id="Rectangle 111"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DDAE6" w14:textId="77777777" w:rsidR="006E2DAC" w:rsidRPr="006E2DAC" w:rsidRDefault="006E2DAC" w:rsidP="006E2DAC">
      <w:r w:rsidRPr="006E2DAC">
        <w:rPr>
          <w:rtl/>
        </w:rPr>
        <w:t>المصدر: وزارة المالية</w:t>
      </w:r>
      <w:r w:rsidRPr="006E2DAC">
        <w:t>.</w:t>
      </w:r>
    </w:p>
    <w:p w14:paraId="069388B8" w14:textId="77777777" w:rsidR="006E2DAC" w:rsidRPr="006E2DAC" w:rsidRDefault="006E2DAC" w:rsidP="006E2DAC">
      <w:r w:rsidRPr="006E2DAC">
        <w:t>*</w:t>
      </w:r>
      <w:r w:rsidRPr="006E2DAC">
        <w:rPr>
          <w:rtl/>
        </w:rPr>
        <w:t>تقديري</w:t>
      </w:r>
    </w:p>
    <w:p w14:paraId="64F0A22E" w14:textId="77777777" w:rsidR="006E2DAC" w:rsidRPr="006E2DAC" w:rsidRDefault="006E2DAC" w:rsidP="006E2DAC">
      <w:r w:rsidRPr="006E2DAC">
        <w:t>**</w:t>
      </w:r>
      <w:r w:rsidRPr="006E2DAC">
        <w:rPr>
          <w:rtl/>
        </w:rPr>
        <w:t>مشروع موازنة</w:t>
      </w:r>
    </w:p>
    <w:p w14:paraId="7E8AA668" w14:textId="77777777" w:rsidR="006E2DAC" w:rsidRPr="006E2DAC" w:rsidRDefault="006E2DAC" w:rsidP="006E2DAC">
      <w:r w:rsidRPr="006E2DAC">
        <w:rPr>
          <w:rtl/>
        </w:rPr>
        <w:t>تطور إجمالي الأقساط المسددة على خدمة الدين الحكومي (محليًّا وخارجيًّا) خلال الفترة (2019/2018 - 2025/2024) (مليار جنيه)</w:t>
      </w:r>
    </w:p>
    <w:p w14:paraId="281EF2F9" w14:textId="6430E90E" w:rsidR="006E2DAC" w:rsidRPr="006E2DAC" w:rsidRDefault="006E2DAC" w:rsidP="006E2DAC">
      <w:r w:rsidRPr="006E2DAC">
        <mc:AlternateContent>
          <mc:Choice Requires="wps">
            <w:drawing>
              <wp:inline distT="0" distB="0" distL="0" distR="0" wp14:anchorId="15D0FB5D" wp14:editId="4969355C">
                <wp:extent cx="304800" cy="304800"/>
                <wp:effectExtent l="0" t="0" r="0" b="0"/>
                <wp:docPr id="1521756269" name="Rectangle 110"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907E0" id="Rectangle 110"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BF26E" w14:textId="77777777" w:rsidR="006E2DAC" w:rsidRPr="006E2DAC" w:rsidRDefault="006E2DAC" w:rsidP="006E2DAC">
      <w:r w:rsidRPr="006E2DAC">
        <w:rPr>
          <w:rtl/>
        </w:rPr>
        <w:lastRenderedPageBreak/>
        <w:t>تطور قيمة الفوائد المسددة على خدمة الدين الحكومي (المحلي والخارجي) خلال الفترة (2019/2018 - 2025/2024) (مليار جنيه)</w:t>
      </w:r>
    </w:p>
    <w:p w14:paraId="507033BC" w14:textId="5FF4BC55" w:rsidR="006E2DAC" w:rsidRPr="006E2DAC" w:rsidRDefault="006E2DAC" w:rsidP="006E2DAC">
      <w:r w:rsidRPr="006E2DAC">
        <mc:AlternateContent>
          <mc:Choice Requires="wps">
            <w:drawing>
              <wp:inline distT="0" distB="0" distL="0" distR="0" wp14:anchorId="0D47C9DF" wp14:editId="7B8CB47B">
                <wp:extent cx="304800" cy="304800"/>
                <wp:effectExtent l="0" t="0" r="0" b="0"/>
                <wp:docPr id="479568109" name="Rectangle 109" descr="1834.4 1602.3 1120.1 967.5 774.2 666.2 584.8 528.4 565.5 56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14837" id="Rectangle 109" o:spid="_x0000_s1026" alt="1834.4 1602.3 1120.1 967.5 774.2 666.2 584.8 528.4 565.5 56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DA1F6" w14:textId="77777777" w:rsidR="006E2DAC" w:rsidRPr="006E2DAC" w:rsidRDefault="006E2DAC" w:rsidP="006E2DAC">
      <w:pPr>
        <w:rPr>
          <w:b/>
          <w:bCs/>
        </w:rPr>
      </w:pPr>
      <w:r w:rsidRPr="006E2DAC">
        <w:rPr>
          <w:b/>
          <w:bCs/>
          <w:rtl/>
        </w:rPr>
        <w:t>ثانيًا: مؤشرات سوق العمل</w:t>
      </w:r>
    </w:p>
    <w:p w14:paraId="1DBB6570" w14:textId="77777777" w:rsidR="006E2DAC" w:rsidRPr="006E2DAC" w:rsidRDefault="006E2DAC" w:rsidP="006E2DAC">
      <w:r w:rsidRPr="006E2DAC">
        <w:rPr>
          <w:rtl/>
        </w:rPr>
        <w:t>عدد المشتغلين وقوة العمل خلال الربع الثاني 2024 مقارنة بالربع الأول 2024 والربع الثاني 2023 (مليون نسمة)</w:t>
      </w:r>
    </w:p>
    <w:p w14:paraId="392F31F6" w14:textId="1E205414" w:rsidR="006E2DAC" w:rsidRPr="006E2DAC" w:rsidRDefault="006E2DAC" w:rsidP="006E2DAC">
      <w:r w:rsidRPr="006E2DAC">
        <mc:AlternateContent>
          <mc:Choice Requires="wps">
            <w:drawing>
              <wp:inline distT="0" distB="0" distL="0" distR="0" wp14:anchorId="16183480" wp14:editId="5442B4D6">
                <wp:extent cx="304800" cy="304800"/>
                <wp:effectExtent l="0" t="0" r="0" b="0"/>
                <wp:docPr id="1811818245" name="Rectangle 108" descr="31.4 29.4 31.4 29.3 31.0 28.8 الربع الثاني 2024 الربع الأول 2024 الربع الثاني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3B4D8" id="Rectangle 108" o:spid="_x0000_s1026" alt="31.4 29.4 31.4 29.3 31.0 28.8 الربع الثاني 2024 الربع الأول 2024 الربع الثاني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9C6DA7" w14:textId="77777777" w:rsidR="006E2DAC" w:rsidRPr="006E2DAC" w:rsidRDefault="006E2DAC" w:rsidP="006E2DAC">
      <w:r w:rsidRPr="006E2DAC">
        <w:rPr>
          <w:rtl/>
        </w:rPr>
        <w:t>المصدر: الجهاز المركزي للتعبئة العامة والإحصاء</w:t>
      </w:r>
      <w:r w:rsidRPr="006E2DAC">
        <w:t>.</w:t>
      </w:r>
    </w:p>
    <w:p w14:paraId="26277DDB" w14:textId="77777777" w:rsidR="006E2DAC" w:rsidRPr="006E2DAC" w:rsidRDefault="006E2DAC" w:rsidP="006E2DAC">
      <w:r w:rsidRPr="006E2DAC">
        <w:rPr>
          <w:rtl/>
        </w:rPr>
        <w:t>معدل البطالة خلال الربع الثاني 2024 مقارنة بالربع الأول 2024 والربع الثاني 2023</w:t>
      </w:r>
      <w:r w:rsidRPr="006E2DAC">
        <w:t xml:space="preserve"> (%)</w:t>
      </w:r>
    </w:p>
    <w:p w14:paraId="5413FA66" w14:textId="7BAD4374" w:rsidR="006E2DAC" w:rsidRPr="006E2DAC" w:rsidRDefault="006E2DAC" w:rsidP="006E2DAC">
      <w:r w:rsidRPr="006E2DAC">
        <mc:AlternateContent>
          <mc:Choice Requires="wps">
            <w:drawing>
              <wp:inline distT="0" distB="0" distL="0" distR="0" wp14:anchorId="39A2C6BA" wp14:editId="3EDB3C83">
                <wp:extent cx="304800" cy="304800"/>
                <wp:effectExtent l="0" t="0" r="0" b="0"/>
                <wp:docPr id="629440517" name="Rectangle 107" descr="17.3 16.5 17.3 6.5 6.7 7.0 4.2 4.4 4.8 الربع الثاني 2024 الربع الأول 2024 الربع الثاني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3EB8D" id="Rectangle 107" o:spid="_x0000_s1026" alt="17.3 16.5 17.3 6.5 6.7 7.0 4.2 4.4 4.8 الربع الثاني 2024 الربع الأول 2024 الربع الثاني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9EB9B" w14:textId="77777777" w:rsidR="006E2DAC" w:rsidRPr="006E2DAC" w:rsidRDefault="006E2DAC" w:rsidP="006E2DAC">
      <w:r w:rsidRPr="006E2DAC">
        <w:rPr>
          <w:rtl/>
        </w:rPr>
        <w:t>المصدر: الجهاز المركزي للتعبئة العامة والإحصاء</w:t>
      </w:r>
      <w:r w:rsidRPr="006E2DAC">
        <w:t>.</w:t>
      </w:r>
    </w:p>
    <w:p w14:paraId="695056E6" w14:textId="77777777" w:rsidR="006E2DAC" w:rsidRPr="006E2DAC" w:rsidRDefault="006E2DAC" w:rsidP="006E2DAC">
      <w:pPr>
        <w:rPr>
          <w:b/>
          <w:bCs/>
        </w:rPr>
      </w:pPr>
      <w:r w:rsidRPr="006E2DAC">
        <w:rPr>
          <w:b/>
          <w:bCs/>
          <w:rtl/>
        </w:rPr>
        <w:t>ثالثًا: مؤشرات سوق الأوراق المالية</w:t>
      </w:r>
    </w:p>
    <w:p w14:paraId="4A229B3B" w14:textId="77777777" w:rsidR="006E2DAC" w:rsidRPr="006E2DAC" w:rsidRDefault="006E2DAC" w:rsidP="006E2DAC">
      <w:pPr>
        <w:rPr>
          <w:b/>
          <w:bCs/>
        </w:rPr>
      </w:pPr>
      <w:r w:rsidRPr="006E2DAC">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04"/>
        <w:gridCol w:w="1513"/>
        <w:gridCol w:w="1504"/>
        <w:gridCol w:w="612"/>
        <w:gridCol w:w="586"/>
      </w:tblGrid>
      <w:tr w:rsidR="006E2DAC" w:rsidRPr="006E2DAC" w14:paraId="4C32D58A" w14:textId="77777777">
        <w:trPr>
          <w:tblCellSpacing w:w="15" w:type="dxa"/>
        </w:trPr>
        <w:tc>
          <w:tcPr>
            <w:tcW w:w="0" w:type="auto"/>
            <w:vMerge w:val="restart"/>
            <w:vAlign w:val="center"/>
            <w:hideMark/>
          </w:tcPr>
          <w:p w14:paraId="2CAA12EE" w14:textId="77777777" w:rsidR="006E2DAC" w:rsidRPr="006E2DAC" w:rsidRDefault="006E2DAC" w:rsidP="006E2DAC">
            <w:r w:rsidRPr="006E2DAC">
              <w:t>(</w:t>
            </w:r>
            <w:r w:rsidRPr="006E2DAC">
              <w:rPr>
                <w:rtl/>
              </w:rPr>
              <w:t>نقطة</w:t>
            </w:r>
            <w:r w:rsidRPr="006E2DAC">
              <w:t>)</w:t>
            </w:r>
          </w:p>
          <w:p w14:paraId="13A50EE7"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3E39709C" w14:textId="77777777" w:rsidR="006E2DAC" w:rsidRPr="006E2DAC" w:rsidRDefault="006E2DAC" w:rsidP="006E2DAC">
            <w:pPr>
              <w:rPr>
                <w:b/>
                <w:bCs/>
              </w:rPr>
            </w:pPr>
            <w:r w:rsidRPr="006E2DAC">
              <w:rPr>
                <w:b/>
                <w:bCs/>
                <w:rtl/>
              </w:rPr>
              <w:t>نهاية يوليو 2023</w:t>
            </w:r>
          </w:p>
        </w:tc>
        <w:tc>
          <w:tcPr>
            <w:tcW w:w="0" w:type="auto"/>
            <w:vMerge w:val="restart"/>
            <w:vAlign w:val="center"/>
            <w:hideMark/>
          </w:tcPr>
          <w:p w14:paraId="3CA1EF75" w14:textId="77777777" w:rsidR="006E2DAC" w:rsidRPr="006E2DAC" w:rsidRDefault="006E2DAC" w:rsidP="006E2DAC">
            <w:pPr>
              <w:rPr>
                <w:b/>
                <w:bCs/>
              </w:rPr>
            </w:pPr>
            <w:r w:rsidRPr="006E2DAC">
              <w:rPr>
                <w:b/>
                <w:bCs/>
                <w:rtl/>
              </w:rPr>
              <w:t>نهاية يونيو 2024</w:t>
            </w:r>
          </w:p>
        </w:tc>
        <w:tc>
          <w:tcPr>
            <w:tcW w:w="0" w:type="auto"/>
            <w:vMerge w:val="restart"/>
            <w:vAlign w:val="center"/>
            <w:hideMark/>
          </w:tcPr>
          <w:p w14:paraId="2B6C2CBA" w14:textId="77777777" w:rsidR="006E2DAC" w:rsidRPr="006E2DAC" w:rsidRDefault="006E2DAC" w:rsidP="006E2DAC">
            <w:pPr>
              <w:rPr>
                <w:b/>
                <w:bCs/>
              </w:rPr>
            </w:pPr>
            <w:r w:rsidRPr="006E2DAC">
              <w:rPr>
                <w:b/>
                <w:bCs/>
                <w:rtl/>
              </w:rPr>
              <w:t>نهاية يوليو 2024</w:t>
            </w:r>
          </w:p>
        </w:tc>
        <w:tc>
          <w:tcPr>
            <w:tcW w:w="0" w:type="auto"/>
            <w:gridSpan w:val="2"/>
            <w:vAlign w:val="center"/>
            <w:hideMark/>
          </w:tcPr>
          <w:p w14:paraId="6FFCB183"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60D54648" w14:textId="77777777">
        <w:trPr>
          <w:tblCellSpacing w:w="15" w:type="dxa"/>
        </w:trPr>
        <w:tc>
          <w:tcPr>
            <w:tcW w:w="0" w:type="auto"/>
            <w:vMerge/>
            <w:vAlign w:val="center"/>
            <w:hideMark/>
          </w:tcPr>
          <w:p w14:paraId="5536FF26" w14:textId="77777777" w:rsidR="006E2DAC" w:rsidRPr="006E2DAC" w:rsidRDefault="006E2DAC" w:rsidP="006E2DAC">
            <w:pPr>
              <w:rPr>
                <w:b/>
                <w:bCs/>
              </w:rPr>
            </w:pPr>
          </w:p>
        </w:tc>
        <w:tc>
          <w:tcPr>
            <w:tcW w:w="0" w:type="auto"/>
            <w:vMerge/>
            <w:vAlign w:val="center"/>
            <w:hideMark/>
          </w:tcPr>
          <w:p w14:paraId="39E743D9" w14:textId="77777777" w:rsidR="006E2DAC" w:rsidRPr="006E2DAC" w:rsidRDefault="006E2DAC" w:rsidP="006E2DAC">
            <w:pPr>
              <w:rPr>
                <w:b/>
                <w:bCs/>
              </w:rPr>
            </w:pPr>
          </w:p>
        </w:tc>
        <w:tc>
          <w:tcPr>
            <w:tcW w:w="0" w:type="auto"/>
            <w:vMerge/>
            <w:vAlign w:val="center"/>
            <w:hideMark/>
          </w:tcPr>
          <w:p w14:paraId="7822BD03" w14:textId="77777777" w:rsidR="006E2DAC" w:rsidRPr="006E2DAC" w:rsidRDefault="006E2DAC" w:rsidP="006E2DAC">
            <w:pPr>
              <w:rPr>
                <w:b/>
                <w:bCs/>
              </w:rPr>
            </w:pPr>
          </w:p>
        </w:tc>
        <w:tc>
          <w:tcPr>
            <w:tcW w:w="0" w:type="auto"/>
            <w:vMerge/>
            <w:vAlign w:val="center"/>
            <w:hideMark/>
          </w:tcPr>
          <w:p w14:paraId="67BA0C7B" w14:textId="77777777" w:rsidR="006E2DAC" w:rsidRPr="006E2DAC" w:rsidRDefault="006E2DAC" w:rsidP="006E2DAC">
            <w:pPr>
              <w:rPr>
                <w:b/>
                <w:bCs/>
              </w:rPr>
            </w:pPr>
          </w:p>
        </w:tc>
        <w:tc>
          <w:tcPr>
            <w:tcW w:w="0" w:type="auto"/>
            <w:vAlign w:val="center"/>
            <w:hideMark/>
          </w:tcPr>
          <w:p w14:paraId="677DB634" w14:textId="77777777" w:rsidR="006E2DAC" w:rsidRPr="006E2DAC" w:rsidRDefault="006E2DAC" w:rsidP="006E2DAC">
            <w:pPr>
              <w:rPr>
                <w:b/>
                <w:bCs/>
              </w:rPr>
            </w:pPr>
            <w:r w:rsidRPr="006E2DAC">
              <w:rPr>
                <w:b/>
                <w:bCs/>
                <w:rtl/>
              </w:rPr>
              <w:t>شهري</w:t>
            </w:r>
          </w:p>
        </w:tc>
        <w:tc>
          <w:tcPr>
            <w:tcW w:w="0" w:type="auto"/>
            <w:vAlign w:val="center"/>
            <w:hideMark/>
          </w:tcPr>
          <w:p w14:paraId="5CC3DBD4" w14:textId="77777777" w:rsidR="006E2DAC" w:rsidRPr="006E2DAC" w:rsidRDefault="006E2DAC" w:rsidP="006E2DAC">
            <w:pPr>
              <w:rPr>
                <w:b/>
                <w:bCs/>
              </w:rPr>
            </w:pPr>
            <w:r w:rsidRPr="006E2DAC">
              <w:rPr>
                <w:b/>
                <w:bCs/>
                <w:rtl/>
              </w:rPr>
              <w:t>سنوي</w:t>
            </w:r>
          </w:p>
        </w:tc>
      </w:tr>
      <w:tr w:rsidR="006E2DAC" w:rsidRPr="006E2DAC" w14:paraId="31AA91AC" w14:textId="77777777">
        <w:trPr>
          <w:tblCellSpacing w:w="15" w:type="dxa"/>
        </w:trPr>
        <w:tc>
          <w:tcPr>
            <w:tcW w:w="0" w:type="auto"/>
            <w:vAlign w:val="center"/>
            <w:hideMark/>
          </w:tcPr>
          <w:p w14:paraId="70F61211" w14:textId="77777777" w:rsidR="006E2DAC" w:rsidRPr="006E2DAC" w:rsidRDefault="006E2DAC" w:rsidP="006E2DAC">
            <w:r w:rsidRPr="006E2DAC">
              <w:rPr>
                <w:rtl/>
              </w:rPr>
              <w:t>مؤشر</w:t>
            </w:r>
            <w:r w:rsidRPr="006E2DAC">
              <w:t xml:space="preserve"> EGX 30 Capped</w:t>
            </w:r>
          </w:p>
        </w:tc>
        <w:tc>
          <w:tcPr>
            <w:tcW w:w="0" w:type="auto"/>
            <w:vAlign w:val="center"/>
            <w:hideMark/>
          </w:tcPr>
          <w:p w14:paraId="2B20152E" w14:textId="77777777" w:rsidR="006E2DAC" w:rsidRPr="006E2DAC" w:rsidRDefault="006E2DAC" w:rsidP="006E2DAC">
            <w:r w:rsidRPr="006E2DAC">
              <w:t>21365.1</w:t>
            </w:r>
          </w:p>
        </w:tc>
        <w:tc>
          <w:tcPr>
            <w:tcW w:w="0" w:type="auto"/>
            <w:vAlign w:val="center"/>
            <w:hideMark/>
          </w:tcPr>
          <w:p w14:paraId="08D95B0F" w14:textId="77777777" w:rsidR="006E2DAC" w:rsidRPr="006E2DAC" w:rsidRDefault="006E2DAC" w:rsidP="006E2DAC">
            <w:r w:rsidRPr="006E2DAC">
              <w:t>34068.1</w:t>
            </w:r>
          </w:p>
        </w:tc>
        <w:tc>
          <w:tcPr>
            <w:tcW w:w="0" w:type="auto"/>
            <w:vAlign w:val="center"/>
            <w:hideMark/>
          </w:tcPr>
          <w:p w14:paraId="1586FDA8" w14:textId="77777777" w:rsidR="006E2DAC" w:rsidRPr="006E2DAC" w:rsidRDefault="006E2DAC" w:rsidP="006E2DAC">
            <w:r w:rsidRPr="006E2DAC">
              <w:t>35932.5</w:t>
            </w:r>
          </w:p>
        </w:tc>
        <w:tc>
          <w:tcPr>
            <w:tcW w:w="0" w:type="auto"/>
            <w:vAlign w:val="center"/>
            <w:hideMark/>
          </w:tcPr>
          <w:p w14:paraId="76BDDA23" w14:textId="77777777" w:rsidR="006E2DAC" w:rsidRPr="006E2DAC" w:rsidRDefault="006E2DAC" w:rsidP="006E2DAC">
            <w:r w:rsidRPr="006E2DAC">
              <w:t>5.5</w:t>
            </w:r>
          </w:p>
        </w:tc>
        <w:tc>
          <w:tcPr>
            <w:tcW w:w="0" w:type="auto"/>
            <w:vAlign w:val="center"/>
            <w:hideMark/>
          </w:tcPr>
          <w:p w14:paraId="6C667530" w14:textId="77777777" w:rsidR="006E2DAC" w:rsidRPr="006E2DAC" w:rsidRDefault="006E2DAC" w:rsidP="006E2DAC">
            <w:r w:rsidRPr="006E2DAC">
              <w:t>68.2</w:t>
            </w:r>
          </w:p>
        </w:tc>
      </w:tr>
      <w:tr w:rsidR="006E2DAC" w:rsidRPr="006E2DAC" w14:paraId="35798975" w14:textId="77777777">
        <w:trPr>
          <w:tblCellSpacing w:w="15" w:type="dxa"/>
        </w:trPr>
        <w:tc>
          <w:tcPr>
            <w:tcW w:w="0" w:type="auto"/>
            <w:vAlign w:val="center"/>
            <w:hideMark/>
          </w:tcPr>
          <w:p w14:paraId="77A3483A" w14:textId="77777777" w:rsidR="006E2DAC" w:rsidRPr="006E2DAC" w:rsidRDefault="006E2DAC" w:rsidP="006E2DAC">
            <w:r w:rsidRPr="006E2DAC">
              <w:rPr>
                <w:rtl/>
              </w:rPr>
              <w:t>مؤشر</w:t>
            </w:r>
            <w:r w:rsidRPr="006E2DAC">
              <w:t xml:space="preserve"> EGX 70 EWI</w:t>
            </w:r>
          </w:p>
        </w:tc>
        <w:tc>
          <w:tcPr>
            <w:tcW w:w="0" w:type="auto"/>
            <w:vAlign w:val="center"/>
            <w:hideMark/>
          </w:tcPr>
          <w:p w14:paraId="4E16C39E" w14:textId="77777777" w:rsidR="006E2DAC" w:rsidRPr="006E2DAC" w:rsidRDefault="006E2DAC" w:rsidP="006E2DAC">
            <w:r w:rsidRPr="006E2DAC">
              <w:t>3530.9</w:t>
            </w:r>
          </w:p>
        </w:tc>
        <w:tc>
          <w:tcPr>
            <w:tcW w:w="0" w:type="auto"/>
            <w:vAlign w:val="center"/>
            <w:hideMark/>
          </w:tcPr>
          <w:p w14:paraId="5A5B69A0" w14:textId="77777777" w:rsidR="006E2DAC" w:rsidRPr="006E2DAC" w:rsidRDefault="006E2DAC" w:rsidP="006E2DAC">
            <w:r w:rsidRPr="006E2DAC">
              <w:t>6194.2</w:t>
            </w:r>
          </w:p>
        </w:tc>
        <w:tc>
          <w:tcPr>
            <w:tcW w:w="0" w:type="auto"/>
            <w:vAlign w:val="center"/>
            <w:hideMark/>
          </w:tcPr>
          <w:p w14:paraId="7FF0082C" w14:textId="77777777" w:rsidR="006E2DAC" w:rsidRPr="006E2DAC" w:rsidRDefault="006E2DAC" w:rsidP="006E2DAC">
            <w:r w:rsidRPr="006E2DAC">
              <w:t>6838.4</w:t>
            </w:r>
          </w:p>
        </w:tc>
        <w:tc>
          <w:tcPr>
            <w:tcW w:w="0" w:type="auto"/>
            <w:vAlign w:val="center"/>
            <w:hideMark/>
          </w:tcPr>
          <w:p w14:paraId="36767326" w14:textId="77777777" w:rsidR="006E2DAC" w:rsidRPr="006E2DAC" w:rsidRDefault="006E2DAC" w:rsidP="006E2DAC">
            <w:r w:rsidRPr="006E2DAC">
              <w:t>10.4</w:t>
            </w:r>
          </w:p>
        </w:tc>
        <w:tc>
          <w:tcPr>
            <w:tcW w:w="0" w:type="auto"/>
            <w:vAlign w:val="center"/>
            <w:hideMark/>
          </w:tcPr>
          <w:p w14:paraId="792C59AF" w14:textId="77777777" w:rsidR="006E2DAC" w:rsidRPr="006E2DAC" w:rsidRDefault="006E2DAC" w:rsidP="006E2DAC">
            <w:r w:rsidRPr="006E2DAC">
              <w:t>93.7</w:t>
            </w:r>
          </w:p>
        </w:tc>
      </w:tr>
    </w:tbl>
    <w:p w14:paraId="129B2326" w14:textId="77777777" w:rsidR="006E2DAC" w:rsidRPr="006E2DAC" w:rsidRDefault="006E2DAC" w:rsidP="006E2DAC">
      <w:pPr>
        <w:rPr>
          <w:b/>
          <w:bCs/>
        </w:rPr>
      </w:pPr>
      <w:r w:rsidRPr="006E2DAC">
        <w:rPr>
          <w:b/>
          <w:bCs/>
          <w:rtl/>
        </w:rPr>
        <w:t>رابعًا: المؤشرات القطاعية</w:t>
      </w:r>
    </w:p>
    <w:p w14:paraId="64A033E2" w14:textId="77777777" w:rsidR="006E2DAC" w:rsidRPr="006E2DAC" w:rsidRDefault="006E2DAC" w:rsidP="006E2DAC">
      <w:pPr>
        <w:rPr>
          <w:b/>
          <w:bCs/>
        </w:rPr>
      </w:pPr>
      <w:r w:rsidRPr="006E2DAC">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2"/>
        <w:gridCol w:w="948"/>
        <w:gridCol w:w="1009"/>
        <w:gridCol w:w="948"/>
        <w:gridCol w:w="609"/>
        <w:gridCol w:w="584"/>
      </w:tblGrid>
      <w:tr w:rsidR="006E2DAC" w:rsidRPr="006E2DAC" w14:paraId="0C167E18" w14:textId="77777777">
        <w:trPr>
          <w:tblCellSpacing w:w="15" w:type="dxa"/>
        </w:trPr>
        <w:tc>
          <w:tcPr>
            <w:tcW w:w="0" w:type="auto"/>
            <w:vMerge w:val="restart"/>
            <w:vAlign w:val="center"/>
            <w:hideMark/>
          </w:tcPr>
          <w:p w14:paraId="70F33F16" w14:textId="77777777" w:rsidR="006E2DAC" w:rsidRPr="006E2DAC" w:rsidRDefault="006E2DAC" w:rsidP="006E2DAC">
            <w:r w:rsidRPr="006E2DAC">
              <w:t>(</w:t>
            </w:r>
            <w:r w:rsidRPr="006E2DAC">
              <w:rPr>
                <w:rtl/>
              </w:rPr>
              <w:t>مليون مشترك</w:t>
            </w:r>
            <w:r w:rsidRPr="006E2DAC">
              <w:t>)</w:t>
            </w:r>
          </w:p>
          <w:p w14:paraId="3EC834F7"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21A4B8E1" w14:textId="77777777" w:rsidR="006E2DAC" w:rsidRPr="006E2DAC" w:rsidRDefault="006E2DAC" w:rsidP="006E2DAC">
            <w:pPr>
              <w:rPr>
                <w:b/>
                <w:bCs/>
              </w:rPr>
            </w:pPr>
            <w:r w:rsidRPr="006E2DAC">
              <w:rPr>
                <w:b/>
                <w:bCs/>
                <w:rtl/>
              </w:rPr>
              <w:t>مايو 2023</w:t>
            </w:r>
          </w:p>
        </w:tc>
        <w:tc>
          <w:tcPr>
            <w:tcW w:w="0" w:type="auto"/>
            <w:vMerge w:val="restart"/>
            <w:vAlign w:val="center"/>
            <w:hideMark/>
          </w:tcPr>
          <w:p w14:paraId="47555EB6" w14:textId="77777777" w:rsidR="006E2DAC" w:rsidRPr="006E2DAC" w:rsidRDefault="006E2DAC" w:rsidP="006E2DAC">
            <w:pPr>
              <w:rPr>
                <w:b/>
                <w:bCs/>
              </w:rPr>
            </w:pPr>
            <w:r w:rsidRPr="006E2DAC">
              <w:rPr>
                <w:b/>
                <w:bCs/>
                <w:rtl/>
              </w:rPr>
              <w:t>أبريل 2024</w:t>
            </w:r>
          </w:p>
        </w:tc>
        <w:tc>
          <w:tcPr>
            <w:tcW w:w="0" w:type="auto"/>
            <w:vMerge w:val="restart"/>
            <w:vAlign w:val="center"/>
            <w:hideMark/>
          </w:tcPr>
          <w:p w14:paraId="311F5731" w14:textId="77777777" w:rsidR="006E2DAC" w:rsidRPr="006E2DAC" w:rsidRDefault="006E2DAC" w:rsidP="006E2DAC">
            <w:pPr>
              <w:rPr>
                <w:b/>
                <w:bCs/>
              </w:rPr>
            </w:pPr>
            <w:r w:rsidRPr="006E2DAC">
              <w:rPr>
                <w:b/>
                <w:bCs/>
                <w:rtl/>
              </w:rPr>
              <w:t>مايو 2024</w:t>
            </w:r>
          </w:p>
        </w:tc>
        <w:tc>
          <w:tcPr>
            <w:tcW w:w="0" w:type="auto"/>
            <w:gridSpan w:val="2"/>
            <w:vAlign w:val="center"/>
            <w:hideMark/>
          </w:tcPr>
          <w:p w14:paraId="1A60BBEF"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79ADAAA5" w14:textId="77777777">
        <w:trPr>
          <w:tblCellSpacing w:w="15" w:type="dxa"/>
        </w:trPr>
        <w:tc>
          <w:tcPr>
            <w:tcW w:w="0" w:type="auto"/>
            <w:vMerge/>
            <w:vAlign w:val="center"/>
            <w:hideMark/>
          </w:tcPr>
          <w:p w14:paraId="55F01005" w14:textId="77777777" w:rsidR="006E2DAC" w:rsidRPr="006E2DAC" w:rsidRDefault="006E2DAC" w:rsidP="006E2DAC">
            <w:pPr>
              <w:rPr>
                <w:b/>
                <w:bCs/>
              </w:rPr>
            </w:pPr>
          </w:p>
        </w:tc>
        <w:tc>
          <w:tcPr>
            <w:tcW w:w="0" w:type="auto"/>
            <w:vMerge/>
            <w:vAlign w:val="center"/>
            <w:hideMark/>
          </w:tcPr>
          <w:p w14:paraId="75A37D95" w14:textId="77777777" w:rsidR="006E2DAC" w:rsidRPr="006E2DAC" w:rsidRDefault="006E2DAC" w:rsidP="006E2DAC">
            <w:pPr>
              <w:rPr>
                <w:b/>
                <w:bCs/>
              </w:rPr>
            </w:pPr>
          </w:p>
        </w:tc>
        <w:tc>
          <w:tcPr>
            <w:tcW w:w="0" w:type="auto"/>
            <w:vMerge/>
            <w:vAlign w:val="center"/>
            <w:hideMark/>
          </w:tcPr>
          <w:p w14:paraId="1C15C14E" w14:textId="77777777" w:rsidR="006E2DAC" w:rsidRPr="006E2DAC" w:rsidRDefault="006E2DAC" w:rsidP="006E2DAC">
            <w:pPr>
              <w:rPr>
                <w:b/>
                <w:bCs/>
              </w:rPr>
            </w:pPr>
          </w:p>
        </w:tc>
        <w:tc>
          <w:tcPr>
            <w:tcW w:w="0" w:type="auto"/>
            <w:vMerge/>
            <w:vAlign w:val="center"/>
            <w:hideMark/>
          </w:tcPr>
          <w:p w14:paraId="09A590B3" w14:textId="77777777" w:rsidR="006E2DAC" w:rsidRPr="006E2DAC" w:rsidRDefault="006E2DAC" w:rsidP="006E2DAC">
            <w:pPr>
              <w:rPr>
                <w:b/>
                <w:bCs/>
              </w:rPr>
            </w:pPr>
          </w:p>
        </w:tc>
        <w:tc>
          <w:tcPr>
            <w:tcW w:w="0" w:type="auto"/>
            <w:vAlign w:val="center"/>
            <w:hideMark/>
          </w:tcPr>
          <w:p w14:paraId="2FACE1D2" w14:textId="77777777" w:rsidR="006E2DAC" w:rsidRPr="006E2DAC" w:rsidRDefault="006E2DAC" w:rsidP="006E2DAC">
            <w:pPr>
              <w:rPr>
                <w:b/>
                <w:bCs/>
              </w:rPr>
            </w:pPr>
            <w:r w:rsidRPr="006E2DAC">
              <w:rPr>
                <w:b/>
                <w:bCs/>
                <w:rtl/>
              </w:rPr>
              <w:t>شهري</w:t>
            </w:r>
          </w:p>
        </w:tc>
        <w:tc>
          <w:tcPr>
            <w:tcW w:w="0" w:type="auto"/>
            <w:vAlign w:val="center"/>
            <w:hideMark/>
          </w:tcPr>
          <w:p w14:paraId="165FF103" w14:textId="77777777" w:rsidR="006E2DAC" w:rsidRPr="006E2DAC" w:rsidRDefault="006E2DAC" w:rsidP="006E2DAC">
            <w:pPr>
              <w:rPr>
                <w:b/>
                <w:bCs/>
              </w:rPr>
            </w:pPr>
            <w:r w:rsidRPr="006E2DAC">
              <w:rPr>
                <w:b/>
                <w:bCs/>
                <w:rtl/>
              </w:rPr>
              <w:t>سنوي</w:t>
            </w:r>
          </w:p>
        </w:tc>
      </w:tr>
      <w:tr w:rsidR="006E2DAC" w:rsidRPr="006E2DAC" w14:paraId="5536885B" w14:textId="77777777">
        <w:trPr>
          <w:tblCellSpacing w:w="15" w:type="dxa"/>
        </w:trPr>
        <w:tc>
          <w:tcPr>
            <w:tcW w:w="0" w:type="auto"/>
            <w:vAlign w:val="center"/>
            <w:hideMark/>
          </w:tcPr>
          <w:p w14:paraId="167882BE" w14:textId="77777777" w:rsidR="006E2DAC" w:rsidRPr="006E2DAC" w:rsidRDefault="006E2DAC" w:rsidP="006E2DAC">
            <w:r w:rsidRPr="006E2DAC">
              <w:rPr>
                <w:rtl/>
              </w:rPr>
              <w:t>عدد مشتركي التليفون الثابت</w:t>
            </w:r>
          </w:p>
        </w:tc>
        <w:tc>
          <w:tcPr>
            <w:tcW w:w="0" w:type="auto"/>
            <w:vAlign w:val="center"/>
            <w:hideMark/>
          </w:tcPr>
          <w:p w14:paraId="283C5DCF" w14:textId="77777777" w:rsidR="006E2DAC" w:rsidRPr="006E2DAC" w:rsidRDefault="006E2DAC" w:rsidP="006E2DAC">
            <w:r w:rsidRPr="006E2DAC">
              <w:t>12.5</w:t>
            </w:r>
          </w:p>
        </w:tc>
        <w:tc>
          <w:tcPr>
            <w:tcW w:w="0" w:type="auto"/>
            <w:vAlign w:val="center"/>
            <w:hideMark/>
          </w:tcPr>
          <w:p w14:paraId="2EE79D2D" w14:textId="77777777" w:rsidR="006E2DAC" w:rsidRPr="006E2DAC" w:rsidRDefault="006E2DAC" w:rsidP="006E2DAC">
            <w:r w:rsidRPr="006E2DAC">
              <w:t>12.7</w:t>
            </w:r>
          </w:p>
        </w:tc>
        <w:tc>
          <w:tcPr>
            <w:tcW w:w="0" w:type="auto"/>
            <w:vAlign w:val="center"/>
            <w:hideMark/>
          </w:tcPr>
          <w:p w14:paraId="06858C10" w14:textId="77777777" w:rsidR="006E2DAC" w:rsidRPr="006E2DAC" w:rsidRDefault="006E2DAC" w:rsidP="006E2DAC">
            <w:r w:rsidRPr="006E2DAC">
              <w:t>12.7</w:t>
            </w:r>
          </w:p>
        </w:tc>
        <w:tc>
          <w:tcPr>
            <w:tcW w:w="0" w:type="auto"/>
            <w:vAlign w:val="center"/>
            <w:hideMark/>
          </w:tcPr>
          <w:p w14:paraId="4C5AE494" w14:textId="77777777" w:rsidR="006E2DAC" w:rsidRPr="006E2DAC" w:rsidRDefault="006E2DAC" w:rsidP="006E2DAC">
            <w:r w:rsidRPr="006E2DAC">
              <w:t>0.0</w:t>
            </w:r>
          </w:p>
        </w:tc>
        <w:tc>
          <w:tcPr>
            <w:tcW w:w="0" w:type="auto"/>
            <w:vAlign w:val="center"/>
            <w:hideMark/>
          </w:tcPr>
          <w:p w14:paraId="55FFE665" w14:textId="77777777" w:rsidR="006E2DAC" w:rsidRPr="006E2DAC" w:rsidRDefault="006E2DAC" w:rsidP="006E2DAC">
            <w:r w:rsidRPr="006E2DAC">
              <w:t>1.6</w:t>
            </w:r>
          </w:p>
        </w:tc>
      </w:tr>
      <w:tr w:rsidR="006E2DAC" w:rsidRPr="006E2DAC" w14:paraId="3762EBCB" w14:textId="77777777">
        <w:trPr>
          <w:tblCellSpacing w:w="15" w:type="dxa"/>
        </w:trPr>
        <w:tc>
          <w:tcPr>
            <w:tcW w:w="0" w:type="auto"/>
            <w:vAlign w:val="center"/>
            <w:hideMark/>
          </w:tcPr>
          <w:p w14:paraId="2819F8D5" w14:textId="77777777" w:rsidR="006E2DAC" w:rsidRPr="006E2DAC" w:rsidRDefault="006E2DAC" w:rsidP="006E2DAC">
            <w:r w:rsidRPr="006E2DAC">
              <w:rPr>
                <w:rtl/>
              </w:rPr>
              <w:t>عدد مشتركي التليفون المحمول</w:t>
            </w:r>
          </w:p>
        </w:tc>
        <w:tc>
          <w:tcPr>
            <w:tcW w:w="0" w:type="auto"/>
            <w:vAlign w:val="center"/>
            <w:hideMark/>
          </w:tcPr>
          <w:p w14:paraId="076BBAD4" w14:textId="77777777" w:rsidR="006E2DAC" w:rsidRPr="006E2DAC" w:rsidRDefault="006E2DAC" w:rsidP="006E2DAC">
            <w:r w:rsidRPr="006E2DAC">
              <w:t>103.1</w:t>
            </w:r>
          </w:p>
        </w:tc>
        <w:tc>
          <w:tcPr>
            <w:tcW w:w="0" w:type="auto"/>
            <w:vAlign w:val="center"/>
            <w:hideMark/>
          </w:tcPr>
          <w:p w14:paraId="4AEB1A60" w14:textId="77777777" w:rsidR="006E2DAC" w:rsidRPr="006E2DAC" w:rsidRDefault="006E2DAC" w:rsidP="006E2DAC">
            <w:r w:rsidRPr="006E2DAC">
              <w:t>109.0</w:t>
            </w:r>
          </w:p>
        </w:tc>
        <w:tc>
          <w:tcPr>
            <w:tcW w:w="0" w:type="auto"/>
            <w:vAlign w:val="center"/>
            <w:hideMark/>
          </w:tcPr>
          <w:p w14:paraId="385FBA07" w14:textId="77777777" w:rsidR="006E2DAC" w:rsidRPr="006E2DAC" w:rsidRDefault="006E2DAC" w:rsidP="006E2DAC">
            <w:r w:rsidRPr="006E2DAC">
              <w:t>110.0</w:t>
            </w:r>
          </w:p>
        </w:tc>
        <w:tc>
          <w:tcPr>
            <w:tcW w:w="0" w:type="auto"/>
            <w:vAlign w:val="center"/>
            <w:hideMark/>
          </w:tcPr>
          <w:p w14:paraId="4B7080A0" w14:textId="77777777" w:rsidR="006E2DAC" w:rsidRPr="006E2DAC" w:rsidRDefault="006E2DAC" w:rsidP="006E2DAC">
            <w:r w:rsidRPr="006E2DAC">
              <w:t>0.9</w:t>
            </w:r>
          </w:p>
        </w:tc>
        <w:tc>
          <w:tcPr>
            <w:tcW w:w="0" w:type="auto"/>
            <w:vAlign w:val="center"/>
            <w:hideMark/>
          </w:tcPr>
          <w:p w14:paraId="36034B0C" w14:textId="77777777" w:rsidR="006E2DAC" w:rsidRPr="006E2DAC" w:rsidRDefault="006E2DAC" w:rsidP="006E2DAC">
            <w:r w:rsidRPr="006E2DAC">
              <w:t>6.7</w:t>
            </w:r>
          </w:p>
        </w:tc>
      </w:tr>
      <w:tr w:rsidR="006E2DAC" w:rsidRPr="006E2DAC" w14:paraId="7BB0E890" w14:textId="77777777">
        <w:trPr>
          <w:tblCellSpacing w:w="15" w:type="dxa"/>
        </w:trPr>
        <w:tc>
          <w:tcPr>
            <w:tcW w:w="0" w:type="auto"/>
            <w:vAlign w:val="center"/>
            <w:hideMark/>
          </w:tcPr>
          <w:p w14:paraId="68FC9BD1" w14:textId="77777777" w:rsidR="006E2DAC" w:rsidRPr="006E2DAC" w:rsidRDefault="006E2DAC" w:rsidP="006E2DAC">
            <w:r w:rsidRPr="006E2DAC">
              <w:rPr>
                <w:rtl/>
              </w:rPr>
              <w:t>عدد الاشتراكات النشطة لخدمة إنترنت الهاتف المحمول (صوت وبيانات)</w:t>
            </w:r>
          </w:p>
        </w:tc>
        <w:tc>
          <w:tcPr>
            <w:tcW w:w="0" w:type="auto"/>
            <w:vAlign w:val="center"/>
            <w:hideMark/>
          </w:tcPr>
          <w:p w14:paraId="3DF28F4C" w14:textId="77777777" w:rsidR="006E2DAC" w:rsidRPr="006E2DAC" w:rsidRDefault="006E2DAC" w:rsidP="006E2DAC">
            <w:r w:rsidRPr="006E2DAC">
              <w:t>71.9</w:t>
            </w:r>
          </w:p>
        </w:tc>
        <w:tc>
          <w:tcPr>
            <w:tcW w:w="0" w:type="auto"/>
            <w:vAlign w:val="center"/>
            <w:hideMark/>
          </w:tcPr>
          <w:p w14:paraId="1D701F71" w14:textId="77777777" w:rsidR="006E2DAC" w:rsidRPr="006E2DAC" w:rsidRDefault="006E2DAC" w:rsidP="006E2DAC">
            <w:r w:rsidRPr="006E2DAC">
              <w:t>78.9</w:t>
            </w:r>
          </w:p>
        </w:tc>
        <w:tc>
          <w:tcPr>
            <w:tcW w:w="0" w:type="auto"/>
            <w:vAlign w:val="center"/>
            <w:hideMark/>
          </w:tcPr>
          <w:p w14:paraId="7172FACE" w14:textId="77777777" w:rsidR="006E2DAC" w:rsidRPr="006E2DAC" w:rsidRDefault="006E2DAC" w:rsidP="006E2DAC">
            <w:r w:rsidRPr="006E2DAC">
              <w:t>79.9</w:t>
            </w:r>
          </w:p>
        </w:tc>
        <w:tc>
          <w:tcPr>
            <w:tcW w:w="0" w:type="auto"/>
            <w:vAlign w:val="center"/>
            <w:hideMark/>
          </w:tcPr>
          <w:p w14:paraId="630C98FC" w14:textId="77777777" w:rsidR="006E2DAC" w:rsidRPr="006E2DAC" w:rsidRDefault="006E2DAC" w:rsidP="006E2DAC">
            <w:r w:rsidRPr="006E2DAC">
              <w:t>1.3</w:t>
            </w:r>
          </w:p>
        </w:tc>
        <w:tc>
          <w:tcPr>
            <w:tcW w:w="0" w:type="auto"/>
            <w:vAlign w:val="center"/>
            <w:hideMark/>
          </w:tcPr>
          <w:p w14:paraId="7555E7F7" w14:textId="77777777" w:rsidR="006E2DAC" w:rsidRPr="006E2DAC" w:rsidRDefault="006E2DAC" w:rsidP="006E2DAC">
            <w:r w:rsidRPr="006E2DAC">
              <w:t>11.1</w:t>
            </w:r>
          </w:p>
        </w:tc>
      </w:tr>
    </w:tbl>
    <w:p w14:paraId="4CD6C3A3" w14:textId="77777777" w:rsidR="006E2DAC" w:rsidRPr="006E2DAC" w:rsidRDefault="006E2DAC" w:rsidP="006E2DAC">
      <w:r w:rsidRPr="006E2DAC">
        <w:rPr>
          <w:rtl/>
        </w:rPr>
        <w:lastRenderedPageBreak/>
        <w:t>المصدر: وزارة الاتصالات وتكنولوجيا المعلومات</w:t>
      </w:r>
      <w:r w:rsidRPr="006E2DAC">
        <w:t>.</w:t>
      </w:r>
    </w:p>
    <w:p w14:paraId="661C30A2" w14:textId="77777777" w:rsidR="006E2DAC" w:rsidRPr="006E2DAC" w:rsidRDefault="006E2DAC" w:rsidP="006E2DAC">
      <w:r w:rsidRPr="006E2DAC">
        <w:rPr>
          <w:rtl/>
        </w:rPr>
        <w:t>ملاحظة: معدل التغير محسوب بواسطة الباحث</w:t>
      </w:r>
      <w:r w:rsidRPr="006E2DAC">
        <w:t>.</w:t>
      </w:r>
    </w:p>
    <w:p w14:paraId="6282B0AF" w14:textId="77777777" w:rsidR="006E2DAC" w:rsidRPr="006E2DAC" w:rsidRDefault="006E2DAC" w:rsidP="006E2DAC">
      <w:pPr>
        <w:rPr>
          <w:b/>
          <w:bCs/>
        </w:rPr>
      </w:pPr>
      <w:r w:rsidRPr="006E2DAC">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052"/>
        <w:gridCol w:w="969"/>
        <w:gridCol w:w="1052"/>
        <w:gridCol w:w="612"/>
        <w:gridCol w:w="586"/>
      </w:tblGrid>
      <w:tr w:rsidR="006E2DAC" w:rsidRPr="006E2DAC" w14:paraId="213E695F" w14:textId="77777777">
        <w:trPr>
          <w:tblCellSpacing w:w="15" w:type="dxa"/>
        </w:trPr>
        <w:tc>
          <w:tcPr>
            <w:tcW w:w="0" w:type="auto"/>
            <w:vMerge w:val="restart"/>
            <w:vAlign w:val="center"/>
            <w:hideMark/>
          </w:tcPr>
          <w:p w14:paraId="4AC110C0" w14:textId="77777777" w:rsidR="006E2DAC" w:rsidRPr="006E2DAC" w:rsidRDefault="006E2DAC" w:rsidP="006E2DAC">
            <w:r w:rsidRPr="006E2DAC">
              <w:t>(</w:t>
            </w:r>
            <w:r w:rsidRPr="006E2DAC">
              <w:rPr>
                <w:rtl/>
              </w:rPr>
              <w:t>مليار ك.و.س</w:t>
            </w:r>
            <w:r w:rsidRPr="006E2DAC">
              <w:t>)</w:t>
            </w:r>
          </w:p>
          <w:p w14:paraId="6BAC7428"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51F11DA3" w14:textId="77777777" w:rsidR="006E2DAC" w:rsidRPr="006E2DAC" w:rsidRDefault="006E2DAC" w:rsidP="006E2DAC">
            <w:pPr>
              <w:rPr>
                <w:b/>
                <w:bCs/>
              </w:rPr>
            </w:pPr>
            <w:r w:rsidRPr="006E2DAC">
              <w:rPr>
                <w:b/>
                <w:bCs/>
                <w:rtl/>
              </w:rPr>
              <w:t>يونيو 2023</w:t>
            </w:r>
          </w:p>
        </w:tc>
        <w:tc>
          <w:tcPr>
            <w:tcW w:w="0" w:type="auto"/>
            <w:vMerge w:val="restart"/>
            <w:vAlign w:val="center"/>
            <w:hideMark/>
          </w:tcPr>
          <w:p w14:paraId="2A0AE0D7" w14:textId="77777777" w:rsidR="006E2DAC" w:rsidRPr="006E2DAC" w:rsidRDefault="006E2DAC" w:rsidP="006E2DAC">
            <w:pPr>
              <w:rPr>
                <w:b/>
                <w:bCs/>
              </w:rPr>
            </w:pPr>
            <w:r w:rsidRPr="006E2DAC">
              <w:rPr>
                <w:b/>
                <w:bCs/>
                <w:rtl/>
              </w:rPr>
              <w:t>مايو 2024</w:t>
            </w:r>
          </w:p>
        </w:tc>
        <w:tc>
          <w:tcPr>
            <w:tcW w:w="0" w:type="auto"/>
            <w:vMerge w:val="restart"/>
            <w:vAlign w:val="center"/>
            <w:hideMark/>
          </w:tcPr>
          <w:p w14:paraId="7E605DC9" w14:textId="77777777" w:rsidR="006E2DAC" w:rsidRPr="006E2DAC" w:rsidRDefault="006E2DAC" w:rsidP="006E2DAC">
            <w:pPr>
              <w:rPr>
                <w:b/>
                <w:bCs/>
              </w:rPr>
            </w:pPr>
            <w:r w:rsidRPr="006E2DAC">
              <w:rPr>
                <w:b/>
                <w:bCs/>
                <w:rtl/>
              </w:rPr>
              <w:t>يونيو 2024</w:t>
            </w:r>
          </w:p>
        </w:tc>
        <w:tc>
          <w:tcPr>
            <w:tcW w:w="0" w:type="auto"/>
            <w:gridSpan w:val="2"/>
            <w:vAlign w:val="center"/>
            <w:hideMark/>
          </w:tcPr>
          <w:p w14:paraId="51FAE560"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0ACAA074" w14:textId="77777777">
        <w:trPr>
          <w:tblCellSpacing w:w="15" w:type="dxa"/>
        </w:trPr>
        <w:tc>
          <w:tcPr>
            <w:tcW w:w="0" w:type="auto"/>
            <w:vMerge/>
            <w:vAlign w:val="center"/>
            <w:hideMark/>
          </w:tcPr>
          <w:p w14:paraId="725D1EA7" w14:textId="77777777" w:rsidR="006E2DAC" w:rsidRPr="006E2DAC" w:rsidRDefault="006E2DAC" w:rsidP="006E2DAC">
            <w:pPr>
              <w:rPr>
                <w:b/>
                <w:bCs/>
              </w:rPr>
            </w:pPr>
          </w:p>
        </w:tc>
        <w:tc>
          <w:tcPr>
            <w:tcW w:w="0" w:type="auto"/>
            <w:vMerge/>
            <w:vAlign w:val="center"/>
            <w:hideMark/>
          </w:tcPr>
          <w:p w14:paraId="796DCEE5" w14:textId="77777777" w:rsidR="006E2DAC" w:rsidRPr="006E2DAC" w:rsidRDefault="006E2DAC" w:rsidP="006E2DAC">
            <w:pPr>
              <w:rPr>
                <w:b/>
                <w:bCs/>
              </w:rPr>
            </w:pPr>
          </w:p>
        </w:tc>
        <w:tc>
          <w:tcPr>
            <w:tcW w:w="0" w:type="auto"/>
            <w:vMerge/>
            <w:vAlign w:val="center"/>
            <w:hideMark/>
          </w:tcPr>
          <w:p w14:paraId="04A72C7E" w14:textId="77777777" w:rsidR="006E2DAC" w:rsidRPr="006E2DAC" w:rsidRDefault="006E2DAC" w:rsidP="006E2DAC">
            <w:pPr>
              <w:rPr>
                <w:b/>
                <w:bCs/>
              </w:rPr>
            </w:pPr>
          </w:p>
        </w:tc>
        <w:tc>
          <w:tcPr>
            <w:tcW w:w="0" w:type="auto"/>
            <w:vMerge/>
            <w:vAlign w:val="center"/>
            <w:hideMark/>
          </w:tcPr>
          <w:p w14:paraId="1C6296A6" w14:textId="77777777" w:rsidR="006E2DAC" w:rsidRPr="006E2DAC" w:rsidRDefault="006E2DAC" w:rsidP="006E2DAC">
            <w:pPr>
              <w:rPr>
                <w:b/>
                <w:bCs/>
              </w:rPr>
            </w:pPr>
          </w:p>
        </w:tc>
        <w:tc>
          <w:tcPr>
            <w:tcW w:w="0" w:type="auto"/>
            <w:vAlign w:val="center"/>
            <w:hideMark/>
          </w:tcPr>
          <w:p w14:paraId="0D3A0C9D" w14:textId="77777777" w:rsidR="006E2DAC" w:rsidRPr="006E2DAC" w:rsidRDefault="006E2DAC" w:rsidP="006E2DAC">
            <w:pPr>
              <w:rPr>
                <w:b/>
                <w:bCs/>
              </w:rPr>
            </w:pPr>
            <w:r w:rsidRPr="006E2DAC">
              <w:rPr>
                <w:b/>
                <w:bCs/>
                <w:rtl/>
              </w:rPr>
              <w:t>شهري</w:t>
            </w:r>
          </w:p>
        </w:tc>
        <w:tc>
          <w:tcPr>
            <w:tcW w:w="0" w:type="auto"/>
            <w:vAlign w:val="center"/>
            <w:hideMark/>
          </w:tcPr>
          <w:p w14:paraId="0702A041" w14:textId="77777777" w:rsidR="006E2DAC" w:rsidRPr="006E2DAC" w:rsidRDefault="006E2DAC" w:rsidP="006E2DAC">
            <w:pPr>
              <w:rPr>
                <w:b/>
                <w:bCs/>
              </w:rPr>
            </w:pPr>
            <w:r w:rsidRPr="006E2DAC">
              <w:rPr>
                <w:b/>
                <w:bCs/>
                <w:rtl/>
              </w:rPr>
              <w:t>سنوي</w:t>
            </w:r>
          </w:p>
        </w:tc>
      </w:tr>
      <w:tr w:rsidR="006E2DAC" w:rsidRPr="006E2DAC" w14:paraId="1561A688" w14:textId="77777777">
        <w:trPr>
          <w:tblCellSpacing w:w="15" w:type="dxa"/>
        </w:trPr>
        <w:tc>
          <w:tcPr>
            <w:tcW w:w="0" w:type="auto"/>
            <w:vAlign w:val="center"/>
            <w:hideMark/>
          </w:tcPr>
          <w:p w14:paraId="1A7A3685" w14:textId="77777777" w:rsidR="006E2DAC" w:rsidRPr="006E2DAC" w:rsidRDefault="006E2DAC" w:rsidP="006E2DAC">
            <w:r w:rsidRPr="006E2DAC">
              <w:rPr>
                <w:rtl/>
              </w:rPr>
              <w:t>إجمالي الطاقة الكهربائية المولدة</w:t>
            </w:r>
          </w:p>
        </w:tc>
        <w:tc>
          <w:tcPr>
            <w:tcW w:w="0" w:type="auto"/>
            <w:vAlign w:val="center"/>
            <w:hideMark/>
          </w:tcPr>
          <w:p w14:paraId="5D8A3E84" w14:textId="77777777" w:rsidR="006E2DAC" w:rsidRPr="006E2DAC" w:rsidRDefault="006E2DAC" w:rsidP="006E2DAC">
            <w:r w:rsidRPr="006E2DAC">
              <w:t>20.0</w:t>
            </w:r>
          </w:p>
        </w:tc>
        <w:tc>
          <w:tcPr>
            <w:tcW w:w="0" w:type="auto"/>
            <w:vAlign w:val="center"/>
            <w:hideMark/>
          </w:tcPr>
          <w:p w14:paraId="1B8D429E" w14:textId="77777777" w:rsidR="006E2DAC" w:rsidRPr="006E2DAC" w:rsidRDefault="006E2DAC" w:rsidP="006E2DAC">
            <w:r w:rsidRPr="006E2DAC">
              <w:t>19.8</w:t>
            </w:r>
          </w:p>
        </w:tc>
        <w:tc>
          <w:tcPr>
            <w:tcW w:w="0" w:type="auto"/>
            <w:vAlign w:val="center"/>
            <w:hideMark/>
          </w:tcPr>
          <w:p w14:paraId="15417A1F" w14:textId="77777777" w:rsidR="006E2DAC" w:rsidRPr="006E2DAC" w:rsidRDefault="006E2DAC" w:rsidP="006E2DAC">
            <w:r w:rsidRPr="006E2DAC">
              <w:t>22.2</w:t>
            </w:r>
          </w:p>
        </w:tc>
        <w:tc>
          <w:tcPr>
            <w:tcW w:w="0" w:type="auto"/>
            <w:vAlign w:val="center"/>
            <w:hideMark/>
          </w:tcPr>
          <w:p w14:paraId="0BF6BF1F" w14:textId="77777777" w:rsidR="006E2DAC" w:rsidRPr="006E2DAC" w:rsidRDefault="006E2DAC" w:rsidP="006E2DAC">
            <w:r w:rsidRPr="006E2DAC">
              <w:t>12.1</w:t>
            </w:r>
          </w:p>
        </w:tc>
        <w:tc>
          <w:tcPr>
            <w:tcW w:w="0" w:type="auto"/>
            <w:vAlign w:val="center"/>
            <w:hideMark/>
          </w:tcPr>
          <w:p w14:paraId="140EC329" w14:textId="77777777" w:rsidR="006E2DAC" w:rsidRPr="006E2DAC" w:rsidRDefault="006E2DAC" w:rsidP="006E2DAC">
            <w:r w:rsidRPr="006E2DAC">
              <w:t>11.0</w:t>
            </w:r>
          </w:p>
        </w:tc>
      </w:tr>
      <w:tr w:rsidR="006E2DAC" w:rsidRPr="006E2DAC" w14:paraId="0D582C47" w14:textId="77777777">
        <w:trPr>
          <w:tblCellSpacing w:w="15" w:type="dxa"/>
        </w:trPr>
        <w:tc>
          <w:tcPr>
            <w:tcW w:w="0" w:type="auto"/>
            <w:vAlign w:val="center"/>
            <w:hideMark/>
          </w:tcPr>
          <w:p w14:paraId="5E3E7071" w14:textId="77777777" w:rsidR="006E2DAC" w:rsidRPr="006E2DAC" w:rsidRDefault="006E2DAC" w:rsidP="006E2DAC">
            <w:r w:rsidRPr="006E2DAC">
              <w:rPr>
                <w:rtl/>
              </w:rPr>
              <w:t>إجمالي الطاقة الكهربائية المستهلكة</w:t>
            </w:r>
          </w:p>
        </w:tc>
        <w:tc>
          <w:tcPr>
            <w:tcW w:w="0" w:type="auto"/>
            <w:vAlign w:val="center"/>
            <w:hideMark/>
          </w:tcPr>
          <w:p w14:paraId="1C6C925E" w14:textId="77777777" w:rsidR="006E2DAC" w:rsidRPr="006E2DAC" w:rsidRDefault="006E2DAC" w:rsidP="006E2DAC">
            <w:r w:rsidRPr="006E2DAC">
              <w:t>14.9</w:t>
            </w:r>
          </w:p>
        </w:tc>
        <w:tc>
          <w:tcPr>
            <w:tcW w:w="0" w:type="auto"/>
            <w:vAlign w:val="center"/>
            <w:hideMark/>
          </w:tcPr>
          <w:p w14:paraId="0C37E888" w14:textId="77777777" w:rsidR="006E2DAC" w:rsidRPr="006E2DAC" w:rsidRDefault="006E2DAC" w:rsidP="006E2DAC">
            <w:r w:rsidRPr="006E2DAC">
              <w:t>15.0</w:t>
            </w:r>
          </w:p>
        </w:tc>
        <w:tc>
          <w:tcPr>
            <w:tcW w:w="0" w:type="auto"/>
            <w:vAlign w:val="center"/>
            <w:hideMark/>
          </w:tcPr>
          <w:p w14:paraId="57E06EB7" w14:textId="77777777" w:rsidR="006E2DAC" w:rsidRPr="006E2DAC" w:rsidRDefault="006E2DAC" w:rsidP="006E2DAC">
            <w:r w:rsidRPr="006E2DAC">
              <w:t>* 15.4</w:t>
            </w:r>
          </w:p>
        </w:tc>
        <w:tc>
          <w:tcPr>
            <w:tcW w:w="0" w:type="auto"/>
            <w:vAlign w:val="center"/>
            <w:hideMark/>
          </w:tcPr>
          <w:p w14:paraId="58043CFE" w14:textId="77777777" w:rsidR="006E2DAC" w:rsidRPr="006E2DAC" w:rsidRDefault="006E2DAC" w:rsidP="006E2DAC">
            <w:r w:rsidRPr="006E2DAC">
              <w:t>2.7</w:t>
            </w:r>
          </w:p>
        </w:tc>
        <w:tc>
          <w:tcPr>
            <w:tcW w:w="0" w:type="auto"/>
            <w:vAlign w:val="center"/>
            <w:hideMark/>
          </w:tcPr>
          <w:p w14:paraId="35A4C64C" w14:textId="77777777" w:rsidR="006E2DAC" w:rsidRPr="006E2DAC" w:rsidRDefault="006E2DAC" w:rsidP="006E2DAC">
            <w:r w:rsidRPr="006E2DAC">
              <w:t>3.4</w:t>
            </w:r>
          </w:p>
        </w:tc>
      </w:tr>
    </w:tbl>
    <w:p w14:paraId="0AA74B08" w14:textId="77777777" w:rsidR="006E2DAC" w:rsidRPr="006E2DAC" w:rsidRDefault="006E2DAC" w:rsidP="006E2DAC">
      <w:r w:rsidRPr="006E2DAC">
        <w:rPr>
          <w:rtl/>
        </w:rPr>
        <w:t>المصدر: وزارة الكهرباء والطاقة المتجددة</w:t>
      </w:r>
      <w:r w:rsidRPr="006E2DAC">
        <w:t>.</w:t>
      </w:r>
    </w:p>
    <w:p w14:paraId="4EF61DF7" w14:textId="77777777" w:rsidR="006E2DAC" w:rsidRPr="006E2DAC" w:rsidRDefault="006E2DAC" w:rsidP="006E2DAC">
      <w:r w:rsidRPr="006E2DAC">
        <w:t xml:space="preserve">* </w:t>
      </w:r>
      <w:r w:rsidRPr="006E2DAC">
        <w:rPr>
          <w:rtl/>
        </w:rPr>
        <w:t>بیان تقديري</w:t>
      </w:r>
      <w:r w:rsidRPr="006E2DAC">
        <w:t>.</w:t>
      </w:r>
    </w:p>
    <w:p w14:paraId="52E85F13" w14:textId="77777777" w:rsidR="006E2DAC" w:rsidRPr="006E2DAC" w:rsidRDefault="006E2DAC" w:rsidP="006E2DAC">
      <w:r w:rsidRPr="006E2DAC">
        <w:rPr>
          <w:rtl/>
        </w:rPr>
        <w:t>ملاحظة: معدل التغير محسوب بواسطة الباحث</w:t>
      </w:r>
      <w:r w:rsidRPr="006E2DAC">
        <w:t>.</w:t>
      </w:r>
    </w:p>
    <w:p w14:paraId="37944DA5" w14:textId="77777777" w:rsidR="006E2DAC" w:rsidRPr="006E2DAC" w:rsidRDefault="006E2DAC" w:rsidP="006E2DAC">
      <w:r w:rsidRPr="006E2DAC">
        <w:rPr>
          <w:rtl/>
        </w:rPr>
        <w:t>مؤشرات قطاع الطاقة</w:t>
      </w:r>
    </w:p>
    <w:p w14:paraId="4F738271" w14:textId="77777777" w:rsidR="006E2DAC" w:rsidRPr="006E2DAC" w:rsidRDefault="006E2DAC" w:rsidP="006E2DAC">
      <w:r w:rsidRPr="006E2DAC">
        <w:t>(</w:t>
      </w:r>
      <w:r w:rsidRPr="006E2DAC">
        <w:rPr>
          <w:rtl/>
        </w:rPr>
        <w:t>ألف طن</w:t>
      </w:r>
      <w:r w:rsidRPr="006E2D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969"/>
        <w:gridCol w:w="1034"/>
        <w:gridCol w:w="1128"/>
        <w:gridCol w:w="580"/>
        <w:gridCol w:w="618"/>
      </w:tblGrid>
      <w:tr w:rsidR="006E2DAC" w:rsidRPr="006E2DAC" w14:paraId="7B36B275" w14:textId="77777777">
        <w:trPr>
          <w:tblCellSpacing w:w="15" w:type="dxa"/>
        </w:trPr>
        <w:tc>
          <w:tcPr>
            <w:tcW w:w="0" w:type="auto"/>
            <w:vMerge w:val="restart"/>
            <w:vAlign w:val="center"/>
            <w:hideMark/>
          </w:tcPr>
          <w:p w14:paraId="1D5FF82D"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05C0A8FF" w14:textId="77777777" w:rsidR="006E2DAC" w:rsidRPr="006E2DAC" w:rsidRDefault="006E2DAC" w:rsidP="006E2DAC">
            <w:pPr>
              <w:rPr>
                <w:b/>
                <w:bCs/>
              </w:rPr>
            </w:pPr>
            <w:r w:rsidRPr="006E2DAC">
              <w:rPr>
                <w:b/>
                <w:bCs/>
                <w:rtl/>
              </w:rPr>
              <w:t>مايو 2023</w:t>
            </w:r>
          </w:p>
        </w:tc>
        <w:tc>
          <w:tcPr>
            <w:tcW w:w="0" w:type="auto"/>
            <w:vMerge w:val="restart"/>
            <w:vAlign w:val="center"/>
            <w:hideMark/>
          </w:tcPr>
          <w:p w14:paraId="4B1FFF86" w14:textId="77777777" w:rsidR="006E2DAC" w:rsidRPr="006E2DAC" w:rsidRDefault="006E2DAC" w:rsidP="006E2DAC">
            <w:pPr>
              <w:rPr>
                <w:b/>
                <w:bCs/>
              </w:rPr>
            </w:pPr>
            <w:r w:rsidRPr="006E2DAC">
              <w:rPr>
                <w:b/>
                <w:bCs/>
                <w:rtl/>
              </w:rPr>
              <w:t>أبريل 2024</w:t>
            </w:r>
          </w:p>
        </w:tc>
        <w:tc>
          <w:tcPr>
            <w:tcW w:w="0" w:type="auto"/>
            <w:vMerge w:val="restart"/>
            <w:vAlign w:val="center"/>
            <w:hideMark/>
          </w:tcPr>
          <w:p w14:paraId="259A9D0F" w14:textId="77777777" w:rsidR="006E2DAC" w:rsidRPr="006E2DAC" w:rsidRDefault="006E2DAC" w:rsidP="006E2DAC">
            <w:pPr>
              <w:rPr>
                <w:b/>
                <w:bCs/>
              </w:rPr>
            </w:pPr>
            <w:r w:rsidRPr="006E2DAC">
              <w:rPr>
                <w:b/>
                <w:bCs/>
                <w:rtl/>
              </w:rPr>
              <w:t>مايو 2024</w:t>
            </w:r>
            <w:r w:rsidRPr="006E2DAC">
              <w:rPr>
                <w:b/>
                <w:bCs/>
              </w:rPr>
              <w:t xml:space="preserve"> *</w:t>
            </w:r>
          </w:p>
        </w:tc>
        <w:tc>
          <w:tcPr>
            <w:tcW w:w="0" w:type="auto"/>
            <w:gridSpan w:val="2"/>
            <w:vAlign w:val="center"/>
            <w:hideMark/>
          </w:tcPr>
          <w:p w14:paraId="37881913"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6DB152F9" w14:textId="77777777">
        <w:trPr>
          <w:tblCellSpacing w:w="15" w:type="dxa"/>
        </w:trPr>
        <w:tc>
          <w:tcPr>
            <w:tcW w:w="0" w:type="auto"/>
            <w:vMerge/>
            <w:vAlign w:val="center"/>
            <w:hideMark/>
          </w:tcPr>
          <w:p w14:paraId="7C693A6C" w14:textId="77777777" w:rsidR="006E2DAC" w:rsidRPr="006E2DAC" w:rsidRDefault="006E2DAC" w:rsidP="006E2DAC">
            <w:pPr>
              <w:rPr>
                <w:b/>
                <w:bCs/>
              </w:rPr>
            </w:pPr>
          </w:p>
        </w:tc>
        <w:tc>
          <w:tcPr>
            <w:tcW w:w="0" w:type="auto"/>
            <w:vMerge/>
            <w:vAlign w:val="center"/>
            <w:hideMark/>
          </w:tcPr>
          <w:p w14:paraId="6BF32E41" w14:textId="77777777" w:rsidR="006E2DAC" w:rsidRPr="006E2DAC" w:rsidRDefault="006E2DAC" w:rsidP="006E2DAC">
            <w:pPr>
              <w:rPr>
                <w:b/>
                <w:bCs/>
              </w:rPr>
            </w:pPr>
          </w:p>
        </w:tc>
        <w:tc>
          <w:tcPr>
            <w:tcW w:w="0" w:type="auto"/>
            <w:vMerge/>
            <w:vAlign w:val="center"/>
            <w:hideMark/>
          </w:tcPr>
          <w:p w14:paraId="6B42588A" w14:textId="77777777" w:rsidR="006E2DAC" w:rsidRPr="006E2DAC" w:rsidRDefault="006E2DAC" w:rsidP="006E2DAC">
            <w:pPr>
              <w:rPr>
                <w:b/>
                <w:bCs/>
              </w:rPr>
            </w:pPr>
          </w:p>
        </w:tc>
        <w:tc>
          <w:tcPr>
            <w:tcW w:w="0" w:type="auto"/>
            <w:vMerge/>
            <w:vAlign w:val="center"/>
            <w:hideMark/>
          </w:tcPr>
          <w:p w14:paraId="6B4B99BF" w14:textId="77777777" w:rsidR="006E2DAC" w:rsidRPr="006E2DAC" w:rsidRDefault="006E2DAC" w:rsidP="006E2DAC">
            <w:pPr>
              <w:rPr>
                <w:b/>
                <w:bCs/>
              </w:rPr>
            </w:pPr>
          </w:p>
        </w:tc>
        <w:tc>
          <w:tcPr>
            <w:tcW w:w="0" w:type="auto"/>
            <w:vAlign w:val="center"/>
            <w:hideMark/>
          </w:tcPr>
          <w:p w14:paraId="4E5618B7" w14:textId="77777777" w:rsidR="006E2DAC" w:rsidRPr="006E2DAC" w:rsidRDefault="006E2DAC" w:rsidP="006E2DAC">
            <w:pPr>
              <w:rPr>
                <w:b/>
                <w:bCs/>
              </w:rPr>
            </w:pPr>
            <w:r w:rsidRPr="006E2DAC">
              <w:rPr>
                <w:b/>
                <w:bCs/>
                <w:rtl/>
              </w:rPr>
              <w:t>شهري</w:t>
            </w:r>
          </w:p>
        </w:tc>
        <w:tc>
          <w:tcPr>
            <w:tcW w:w="0" w:type="auto"/>
            <w:vAlign w:val="center"/>
            <w:hideMark/>
          </w:tcPr>
          <w:p w14:paraId="57FF06B6" w14:textId="77777777" w:rsidR="006E2DAC" w:rsidRPr="006E2DAC" w:rsidRDefault="006E2DAC" w:rsidP="006E2DAC">
            <w:pPr>
              <w:rPr>
                <w:b/>
                <w:bCs/>
              </w:rPr>
            </w:pPr>
            <w:r w:rsidRPr="006E2DAC">
              <w:rPr>
                <w:b/>
                <w:bCs/>
                <w:rtl/>
              </w:rPr>
              <w:t>سنوي</w:t>
            </w:r>
          </w:p>
        </w:tc>
      </w:tr>
      <w:tr w:rsidR="006E2DAC" w:rsidRPr="006E2DAC" w14:paraId="358AB242" w14:textId="77777777">
        <w:trPr>
          <w:tblCellSpacing w:w="15" w:type="dxa"/>
        </w:trPr>
        <w:tc>
          <w:tcPr>
            <w:tcW w:w="0" w:type="auto"/>
            <w:vAlign w:val="center"/>
            <w:hideMark/>
          </w:tcPr>
          <w:p w14:paraId="46C91903" w14:textId="77777777" w:rsidR="006E2DAC" w:rsidRPr="006E2DAC" w:rsidRDefault="006E2DAC" w:rsidP="006E2DAC">
            <w:r w:rsidRPr="006E2DAC">
              <w:rPr>
                <w:rtl/>
              </w:rPr>
              <w:t>إجمالي إنتاج الزيت الخام والمتكثفات والبوتاجاز</w:t>
            </w:r>
          </w:p>
        </w:tc>
        <w:tc>
          <w:tcPr>
            <w:tcW w:w="0" w:type="auto"/>
            <w:vAlign w:val="center"/>
            <w:hideMark/>
          </w:tcPr>
          <w:p w14:paraId="2BD159FD" w14:textId="77777777" w:rsidR="006E2DAC" w:rsidRPr="006E2DAC" w:rsidRDefault="006E2DAC" w:rsidP="006E2DAC">
            <w:r w:rsidRPr="006E2DAC">
              <w:t>2501.0</w:t>
            </w:r>
          </w:p>
        </w:tc>
        <w:tc>
          <w:tcPr>
            <w:tcW w:w="0" w:type="auto"/>
            <w:vAlign w:val="center"/>
            <w:hideMark/>
          </w:tcPr>
          <w:p w14:paraId="197606D8" w14:textId="77777777" w:rsidR="006E2DAC" w:rsidRPr="006E2DAC" w:rsidRDefault="006E2DAC" w:rsidP="006E2DAC">
            <w:r w:rsidRPr="006E2DAC">
              <w:t>2323.0</w:t>
            </w:r>
          </w:p>
        </w:tc>
        <w:tc>
          <w:tcPr>
            <w:tcW w:w="0" w:type="auto"/>
            <w:vAlign w:val="center"/>
            <w:hideMark/>
          </w:tcPr>
          <w:p w14:paraId="5FF14E54" w14:textId="77777777" w:rsidR="006E2DAC" w:rsidRPr="006E2DAC" w:rsidRDefault="006E2DAC" w:rsidP="006E2DAC">
            <w:r w:rsidRPr="006E2DAC">
              <w:t>2377.0</w:t>
            </w:r>
          </w:p>
        </w:tc>
        <w:tc>
          <w:tcPr>
            <w:tcW w:w="0" w:type="auto"/>
            <w:vAlign w:val="center"/>
            <w:hideMark/>
          </w:tcPr>
          <w:p w14:paraId="4756DFC1" w14:textId="77777777" w:rsidR="006E2DAC" w:rsidRPr="006E2DAC" w:rsidRDefault="006E2DAC" w:rsidP="006E2DAC">
            <w:r w:rsidRPr="006E2DAC">
              <w:t>2.3</w:t>
            </w:r>
          </w:p>
        </w:tc>
        <w:tc>
          <w:tcPr>
            <w:tcW w:w="0" w:type="auto"/>
            <w:vAlign w:val="center"/>
            <w:hideMark/>
          </w:tcPr>
          <w:p w14:paraId="6AD2D6E3" w14:textId="77777777" w:rsidR="006E2DAC" w:rsidRPr="006E2DAC" w:rsidRDefault="006E2DAC" w:rsidP="006E2DAC">
            <w:r w:rsidRPr="006E2DAC">
              <w:t>5.0-</w:t>
            </w:r>
          </w:p>
        </w:tc>
      </w:tr>
      <w:tr w:rsidR="006E2DAC" w:rsidRPr="006E2DAC" w14:paraId="127BFC47" w14:textId="77777777">
        <w:trPr>
          <w:tblCellSpacing w:w="15" w:type="dxa"/>
        </w:trPr>
        <w:tc>
          <w:tcPr>
            <w:tcW w:w="0" w:type="auto"/>
            <w:vAlign w:val="center"/>
            <w:hideMark/>
          </w:tcPr>
          <w:p w14:paraId="24E5681E" w14:textId="77777777" w:rsidR="006E2DAC" w:rsidRPr="006E2DAC" w:rsidRDefault="006E2DAC" w:rsidP="006E2DAC">
            <w:r w:rsidRPr="006E2DAC">
              <w:rPr>
                <w:rtl/>
              </w:rPr>
              <w:t>الاستهلاك المحلي من المنتجات البترولية</w:t>
            </w:r>
          </w:p>
        </w:tc>
        <w:tc>
          <w:tcPr>
            <w:tcW w:w="0" w:type="auto"/>
            <w:vAlign w:val="center"/>
            <w:hideMark/>
          </w:tcPr>
          <w:p w14:paraId="0FD80E15" w14:textId="77777777" w:rsidR="006E2DAC" w:rsidRPr="006E2DAC" w:rsidRDefault="006E2DAC" w:rsidP="006E2DAC">
            <w:r w:rsidRPr="006E2DAC">
              <w:t>2765.0</w:t>
            </w:r>
          </w:p>
        </w:tc>
        <w:tc>
          <w:tcPr>
            <w:tcW w:w="0" w:type="auto"/>
            <w:vAlign w:val="center"/>
            <w:hideMark/>
          </w:tcPr>
          <w:p w14:paraId="6EA10488" w14:textId="77777777" w:rsidR="006E2DAC" w:rsidRPr="006E2DAC" w:rsidRDefault="006E2DAC" w:rsidP="006E2DAC">
            <w:r w:rsidRPr="006E2DAC">
              <w:t>2505.1</w:t>
            </w:r>
          </w:p>
        </w:tc>
        <w:tc>
          <w:tcPr>
            <w:tcW w:w="0" w:type="auto"/>
            <w:vAlign w:val="center"/>
            <w:hideMark/>
          </w:tcPr>
          <w:p w14:paraId="3237CB7F" w14:textId="77777777" w:rsidR="006E2DAC" w:rsidRPr="006E2DAC" w:rsidRDefault="006E2DAC" w:rsidP="006E2DAC">
            <w:r w:rsidRPr="006E2DAC">
              <w:t>2569.0</w:t>
            </w:r>
          </w:p>
        </w:tc>
        <w:tc>
          <w:tcPr>
            <w:tcW w:w="0" w:type="auto"/>
            <w:vAlign w:val="center"/>
            <w:hideMark/>
          </w:tcPr>
          <w:p w14:paraId="218684CE" w14:textId="77777777" w:rsidR="006E2DAC" w:rsidRPr="006E2DAC" w:rsidRDefault="006E2DAC" w:rsidP="006E2DAC">
            <w:r w:rsidRPr="006E2DAC">
              <w:t>2.6</w:t>
            </w:r>
          </w:p>
        </w:tc>
        <w:tc>
          <w:tcPr>
            <w:tcW w:w="0" w:type="auto"/>
            <w:vAlign w:val="center"/>
            <w:hideMark/>
          </w:tcPr>
          <w:p w14:paraId="40A1991E" w14:textId="77777777" w:rsidR="006E2DAC" w:rsidRPr="006E2DAC" w:rsidRDefault="006E2DAC" w:rsidP="006E2DAC">
            <w:r w:rsidRPr="006E2DAC">
              <w:t>7.1-</w:t>
            </w:r>
          </w:p>
        </w:tc>
      </w:tr>
      <w:tr w:rsidR="006E2DAC" w:rsidRPr="006E2DAC" w14:paraId="2871AC79" w14:textId="77777777">
        <w:trPr>
          <w:tblCellSpacing w:w="15" w:type="dxa"/>
        </w:trPr>
        <w:tc>
          <w:tcPr>
            <w:tcW w:w="0" w:type="auto"/>
            <w:vAlign w:val="center"/>
            <w:hideMark/>
          </w:tcPr>
          <w:p w14:paraId="3989E43E" w14:textId="77777777" w:rsidR="006E2DAC" w:rsidRPr="006E2DAC" w:rsidRDefault="006E2DAC" w:rsidP="006E2DAC">
            <w:r w:rsidRPr="006E2DAC">
              <w:rPr>
                <w:rtl/>
              </w:rPr>
              <w:t>إجمالي إنتاج الغاز الطبيعي</w:t>
            </w:r>
          </w:p>
        </w:tc>
        <w:tc>
          <w:tcPr>
            <w:tcW w:w="0" w:type="auto"/>
            <w:vAlign w:val="center"/>
            <w:hideMark/>
          </w:tcPr>
          <w:p w14:paraId="7A05FE0E" w14:textId="77777777" w:rsidR="006E2DAC" w:rsidRPr="006E2DAC" w:rsidRDefault="006E2DAC" w:rsidP="006E2DAC">
            <w:r w:rsidRPr="006E2DAC">
              <w:t>3799.0</w:t>
            </w:r>
          </w:p>
        </w:tc>
        <w:tc>
          <w:tcPr>
            <w:tcW w:w="0" w:type="auto"/>
            <w:vAlign w:val="center"/>
            <w:hideMark/>
          </w:tcPr>
          <w:p w14:paraId="52F04FA1" w14:textId="77777777" w:rsidR="006E2DAC" w:rsidRPr="006E2DAC" w:rsidRDefault="006E2DAC" w:rsidP="006E2DAC">
            <w:r w:rsidRPr="006E2DAC">
              <w:t>3211.3</w:t>
            </w:r>
          </w:p>
        </w:tc>
        <w:tc>
          <w:tcPr>
            <w:tcW w:w="0" w:type="auto"/>
            <w:vAlign w:val="center"/>
            <w:hideMark/>
          </w:tcPr>
          <w:p w14:paraId="682BA6BB" w14:textId="77777777" w:rsidR="006E2DAC" w:rsidRPr="006E2DAC" w:rsidRDefault="006E2DAC" w:rsidP="006E2DAC">
            <w:r w:rsidRPr="006E2DAC">
              <w:t>3231.6</w:t>
            </w:r>
          </w:p>
        </w:tc>
        <w:tc>
          <w:tcPr>
            <w:tcW w:w="0" w:type="auto"/>
            <w:vAlign w:val="center"/>
            <w:hideMark/>
          </w:tcPr>
          <w:p w14:paraId="6DA84C91" w14:textId="77777777" w:rsidR="006E2DAC" w:rsidRPr="006E2DAC" w:rsidRDefault="006E2DAC" w:rsidP="006E2DAC">
            <w:r w:rsidRPr="006E2DAC">
              <w:t>0.6</w:t>
            </w:r>
          </w:p>
        </w:tc>
        <w:tc>
          <w:tcPr>
            <w:tcW w:w="0" w:type="auto"/>
            <w:vAlign w:val="center"/>
            <w:hideMark/>
          </w:tcPr>
          <w:p w14:paraId="6C8E4172" w14:textId="77777777" w:rsidR="006E2DAC" w:rsidRPr="006E2DAC" w:rsidRDefault="006E2DAC" w:rsidP="006E2DAC">
            <w:r w:rsidRPr="006E2DAC">
              <w:t>14.9-</w:t>
            </w:r>
          </w:p>
        </w:tc>
      </w:tr>
      <w:tr w:rsidR="006E2DAC" w:rsidRPr="006E2DAC" w14:paraId="2AFEC69C" w14:textId="77777777">
        <w:trPr>
          <w:tblCellSpacing w:w="15" w:type="dxa"/>
        </w:trPr>
        <w:tc>
          <w:tcPr>
            <w:tcW w:w="0" w:type="auto"/>
            <w:vAlign w:val="center"/>
            <w:hideMark/>
          </w:tcPr>
          <w:p w14:paraId="2BF273C0" w14:textId="77777777" w:rsidR="006E2DAC" w:rsidRPr="006E2DAC" w:rsidRDefault="006E2DAC" w:rsidP="006E2DAC">
            <w:r w:rsidRPr="006E2DAC">
              <w:rPr>
                <w:rtl/>
              </w:rPr>
              <w:t>الاستهلاك المحلي من الغاز الطبيعي</w:t>
            </w:r>
          </w:p>
        </w:tc>
        <w:tc>
          <w:tcPr>
            <w:tcW w:w="0" w:type="auto"/>
            <w:vAlign w:val="center"/>
            <w:hideMark/>
          </w:tcPr>
          <w:p w14:paraId="0F4F65C5" w14:textId="77777777" w:rsidR="006E2DAC" w:rsidRPr="006E2DAC" w:rsidRDefault="006E2DAC" w:rsidP="006E2DAC">
            <w:r w:rsidRPr="006E2DAC">
              <w:t>3957.0</w:t>
            </w:r>
          </w:p>
        </w:tc>
        <w:tc>
          <w:tcPr>
            <w:tcW w:w="0" w:type="auto"/>
            <w:vAlign w:val="center"/>
            <w:hideMark/>
          </w:tcPr>
          <w:p w14:paraId="73FFE1F2" w14:textId="77777777" w:rsidR="006E2DAC" w:rsidRPr="006E2DAC" w:rsidRDefault="006E2DAC" w:rsidP="006E2DAC">
            <w:r w:rsidRPr="006E2DAC">
              <w:t>3769.2</w:t>
            </w:r>
          </w:p>
        </w:tc>
        <w:tc>
          <w:tcPr>
            <w:tcW w:w="0" w:type="auto"/>
            <w:vAlign w:val="center"/>
            <w:hideMark/>
          </w:tcPr>
          <w:p w14:paraId="3A8C07A3" w14:textId="77777777" w:rsidR="006E2DAC" w:rsidRPr="006E2DAC" w:rsidRDefault="006E2DAC" w:rsidP="006E2DAC">
            <w:r w:rsidRPr="006E2DAC">
              <w:t>3918.1</w:t>
            </w:r>
          </w:p>
        </w:tc>
        <w:tc>
          <w:tcPr>
            <w:tcW w:w="0" w:type="auto"/>
            <w:vAlign w:val="center"/>
            <w:hideMark/>
          </w:tcPr>
          <w:p w14:paraId="290DC278" w14:textId="77777777" w:rsidR="006E2DAC" w:rsidRPr="006E2DAC" w:rsidRDefault="006E2DAC" w:rsidP="006E2DAC">
            <w:r w:rsidRPr="006E2DAC">
              <w:t>4.0</w:t>
            </w:r>
          </w:p>
        </w:tc>
        <w:tc>
          <w:tcPr>
            <w:tcW w:w="0" w:type="auto"/>
            <w:vAlign w:val="center"/>
            <w:hideMark/>
          </w:tcPr>
          <w:p w14:paraId="0FEA4FA9" w14:textId="77777777" w:rsidR="006E2DAC" w:rsidRPr="006E2DAC" w:rsidRDefault="006E2DAC" w:rsidP="006E2DAC">
            <w:r w:rsidRPr="006E2DAC">
              <w:t>1.0-</w:t>
            </w:r>
          </w:p>
        </w:tc>
      </w:tr>
    </w:tbl>
    <w:p w14:paraId="0B161BB4" w14:textId="77777777" w:rsidR="006E2DAC" w:rsidRPr="006E2DAC" w:rsidRDefault="006E2DAC" w:rsidP="006E2DAC">
      <w:r w:rsidRPr="006E2DAC">
        <w:rPr>
          <w:rtl/>
        </w:rPr>
        <w:t>المصدر: الجهاز المركزي للتعبئة العامة والإحصاء. * بيان مبدئي</w:t>
      </w:r>
      <w:r w:rsidRPr="006E2D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34"/>
        <w:gridCol w:w="1116"/>
        <w:gridCol w:w="1034"/>
        <w:gridCol w:w="595"/>
        <w:gridCol w:w="610"/>
      </w:tblGrid>
      <w:tr w:rsidR="006E2DAC" w:rsidRPr="006E2DAC" w14:paraId="32496B4D" w14:textId="77777777">
        <w:trPr>
          <w:tblCellSpacing w:w="15" w:type="dxa"/>
        </w:trPr>
        <w:tc>
          <w:tcPr>
            <w:tcW w:w="0" w:type="auto"/>
            <w:vMerge w:val="restart"/>
            <w:vAlign w:val="center"/>
            <w:hideMark/>
          </w:tcPr>
          <w:p w14:paraId="6A317160" w14:textId="77777777" w:rsidR="006E2DAC" w:rsidRPr="006E2DAC" w:rsidRDefault="006E2DAC" w:rsidP="006E2DAC">
            <w:r w:rsidRPr="006E2DAC">
              <w:rPr>
                <w:rtl/>
              </w:rPr>
              <w:t>مؤشرات قطاع التشييد والبناء (ألف طن)</w:t>
            </w:r>
          </w:p>
          <w:p w14:paraId="05D7576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3141CB7D" w14:textId="77777777" w:rsidR="006E2DAC" w:rsidRPr="006E2DAC" w:rsidRDefault="006E2DAC" w:rsidP="006E2DAC">
            <w:pPr>
              <w:rPr>
                <w:b/>
                <w:bCs/>
              </w:rPr>
            </w:pPr>
            <w:r w:rsidRPr="006E2DAC">
              <w:rPr>
                <w:b/>
                <w:bCs/>
                <w:rtl/>
              </w:rPr>
              <w:t>أبريل 2023</w:t>
            </w:r>
          </w:p>
        </w:tc>
        <w:tc>
          <w:tcPr>
            <w:tcW w:w="0" w:type="auto"/>
            <w:vMerge w:val="restart"/>
            <w:vAlign w:val="center"/>
            <w:hideMark/>
          </w:tcPr>
          <w:p w14:paraId="44283A8D" w14:textId="77777777" w:rsidR="006E2DAC" w:rsidRPr="006E2DAC" w:rsidRDefault="006E2DAC" w:rsidP="006E2DAC">
            <w:pPr>
              <w:rPr>
                <w:b/>
                <w:bCs/>
              </w:rPr>
            </w:pPr>
            <w:r w:rsidRPr="006E2DAC">
              <w:rPr>
                <w:b/>
                <w:bCs/>
                <w:rtl/>
              </w:rPr>
              <w:t>مارس 2024</w:t>
            </w:r>
          </w:p>
        </w:tc>
        <w:tc>
          <w:tcPr>
            <w:tcW w:w="0" w:type="auto"/>
            <w:vMerge w:val="restart"/>
            <w:vAlign w:val="center"/>
            <w:hideMark/>
          </w:tcPr>
          <w:p w14:paraId="565AF948" w14:textId="77777777" w:rsidR="006E2DAC" w:rsidRPr="006E2DAC" w:rsidRDefault="006E2DAC" w:rsidP="006E2DAC">
            <w:pPr>
              <w:rPr>
                <w:b/>
                <w:bCs/>
              </w:rPr>
            </w:pPr>
            <w:r w:rsidRPr="006E2DAC">
              <w:rPr>
                <w:b/>
                <w:bCs/>
                <w:rtl/>
              </w:rPr>
              <w:t>أبريل 2024</w:t>
            </w:r>
          </w:p>
        </w:tc>
        <w:tc>
          <w:tcPr>
            <w:tcW w:w="0" w:type="auto"/>
            <w:gridSpan w:val="2"/>
            <w:vAlign w:val="center"/>
            <w:hideMark/>
          </w:tcPr>
          <w:p w14:paraId="7B1A12A0"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546F1822" w14:textId="77777777">
        <w:trPr>
          <w:tblCellSpacing w:w="15" w:type="dxa"/>
        </w:trPr>
        <w:tc>
          <w:tcPr>
            <w:tcW w:w="0" w:type="auto"/>
            <w:vMerge/>
            <w:vAlign w:val="center"/>
            <w:hideMark/>
          </w:tcPr>
          <w:p w14:paraId="45A64775" w14:textId="77777777" w:rsidR="006E2DAC" w:rsidRPr="006E2DAC" w:rsidRDefault="006E2DAC" w:rsidP="006E2DAC">
            <w:pPr>
              <w:rPr>
                <w:b/>
                <w:bCs/>
              </w:rPr>
            </w:pPr>
          </w:p>
        </w:tc>
        <w:tc>
          <w:tcPr>
            <w:tcW w:w="0" w:type="auto"/>
            <w:vMerge/>
            <w:vAlign w:val="center"/>
            <w:hideMark/>
          </w:tcPr>
          <w:p w14:paraId="17102F38" w14:textId="77777777" w:rsidR="006E2DAC" w:rsidRPr="006E2DAC" w:rsidRDefault="006E2DAC" w:rsidP="006E2DAC">
            <w:pPr>
              <w:rPr>
                <w:b/>
                <w:bCs/>
              </w:rPr>
            </w:pPr>
          </w:p>
        </w:tc>
        <w:tc>
          <w:tcPr>
            <w:tcW w:w="0" w:type="auto"/>
            <w:vMerge/>
            <w:vAlign w:val="center"/>
            <w:hideMark/>
          </w:tcPr>
          <w:p w14:paraId="62F03768" w14:textId="77777777" w:rsidR="006E2DAC" w:rsidRPr="006E2DAC" w:rsidRDefault="006E2DAC" w:rsidP="006E2DAC">
            <w:pPr>
              <w:rPr>
                <w:b/>
                <w:bCs/>
              </w:rPr>
            </w:pPr>
          </w:p>
        </w:tc>
        <w:tc>
          <w:tcPr>
            <w:tcW w:w="0" w:type="auto"/>
            <w:vMerge/>
            <w:vAlign w:val="center"/>
            <w:hideMark/>
          </w:tcPr>
          <w:p w14:paraId="348A763C" w14:textId="77777777" w:rsidR="006E2DAC" w:rsidRPr="006E2DAC" w:rsidRDefault="006E2DAC" w:rsidP="006E2DAC">
            <w:pPr>
              <w:rPr>
                <w:b/>
                <w:bCs/>
              </w:rPr>
            </w:pPr>
          </w:p>
        </w:tc>
        <w:tc>
          <w:tcPr>
            <w:tcW w:w="0" w:type="auto"/>
            <w:vAlign w:val="center"/>
            <w:hideMark/>
          </w:tcPr>
          <w:p w14:paraId="3EE6B363" w14:textId="77777777" w:rsidR="006E2DAC" w:rsidRPr="006E2DAC" w:rsidRDefault="006E2DAC" w:rsidP="006E2DAC">
            <w:pPr>
              <w:rPr>
                <w:b/>
                <w:bCs/>
              </w:rPr>
            </w:pPr>
            <w:r w:rsidRPr="006E2DAC">
              <w:rPr>
                <w:b/>
                <w:bCs/>
                <w:rtl/>
              </w:rPr>
              <w:t>شهري</w:t>
            </w:r>
          </w:p>
        </w:tc>
        <w:tc>
          <w:tcPr>
            <w:tcW w:w="0" w:type="auto"/>
            <w:vAlign w:val="center"/>
            <w:hideMark/>
          </w:tcPr>
          <w:p w14:paraId="337CC3C4" w14:textId="77777777" w:rsidR="006E2DAC" w:rsidRPr="006E2DAC" w:rsidRDefault="006E2DAC" w:rsidP="006E2DAC">
            <w:pPr>
              <w:rPr>
                <w:b/>
                <w:bCs/>
              </w:rPr>
            </w:pPr>
            <w:r w:rsidRPr="006E2DAC">
              <w:rPr>
                <w:b/>
                <w:bCs/>
                <w:rtl/>
              </w:rPr>
              <w:t>سنوي</w:t>
            </w:r>
          </w:p>
        </w:tc>
      </w:tr>
      <w:tr w:rsidR="006E2DAC" w:rsidRPr="006E2DAC" w14:paraId="001CD702" w14:textId="77777777">
        <w:trPr>
          <w:tblCellSpacing w:w="15" w:type="dxa"/>
        </w:trPr>
        <w:tc>
          <w:tcPr>
            <w:tcW w:w="0" w:type="auto"/>
            <w:vAlign w:val="center"/>
            <w:hideMark/>
          </w:tcPr>
          <w:p w14:paraId="44FDB9B3" w14:textId="77777777" w:rsidR="006E2DAC" w:rsidRPr="006E2DAC" w:rsidRDefault="006E2DAC" w:rsidP="006E2DAC">
            <w:r w:rsidRPr="006E2DAC">
              <w:rPr>
                <w:rtl/>
              </w:rPr>
              <w:t>إجمالي مبيعات حديد التسلیح في السوق المصرية</w:t>
            </w:r>
          </w:p>
        </w:tc>
        <w:tc>
          <w:tcPr>
            <w:tcW w:w="0" w:type="auto"/>
            <w:vAlign w:val="center"/>
            <w:hideMark/>
          </w:tcPr>
          <w:p w14:paraId="54C9F0B4" w14:textId="77777777" w:rsidR="006E2DAC" w:rsidRPr="006E2DAC" w:rsidRDefault="006E2DAC" w:rsidP="006E2DAC">
            <w:r w:rsidRPr="006E2DAC">
              <w:t>337.6</w:t>
            </w:r>
          </w:p>
        </w:tc>
        <w:tc>
          <w:tcPr>
            <w:tcW w:w="0" w:type="auto"/>
            <w:vAlign w:val="center"/>
            <w:hideMark/>
          </w:tcPr>
          <w:p w14:paraId="6223F9B6" w14:textId="77777777" w:rsidR="006E2DAC" w:rsidRPr="006E2DAC" w:rsidRDefault="006E2DAC" w:rsidP="006E2DAC">
            <w:r w:rsidRPr="006E2DAC">
              <w:t>351.0</w:t>
            </w:r>
          </w:p>
        </w:tc>
        <w:tc>
          <w:tcPr>
            <w:tcW w:w="0" w:type="auto"/>
            <w:vAlign w:val="center"/>
            <w:hideMark/>
          </w:tcPr>
          <w:p w14:paraId="192FB088" w14:textId="77777777" w:rsidR="006E2DAC" w:rsidRPr="006E2DAC" w:rsidRDefault="006E2DAC" w:rsidP="006E2DAC">
            <w:r w:rsidRPr="006E2DAC">
              <w:t>579.3</w:t>
            </w:r>
          </w:p>
        </w:tc>
        <w:tc>
          <w:tcPr>
            <w:tcW w:w="0" w:type="auto"/>
            <w:vAlign w:val="center"/>
            <w:hideMark/>
          </w:tcPr>
          <w:p w14:paraId="55941D15" w14:textId="77777777" w:rsidR="006E2DAC" w:rsidRPr="006E2DAC" w:rsidRDefault="006E2DAC" w:rsidP="006E2DAC">
            <w:r w:rsidRPr="006E2DAC">
              <w:t>65.0</w:t>
            </w:r>
          </w:p>
        </w:tc>
        <w:tc>
          <w:tcPr>
            <w:tcW w:w="0" w:type="auto"/>
            <w:vAlign w:val="center"/>
            <w:hideMark/>
          </w:tcPr>
          <w:p w14:paraId="2E2C9A01" w14:textId="77777777" w:rsidR="006E2DAC" w:rsidRPr="006E2DAC" w:rsidRDefault="006E2DAC" w:rsidP="006E2DAC">
            <w:r w:rsidRPr="006E2DAC">
              <w:t>71.6</w:t>
            </w:r>
          </w:p>
        </w:tc>
      </w:tr>
      <w:tr w:rsidR="006E2DAC" w:rsidRPr="006E2DAC" w14:paraId="42756B6F" w14:textId="77777777">
        <w:trPr>
          <w:tblCellSpacing w:w="15" w:type="dxa"/>
        </w:trPr>
        <w:tc>
          <w:tcPr>
            <w:tcW w:w="0" w:type="auto"/>
            <w:vAlign w:val="center"/>
            <w:hideMark/>
          </w:tcPr>
          <w:p w14:paraId="6D711581" w14:textId="77777777" w:rsidR="006E2DAC" w:rsidRPr="006E2DAC" w:rsidRDefault="006E2DAC" w:rsidP="006E2DAC">
            <w:r w:rsidRPr="006E2DAC">
              <w:rPr>
                <w:rtl/>
              </w:rPr>
              <w:t>إجمالي إنتاج حديد التسلیح في السوق المصرية</w:t>
            </w:r>
          </w:p>
        </w:tc>
        <w:tc>
          <w:tcPr>
            <w:tcW w:w="0" w:type="auto"/>
            <w:vAlign w:val="center"/>
            <w:hideMark/>
          </w:tcPr>
          <w:p w14:paraId="2652F565" w14:textId="77777777" w:rsidR="006E2DAC" w:rsidRPr="006E2DAC" w:rsidRDefault="006E2DAC" w:rsidP="006E2DAC">
            <w:r w:rsidRPr="006E2DAC">
              <w:t>473.5</w:t>
            </w:r>
          </w:p>
        </w:tc>
        <w:tc>
          <w:tcPr>
            <w:tcW w:w="0" w:type="auto"/>
            <w:vAlign w:val="center"/>
            <w:hideMark/>
          </w:tcPr>
          <w:p w14:paraId="579CEB66" w14:textId="77777777" w:rsidR="006E2DAC" w:rsidRPr="006E2DAC" w:rsidRDefault="006E2DAC" w:rsidP="006E2DAC">
            <w:r w:rsidRPr="006E2DAC">
              <w:t>695.9</w:t>
            </w:r>
          </w:p>
        </w:tc>
        <w:tc>
          <w:tcPr>
            <w:tcW w:w="0" w:type="auto"/>
            <w:vAlign w:val="center"/>
            <w:hideMark/>
          </w:tcPr>
          <w:p w14:paraId="39FF7B60" w14:textId="77777777" w:rsidR="006E2DAC" w:rsidRPr="006E2DAC" w:rsidRDefault="006E2DAC" w:rsidP="006E2DAC">
            <w:r w:rsidRPr="006E2DAC">
              <w:t>819.2</w:t>
            </w:r>
          </w:p>
        </w:tc>
        <w:tc>
          <w:tcPr>
            <w:tcW w:w="0" w:type="auto"/>
            <w:vAlign w:val="center"/>
            <w:hideMark/>
          </w:tcPr>
          <w:p w14:paraId="192CEB1E" w14:textId="77777777" w:rsidR="006E2DAC" w:rsidRPr="006E2DAC" w:rsidRDefault="006E2DAC" w:rsidP="006E2DAC">
            <w:r w:rsidRPr="006E2DAC">
              <w:t>17.7</w:t>
            </w:r>
          </w:p>
        </w:tc>
        <w:tc>
          <w:tcPr>
            <w:tcW w:w="0" w:type="auto"/>
            <w:vAlign w:val="center"/>
            <w:hideMark/>
          </w:tcPr>
          <w:p w14:paraId="6B449E2F" w14:textId="77777777" w:rsidR="006E2DAC" w:rsidRPr="006E2DAC" w:rsidRDefault="006E2DAC" w:rsidP="006E2DAC">
            <w:r w:rsidRPr="006E2DAC">
              <w:t>73.0</w:t>
            </w:r>
          </w:p>
        </w:tc>
      </w:tr>
      <w:tr w:rsidR="006E2DAC" w:rsidRPr="006E2DAC" w14:paraId="2C0EAD88" w14:textId="77777777">
        <w:trPr>
          <w:tblCellSpacing w:w="15" w:type="dxa"/>
        </w:trPr>
        <w:tc>
          <w:tcPr>
            <w:tcW w:w="0" w:type="auto"/>
            <w:vAlign w:val="center"/>
            <w:hideMark/>
          </w:tcPr>
          <w:p w14:paraId="2DA74CA1" w14:textId="77777777" w:rsidR="006E2DAC" w:rsidRPr="006E2DAC" w:rsidRDefault="006E2DAC" w:rsidP="006E2DAC">
            <w:r w:rsidRPr="006E2DAC">
              <w:rPr>
                <w:rtl/>
              </w:rPr>
              <w:t>إجمالي مبيعات الأسمنت في السوق المصرية</w:t>
            </w:r>
          </w:p>
        </w:tc>
        <w:tc>
          <w:tcPr>
            <w:tcW w:w="0" w:type="auto"/>
            <w:vAlign w:val="center"/>
            <w:hideMark/>
          </w:tcPr>
          <w:p w14:paraId="06338506" w14:textId="77777777" w:rsidR="006E2DAC" w:rsidRPr="006E2DAC" w:rsidRDefault="006E2DAC" w:rsidP="006E2DAC">
            <w:r w:rsidRPr="006E2DAC">
              <w:t>2431</w:t>
            </w:r>
          </w:p>
        </w:tc>
        <w:tc>
          <w:tcPr>
            <w:tcW w:w="0" w:type="auto"/>
            <w:vAlign w:val="center"/>
            <w:hideMark/>
          </w:tcPr>
          <w:p w14:paraId="0182E411" w14:textId="77777777" w:rsidR="006E2DAC" w:rsidRPr="006E2DAC" w:rsidRDefault="006E2DAC" w:rsidP="006E2DAC">
            <w:r w:rsidRPr="006E2DAC">
              <w:t>3396</w:t>
            </w:r>
          </w:p>
        </w:tc>
        <w:tc>
          <w:tcPr>
            <w:tcW w:w="0" w:type="auto"/>
            <w:vAlign w:val="center"/>
            <w:hideMark/>
          </w:tcPr>
          <w:p w14:paraId="15740C16" w14:textId="77777777" w:rsidR="006E2DAC" w:rsidRPr="006E2DAC" w:rsidRDefault="006E2DAC" w:rsidP="006E2DAC">
            <w:r w:rsidRPr="006E2DAC">
              <w:t>2197</w:t>
            </w:r>
          </w:p>
        </w:tc>
        <w:tc>
          <w:tcPr>
            <w:tcW w:w="0" w:type="auto"/>
            <w:vAlign w:val="center"/>
            <w:hideMark/>
          </w:tcPr>
          <w:p w14:paraId="20006C68" w14:textId="77777777" w:rsidR="006E2DAC" w:rsidRPr="006E2DAC" w:rsidRDefault="006E2DAC" w:rsidP="006E2DAC">
            <w:r w:rsidRPr="006E2DAC">
              <w:t>35.3-</w:t>
            </w:r>
          </w:p>
        </w:tc>
        <w:tc>
          <w:tcPr>
            <w:tcW w:w="0" w:type="auto"/>
            <w:vAlign w:val="center"/>
            <w:hideMark/>
          </w:tcPr>
          <w:p w14:paraId="4B4B8A8A" w14:textId="77777777" w:rsidR="006E2DAC" w:rsidRPr="006E2DAC" w:rsidRDefault="006E2DAC" w:rsidP="006E2DAC">
            <w:r w:rsidRPr="006E2DAC">
              <w:t>9.6-</w:t>
            </w:r>
          </w:p>
        </w:tc>
      </w:tr>
      <w:tr w:rsidR="006E2DAC" w:rsidRPr="006E2DAC" w14:paraId="345155A6" w14:textId="77777777">
        <w:trPr>
          <w:tblCellSpacing w:w="15" w:type="dxa"/>
        </w:trPr>
        <w:tc>
          <w:tcPr>
            <w:tcW w:w="0" w:type="auto"/>
            <w:vAlign w:val="center"/>
            <w:hideMark/>
          </w:tcPr>
          <w:p w14:paraId="4A241106" w14:textId="77777777" w:rsidR="006E2DAC" w:rsidRPr="006E2DAC" w:rsidRDefault="006E2DAC" w:rsidP="006E2DAC">
            <w:r w:rsidRPr="006E2DAC">
              <w:rPr>
                <w:rtl/>
              </w:rPr>
              <w:lastRenderedPageBreak/>
              <w:t>إجمالي إنتاج الأسمنت في السوق المصرية</w:t>
            </w:r>
          </w:p>
        </w:tc>
        <w:tc>
          <w:tcPr>
            <w:tcW w:w="0" w:type="auto"/>
            <w:vAlign w:val="center"/>
            <w:hideMark/>
          </w:tcPr>
          <w:p w14:paraId="64ADEC1E" w14:textId="77777777" w:rsidR="006E2DAC" w:rsidRPr="006E2DAC" w:rsidRDefault="006E2DAC" w:rsidP="006E2DAC">
            <w:r w:rsidRPr="006E2DAC">
              <w:t>2910</w:t>
            </w:r>
          </w:p>
        </w:tc>
        <w:tc>
          <w:tcPr>
            <w:tcW w:w="0" w:type="auto"/>
            <w:vAlign w:val="center"/>
            <w:hideMark/>
          </w:tcPr>
          <w:p w14:paraId="7F482C09" w14:textId="77777777" w:rsidR="006E2DAC" w:rsidRPr="006E2DAC" w:rsidRDefault="006E2DAC" w:rsidP="006E2DAC">
            <w:r w:rsidRPr="006E2DAC">
              <w:t>3742</w:t>
            </w:r>
          </w:p>
        </w:tc>
        <w:tc>
          <w:tcPr>
            <w:tcW w:w="0" w:type="auto"/>
            <w:vAlign w:val="center"/>
            <w:hideMark/>
          </w:tcPr>
          <w:p w14:paraId="0ECE601D" w14:textId="77777777" w:rsidR="006E2DAC" w:rsidRPr="006E2DAC" w:rsidRDefault="006E2DAC" w:rsidP="006E2DAC">
            <w:r w:rsidRPr="006E2DAC">
              <w:t>2455</w:t>
            </w:r>
          </w:p>
        </w:tc>
        <w:tc>
          <w:tcPr>
            <w:tcW w:w="0" w:type="auto"/>
            <w:vAlign w:val="center"/>
            <w:hideMark/>
          </w:tcPr>
          <w:p w14:paraId="1E4A0258" w14:textId="77777777" w:rsidR="006E2DAC" w:rsidRPr="006E2DAC" w:rsidRDefault="006E2DAC" w:rsidP="006E2DAC">
            <w:r w:rsidRPr="006E2DAC">
              <w:t>34.4-</w:t>
            </w:r>
          </w:p>
        </w:tc>
        <w:tc>
          <w:tcPr>
            <w:tcW w:w="0" w:type="auto"/>
            <w:vAlign w:val="center"/>
            <w:hideMark/>
          </w:tcPr>
          <w:p w14:paraId="18489A3A" w14:textId="77777777" w:rsidR="006E2DAC" w:rsidRPr="006E2DAC" w:rsidRDefault="006E2DAC" w:rsidP="006E2DAC">
            <w:r w:rsidRPr="006E2DAC">
              <w:t>15.6-</w:t>
            </w:r>
          </w:p>
        </w:tc>
      </w:tr>
    </w:tbl>
    <w:p w14:paraId="2F4F8C16" w14:textId="77777777" w:rsidR="006E2DAC" w:rsidRPr="006E2DAC" w:rsidRDefault="006E2DAC" w:rsidP="006E2DAC">
      <w:r w:rsidRPr="006E2DAC">
        <w:rPr>
          <w:rtl/>
        </w:rPr>
        <w:t>المصدر: البنك المركزي المصري</w:t>
      </w:r>
      <w:r w:rsidRPr="006E2DAC">
        <w:t>.</w:t>
      </w:r>
    </w:p>
    <w:p w14:paraId="19BDE61C" w14:textId="77777777" w:rsidR="006E2DAC" w:rsidRPr="006E2DAC" w:rsidRDefault="006E2DAC" w:rsidP="006E2DAC">
      <w:r w:rsidRPr="006E2DAC">
        <w:rPr>
          <w:rtl/>
        </w:rPr>
        <w:t>ملاحظة: معدل التغير محسوب بواسطة الباحث</w:t>
      </w:r>
      <w:r w:rsidRPr="006E2DAC">
        <w:t>.</w:t>
      </w:r>
    </w:p>
    <w:p w14:paraId="253189E7" w14:textId="77777777" w:rsidR="006E2DAC" w:rsidRPr="006E2DAC" w:rsidRDefault="006E2DAC" w:rsidP="006E2DAC">
      <w:pPr>
        <w:rPr>
          <w:b/>
          <w:bCs/>
        </w:rPr>
      </w:pPr>
      <w:r w:rsidRPr="006E2DAC">
        <w:rPr>
          <w:b/>
          <w:bCs/>
          <w:rtl/>
        </w:rPr>
        <w:t>مؤشرات قطاع النقل</w:t>
      </w:r>
    </w:p>
    <w:p w14:paraId="78843290" w14:textId="77777777" w:rsidR="006E2DAC" w:rsidRPr="006E2DAC" w:rsidRDefault="006E2DAC" w:rsidP="006E2DAC">
      <w:pPr>
        <w:rPr>
          <w:b/>
          <w:bCs/>
        </w:rPr>
      </w:pPr>
      <w:r w:rsidRPr="006E2DAC">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52"/>
        <w:gridCol w:w="969"/>
        <w:gridCol w:w="1052"/>
        <w:gridCol w:w="623"/>
        <w:gridCol w:w="575"/>
      </w:tblGrid>
      <w:tr w:rsidR="006E2DAC" w:rsidRPr="006E2DAC" w14:paraId="73912D5A" w14:textId="77777777">
        <w:trPr>
          <w:tblCellSpacing w:w="15" w:type="dxa"/>
        </w:trPr>
        <w:tc>
          <w:tcPr>
            <w:tcW w:w="0" w:type="auto"/>
            <w:vMerge w:val="restart"/>
            <w:vAlign w:val="center"/>
            <w:hideMark/>
          </w:tcPr>
          <w:p w14:paraId="0294C1B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1FD93A37" w14:textId="77777777" w:rsidR="006E2DAC" w:rsidRPr="006E2DAC" w:rsidRDefault="006E2DAC" w:rsidP="006E2DAC">
            <w:pPr>
              <w:rPr>
                <w:b/>
                <w:bCs/>
              </w:rPr>
            </w:pPr>
            <w:r w:rsidRPr="006E2DAC">
              <w:rPr>
                <w:b/>
                <w:bCs/>
                <w:rtl/>
              </w:rPr>
              <w:t>يونيو 2023</w:t>
            </w:r>
          </w:p>
        </w:tc>
        <w:tc>
          <w:tcPr>
            <w:tcW w:w="0" w:type="auto"/>
            <w:vMerge w:val="restart"/>
            <w:vAlign w:val="center"/>
            <w:hideMark/>
          </w:tcPr>
          <w:p w14:paraId="6B9B1F8E" w14:textId="77777777" w:rsidR="006E2DAC" w:rsidRPr="006E2DAC" w:rsidRDefault="006E2DAC" w:rsidP="006E2DAC">
            <w:pPr>
              <w:rPr>
                <w:b/>
                <w:bCs/>
              </w:rPr>
            </w:pPr>
            <w:r w:rsidRPr="006E2DAC">
              <w:rPr>
                <w:b/>
                <w:bCs/>
                <w:rtl/>
              </w:rPr>
              <w:t>مايو 2024</w:t>
            </w:r>
          </w:p>
        </w:tc>
        <w:tc>
          <w:tcPr>
            <w:tcW w:w="0" w:type="auto"/>
            <w:vMerge w:val="restart"/>
            <w:vAlign w:val="center"/>
            <w:hideMark/>
          </w:tcPr>
          <w:p w14:paraId="391677AF" w14:textId="77777777" w:rsidR="006E2DAC" w:rsidRPr="006E2DAC" w:rsidRDefault="006E2DAC" w:rsidP="006E2DAC">
            <w:pPr>
              <w:rPr>
                <w:b/>
                <w:bCs/>
              </w:rPr>
            </w:pPr>
            <w:r w:rsidRPr="006E2DAC">
              <w:rPr>
                <w:b/>
                <w:bCs/>
                <w:rtl/>
              </w:rPr>
              <w:t>يونيو 2024</w:t>
            </w:r>
          </w:p>
        </w:tc>
        <w:tc>
          <w:tcPr>
            <w:tcW w:w="0" w:type="auto"/>
            <w:gridSpan w:val="2"/>
            <w:vAlign w:val="center"/>
            <w:hideMark/>
          </w:tcPr>
          <w:p w14:paraId="2DFA3A09"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09315ECE" w14:textId="77777777">
        <w:trPr>
          <w:tblCellSpacing w:w="15" w:type="dxa"/>
        </w:trPr>
        <w:tc>
          <w:tcPr>
            <w:tcW w:w="0" w:type="auto"/>
            <w:vMerge/>
            <w:vAlign w:val="center"/>
            <w:hideMark/>
          </w:tcPr>
          <w:p w14:paraId="2385DDD8" w14:textId="77777777" w:rsidR="006E2DAC" w:rsidRPr="006E2DAC" w:rsidRDefault="006E2DAC" w:rsidP="006E2DAC">
            <w:pPr>
              <w:rPr>
                <w:b/>
                <w:bCs/>
              </w:rPr>
            </w:pPr>
          </w:p>
        </w:tc>
        <w:tc>
          <w:tcPr>
            <w:tcW w:w="0" w:type="auto"/>
            <w:vMerge/>
            <w:vAlign w:val="center"/>
            <w:hideMark/>
          </w:tcPr>
          <w:p w14:paraId="619C5C97" w14:textId="77777777" w:rsidR="006E2DAC" w:rsidRPr="006E2DAC" w:rsidRDefault="006E2DAC" w:rsidP="006E2DAC">
            <w:pPr>
              <w:rPr>
                <w:b/>
                <w:bCs/>
              </w:rPr>
            </w:pPr>
          </w:p>
        </w:tc>
        <w:tc>
          <w:tcPr>
            <w:tcW w:w="0" w:type="auto"/>
            <w:vMerge/>
            <w:vAlign w:val="center"/>
            <w:hideMark/>
          </w:tcPr>
          <w:p w14:paraId="469904BE" w14:textId="77777777" w:rsidR="006E2DAC" w:rsidRPr="006E2DAC" w:rsidRDefault="006E2DAC" w:rsidP="006E2DAC">
            <w:pPr>
              <w:rPr>
                <w:b/>
                <w:bCs/>
              </w:rPr>
            </w:pPr>
          </w:p>
        </w:tc>
        <w:tc>
          <w:tcPr>
            <w:tcW w:w="0" w:type="auto"/>
            <w:vMerge/>
            <w:vAlign w:val="center"/>
            <w:hideMark/>
          </w:tcPr>
          <w:p w14:paraId="7757B879" w14:textId="77777777" w:rsidR="006E2DAC" w:rsidRPr="006E2DAC" w:rsidRDefault="006E2DAC" w:rsidP="006E2DAC">
            <w:pPr>
              <w:rPr>
                <w:b/>
                <w:bCs/>
              </w:rPr>
            </w:pPr>
          </w:p>
        </w:tc>
        <w:tc>
          <w:tcPr>
            <w:tcW w:w="0" w:type="auto"/>
            <w:vAlign w:val="center"/>
            <w:hideMark/>
          </w:tcPr>
          <w:p w14:paraId="7B4CF6C9" w14:textId="77777777" w:rsidR="006E2DAC" w:rsidRPr="006E2DAC" w:rsidRDefault="006E2DAC" w:rsidP="006E2DAC">
            <w:pPr>
              <w:rPr>
                <w:b/>
                <w:bCs/>
              </w:rPr>
            </w:pPr>
            <w:r w:rsidRPr="006E2DAC">
              <w:rPr>
                <w:b/>
                <w:bCs/>
                <w:rtl/>
              </w:rPr>
              <w:t>شهري</w:t>
            </w:r>
          </w:p>
        </w:tc>
        <w:tc>
          <w:tcPr>
            <w:tcW w:w="0" w:type="auto"/>
            <w:vAlign w:val="center"/>
            <w:hideMark/>
          </w:tcPr>
          <w:p w14:paraId="52A46E89" w14:textId="77777777" w:rsidR="006E2DAC" w:rsidRPr="006E2DAC" w:rsidRDefault="006E2DAC" w:rsidP="006E2DAC">
            <w:pPr>
              <w:rPr>
                <w:b/>
                <w:bCs/>
              </w:rPr>
            </w:pPr>
            <w:r w:rsidRPr="006E2DAC">
              <w:rPr>
                <w:b/>
                <w:bCs/>
                <w:rtl/>
              </w:rPr>
              <w:t>سنوي</w:t>
            </w:r>
          </w:p>
        </w:tc>
      </w:tr>
      <w:tr w:rsidR="006E2DAC" w:rsidRPr="006E2DAC" w14:paraId="44E659D2" w14:textId="77777777">
        <w:trPr>
          <w:tblCellSpacing w:w="15" w:type="dxa"/>
        </w:trPr>
        <w:tc>
          <w:tcPr>
            <w:tcW w:w="0" w:type="auto"/>
            <w:vAlign w:val="center"/>
            <w:hideMark/>
          </w:tcPr>
          <w:p w14:paraId="460EC0EE" w14:textId="77777777" w:rsidR="006E2DAC" w:rsidRPr="006E2DAC" w:rsidRDefault="006E2DAC" w:rsidP="006E2DAC">
            <w:r w:rsidRPr="006E2DAC">
              <w:rPr>
                <w:rtl/>
              </w:rPr>
              <w:t>عدد رکاب السكك الحدیدیة (ملیون راكب)</w:t>
            </w:r>
          </w:p>
        </w:tc>
        <w:tc>
          <w:tcPr>
            <w:tcW w:w="0" w:type="auto"/>
            <w:vAlign w:val="center"/>
            <w:hideMark/>
          </w:tcPr>
          <w:p w14:paraId="3F0C37DD" w14:textId="77777777" w:rsidR="006E2DAC" w:rsidRPr="006E2DAC" w:rsidRDefault="006E2DAC" w:rsidP="006E2DAC">
            <w:r w:rsidRPr="006E2DAC">
              <w:t>36.1</w:t>
            </w:r>
          </w:p>
        </w:tc>
        <w:tc>
          <w:tcPr>
            <w:tcW w:w="0" w:type="auto"/>
            <w:vAlign w:val="center"/>
            <w:hideMark/>
          </w:tcPr>
          <w:p w14:paraId="52C7E51D" w14:textId="77777777" w:rsidR="006E2DAC" w:rsidRPr="006E2DAC" w:rsidRDefault="006E2DAC" w:rsidP="006E2DAC">
            <w:r w:rsidRPr="006E2DAC">
              <w:t>32.7</w:t>
            </w:r>
          </w:p>
        </w:tc>
        <w:tc>
          <w:tcPr>
            <w:tcW w:w="0" w:type="auto"/>
            <w:vAlign w:val="center"/>
            <w:hideMark/>
          </w:tcPr>
          <w:p w14:paraId="59AD5C7B" w14:textId="77777777" w:rsidR="006E2DAC" w:rsidRPr="006E2DAC" w:rsidRDefault="006E2DAC" w:rsidP="006E2DAC">
            <w:r w:rsidRPr="006E2DAC">
              <w:t>36.7</w:t>
            </w:r>
          </w:p>
        </w:tc>
        <w:tc>
          <w:tcPr>
            <w:tcW w:w="0" w:type="auto"/>
            <w:vAlign w:val="center"/>
            <w:hideMark/>
          </w:tcPr>
          <w:p w14:paraId="6AC1B771" w14:textId="77777777" w:rsidR="006E2DAC" w:rsidRPr="006E2DAC" w:rsidRDefault="006E2DAC" w:rsidP="006E2DAC">
            <w:r w:rsidRPr="006E2DAC">
              <w:t>12.2</w:t>
            </w:r>
          </w:p>
        </w:tc>
        <w:tc>
          <w:tcPr>
            <w:tcW w:w="0" w:type="auto"/>
            <w:vAlign w:val="center"/>
            <w:hideMark/>
          </w:tcPr>
          <w:p w14:paraId="24A7654F" w14:textId="77777777" w:rsidR="006E2DAC" w:rsidRPr="006E2DAC" w:rsidRDefault="006E2DAC" w:rsidP="006E2DAC">
            <w:r w:rsidRPr="006E2DAC">
              <w:t>1.7</w:t>
            </w:r>
          </w:p>
        </w:tc>
      </w:tr>
      <w:tr w:rsidR="006E2DAC" w:rsidRPr="006E2DAC" w14:paraId="44A130A6" w14:textId="77777777">
        <w:trPr>
          <w:tblCellSpacing w:w="15" w:type="dxa"/>
        </w:trPr>
        <w:tc>
          <w:tcPr>
            <w:tcW w:w="0" w:type="auto"/>
            <w:vAlign w:val="center"/>
            <w:hideMark/>
          </w:tcPr>
          <w:p w14:paraId="5410AA20" w14:textId="77777777" w:rsidR="006E2DAC" w:rsidRPr="006E2DAC" w:rsidRDefault="006E2DAC" w:rsidP="006E2DAC">
            <w:r w:rsidRPr="006E2DAC">
              <w:rPr>
                <w:rtl/>
              </w:rPr>
              <w:t>إیرادات السكك الحدیدية (ملیون جنيه)</w:t>
            </w:r>
          </w:p>
        </w:tc>
        <w:tc>
          <w:tcPr>
            <w:tcW w:w="0" w:type="auto"/>
            <w:vAlign w:val="center"/>
            <w:hideMark/>
          </w:tcPr>
          <w:p w14:paraId="1E5B697D" w14:textId="77777777" w:rsidR="006E2DAC" w:rsidRPr="006E2DAC" w:rsidRDefault="006E2DAC" w:rsidP="006E2DAC">
            <w:r w:rsidRPr="006E2DAC">
              <w:t>454.6</w:t>
            </w:r>
          </w:p>
        </w:tc>
        <w:tc>
          <w:tcPr>
            <w:tcW w:w="0" w:type="auto"/>
            <w:vAlign w:val="center"/>
            <w:hideMark/>
          </w:tcPr>
          <w:p w14:paraId="33EAAE69" w14:textId="77777777" w:rsidR="006E2DAC" w:rsidRPr="006E2DAC" w:rsidRDefault="006E2DAC" w:rsidP="006E2DAC">
            <w:r w:rsidRPr="006E2DAC">
              <w:t>536.9</w:t>
            </w:r>
          </w:p>
        </w:tc>
        <w:tc>
          <w:tcPr>
            <w:tcW w:w="0" w:type="auto"/>
            <w:vAlign w:val="center"/>
            <w:hideMark/>
          </w:tcPr>
          <w:p w14:paraId="4D31CF5B" w14:textId="77777777" w:rsidR="006E2DAC" w:rsidRPr="006E2DAC" w:rsidRDefault="006E2DAC" w:rsidP="006E2DAC">
            <w:r w:rsidRPr="006E2DAC">
              <w:t>577.7</w:t>
            </w:r>
          </w:p>
        </w:tc>
        <w:tc>
          <w:tcPr>
            <w:tcW w:w="0" w:type="auto"/>
            <w:vAlign w:val="center"/>
            <w:hideMark/>
          </w:tcPr>
          <w:p w14:paraId="0AECAE67" w14:textId="77777777" w:rsidR="006E2DAC" w:rsidRPr="006E2DAC" w:rsidRDefault="006E2DAC" w:rsidP="006E2DAC">
            <w:r w:rsidRPr="006E2DAC">
              <w:t>7.6</w:t>
            </w:r>
          </w:p>
        </w:tc>
        <w:tc>
          <w:tcPr>
            <w:tcW w:w="0" w:type="auto"/>
            <w:vAlign w:val="center"/>
            <w:hideMark/>
          </w:tcPr>
          <w:p w14:paraId="34EB5ED0" w14:textId="77777777" w:rsidR="006E2DAC" w:rsidRPr="006E2DAC" w:rsidRDefault="006E2DAC" w:rsidP="006E2DAC">
            <w:r w:rsidRPr="006E2DAC">
              <w:t>27.1</w:t>
            </w:r>
          </w:p>
        </w:tc>
      </w:tr>
      <w:tr w:rsidR="006E2DAC" w:rsidRPr="006E2DAC" w14:paraId="76F7A5D7" w14:textId="77777777">
        <w:trPr>
          <w:tblCellSpacing w:w="15" w:type="dxa"/>
        </w:trPr>
        <w:tc>
          <w:tcPr>
            <w:tcW w:w="0" w:type="auto"/>
            <w:vAlign w:val="center"/>
            <w:hideMark/>
          </w:tcPr>
          <w:p w14:paraId="76D41709" w14:textId="77777777" w:rsidR="006E2DAC" w:rsidRPr="006E2DAC" w:rsidRDefault="006E2DAC" w:rsidP="006E2DAC">
            <w:r w:rsidRPr="006E2DAC">
              <w:rPr>
                <w:rtl/>
              </w:rPr>
              <w:t>كمية البضائع المنقولة بالسكك الحديدية (ألف طن)</w:t>
            </w:r>
          </w:p>
        </w:tc>
        <w:tc>
          <w:tcPr>
            <w:tcW w:w="0" w:type="auto"/>
            <w:vAlign w:val="center"/>
            <w:hideMark/>
          </w:tcPr>
          <w:p w14:paraId="4184A017" w14:textId="77777777" w:rsidR="006E2DAC" w:rsidRPr="006E2DAC" w:rsidRDefault="006E2DAC" w:rsidP="006E2DAC">
            <w:r w:rsidRPr="006E2DAC">
              <w:t>364.4</w:t>
            </w:r>
          </w:p>
        </w:tc>
        <w:tc>
          <w:tcPr>
            <w:tcW w:w="0" w:type="auto"/>
            <w:vAlign w:val="center"/>
            <w:hideMark/>
          </w:tcPr>
          <w:p w14:paraId="17FE7AE2" w14:textId="77777777" w:rsidR="006E2DAC" w:rsidRPr="006E2DAC" w:rsidRDefault="006E2DAC" w:rsidP="006E2DAC">
            <w:r w:rsidRPr="006E2DAC">
              <w:t>535.8</w:t>
            </w:r>
          </w:p>
        </w:tc>
        <w:tc>
          <w:tcPr>
            <w:tcW w:w="0" w:type="auto"/>
            <w:vAlign w:val="center"/>
            <w:hideMark/>
          </w:tcPr>
          <w:p w14:paraId="18BCF27E" w14:textId="77777777" w:rsidR="006E2DAC" w:rsidRPr="006E2DAC" w:rsidRDefault="006E2DAC" w:rsidP="006E2DAC">
            <w:r w:rsidRPr="006E2DAC">
              <w:t>468.7</w:t>
            </w:r>
          </w:p>
        </w:tc>
        <w:tc>
          <w:tcPr>
            <w:tcW w:w="0" w:type="auto"/>
            <w:vAlign w:val="center"/>
            <w:hideMark/>
          </w:tcPr>
          <w:p w14:paraId="23AF7CB4" w14:textId="77777777" w:rsidR="006E2DAC" w:rsidRPr="006E2DAC" w:rsidRDefault="006E2DAC" w:rsidP="006E2DAC">
            <w:r w:rsidRPr="006E2DAC">
              <w:t>12.5-</w:t>
            </w:r>
          </w:p>
        </w:tc>
        <w:tc>
          <w:tcPr>
            <w:tcW w:w="0" w:type="auto"/>
            <w:vAlign w:val="center"/>
            <w:hideMark/>
          </w:tcPr>
          <w:p w14:paraId="1E4FD052" w14:textId="77777777" w:rsidR="006E2DAC" w:rsidRPr="006E2DAC" w:rsidRDefault="006E2DAC" w:rsidP="006E2DAC">
            <w:r w:rsidRPr="006E2DAC">
              <w:t>28.6</w:t>
            </w:r>
          </w:p>
        </w:tc>
      </w:tr>
    </w:tbl>
    <w:p w14:paraId="15A210F6" w14:textId="77777777" w:rsidR="006E2DAC" w:rsidRPr="006E2DAC" w:rsidRDefault="006E2DAC" w:rsidP="006E2DAC">
      <w:pPr>
        <w:rPr>
          <w:b/>
          <w:bCs/>
        </w:rPr>
      </w:pPr>
      <w:r w:rsidRPr="006E2DAC">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6E2DAC" w:rsidRPr="006E2DAC" w14:paraId="43B8D493" w14:textId="77777777">
        <w:trPr>
          <w:tblCellSpacing w:w="15" w:type="dxa"/>
        </w:trPr>
        <w:tc>
          <w:tcPr>
            <w:tcW w:w="0" w:type="auto"/>
            <w:vMerge w:val="restart"/>
            <w:vAlign w:val="center"/>
            <w:hideMark/>
          </w:tcPr>
          <w:p w14:paraId="0571578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6838A02D" w14:textId="77777777" w:rsidR="006E2DAC" w:rsidRPr="006E2DAC" w:rsidRDefault="006E2DAC" w:rsidP="006E2DAC">
            <w:pPr>
              <w:rPr>
                <w:b/>
                <w:bCs/>
              </w:rPr>
            </w:pPr>
            <w:r w:rsidRPr="006E2DAC">
              <w:rPr>
                <w:b/>
                <w:bCs/>
                <w:rtl/>
              </w:rPr>
              <w:t>الربع الأول 2023</w:t>
            </w:r>
          </w:p>
        </w:tc>
        <w:tc>
          <w:tcPr>
            <w:tcW w:w="0" w:type="auto"/>
            <w:vMerge w:val="restart"/>
            <w:vAlign w:val="center"/>
            <w:hideMark/>
          </w:tcPr>
          <w:p w14:paraId="5F65C406" w14:textId="77777777" w:rsidR="006E2DAC" w:rsidRPr="006E2DAC" w:rsidRDefault="006E2DAC" w:rsidP="006E2DAC">
            <w:pPr>
              <w:rPr>
                <w:b/>
                <w:bCs/>
              </w:rPr>
            </w:pPr>
            <w:r w:rsidRPr="006E2DAC">
              <w:rPr>
                <w:b/>
                <w:bCs/>
                <w:rtl/>
              </w:rPr>
              <w:t>الربع الرابع 2023</w:t>
            </w:r>
          </w:p>
        </w:tc>
        <w:tc>
          <w:tcPr>
            <w:tcW w:w="0" w:type="auto"/>
            <w:vMerge w:val="restart"/>
            <w:vAlign w:val="center"/>
            <w:hideMark/>
          </w:tcPr>
          <w:p w14:paraId="5E1E06AD" w14:textId="77777777" w:rsidR="006E2DAC" w:rsidRPr="006E2DAC" w:rsidRDefault="006E2DAC" w:rsidP="006E2DAC">
            <w:pPr>
              <w:rPr>
                <w:b/>
                <w:bCs/>
              </w:rPr>
            </w:pPr>
            <w:r w:rsidRPr="006E2DAC">
              <w:rPr>
                <w:b/>
                <w:bCs/>
                <w:rtl/>
              </w:rPr>
              <w:t>الربع الأول 2024</w:t>
            </w:r>
          </w:p>
        </w:tc>
        <w:tc>
          <w:tcPr>
            <w:tcW w:w="0" w:type="auto"/>
            <w:gridSpan w:val="2"/>
            <w:vAlign w:val="center"/>
            <w:hideMark/>
          </w:tcPr>
          <w:p w14:paraId="40F2F549"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6CAEA5B2" w14:textId="77777777">
        <w:trPr>
          <w:tblCellSpacing w:w="15" w:type="dxa"/>
        </w:trPr>
        <w:tc>
          <w:tcPr>
            <w:tcW w:w="0" w:type="auto"/>
            <w:vMerge/>
            <w:vAlign w:val="center"/>
            <w:hideMark/>
          </w:tcPr>
          <w:p w14:paraId="24BFEA30" w14:textId="77777777" w:rsidR="006E2DAC" w:rsidRPr="006E2DAC" w:rsidRDefault="006E2DAC" w:rsidP="006E2DAC">
            <w:pPr>
              <w:rPr>
                <w:b/>
                <w:bCs/>
              </w:rPr>
            </w:pPr>
          </w:p>
        </w:tc>
        <w:tc>
          <w:tcPr>
            <w:tcW w:w="0" w:type="auto"/>
            <w:vMerge/>
            <w:vAlign w:val="center"/>
            <w:hideMark/>
          </w:tcPr>
          <w:p w14:paraId="718804A8" w14:textId="77777777" w:rsidR="006E2DAC" w:rsidRPr="006E2DAC" w:rsidRDefault="006E2DAC" w:rsidP="006E2DAC">
            <w:pPr>
              <w:rPr>
                <w:b/>
                <w:bCs/>
              </w:rPr>
            </w:pPr>
          </w:p>
        </w:tc>
        <w:tc>
          <w:tcPr>
            <w:tcW w:w="0" w:type="auto"/>
            <w:vMerge/>
            <w:vAlign w:val="center"/>
            <w:hideMark/>
          </w:tcPr>
          <w:p w14:paraId="0A279D57" w14:textId="77777777" w:rsidR="006E2DAC" w:rsidRPr="006E2DAC" w:rsidRDefault="006E2DAC" w:rsidP="006E2DAC">
            <w:pPr>
              <w:rPr>
                <w:b/>
                <w:bCs/>
              </w:rPr>
            </w:pPr>
          </w:p>
        </w:tc>
        <w:tc>
          <w:tcPr>
            <w:tcW w:w="0" w:type="auto"/>
            <w:vMerge/>
            <w:vAlign w:val="center"/>
            <w:hideMark/>
          </w:tcPr>
          <w:p w14:paraId="2CCBD345" w14:textId="77777777" w:rsidR="006E2DAC" w:rsidRPr="006E2DAC" w:rsidRDefault="006E2DAC" w:rsidP="006E2DAC">
            <w:pPr>
              <w:rPr>
                <w:b/>
                <w:bCs/>
              </w:rPr>
            </w:pPr>
          </w:p>
        </w:tc>
        <w:tc>
          <w:tcPr>
            <w:tcW w:w="0" w:type="auto"/>
            <w:vAlign w:val="center"/>
            <w:hideMark/>
          </w:tcPr>
          <w:p w14:paraId="2274CE8B" w14:textId="77777777" w:rsidR="006E2DAC" w:rsidRPr="006E2DAC" w:rsidRDefault="006E2DAC" w:rsidP="006E2DAC">
            <w:pPr>
              <w:rPr>
                <w:b/>
                <w:bCs/>
              </w:rPr>
            </w:pPr>
            <w:r w:rsidRPr="006E2DAC">
              <w:rPr>
                <w:b/>
                <w:bCs/>
                <w:rtl/>
              </w:rPr>
              <w:t>ربع سنوي</w:t>
            </w:r>
          </w:p>
        </w:tc>
        <w:tc>
          <w:tcPr>
            <w:tcW w:w="0" w:type="auto"/>
            <w:vAlign w:val="center"/>
            <w:hideMark/>
          </w:tcPr>
          <w:p w14:paraId="7624611E" w14:textId="77777777" w:rsidR="006E2DAC" w:rsidRPr="006E2DAC" w:rsidRDefault="006E2DAC" w:rsidP="006E2DAC">
            <w:pPr>
              <w:rPr>
                <w:b/>
                <w:bCs/>
              </w:rPr>
            </w:pPr>
            <w:r w:rsidRPr="006E2DAC">
              <w:rPr>
                <w:b/>
                <w:bCs/>
                <w:rtl/>
              </w:rPr>
              <w:t>سنوي</w:t>
            </w:r>
          </w:p>
        </w:tc>
      </w:tr>
      <w:tr w:rsidR="006E2DAC" w:rsidRPr="006E2DAC" w14:paraId="78ED1AAF" w14:textId="77777777">
        <w:trPr>
          <w:tblCellSpacing w:w="15" w:type="dxa"/>
        </w:trPr>
        <w:tc>
          <w:tcPr>
            <w:tcW w:w="0" w:type="auto"/>
            <w:vAlign w:val="center"/>
            <w:hideMark/>
          </w:tcPr>
          <w:p w14:paraId="031789CA" w14:textId="77777777" w:rsidR="006E2DAC" w:rsidRPr="006E2DAC" w:rsidRDefault="006E2DAC" w:rsidP="006E2DAC">
            <w:r w:rsidRPr="006E2DAC">
              <w:rPr>
                <w:rtl/>
              </w:rPr>
              <w:t>حركة البضائع المنقولة بحرًا (مليون طن)</w:t>
            </w:r>
          </w:p>
        </w:tc>
        <w:tc>
          <w:tcPr>
            <w:tcW w:w="0" w:type="auto"/>
            <w:vAlign w:val="center"/>
            <w:hideMark/>
          </w:tcPr>
          <w:p w14:paraId="390DC20E" w14:textId="77777777" w:rsidR="006E2DAC" w:rsidRPr="006E2DAC" w:rsidRDefault="006E2DAC" w:rsidP="006E2DAC">
            <w:r w:rsidRPr="006E2DAC">
              <w:t>45.2</w:t>
            </w:r>
          </w:p>
        </w:tc>
        <w:tc>
          <w:tcPr>
            <w:tcW w:w="0" w:type="auto"/>
            <w:vAlign w:val="center"/>
            <w:hideMark/>
          </w:tcPr>
          <w:p w14:paraId="5FDA6B5A" w14:textId="77777777" w:rsidR="006E2DAC" w:rsidRPr="006E2DAC" w:rsidRDefault="006E2DAC" w:rsidP="006E2DAC">
            <w:r w:rsidRPr="006E2DAC">
              <w:t>47.1</w:t>
            </w:r>
          </w:p>
        </w:tc>
        <w:tc>
          <w:tcPr>
            <w:tcW w:w="0" w:type="auto"/>
            <w:vAlign w:val="center"/>
            <w:hideMark/>
          </w:tcPr>
          <w:p w14:paraId="59554B7D" w14:textId="77777777" w:rsidR="006E2DAC" w:rsidRPr="006E2DAC" w:rsidRDefault="006E2DAC" w:rsidP="006E2DAC">
            <w:r w:rsidRPr="006E2DAC">
              <w:t>48.0</w:t>
            </w:r>
          </w:p>
        </w:tc>
        <w:tc>
          <w:tcPr>
            <w:tcW w:w="0" w:type="auto"/>
            <w:vAlign w:val="center"/>
            <w:hideMark/>
          </w:tcPr>
          <w:p w14:paraId="383DD48D" w14:textId="77777777" w:rsidR="006E2DAC" w:rsidRPr="006E2DAC" w:rsidRDefault="006E2DAC" w:rsidP="006E2DAC">
            <w:r w:rsidRPr="006E2DAC">
              <w:t>1.9</w:t>
            </w:r>
          </w:p>
        </w:tc>
        <w:tc>
          <w:tcPr>
            <w:tcW w:w="0" w:type="auto"/>
            <w:vAlign w:val="center"/>
            <w:hideMark/>
          </w:tcPr>
          <w:p w14:paraId="370FEC68" w14:textId="77777777" w:rsidR="006E2DAC" w:rsidRPr="006E2DAC" w:rsidRDefault="006E2DAC" w:rsidP="006E2DAC">
            <w:r w:rsidRPr="006E2DAC">
              <w:t>6.2</w:t>
            </w:r>
          </w:p>
        </w:tc>
      </w:tr>
    </w:tbl>
    <w:p w14:paraId="3B25A1A9" w14:textId="77777777" w:rsidR="006E2DAC" w:rsidRPr="006E2DAC" w:rsidRDefault="006E2DAC" w:rsidP="006E2DAC">
      <w:r w:rsidRPr="006E2DAC">
        <w:rPr>
          <w:rtl/>
        </w:rPr>
        <w:t>المصدر: الجهاز المركزي للتعبئة العامة والإحصاء</w:t>
      </w:r>
      <w:r w:rsidRPr="006E2DAC">
        <w:t>.</w:t>
      </w:r>
    </w:p>
    <w:p w14:paraId="2DB7B46D" w14:textId="77777777" w:rsidR="006E2DAC" w:rsidRPr="006E2DAC" w:rsidRDefault="006E2DAC" w:rsidP="006E2DAC">
      <w:r w:rsidRPr="006E2DAC">
        <w:rPr>
          <w:rtl/>
        </w:rPr>
        <w:t>المصدر: الجهاز المركزي للتعبئة العامة والإحصاء</w:t>
      </w:r>
      <w:r w:rsidRPr="006E2DAC">
        <w:t>.</w:t>
      </w:r>
    </w:p>
    <w:p w14:paraId="7B917FE1" w14:textId="77777777" w:rsidR="006E2DAC" w:rsidRPr="006E2DAC" w:rsidRDefault="006E2DAC" w:rsidP="006E2DAC">
      <w:pPr>
        <w:rPr>
          <w:b/>
          <w:bCs/>
        </w:rPr>
      </w:pPr>
      <w:r w:rsidRPr="006E2DAC">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6E2DAC" w:rsidRPr="006E2DAC" w14:paraId="687E5D3D" w14:textId="77777777">
        <w:trPr>
          <w:tblCellSpacing w:w="15" w:type="dxa"/>
        </w:trPr>
        <w:tc>
          <w:tcPr>
            <w:tcW w:w="0" w:type="auto"/>
            <w:vMerge w:val="restart"/>
            <w:vAlign w:val="center"/>
            <w:hideMark/>
          </w:tcPr>
          <w:p w14:paraId="17E3C31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17C10A6D" w14:textId="77777777" w:rsidR="006E2DAC" w:rsidRPr="006E2DAC" w:rsidRDefault="006E2DAC" w:rsidP="006E2DAC">
            <w:pPr>
              <w:rPr>
                <w:b/>
                <w:bCs/>
              </w:rPr>
            </w:pPr>
            <w:r w:rsidRPr="006E2DAC">
              <w:rPr>
                <w:b/>
                <w:bCs/>
                <w:rtl/>
              </w:rPr>
              <w:t>مارس 2023</w:t>
            </w:r>
          </w:p>
        </w:tc>
        <w:tc>
          <w:tcPr>
            <w:tcW w:w="0" w:type="auto"/>
            <w:vMerge w:val="restart"/>
            <w:vAlign w:val="center"/>
            <w:hideMark/>
          </w:tcPr>
          <w:p w14:paraId="63B9B7BC" w14:textId="77777777" w:rsidR="006E2DAC" w:rsidRPr="006E2DAC" w:rsidRDefault="006E2DAC" w:rsidP="006E2DAC">
            <w:pPr>
              <w:rPr>
                <w:b/>
                <w:bCs/>
              </w:rPr>
            </w:pPr>
            <w:r w:rsidRPr="006E2DAC">
              <w:rPr>
                <w:b/>
                <w:bCs/>
                <w:rtl/>
              </w:rPr>
              <w:t>فبراير 2024</w:t>
            </w:r>
          </w:p>
        </w:tc>
        <w:tc>
          <w:tcPr>
            <w:tcW w:w="0" w:type="auto"/>
            <w:vMerge w:val="restart"/>
            <w:vAlign w:val="center"/>
            <w:hideMark/>
          </w:tcPr>
          <w:p w14:paraId="66CA93B7" w14:textId="77777777" w:rsidR="006E2DAC" w:rsidRPr="006E2DAC" w:rsidRDefault="006E2DAC" w:rsidP="006E2DAC">
            <w:pPr>
              <w:rPr>
                <w:b/>
                <w:bCs/>
              </w:rPr>
            </w:pPr>
            <w:r w:rsidRPr="006E2DAC">
              <w:rPr>
                <w:b/>
                <w:bCs/>
                <w:rtl/>
              </w:rPr>
              <w:t>مارس 2024</w:t>
            </w:r>
          </w:p>
        </w:tc>
        <w:tc>
          <w:tcPr>
            <w:tcW w:w="0" w:type="auto"/>
            <w:gridSpan w:val="2"/>
            <w:vAlign w:val="center"/>
            <w:hideMark/>
          </w:tcPr>
          <w:p w14:paraId="0491CD51"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10F9A0D1" w14:textId="77777777">
        <w:trPr>
          <w:tblCellSpacing w:w="15" w:type="dxa"/>
        </w:trPr>
        <w:tc>
          <w:tcPr>
            <w:tcW w:w="0" w:type="auto"/>
            <w:vMerge/>
            <w:vAlign w:val="center"/>
            <w:hideMark/>
          </w:tcPr>
          <w:p w14:paraId="52CBCB92" w14:textId="77777777" w:rsidR="006E2DAC" w:rsidRPr="006E2DAC" w:rsidRDefault="006E2DAC" w:rsidP="006E2DAC">
            <w:pPr>
              <w:rPr>
                <w:b/>
                <w:bCs/>
              </w:rPr>
            </w:pPr>
          </w:p>
        </w:tc>
        <w:tc>
          <w:tcPr>
            <w:tcW w:w="0" w:type="auto"/>
            <w:vMerge/>
            <w:vAlign w:val="center"/>
            <w:hideMark/>
          </w:tcPr>
          <w:p w14:paraId="6F4D74C8" w14:textId="77777777" w:rsidR="006E2DAC" w:rsidRPr="006E2DAC" w:rsidRDefault="006E2DAC" w:rsidP="006E2DAC">
            <w:pPr>
              <w:rPr>
                <w:b/>
                <w:bCs/>
              </w:rPr>
            </w:pPr>
          </w:p>
        </w:tc>
        <w:tc>
          <w:tcPr>
            <w:tcW w:w="0" w:type="auto"/>
            <w:vMerge/>
            <w:vAlign w:val="center"/>
            <w:hideMark/>
          </w:tcPr>
          <w:p w14:paraId="09860735" w14:textId="77777777" w:rsidR="006E2DAC" w:rsidRPr="006E2DAC" w:rsidRDefault="006E2DAC" w:rsidP="006E2DAC">
            <w:pPr>
              <w:rPr>
                <w:b/>
                <w:bCs/>
              </w:rPr>
            </w:pPr>
          </w:p>
        </w:tc>
        <w:tc>
          <w:tcPr>
            <w:tcW w:w="0" w:type="auto"/>
            <w:vMerge/>
            <w:vAlign w:val="center"/>
            <w:hideMark/>
          </w:tcPr>
          <w:p w14:paraId="75CF3B1E" w14:textId="77777777" w:rsidR="006E2DAC" w:rsidRPr="006E2DAC" w:rsidRDefault="006E2DAC" w:rsidP="006E2DAC">
            <w:pPr>
              <w:rPr>
                <w:b/>
                <w:bCs/>
              </w:rPr>
            </w:pPr>
          </w:p>
        </w:tc>
        <w:tc>
          <w:tcPr>
            <w:tcW w:w="0" w:type="auto"/>
            <w:vAlign w:val="center"/>
            <w:hideMark/>
          </w:tcPr>
          <w:p w14:paraId="2A1BD6F3" w14:textId="77777777" w:rsidR="006E2DAC" w:rsidRPr="006E2DAC" w:rsidRDefault="006E2DAC" w:rsidP="006E2DAC">
            <w:pPr>
              <w:rPr>
                <w:b/>
                <w:bCs/>
              </w:rPr>
            </w:pPr>
            <w:r w:rsidRPr="006E2DAC">
              <w:rPr>
                <w:b/>
                <w:bCs/>
                <w:rtl/>
              </w:rPr>
              <w:t>شهري</w:t>
            </w:r>
          </w:p>
        </w:tc>
        <w:tc>
          <w:tcPr>
            <w:tcW w:w="0" w:type="auto"/>
            <w:vAlign w:val="center"/>
            <w:hideMark/>
          </w:tcPr>
          <w:p w14:paraId="0911F53B" w14:textId="77777777" w:rsidR="006E2DAC" w:rsidRPr="006E2DAC" w:rsidRDefault="006E2DAC" w:rsidP="006E2DAC">
            <w:pPr>
              <w:rPr>
                <w:b/>
                <w:bCs/>
              </w:rPr>
            </w:pPr>
            <w:r w:rsidRPr="006E2DAC">
              <w:rPr>
                <w:b/>
                <w:bCs/>
                <w:rtl/>
              </w:rPr>
              <w:t>سنوي</w:t>
            </w:r>
          </w:p>
        </w:tc>
      </w:tr>
      <w:tr w:rsidR="006E2DAC" w:rsidRPr="006E2DAC" w14:paraId="30B7D7FF" w14:textId="77777777">
        <w:trPr>
          <w:tblCellSpacing w:w="15" w:type="dxa"/>
        </w:trPr>
        <w:tc>
          <w:tcPr>
            <w:tcW w:w="0" w:type="auto"/>
            <w:vAlign w:val="center"/>
            <w:hideMark/>
          </w:tcPr>
          <w:p w14:paraId="539B373C" w14:textId="77777777" w:rsidR="006E2DAC" w:rsidRPr="006E2DAC" w:rsidRDefault="006E2DAC" w:rsidP="006E2DAC">
            <w:r w:rsidRPr="006E2DAC">
              <w:rPr>
                <w:rtl/>
              </w:rPr>
              <w:t>كمية البضائع غير البترولية المنقولة جوًّا (ألف طن)</w:t>
            </w:r>
          </w:p>
        </w:tc>
        <w:tc>
          <w:tcPr>
            <w:tcW w:w="0" w:type="auto"/>
            <w:vAlign w:val="center"/>
            <w:hideMark/>
          </w:tcPr>
          <w:p w14:paraId="04A2D350" w14:textId="77777777" w:rsidR="006E2DAC" w:rsidRPr="006E2DAC" w:rsidRDefault="006E2DAC" w:rsidP="006E2DAC">
            <w:r w:rsidRPr="006E2DAC">
              <w:t>21.8</w:t>
            </w:r>
          </w:p>
        </w:tc>
        <w:tc>
          <w:tcPr>
            <w:tcW w:w="0" w:type="auto"/>
            <w:vAlign w:val="center"/>
            <w:hideMark/>
          </w:tcPr>
          <w:p w14:paraId="759167B8" w14:textId="77777777" w:rsidR="006E2DAC" w:rsidRPr="006E2DAC" w:rsidRDefault="006E2DAC" w:rsidP="006E2DAC">
            <w:r w:rsidRPr="006E2DAC">
              <w:t>28.6</w:t>
            </w:r>
          </w:p>
        </w:tc>
        <w:tc>
          <w:tcPr>
            <w:tcW w:w="0" w:type="auto"/>
            <w:vAlign w:val="center"/>
            <w:hideMark/>
          </w:tcPr>
          <w:p w14:paraId="6644FEDE" w14:textId="77777777" w:rsidR="006E2DAC" w:rsidRPr="006E2DAC" w:rsidRDefault="006E2DAC" w:rsidP="006E2DAC">
            <w:r w:rsidRPr="006E2DAC">
              <w:t>29.6</w:t>
            </w:r>
          </w:p>
        </w:tc>
        <w:tc>
          <w:tcPr>
            <w:tcW w:w="0" w:type="auto"/>
            <w:vAlign w:val="center"/>
            <w:hideMark/>
          </w:tcPr>
          <w:p w14:paraId="7FF282C1" w14:textId="77777777" w:rsidR="006E2DAC" w:rsidRPr="006E2DAC" w:rsidRDefault="006E2DAC" w:rsidP="006E2DAC">
            <w:r w:rsidRPr="006E2DAC">
              <w:t>3.5</w:t>
            </w:r>
          </w:p>
        </w:tc>
        <w:tc>
          <w:tcPr>
            <w:tcW w:w="0" w:type="auto"/>
            <w:vAlign w:val="center"/>
            <w:hideMark/>
          </w:tcPr>
          <w:p w14:paraId="158F2CD6" w14:textId="77777777" w:rsidR="006E2DAC" w:rsidRPr="006E2DAC" w:rsidRDefault="006E2DAC" w:rsidP="006E2DAC">
            <w:r w:rsidRPr="006E2DAC">
              <w:t>35.8</w:t>
            </w:r>
          </w:p>
        </w:tc>
      </w:tr>
      <w:tr w:rsidR="006E2DAC" w:rsidRPr="006E2DAC" w14:paraId="4440A7B3" w14:textId="77777777">
        <w:trPr>
          <w:tblCellSpacing w:w="15" w:type="dxa"/>
        </w:trPr>
        <w:tc>
          <w:tcPr>
            <w:tcW w:w="0" w:type="auto"/>
            <w:vAlign w:val="center"/>
            <w:hideMark/>
          </w:tcPr>
          <w:p w14:paraId="17E62BB4" w14:textId="77777777" w:rsidR="006E2DAC" w:rsidRPr="006E2DAC" w:rsidRDefault="006E2DAC" w:rsidP="006E2DAC">
            <w:r w:rsidRPr="006E2DAC">
              <w:rPr>
                <w:rtl/>
              </w:rPr>
              <w:t>حركة الركاب المنقولین جوًّا (ملیون راکب)</w:t>
            </w:r>
          </w:p>
        </w:tc>
        <w:tc>
          <w:tcPr>
            <w:tcW w:w="0" w:type="auto"/>
            <w:vAlign w:val="center"/>
            <w:hideMark/>
          </w:tcPr>
          <w:p w14:paraId="7427589A" w14:textId="77777777" w:rsidR="006E2DAC" w:rsidRPr="006E2DAC" w:rsidRDefault="006E2DAC" w:rsidP="006E2DAC">
            <w:r w:rsidRPr="006E2DAC">
              <w:t>4.1</w:t>
            </w:r>
          </w:p>
        </w:tc>
        <w:tc>
          <w:tcPr>
            <w:tcW w:w="0" w:type="auto"/>
            <w:vAlign w:val="center"/>
            <w:hideMark/>
          </w:tcPr>
          <w:p w14:paraId="247EFF56" w14:textId="77777777" w:rsidR="006E2DAC" w:rsidRPr="006E2DAC" w:rsidRDefault="006E2DAC" w:rsidP="006E2DAC">
            <w:r w:rsidRPr="006E2DAC">
              <w:t>4.0</w:t>
            </w:r>
          </w:p>
        </w:tc>
        <w:tc>
          <w:tcPr>
            <w:tcW w:w="0" w:type="auto"/>
            <w:vAlign w:val="center"/>
            <w:hideMark/>
          </w:tcPr>
          <w:p w14:paraId="37165598" w14:textId="77777777" w:rsidR="006E2DAC" w:rsidRPr="006E2DAC" w:rsidRDefault="006E2DAC" w:rsidP="006E2DAC">
            <w:r w:rsidRPr="006E2DAC">
              <w:t>4.3</w:t>
            </w:r>
          </w:p>
        </w:tc>
        <w:tc>
          <w:tcPr>
            <w:tcW w:w="0" w:type="auto"/>
            <w:vAlign w:val="center"/>
            <w:hideMark/>
          </w:tcPr>
          <w:p w14:paraId="6EDE6967" w14:textId="77777777" w:rsidR="006E2DAC" w:rsidRPr="006E2DAC" w:rsidRDefault="006E2DAC" w:rsidP="006E2DAC">
            <w:r w:rsidRPr="006E2DAC">
              <w:t>7.5</w:t>
            </w:r>
          </w:p>
        </w:tc>
        <w:tc>
          <w:tcPr>
            <w:tcW w:w="0" w:type="auto"/>
            <w:vAlign w:val="center"/>
            <w:hideMark/>
          </w:tcPr>
          <w:p w14:paraId="657E95AB" w14:textId="77777777" w:rsidR="006E2DAC" w:rsidRPr="006E2DAC" w:rsidRDefault="006E2DAC" w:rsidP="006E2DAC">
            <w:r w:rsidRPr="006E2DAC">
              <w:t>4.9</w:t>
            </w:r>
          </w:p>
        </w:tc>
      </w:tr>
      <w:tr w:rsidR="006E2DAC" w:rsidRPr="006E2DAC" w14:paraId="231879E2" w14:textId="77777777">
        <w:trPr>
          <w:tblCellSpacing w:w="15" w:type="dxa"/>
        </w:trPr>
        <w:tc>
          <w:tcPr>
            <w:tcW w:w="0" w:type="auto"/>
            <w:vAlign w:val="center"/>
            <w:hideMark/>
          </w:tcPr>
          <w:p w14:paraId="7F6E4B0D" w14:textId="77777777" w:rsidR="006E2DAC" w:rsidRPr="006E2DAC" w:rsidRDefault="006E2DAC" w:rsidP="006E2DAC">
            <w:r w:rsidRPr="006E2DAC">
              <w:rPr>
                <w:rtl/>
              </w:rPr>
              <w:t>حركة الطائرات بالمطارات المصرية (ألف رحلة)</w:t>
            </w:r>
          </w:p>
        </w:tc>
        <w:tc>
          <w:tcPr>
            <w:tcW w:w="0" w:type="auto"/>
            <w:vAlign w:val="center"/>
            <w:hideMark/>
          </w:tcPr>
          <w:p w14:paraId="4542276F" w14:textId="77777777" w:rsidR="006E2DAC" w:rsidRPr="006E2DAC" w:rsidRDefault="006E2DAC" w:rsidP="006E2DAC">
            <w:r w:rsidRPr="006E2DAC">
              <w:t>31.0</w:t>
            </w:r>
          </w:p>
        </w:tc>
        <w:tc>
          <w:tcPr>
            <w:tcW w:w="0" w:type="auto"/>
            <w:vAlign w:val="center"/>
            <w:hideMark/>
          </w:tcPr>
          <w:p w14:paraId="15EFB4F4" w14:textId="77777777" w:rsidR="006E2DAC" w:rsidRPr="006E2DAC" w:rsidRDefault="006E2DAC" w:rsidP="006E2DAC">
            <w:r w:rsidRPr="006E2DAC">
              <w:t>29.8</w:t>
            </w:r>
          </w:p>
        </w:tc>
        <w:tc>
          <w:tcPr>
            <w:tcW w:w="0" w:type="auto"/>
            <w:vAlign w:val="center"/>
            <w:hideMark/>
          </w:tcPr>
          <w:p w14:paraId="27FDB023" w14:textId="77777777" w:rsidR="006E2DAC" w:rsidRPr="006E2DAC" w:rsidRDefault="006E2DAC" w:rsidP="006E2DAC">
            <w:r w:rsidRPr="006E2DAC">
              <w:t>33.5</w:t>
            </w:r>
          </w:p>
        </w:tc>
        <w:tc>
          <w:tcPr>
            <w:tcW w:w="0" w:type="auto"/>
            <w:vAlign w:val="center"/>
            <w:hideMark/>
          </w:tcPr>
          <w:p w14:paraId="4A5AEABB" w14:textId="77777777" w:rsidR="006E2DAC" w:rsidRPr="006E2DAC" w:rsidRDefault="006E2DAC" w:rsidP="006E2DAC">
            <w:r w:rsidRPr="006E2DAC">
              <w:t>12.4</w:t>
            </w:r>
          </w:p>
        </w:tc>
        <w:tc>
          <w:tcPr>
            <w:tcW w:w="0" w:type="auto"/>
            <w:vAlign w:val="center"/>
            <w:hideMark/>
          </w:tcPr>
          <w:p w14:paraId="1CEBF4BB" w14:textId="77777777" w:rsidR="006E2DAC" w:rsidRPr="006E2DAC" w:rsidRDefault="006E2DAC" w:rsidP="006E2DAC">
            <w:r w:rsidRPr="006E2DAC">
              <w:t>8.1</w:t>
            </w:r>
          </w:p>
        </w:tc>
      </w:tr>
    </w:tbl>
    <w:p w14:paraId="7D08A5AB" w14:textId="77777777" w:rsidR="006E2DAC" w:rsidRPr="006E2DAC" w:rsidRDefault="006E2DAC" w:rsidP="006E2DAC">
      <w:r w:rsidRPr="006E2DAC">
        <w:rPr>
          <w:rtl/>
        </w:rPr>
        <w:t>المصدر: الجهاز المركزي للتعبئة العامة والإحصاء</w:t>
      </w:r>
      <w:r w:rsidRPr="006E2DAC">
        <w:t>.</w:t>
      </w:r>
    </w:p>
    <w:p w14:paraId="4FC897C4" w14:textId="77777777" w:rsidR="006E2DAC" w:rsidRPr="006E2DAC" w:rsidRDefault="006E2DAC" w:rsidP="006E2DAC">
      <w:r w:rsidRPr="006E2DAC">
        <w:rPr>
          <w:rtl/>
        </w:rPr>
        <w:t>ملاحظة: معدل التغير محسوب بواسطة الباحث</w:t>
      </w:r>
      <w:r w:rsidRPr="006E2DAC">
        <w:t>.</w:t>
      </w:r>
    </w:p>
    <w:p w14:paraId="5D7323C7" w14:textId="77777777" w:rsidR="006E2DAC" w:rsidRPr="006E2DAC" w:rsidRDefault="006E2DAC" w:rsidP="006E2DAC">
      <w:pPr>
        <w:rPr>
          <w:b/>
          <w:bCs/>
        </w:rPr>
      </w:pPr>
      <w:r w:rsidRPr="006E2DAC">
        <w:rPr>
          <w:b/>
          <w:bCs/>
          <w:rtl/>
        </w:rPr>
        <w:lastRenderedPageBreak/>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6E2DAC" w:rsidRPr="006E2DAC" w14:paraId="71158DC1" w14:textId="77777777">
        <w:trPr>
          <w:tblCellSpacing w:w="15" w:type="dxa"/>
        </w:trPr>
        <w:tc>
          <w:tcPr>
            <w:tcW w:w="0" w:type="auto"/>
            <w:vMerge w:val="restart"/>
            <w:vAlign w:val="center"/>
            <w:hideMark/>
          </w:tcPr>
          <w:p w14:paraId="25306083"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4BF3458D" w14:textId="77777777" w:rsidR="006E2DAC" w:rsidRPr="006E2DAC" w:rsidRDefault="006E2DAC" w:rsidP="006E2DAC">
            <w:pPr>
              <w:rPr>
                <w:b/>
                <w:bCs/>
              </w:rPr>
            </w:pPr>
            <w:r w:rsidRPr="006E2DAC">
              <w:rPr>
                <w:b/>
                <w:bCs/>
                <w:rtl/>
              </w:rPr>
              <w:t>الربع الثالث 2023/2022</w:t>
            </w:r>
          </w:p>
        </w:tc>
        <w:tc>
          <w:tcPr>
            <w:tcW w:w="0" w:type="auto"/>
            <w:vMerge w:val="restart"/>
            <w:vAlign w:val="center"/>
            <w:hideMark/>
          </w:tcPr>
          <w:p w14:paraId="4EC00265" w14:textId="77777777" w:rsidR="006E2DAC" w:rsidRPr="006E2DAC" w:rsidRDefault="006E2DAC" w:rsidP="006E2DAC">
            <w:pPr>
              <w:rPr>
                <w:b/>
                <w:bCs/>
              </w:rPr>
            </w:pPr>
            <w:r w:rsidRPr="006E2DAC">
              <w:rPr>
                <w:b/>
                <w:bCs/>
                <w:rtl/>
              </w:rPr>
              <w:t>الربع الثاني 2024/2023</w:t>
            </w:r>
          </w:p>
        </w:tc>
        <w:tc>
          <w:tcPr>
            <w:tcW w:w="0" w:type="auto"/>
            <w:vMerge w:val="restart"/>
            <w:vAlign w:val="center"/>
            <w:hideMark/>
          </w:tcPr>
          <w:p w14:paraId="3728C42B" w14:textId="77777777" w:rsidR="006E2DAC" w:rsidRPr="006E2DAC" w:rsidRDefault="006E2DAC" w:rsidP="006E2DAC">
            <w:pPr>
              <w:rPr>
                <w:b/>
                <w:bCs/>
              </w:rPr>
            </w:pPr>
            <w:r w:rsidRPr="006E2DAC">
              <w:rPr>
                <w:b/>
                <w:bCs/>
                <w:rtl/>
              </w:rPr>
              <w:t>الربع الثالث 2024/2023</w:t>
            </w:r>
          </w:p>
        </w:tc>
        <w:tc>
          <w:tcPr>
            <w:tcW w:w="0" w:type="auto"/>
            <w:gridSpan w:val="2"/>
            <w:vAlign w:val="center"/>
            <w:hideMark/>
          </w:tcPr>
          <w:p w14:paraId="31FA798B"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5E48196B" w14:textId="77777777">
        <w:trPr>
          <w:tblCellSpacing w:w="15" w:type="dxa"/>
        </w:trPr>
        <w:tc>
          <w:tcPr>
            <w:tcW w:w="0" w:type="auto"/>
            <w:vMerge/>
            <w:vAlign w:val="center"/>
            <w:hideMark/>
          </w:tcPr>
          <w:p w14:paraId="62EC1128" w14:textId="77777777" w:rsidR="006E2DAC" w:rsidRPr="006E2DAC" w:rsidRDefault="006E2DAC" w:rsidP="006E2DAC">
            <w:pPr>
              <w:rPr>
                <w:b/>
                <w:bCs/>
              </w:rPr>
            </w:pPr>
          </w:p>
        </w:tc>
        <w:tc>
          <w:tcPr>
            <w:tcW w:w="0" w:type="auto"/>
            <w:vMerge/>
            <w:vAlign w:val="center"/>
            <w:hideMark/>
          </w:tcPr>
          <w:p w14:paraId="155B290A" w14:textId="77777777" w:rsidR="006E2DAC" w:rsidRPr="006E2DAC" w:rsidRDefault="006E2DAC" w:rsidP="006E2DAC">
            <w:pPr>
              <w:rPr>
                <w:b/>
                <w:bCs/>
              </w:rPr>
            </w:pPr>
          </w:p>
        </w:tc>
        <w:tc>
          <w:tcPr>
            <w:tcW w:w="0" w:type="auto"/>
            <w:vMerge/>
            <w:vAlign w:val="center"/>
            <w:hideMark/>
          </w:tcPr>
          <w:p w14:paraId="6542219F" w14:textId="77777777" w:rsidR="006E2DAC" w:rsidRPr="006E2DAC" w:rsidRDefault="006E2DAC" w:rsidP="006E2DAC">
            <w:pPr>
              <w:rPr>
                <w:b/>
                <w:bCs/>
              </w:rPr>
            </w:pPr>
          </w:p>
        </w:tc>
        <w:tc>
          <w:tcPr>
            <w:tcW w:w="0" w:type="auto"/>
            <w:vMerge/>
            <w:vAlign w:val="center"/>
            <w:hideMark/>
          </w:tcPr>
          <w:p w14:paraId="3510CB6C" w14:textId="77777777" w:rsidR="006E2DAC" w:rsidRPr="006E2DAC" w:rsidRDefault="006E2DAC" w:rsidP="006E2DAC">
            <w:pPr>
              <w:rPr>
                <w:b/>
                <w:bCs/>
              </w:rPr>
            </w:pPr>
          </w:p>
        </w:tc>
        <w:tc>
          <w:tcPr>
            <w:tcW w:w="0" w:type="auto"/>
            <w:vAlign w:val="center"/>
            <w:hideMark/>
          </w:tcPr>
          <w:p w14:paraId="6058AEF9" w14:textId="77777777" w:rsidR="006E2DAC" w:rsidRPr="006E2DAC" w:rsidRDefault="006E2DAC" w:rsidP="006E2DAC">
            <w:pPr>
              <w:rPr>
                <w:b/>
                <w:bCs/>
              </w:rPr>
            </w:pPr>
            <w:r w:rsidRPr="006E2DAC">
              <w:rPr>
                <w:b/>
                <w:bCs/>
                <w:rtl/>
              </w:rPr>
              <w:t>ربع سنوي</w:t>
            </w:r>
          </w:p>
        </w:tc>
        <w:tc>
          <w:tcPr>
            <w:tcW w:w="0" w:type="auto"/>
            <w:vAlign w:val="center"/>
            <w:hideMark/>
          </w:tcPr>
          <w:p w14:paraId="453D5DE6" w14:textId="77777777" w:rsidR="006E2DAC" w:rsidRPr="006E2DAC" w:rsidRDefault="006E2DAC" w:rsidP="006E2DAC">
            <w:pPr>
              <w:rPr>
                <w:b/>
                <w:bCs/>
              </w:rPr>
            </w:pPr>
            <w:r w:rsidRPr="006E2DAC">
              <w:rPr>
                <w:b/>
                <w:bCs/>
                <w:rtl/>
              </w:rPr>
              <w:t>سنوي</w:t>
            </w:r>
          </w:p>
        </w:tc>
      </w:tr>
      <w:tr w:rsidR="006E2DAC" w:rsidRPr="006E2DAC" w14:paraId="65B3BAB1" w14:textId="77777777">
        <w:trPr>
          <w:tblCellSpacing w:w="15" w:type="dxa"/>
        </w:trPr>
        <w:tc>
          <w:tcPr>
            <w:tcW w:w="0" w:type="auto"/>
            <w:vAlign w:val="center"/>
            <w:hideMark/>
          </w:tcPr>
          <w:p w14:paraId="0F04080C" w14:textId="77777777" w:rsidR="006E2DAC" w:rsidRPr="006E2DAC" w:rsidRDefault="006E2DAC" w:rsidP="006E2DAC">
            <w:r w:rsidRPr="006E2DAC">
              <w:rPr>
                <w:rtl/>
              </w:rPr>
              <w:t>تحويلات المصريين العاملين بالخارج (ملیون دولار)</w:t>
            </w:r>
          </w:p>
        </w:tc>
        <w:tc>
          <w:tcPr>
            <w:tcW w:w="0" w:type="auto"/>
            <w:vAlign w:val="center"/>
            <w:hideMark/>
          </w:tcPr>
          <w:p w14:paraId="28B57699" w14:textId="77777777" w:rsidR="006E2DAC" w:rsidRPr="006E2DAC" w:rsidRDefault="006E2DAC" w:rsidP="006E2DAC">
            <w:r w:rsidRPr="006E2DAC">
              <w:t>5457.7</w:t>
            </w:r>
          </w:p>
        </w:tc>
        <w:tc>
          <w:tcPr>
            <w:tcW w:w="0" w:type="auto"/>
            <w:vAlign w:val="center"/>
            <w:hideMark/>
          </w:tcPr>
          <w:p w14:paraId="549394F0" w14:textId="77777777" w:rsidR="006E2DAC" w:rsidRPr="006E2DAC" w:rsidRDefault="006E2DAC" w:rsidP="006E2DAC">
            <w:r w:rsidRPr="006E2DAC">
              <w:t>4931.8</w:t>
            </w:r>
          </w:p>
        </w:tc>
        <w:tc>
          <w:tcPr>
            <w:tcW w:w="0" w:type="auto"/>
            <w:vAlign w:val="center"/>
            <w:hideMark/>
          </w:tcPr>
          <w:p w14:paraId="3CC58E5C" w14:textId="77777777" w:rsidR="006E2DAC" w:rsidRPr="006E2DAC" w:rsidRDefault="006E2DAC" w:rsidP="006E2DAC">
            <w:r w:rsidRPr="006E2DAC">
              <w:t>5022.4</w:t>
            </w:r>
          </w:p>
        </w:tc>
        <w:tc>
          <w:tcPr>
            <w:tcW w:w="0" w:type="auto"/>
            <w:vAlign w:val="center"/>
            <w:hideMark/>
          </w:tcPr>
          <w:p w14:paraId="01F32ABB" w14:textId="77777777" w:rsidR="006E2DAC" w:rsidRPr="006E2DAC" w:rsidRDefault="006E2DAC" w:rsidP="006E2DAC">
            <w:r w:rsidRPr="006E2DAC">
              <w:t>1.8</w:t>
            </w:r>
          </w:p>
        </w:tc>
        <w:tc>
          <w:tcPr>
            <w:tcW w:w="0" w:type="auto"/>
            <w:vAlign w:val="center"/>
            <w:hideMark/>
          </w:tcPr>
          <w:p w14:paraId="68BAEA19" w14:textId="77777777" w:rsidR="006E2DAC" w:rsidRPr="006E2DAC" w:rsidRDefault="006E2DAC" w:rsidP="006E2DAC">
            <w:r w:rsidRPr="006E2DAC">
              <w:t>8.0-</w:t>
            </w:r>
          </w:p>
        </w:tc>
      </w:tr>
    </w:tbl>
    <w:p w14:paraId="3B0E0193" w14:textId="77777777" w:rsidR="006E2DAC" w:rsidRPr="006E2DAC" w:rsidRDefault="006E2DAC" w:rsidP="006E2DAC">
      <w:r w:rsidRPr="006E2DAC">
        <w:rPr>
          <w:rtl/>
        </w:rPr>
        <w:t>المصدر: البنك المركزي المصري</w:t>
      </w:r>
      <w:r w:rsidRPr="006E2DAC">
        <w:t>.</w:t>
      </w:r>
    </w:p>
    <w:p w14:paraId="235F461C" w14:textId="77777777" w:rsidR="006E2DAC" w:rsidRPr="006E2DAC" w:rsidRDefault="006E2DAC" w:rsidP="006E2DAC">
      <w:pPr>
        <w:rPr>
          <w:b/>
          <w:bCs/>
        </w:rPr>
      </w:pPr>
      <w:r w:rsidRPr="006E2DAC">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52"/>
        <w:gridCol w:w="969"/>
        <w:gridCol w:w="1052"/>
        <w:gridCol w:w="580"/>
        <w:gridCol w:w="618"/>
      </w:tblGrid>
      <w:tr w:rsidR="006E2DAC" w:rsidRPr="006E2DAC" w14:paraId="3C6B4C85" w14:textId="77777777">
        <w:trPr>
          <w:tblCellSpacing w:w="15" w:type="dxa"/>
        </w:trPr>
        <w:tc>
          <w:tcPr>
            <w:tcW w:w="0" w:type="auto"/>
            <w:vMerge w:val="restart"/>
            <w:vAlign w:val="center"/>
            <w:hideMark/>
          </w:tcPr>
          <w:p w14:paraId="1911749E"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4DB3A013" w14:textId="77777777" w:rsidR="006E2DAC" w:rsidRPr="006E2DAC" w:rsidRDefault="006E2DAC" w:rsidP="006E2DAC">
            <w:pPr>
              <w:rPr>
                <w:b/>
                <w:bCs/>
              </w:rPr>
            </w:pPr>
            <w:r w:rsidRPr="006E2DAC">
              <w:rPr>
                <w:b/>
                <w:bCs/>
                <w:rtl/>
              </w:rPr>
              <w:t>يونيو 2023</w:t>
            </w:r>
          </w:p>
        </w:tc>
        <w:tc>
          <w:tcPr>
            <w:tcW w:w="0" w:type="auto"/>
            <w:vMerge w:val="restart"/>
            <w:vAlign w:val="center"/>
            <w:hideMark/>
          </w:tcPr>
          <w:p w14:paraId="7F10C819" w14:textId="77777777" w:rsidR="006E2DAC" w:rsidRPr="006E2DAC" w:rsidRDefault="006E2DAC" w:rsidP="006E2DAC">
            <w:pPr>
              <w:rPr>
                <w:b/>
                <w:bCs/>
              </w:rPr>
            </w:pPr>
            <w:r w:rsidRPr="006E2DAC">
              <w:rPr>
                <w:b/>
                <w:bCs/>
                <w:rtl/>
              </w:rPr>
              <w:t>مايو 2024</w:t>
            </w:r>
          </w:p>
        </w:tc>
        <w:tc>
          <w:tcPr>
            <w:tcW w:w="0" w:type="auto"/>
            <w:vMerge w:val="restart"/>
            <w:vAlign w:val="center"/>
            <w:hideMark/>
          </w:tcPr>
          <w:p w14:paraId="41D9670F" w14:textId="77777777" w:rsidR="006E2DAC" w:rsidRPr="006E2DAC" w:rsidRDefault="006E2DAC" w:rsidP="006E2DAC">
            <w:pPr>
              <w:rPr>
                <w:b/>
                <w:bCs/>
              </w:rPr>
            </w:pPr>
            <w:r w:rsidRPr="006E2DAC">
              <w:rPr>
                <w:b/>
                <w:bCs/>
                <w:rtl/>
              </w:rPr>
              <w:t>يونيو 2024</w:t>
            </w:r>
          </w:p>
        </w:tc>
        <w:tc>
          <w:tcPr>
            <w:tcW w:w="0" w:type="auto"/>
            <w:gridSpan w:val="2"/>
            <w:vAlign w:val="center"/>
            <w:hideMark/>
          </w:tcPr>
          <w:p w14:paraId="4C538D94"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26E8B5E5" w14:textId="77777777">
        <w:trPr>
          <w:tblCellSpacing w:w="15" w:type="dxa"/>
        </w:trPr>
        <w:tc>
          <w:tcPr>
            <w:tcW w:w="0" w:type="auto"/>
            <w:vMerge/>
            <w:vAlign w:val="center"/>
            <w:hideMark/>
          </w:tcPr>
          <w:p w14:paraId="7B63576A" w14:textId="77777777" w:rsidR="006E2DAC" w:rsidRPr="006E2DAC" w:rsidRDefault="006E2DAC" w:rsidP="006E2DAC">
            <w:pPr>
              <w:rPr>
                <w:b/>
                <w:bCs/>
              </w:rPr>
            </w:pPr>
          </w:p>
        </w:tc>
        <w:tc>
          <w:tcPr>
            <w:tcW w:w="0" w:type="auto"/>
            <w:vMerge/>
            <w:vAlign w:val="center"/>
            <w:hideMark/>
          </w:tcPr>
          <w:p w14:paraId="2D1D7A31" w14:textId="77777777" w:rsidR="006E2DAC" w:rsidRPr="006E2DAC" w:rsidRDefault="006E2DAC" w:rsidP="006E2DAC">
            <w:pPr>
              <w:rPr>
                <w:b/>
                <w:bCs/>
              </w:rPr>
            </w:pPr>
          </w:p>
        </w:tc>
        <w:tc>
          <w:tcPr>
            <w:tcW w:w="0" w:type="auto"/>
            <w:vMerge/>
            <w:vAlign w:val="center"/>
            <w:hideMark/>
          </w:tcPr>
          <w:p w14:paraId="5EE566DE" w14:textId="77777777" w:rsidR="006E2DAC" w:rsidRPr="006E2DAC" w:rsidRDefault="006E2DAC" w:rsidP="006E2DAC">
            <w:pPr>
              <w:rPr>
                <w:b/>
                <w:bCs/>
              </w:rPr>
            </w:pPr>
          </w:p>
        </w:tc>
        <w:tc>
          <w:tcPr>
            <w:tcW w:w="0" w:type="auto"/>
            <w:vMerge/>
            <w:vAlign w:val="center"/>
            <w:hideMark/>
          </w:tcPr>
          <w:p w14:paraId="21A82DEA" w14:textId="77777777" w:rsidR="006E2DAC" w:rsidRPr="006E2DAC" w:rsidRDefault="006E2DAC" w:rsidP="006E2DAC">
            <w:pPr>
              <w:rPr>
                <w:b/>
                <w:bCs/>
              </w:rPr>
            </w:pPr>
          </w:p>
        </w:tc>
        <w:tc>
          <w:tcPr>
            <w:tcW w:w="0" w:type="auto"/>
            <w:vAlign w:val="center"/>
            <w:hideMark/>
          </w:tcPr>
          <w:p w14:paraId="4BF626A0" w14:textId="77777777" w:rsidR="006E2DAC" w:rsidRPr="006E2DAC" w:rsidRDefault="006E2DAC" w:rsidP="006E2DAC">
            <w:pPr>
              <w:rPr>
                <w:b/>
                <w:bCs/>
              </w:rPr>
            </w:pPr>
            <w:r w:rsidRPr="006E2DAC">
              <w:rPr>
                <w:b/>
                <w:bCs/>
                <w:rtl/>
              </w:rPr>
              <w:t>شهري</w:t>
            </w:r>
          </w:p>
        </w:tc>
        <w:tc>
          <w:tcPr>
            <w:tcW w:w="0" w:type="auto"/>
            <w:vAlign w:val="center"/>
            <w:hideMark/>
          </w:tcPr>
          <w:p w14:paraId="3D349FF1" w14:textId="77777777" w:rsidR="006E2DAC" w:rsidRPr="006E2DAC" w:rsidRDefault="006E2DAC" w:rsidP="006E2DAC">
            <w:pPr>
              <w:rPr>
                <w:b/>
                <w:bCs/>
              </w:rPr>
            </w:pPr>
            <w:r w:rsidRPr="006E2DAC">
              <w:rPr>
                <w:b/>
                <w:bCs/>
                <w:rtl/>
              </w:rPr>
              <w:t>سنوي</w:t>
            </w:r>
          </w:p>
        </w:tc>
      </w:tr>
      <w:tr w:rsidR="006E2DAC" w:rsidRPr="006E2DAC" w14:paraId="6926361C" w14:textId="77777777">
        <w:trPr>
          <w:tblCellSpacing w:w="15" w:type="dxa"/>
        </w:trPr>
        <w:tc>
          <w:tcPr>
            <w:tcW w:w="0" w:type="auto"/>
            <w:vAlign w:val="center"/>
            <w:hideMark/>
          </w:tcPr>
          <w:p w14:paraId="4896E7C2" w14:textId="77777777" w:rsidR="006E2DAC" w:rsidRPr="006E2DAC" w:rsidRDefault="006E2DAC" w:rsidP="006E2DAC">
            <w:r w:rsidRPr="006E2DAC">
              <w:rPr>
                <w:rtl/>
              </w:rPr>
              <w:t>إجمالي المتحصلات من قناة السویس (ملیار جنيه)</w:t>
            </w:r>
          </w:p>
        </w:tc>
        <w:tc>
          <w:tcPr>
            <w:tcW w:w="0" w:type="auto"/>
            <w:vAlign w:val="center"/>
            <w:hideMark/>
          </w:tcPr>
          <w:p w14:paraId="6045E7F3" w14:textId="77777777" w:rsidR="006E2DAC" w:rsidRPr="006E2DAC" w:rsidRDefault="006E2DAC" w:rsidP="006E2DAC">
            <w:r w:rsidRPr="006E2DAC">
              <w:t>26.7</w:t>
            </w:r>
          </w:p>
        </w:tc>
        <w:tc>
          <w:tcPr>
            <w:tcW w:w="0" w:type="auto"/>
            <w:vAlign w:val="center"/>
            <w:hideMark/>
          </w:tcPr>
          <w:p w14:paraId="74E03362" w14:textId="77777777" w:rsidR="006E2DAC" w:rsidRPr="006E2DAC" w:rsidRDefault="006E2DAC" w:rsidP="006E2DAC">
            <w:r w:rsidRPr="006E2DAC">
              <w:t>15.9</w:t>
            </w:r>
          </w:p>
        </w:tc>
        <w:tc>
          <w:tcPr>
            <w:tcW w:w="0" w:type="auto"/>
            <w:vAlign w:val="center"/>
            <w:hideMark/>
          </w:tcPr>
          <w:p w14:paraId="58203C33" w14:textId="77777777" w:rsidR="006E2DAC" w:rsidRPr="006E2DAC" w:rsidRDefault="006E2DAC" w:rsidP="006E2DAC">
            <w:r w:rsidRPr="006E2DAC">
              <w:t>14.9</w:t>
            </w:r>
          </w:p>
        </w:tc>
        <w:tc>
          <w:tcPr>
            <w:tcW w:w="0" w:type="auto"/>
            <w:vAlign w:val="center"/>
            <w:hideMark/>
          </w:tcPr>
          <w:p w14:paraId="67B24545" w14:textId="77777777" w:rsidR="006E2DAC" w:rsidRPr="006E2DAC" w:rsidRDefault="006E2DAC" w:rsidP="006E2DAC">
            <w:r w:rsidRPr="006E2DAC">
              <w:t>6.3-</w:t>
            </w:r>
          </w:p>
        </w:tc>
        <w:tc>
          <w:tcPr>
            <w:tcW w:w="0" w:type="auto"/>
            <w:vAlign w:val="center"/>
            <w:hideMark/>
          </w:tcPr>
          <w:p w14:paraId="3D18529D" w14:textId="77777777" w:rsidR="006E2DAC" w:rsidRPr="006E2DAC" w:rsidRDefault="006E2DAC" w:rsidP="006E2DAC">
            <w:r w:rsidRPr="006E2DAC">
              <w:t>44.2-</w:t>
            </w:r>
          </w:p>
        </w:tc>
      </w:tr>
      <w:tr w:rsidR="006E2DAC" w:rsidRPr="006E2DAC" w14:paraId="6FA9E666" w14:textId="77777777">
        <w:trPr>
          <w:tblCellSpacing w:w="15" w:type="dxa"/>
        </w:trPr>
        <w:tc>
          <w:tcPr>
            <w:tcW w:w="0" w:type="auto"/>
            <w:vAlign w:val="center"/>
            <w:hideMark/>
          </w:tcPr>
          <w:p w14:paraId="79F6D1A5" w14:textId="77777777" w:rsidR="006E2DAC" w:rsidRPr="006E2DAC" w:rsidRDefault="006E2DAC" w:rsidP="006E2DAC">
            <w:r w:rsidRPr="006E2DAC">
              <w:rPr>
                <w:rtl/>
              </w:rPr>
              <w:t>إجمالي عدد السفن العابرة لقناة السويس (سفينة)</w:t>
            </w:r>
          </w:p>
        </w:tc>
        <w:tc>
          <w:tcPr>
            <w:tcW w:w="0" w:type="auto"/>
            <w:vAlign w:val="center"/>
            <w:hideMark/>
          </w:tcPr>
          <w:p w14:paraId="0CD5A25A" w14:textId="77777777" w:rsidR="006E2DAC" w:rsidRPr="006E2DAC" w:rsidRDefault="006E2DAC" w:rsidP="006E2DAC">
            <w:r w:rsidRPr="006E2DAC">
              <w:t>2162</w:t>
            </w:r>
          </w:p>
        </w:tc>
        <w:tc>
          <w:tcPr>
            <w:tcW w:w="0" w:type="auto"/>
            <w:vAlign w:val="center"/>
            <w:hideMark/>
          </w:tcPr>
          <w:p w14:paraId="7AC21076" w14:textId="77777777" w:rsidR="006E2DAC" w:rsidRPr="006E2DAC" w:rsidRDefault="006E2DAC" w:rsidP="006E2DAC">
            <w:r w:rsidRPr="006E2DAC">
              <w:t>1111</w:t>
            </w:r>
          </w:p>
        </w:tc>
        <w:tc>
          <w:tcPr>
            <w:tcW w:w="0" w:type="auto"/>
            <w:vAlign w:val="center"/>
            <w:hideMark/>
          </w:tcPr>
          <w:p w14:paraId="01FE80CC" w14:textId="77777777" w:rsidR="006E2DAC" w:rsidRPr="006E2DAC" w:rsidRDefault="006E2DAC" w:rsidP="006E2DAC">
            <w:r w:rsidRPr="006E2DAC">
              <w:t>1043</w:t>
            </w:r>
          </w:p>
        </w:tc>
        <w:tc>
          <w:tcPr>
            <w:tcW w:w="0" w:type="auto"/>
            <w:vAlign w:val="center"/>
            <w:hideMark/>
          </w:tcPr>
          <w:p w14:paraId="1B9FC464" w14:textId="77777777" w:rsidR="006E2DAC" w:rsidRPr="006E2DAC" w:rsidRDefault="006E2DAC" w:rsidP="006E2DAC">
            <w:r w:rsidRPr="006E2DAC">
              <w:t>6.1-</w:t>
            </w:r>
          </w:p>
        </w:tc>
        <w:tc>
          <w:tcPr>
            <w:tcW w:w="0" w:type="auto"/>
            <w:vAlign w:val="center"/>
            <w:hideMark/>
          </w:tcPr>
          <w:p w14:paraId="5B3DDF3C" w14:textId="77777777" w:rsidR="006E2DAC" w:rsidRPr="006E2DAC" w:rsidRDefault="006E2DAC" w:rsidP="006E2DAC">
            <w:r w:rsidRPr="006E2DAC">
              <w:t>51.8-</w:t>
            </w:r>
          </w:p>
        </w:tc>
      </w:tr>
      <w:tr w:rsidR="006E2DAC" w:rsidRPr="006E2DAC" w14:paraId="2ADAB99D" w14:textId="77777777">
        <w:trPr>
          <w:tblCellSpacing w:w="15" w:type="dxa"/>
        </w:trPr>
        <w:tc>
          <w:tcPr>
            <w:tcW w:w="0" w:type="auto"/>
            <w:vAlign w:val="center"/>
            <w:hideMark/>
          </w:tcPr>
          <w:p w14:paraId="63F8BC95" w14:textId="77777777" w:rsidR="006E2DAC" w:rsidRPr="006E2DAC" w:rsidRDefault="006E2DAC" w:rsidP="006E2DAC">
            <w:r w:rsidRPr="006E2DAC">
              <w:rPr>
                <w:rtl/>
              </w:rPr>
              <w:t>الحمولة الصافية للسفن العابرة لقناة السويس (مليون طن)</w:t>
            </w:r>
          </w:p>
        </w:tc>
        <w:tc>
          <w:tcPr>
            <w:tcW w:w="0" w:type="auto"/>
            <w:vAlign w:val="center"/>
            <w:hideMark/>
          </w:tcPr>
          <w:p w14:paraId="58677EC3" w14:textId="77777777" w:rsidR="006E2DAC" w:rsidRPr="006E2DAC" w:rsidRDefault="006E2DAC" w:rsidP="006E2DAC">
            <w:r w:rsidRPr="006E2DAC">
              <w:t>130.8</w:t>
            </w:r>
          </w:p>
        </w:tc>
        <w:tc>
          <w:tcPr>
            <w:tcW w:w="0" w:type="auto"/>
            <w:vAlign w:val="center"/>
            <w:hideMark/>
          </w:tcPr>
          <w:p w14:paraId="1576E87E" w14:textId="77777777" w:rsidR="006E2DAC" w:rsidRPr="006E2DAC" w:rsidRDefault="006E2DAC" w:rsidP="006E2DAC">
            <w:r w:rsidRPr="006E2DAC">
              <w:t>44.9</w:t>
            </w:r>
          </w:p>
        </w:tc>
        <w:tc>
          <w:tcPr>
            <w:tcW w:w="0" w:type="auto"/>
            <w:vAlign w:val="center"/>
            <w:hideMark/>
          </w:tcPr>
          <w:p w14:paraId="0DC1E199" w14:textId="77777777" w:rsidR="006E2DAC" w:rsidRPr="006E2DAC" w:rsidRDefault="006E2DAC" w:rsidP="006E2DAC">
            <w:r w:rsidRPr="006E2DAC">
              <w:t>40.9</w:t>
            </w:r>
          </w:p>
        </w:tc>
        <w:tc>
          <w:tcPr>
            <w:tcW w:w="0" w:type="auto"/>
            <w:vAlign w:val="center"/>
            <w:hideMark/>
          </w:tcPr>
          <w:p w14:paraId="61F86A6B" w14:textId="77777777" w:rsidR="006E2DAC" w:rsidRPr="006E2DAC" w:rsidRDefault="006E2DAC" w:rsidP="006E2DAC">
            <w:r w:rsidRPr="006E2DAC">
              <w:t>8.9-</w:t>
            </w:r>
          </w:p>
        </w:tc>
        <w:tc>
          <w:tcPr>
            <w:tcW w:w="0" w:type="auto"/>
            <w:vAlign w:val="center"/>
            <w:hideMark/>
          </w:tcPr>
          <w:p w14:paraId="121781C9" w14:textId="77777777" w:rsidR="006E2DAC" w:rsidRPr="006E2DAC" w:rsidRDefault="006E2DAC" w:rsidP="006E2DAC">
            <w:r w:rsidRPr="006E2DAC">
              <w:t>68.7-</w:t>
            </w:r>
          </w:p>
        </w:tc>
      </w:tr>
    </w:tbl>
    <w:p w14:paraId="240F7B5A" w14:textId="77777777" w:rsidR="006E2DAC" w:rsidRPr="006E2DAC" w:rsidRDefault="006E2DAC" w:rsidP="006E2DAC">
      <w:r w:rsidRPr="006E2DAC">
        <w:rPr>
          <w:rtl/>
        </w:rPr>
        <w:t>المصدر: الجهاز المركزي للتعبئة العامة والإحصاء</w:t>
      </w:r>
      <w:r w:rsidRPr="006E2DAC">
        <w:t>.</w:t>
      </w:r>
    </w:p>
    <w:p w14:paraId="00FBF1D5" w14:textId="77777777" w:rsidR="006E2DAC" w:rsidRPr="006E2DAC" w:rsidRDefault="006E2DAC" w:rsidP="006E2DAC">
      <w:r w:rsidRPr="006E2DAC">
        <w:rPr>
          <w:rtl/>
        </w:rPr>
        <w:t>ملاحظة: معدل التغير محسوب بواسطة الباحث</w:t>
      </w:r>
      <w:r w:rsidRPr="006E2DAC">
        <w:t>.</w:t>
      </w:r>
    </w:p>
    <w:p w14:paraId="5C792C74" w14:textId="77777777" w:rsidR="006E2DAC" w:rsidRPr="006E2DAC" w:rsidRDefault="006E2DAC" w:rsidP="006E2DAC">
      <w:pPr>
        <w:rPr>
          <w:b/>
          <w:bCs/>
        </w:rPr>
      </w:pPr>
      <w:r w:rsidRPr="006E2DAC">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69"/>
        <w:gridCol w:w="1034"/>
        <w:gridCol w:w="969"/>
        <w:gridCol w:w="580"/>
        <w:gridCol w:w="618"/>
      </w:tblGrid>
      <w:tr w:rsidR="006E2DAC" w:rsidRPr="006E2DAC" w14:paraId="72879F4F" w14:textId="77777777">
        <w:trPr>
          <w:tblCellSpacing w:w="15" w:type="dxa"/>
        </w:trPr>
        <w:tc>
          <w:tcPr>
            <w:tcW w:w="0" w:type="auto"/>
            <w:vMerge w:val="restart"/>
            <w:vAlign w:val="center"/>
            <w:hideMark/>
          </w:tcPr>
          <w:p w14:paraId="2FAB4133" w14:textId="77777777" w:rsidR="006E2DAC" w:rsidRPr="006E2DAC" w:rsidRDefault="006E2DAC" w:rsidP="006E2DAC">
            <w:r w:rsidRPr="006E2DAC">
              <w:t>(</w:t>
            </w:r>
            <w:r w:rsidRPr="006E2DAC">
              <w:rPr>
                <w:rtl/>
              </w:rPr>
              <w:t>مليون دولار</w:t>
            </w:r>
            <w:r w:rsidRPr="006E2DAC">
              <w:t>)</w:t>
            </w:r>
          </w:p>
          <w:p w14:paraId="57F10569" w14:textId="77777777" w:rsidR="006E2DAC" w:rsidRPr="006E2DAC" w:rsidRDefault="006E2DAC" w:rsidP="006E2DAC">
            <w:pPr>
              <w:rPr>
                <w:b/>
                <w:bCs/>
              </w:rPr>
            </w:pPr>
            <w:r w:rsidRPr="006E2DAC">
              <w:rPr>
                <w:b/>
                <w:bCs/>
                <w:rtl/>
              </w:rPr>
              <w:t>المؤشر</w:t>
            </w:r>
          </w:p>
        </w:tc>
        <w:tc>
          <w:tcPr>
            <w:tcW w:w="0" w:type="auto"/>
            <w:vMerge w:val="restart"/>
            <w:vAlign w:val="center"/>
            <w:hideMark/>
          </w:tcPr>
          <w:p w14:paraId="54697CB6" w14:textId="77777777" w:rsidR="006E2DAC" w:rsidRPr="006E2DAC" w:rsidRDefault="006E2DAC" w:rsidP="006E2DAC">
            <w:pPr>
              <w:rPr>
                <w:b/>
                <w:bCs/>
              </w:rPr>
            </w:pPr>
            <w:r w:rsidRPr="006E2DAC">
              <w:rPr>
                <w:b/>
                <w:bCs/>
                <w:rtl/>
              </w:rPr>
              <w:t>مايو 2023</w:t>
            </w:r>
          </w:p>
        </w:tc>
        <w:tc>
          <w:tcPr>
            <w:tcW w:w="0" w:type="auto"/>
            <w:vMerge w:val="restart"/>
            <w:vAlign w:val="center"/>
            <w:hideMark/>
          </w:tcPr>
          <w:p w14:paraId="6DE23DB6" w14:textId="77777777" w:rsidR="006E2DAC" w:rsidRPr="006E2DAC" w:rsidRDefault="006E2DAC" w:rsidP="006E2DAC">
            <w:pPr>
              <w:rPr>
                <w:b/>
                <w:bCs/>
              </w:rPr>
            </w:pPr>
            <w:r w:rsidRPr="006E2DAC">
              <w:rPr>
                <w:b/>
                <w:bCs/>
                <w:rtl/>
              </w:rPr>
              <w:t>أبريل 2024</w:t>
            </w:r>
          </w:p>
        </w:tc>
        <w:tc>
          <w:tcPr>
            <w:tcW w:w="0" w:type="auto"/>
            <w:vMerge w:val="restart"/>
            <w:vAlign w:val="center"/>
            <w:hideMark/>
          </w:tcPr>
          <w:p w14:paraId="1B666907" w14:textId="77777777" w:rsidR="006E2DAC" w:rsidRPr="006E2DAC" w:rsidRDefault="006E2DAC" w:rsidP="006E2DAC">
            <w:pPr>
              <w:rPr>
                <w:b/>
                <w:bCs/>
              </w:rPr>
            </w:pPr>
            <w:r w:rsidRPr="006E2DAC">
              <w:rPr>
                <w:b/>
                <w:bCs/>
                <w:rtl/>
              </w:rPr>
              <w:t>مايو 2024</w:t>
            </w:r>
          </w:p>
        </w:tc>
        <w:tc>
          <w:tcPr>
            <w:tcW w:w="0" w:type="auto"/>
            <w:gridSpan w:val="2"/>
            <w:vAlign w:val="center"/>
            <w:hideMark/>
          </w:tcPr>
          <w:p w14:paraId="42D7F966" w14:textId="77777777" w:rsidR="006E2DAC" w:rsidRPr="006E2DAC" w:rsidRDefault="006E2DAC" w:rsidP="006E2DAC">
            <w:pPr>
              <w:rPr>
                <w:b/>
                <w:bCs/>
              </w:rPr>
            </w:pPr>
            <w:r w:rsidRPr="006E2DAC">
              <w:rPr>
                <w:b/>
                <w:bCs/>
                <w:rtl/>
              </w:rPr>
              <w:t>معدل التغير</w:t>
            </w:r>
            <w:r w:rsidRPr="006E2DAC">
              <w:rPr>
                <w:b/>
                <w:bCs/>
              </w:rPr>
              <w:t xml:space="preserve"> %</w:t>
            </w:r>
          </w:p>
        </w:tc>
      </w:tr>
      <w:tr w:rsidR="006E2DAC" w:rsidRPr="006E2DAC" w14:paraId="05E5707D" w14:textId="77777777">
        <w:trPr>
          <w:tblCellSpacing w:w="15" w:type="dxa"/>
        </w:trPr>
        <w:tc>
          <w:tcPr>
            <w:tcW w:w="0" w:type="auto"/>
            <w:vMerge/>
            <w:vAlign w:val="center"/>
            <w:hideMark/>
          </w:tcPr>
          <w:p w14:paraId="57F7910F" w14:textId="77777777" w:rsidR="006E2DAC" w:rsidRPr="006E2DAC" w:rsidRDefault="006E2DAC" w:rsidP="006E2DAC">
            <w:pPr>
              <w:rPr>
                <w:b/>
                <w:bCs/>
              </w:rPr>
            </w:pPr>
          </w:p>
        </w:tc>
        <w:tc>
          <w:tcPr>
            <w:tcW w:w="0" w:type="auto"/>
            <w:vMerge/>
            <w:vAlign w:val="center"/>
            <w:hideMark/>
          </w:tcPr>
          <w:p w14:paraId="4F84D3ED" w14:textId="77777777" w:rsidR="006E2DAC" w:rsidRPr="006E2DAC" w:rsidRDefault="006E2DAC" w:rsidP="006E2DAC">
            <w:pPr>
              <w:rPr>
                <w:b/>
                <w:bCs/>
              </w:rPr>
            </w:pPr>
          </w:p>
        </w:tc>
        <w:tc>
          <w:tcPr>
            <w:tcW w:w="0" w:type="auto"/>
            <w:vMerge/>
            <w:vAlign w:val="center"/>
            <w:hideMark/>
          </w:tcPr>
          <w:p w14:paraId="35C2FF05" w14:textId="77777777" w:rsidR="006E2DAC" w:rsidRPr="006E2DAC" w:rsidRDefault="006E2DAC" w:rsidP="006E2DAC">
            <w:pPr>
              <w:rPr>
                <w:b/>
                <w:bCs/>
              </w:rPr>
            </w:pPr>
          </w:p>
        </w:tc>
        <w:tc>
          <w:tcPr>
            <w:tcW w:w="0" w:type="auto"/>
            <w:vMerge/>
            <w:vAlign w:val="center"/>
            <w:hideMark/>
          </w:tcPr>
          <w:p w14:paraId="14BE2714" w14:textId="77777777" w:rsidR="006E2DAC" w:rsidRPr="006E2DAC" w:rsidRDefault="006E2DAC" w:rsidP="006E2DAC">
            <w:pPr>
              <w:rPr>
                <w:b/>
                <w:bCs/>
              </w:rPr>
            </w:pPr>
          </w:p>
        </w:tc>
        <w:tc>
          <w:tcPr>
            <w:tcW w:w="0" w:type="auto"/>
            <w:vAlign w:val="center"/>
            <w:hideMark/>
          </w:tcPr>
          <w:p w14:paraId="5DEDEFF3" w14:textId="77777777" w:rsidR="006E2DAC" w:rsidRPr="006E2DAC" w:rsidRDefault="006E2DAC" w:rsidP="006E2DAC">
            <w:pPr>
              <w:rPr>
                <w:b/>
                <w:bCs/>
              </w:rPr>
            </w:pPr>
            <w:r w:rsidRPr="006E2DAC">
              <w:rPr>
                <w:b/>
                <w:bCs/>
                <w:rtl/>
              </w:rPr>
              <w:t>شهري</w:t>
            </w:r>
          </w:p>
        </w:tc>
        <w:tc>
          <w:tcPr>
            <w:tcW w:w="0" w:type="auto"/>
            <w:vAlign w:val="center"/>
            <w:hideMark/>
          </w:tcPr>
          <w:p w14:paraId="0C1B1446" w14:textId="77777777" w:rsidR="006E2DAC" w:rsidRPr="006E2DAC" w:rsidRDefault="006E2DAC" w:rsidP="006E2DAC">
            <w:pPr>
              <w:rPr>
                <w:b/>
                <w:bCs/>
              </w:rPr>
            </w:pPr>
            <w:r w:rsidRPr="006E2DAC">
              <w:rPr>
                <w:b/>
                <w:bCs/>
                <w:rtl/>
              </w:rPr>
              <w:t>سنوي</w:t>
            </w:r>
          </w:p>
        </w:tc>
      </w:tr>
      <w:tr w:rsidR="006E2DAC" w:rsidRPr="006E2DAC" w14:paraId="743981F9" w14:textId="77777777">
        <w:trPr>
          <w:tblCellSpacing w:w="15" w:type="dxa"/>
        </w:trPr>
        <w:tc>
          <w:tcPr>
            <w:tcW w:w="0" w:type="auto"/>
            <w:vAlign w:val="center"/>
            <w:hideMark/>
          </w:tcPr>
          <w:p w14:paraId="4E192195" w14:textId="77777777" w:rsidR="006E2DAC" w:rsidRPr="006E2DAC" w:rsidRDefault="006E2DAC" w:rsidP="006E2DAC">
            <w:r w:rsidRPr="006E2DAC">
              <w:rPr>
                <w:rtl/>
              </w:rPr>
              <w:t>إجمالي قيمة الصادرات</w:t>
            </w:r>
          </w:p>
        </w:tc>
        <w:tc>
          <w:tcPr>
            <w:tcW w:w="0" w:type="auto"/>
            <w:vAlign w:val="center"/>
            <w:hideMark/>
          </w:tcPr>
          <w:p w14:paraId="352A377B" w14:textId="77777777" w:rsidR="006E2DAC" w:rsidRPr="006E2DAC" w:rsidRDefault="006E2DAC" w:rsidP="006E2DAC">
            <w:r w:rsidRPr="006E2DAC">
              <w:t>3784</w:t>
            </w:r>
          </w:p>
        </w:tc>
        <w:tc>
          <w:tcPr>
            <w:tcW w:w="0" w:type="auto"/>
            <w:vAlign w:val="center"/>
            <w:hideMark/>
          </w:tcPr>
          <w:p w14:paraId="2F9F482B" w14:textId="77777777" w:rsidR="006E2DAC" w:rsidRPr="006E2DAC" w:rsidRDefault="006E2DAC" w:rsidP="006E2DAC">
            <w:r w:rsidRPr="006E2DAC">
              <w:t>3286</w:t>
            </w:r>
          </w:p>
        </w:tc>
        <w:tc>
          <w:tcPr>
            <w:tcW w:w="0" w:type="auto"/>
            <w:vAlign w:val="center"/>
            <w:hideMark/>
          </w:tcPr>
          <w:p w14:paraId="0CA07556" w14:textId="77777777" w:rsidR="006E2DAC" w:rsidRPr="006E2DAC" w:rsidRDefault="006E2DAC" w:rsidP="006E2DAC">
            <w:r w:rsidRPr="006E2DAC">
              <w:t>3807</w:t>
            </w:r>
          </w:p>
        </w:tc>
        <w:tc>
          <w:tcPr>
            <w:tcW w:w="0" w:type="auto"/>
            <w:vAlign w:val="center"/>
            <w:hideMark/>
          </w:tcPr>
          <w:p w14:paraId="02C2244F" w14:textId="77777777" w:rsidR="006E2DAC" w:rsidRPr="006E2DAC" w:rsidRDefault="006E2DAC" w:rsidP="006E2DAC">
            <w:r w:rsidRPr="006E2DAC">
              <w:t>15.9</w:t>
            </w:r>
          </w:p>
        </w:tc>
        <w:tc>
          <w:tcPr>
            <w:tcW w:w="0" w:type="auto"/>
            <w:vAlign w:val="center"/>
            <w:hideMark/>
          </w:tcPr>
          <w:p w14:paraId="6CF7A9C9" w14:textId="77777777" w:rsidR="006E2DAC" w:rsidRPr="006E2DAC" w:rsidRDefault="006E2DAC" w:rsidP="006E2DAC">
            <w:r w:rsidRPr="006E2DAC">
              <w:t>0.6</w:t>
            </w:r>
          </w:p>
        </w:tc>
      </w:tr>
      <w:tr w:rsidR="006E2DAC" w:rsidRPr="006E2DAC" w14:paraId="76680BB6" w14:textId="77777777">
        <w:trPr>
          <w:tblCellSpacing w:w="15" w:type="dxa"/>
        </w:trPr>
        <w:tc>
          <w:tcPr>
            <w:tcW w:w="0" w:type="auto"/>
            <w:vAlign w:val="center"/>
            <w:hideMark/>
          </w:tcPr>
          <w:p w14:paraId="5D3C2B43" w14:textId="77777777" w:rsidR="006E2DAC" w:rsidRPr="006E2DAC" w:rsidRDefault="006E2DAC" w:rsidP="006E2DAC">
            <w:r w:rsidRPr="006E2DAC">
              <w:rPr>
                <w:rtl/>
              </w:rPr>
              <w:t>إجمالي قيمة الواردات</w:t>
            </w:r>
          </w:p>
        </w:tc>
        <w:tc>
          <w:tcPr>
            <w:tcW w:w="0" w:type="auto"/>
            <w:vAlign w:val="center"/>
            <w:hideMark/>
          </w:tcPr>
          <w:p w14:paraId="68548247" w14:textId="77777777" w:rsidR="006E2DAC" w:rsidRPr="006E2DAC" w:rsidRDefault="006E2DAC" w:rsidP="006E2DAC">
            <w:r w:rsidRPr="006E2DAC">
              <w:t>7772</w:t>
            </w:r>
          </w:p>
        </w:tc>
        <w:tc>
          <w:tcPr>
            <w:tcW w:w="0" w:type="auto"/>
            <w:vAlign w:val="center"/>
            <w:hideMark/>
          </w:tcPr>
          <w:p w14:paraId="0D16CEF0" w14:textId="77777777" w:rsidR="006E2DAC" w:rsidRPr="006E2DAC" w:rsidRDefault="006E2DAC" w:rsidP="006E2DAC">
            <w:r w:rsidRPr="006E2DAC">
              <w:t>5967</w:t>
            </w:r>
          </w:p>
        </w:tc>
        <w:tc>
          <w:tcPr>
            <w:tcW w:w="0" w:type="auto"/>
            <w:vAlign w:val="center"/>
            <w:hideMark/>
          </w:tcPr>
          <w:p w14:paraId="3F0D8B4E" w14:textId="77777777" w:rsidR="006E2DAC" w:rsidRPr="006E2DAC" w:rsidRDefault="006E2DAC" w:rsidP="006E2DAC">
            <w:r w:rsidRPr="006E2DAC">
              <w:t>7377</w:t>
            </w:r>
          </w:p>
        </w:tc>
        <w:tc>
          <w:tcPr>
            <w:tcW w:w="0" w:type="auto"/>
            <w:vAlign w:val="center"/>
            <w:hideMark/>
          </w:tcPr>
          <w:p w14:paraId="05A5F912" w14:textId="77777777" w:rsidR="006E2DAC" w:rsidRPr="006E2DAC" w:rsidRDefault="006E2DAC" w:rsidP="006E2DAC">
            <w:r w:rsidRPr="006E2DAC">
              <w:t>23.6</w:t>
            </w:r>
          </w:p>
        </w:tc>
        <w:tc>
          <w:tcPr>
            <w:tcW w:w="0" w:type="auto"/>
            <w:vAlign w:val="center"/>
            <w:hideMark/>
          </w:tcPr>
          <w:p w14:paraId="4B50D0D3" w14:textId="77777777" w:rsidR="006E2DAC" w:rsidRPr="006E2DAC" w:rsidRDefault="006E2DAC" w:rsidP="006E2DAC">
            <w:r w:rsidRPr="006E2DAC">
              <w:t>5.1-</w:t>
            </w:r>
          </w:p>
        </w:tc>
      </w:tr>
      <w:tr w:rsidR="006E2DAC" w:rsidRPr="006E2DAC" w14:paraId="7C201057" w14:textId="77777777">
        <w:trPr>
          <w:tblCellSpacing w:w="15" w:type="dxa"/>
        </w:trPr>
        <w:tc>
          <w:tcPr>
            <w:tcW w:w="0" w:type="auto"/>
            <w:vAlign w:val="center"/>
            <w:hideMark/>
          </w:tcPr>
          <w:p w14:paraId="109635E3" w14:textId="77777777" w:rsidR="006E2DAC" w:rsidRPr="006E2DAC" w:rsidRDefault="006E2DAC" w:rsidP="006E2DAC">
            <w:r w:rsidRPr="006E2DAC">
              <w:rPr>
                <w:rtl/>
              </w:rPr>
              <w:t>رصید الميزان التجاري</w:t>
            </w:r>
          </w:p>
        </w:tc>
        <w:tc>
          <w:tcPr>
            <w:tcW w:w="0" w:type="auto"/>
            <w:vAlign w:val="center"/>
            <w:hideMark/>
          </w:tcPr>
          <w:p w14:paraId="6D9E072D" w14:textId="77777777" w:rsidR="006E2DAC" w:rsidRPr="006E2DAC" w:rsidRDefault="006E2DAC" w:rsidP="006E2DAC">
            <w:r w:rsidRPr="006E2DAC">
              <w:t>3988-</w:t>
            </w:r>
          </w:p>
        </w:tc>
        <w:tc>
          <w:tcPr>
            <w:tcW w:w="0" w:type="auto"/>
            <w:vAlign w:val="center"/>
            <w:hideMark/>
          </w:tcPr>
          <w:p w14:paraId="62862EA6" w14:textId="77777777" w:rsidR="006E2DAC" w:rsidRPr="006E2DAC" w:rsidRDefault="006E2DAC" w:rsidP="006E2DAC">
            <w:r w:rsidRPr="006E2DAC">
              <w:t>2681-</w:t>
            </w:r>
          </w:p>
        </w:tc>
        <w:tc>
          <w:tcPr>
            <w:tcW w:w="0" w:type="auto"/>
            <w:vAlign w:val="center"/>
            <w:hideMark/>
          </w:tcPr>
          <w:p w14:paraId="50B88652" w14:textId="77777777" w:rsidR="006E2DAC" w:rsidRPr="006E2DAC" w:rsidRDefault="006E2DAC" w:rsidP="006E2DAC">
            <w:r w:rsidRPr="006E2DAC">
              <w:t>3570-</w:t>
            </w:r>
          </w:p>
        </w:tc>
        <w:tc>
          <w:tcPr>
            <w:tcW w:w="0" w:type="auto"/>
            <w:vAlign w:val="center"/>
            <w:hideMark/>
          </w:tcPr>
          <w:p w14:paraId="5205E6D5" w14:textId="77777777" w:rsidR="006E2DAC" w:rsidRPr="006E2DAC" w:rsidRDefault="006E2DAC" w:rsidP="006E2DAC">
            <w:r w:rsidRPr="006E2DAC">
              <w:t>33.2</w:t>
            </w:r>
          </w:p>
        </w:tc>
        <w:tc>
          <w:tcPr>
            <w:tcW w:w="0" w:type="auto"/>
            <w:vAlign w:val="center"/>
            <w:hideMark/>
          </w:tcPr>
          <w:p w14:paraId="47755A90" w14:textId="77777777" w:rsidR="006E2DAC" w:rsidRPr="006E2DAC" w:rsidRDefault="006E2DAC" w:rsidP="006E2DAC">
            <w:r w:rsidRPr="006E2DAC">
              <w:t>10.5-</w:t>
            </w:r>
          </w:p>
        </w:tc>
      </w:tr>
    </w:tbl>
    <w:p w14:paraId="751FC520" w14:textId="77777777" w:rsidR="006E2DAC" w:rsidRPr="006E2DAC" w:rsidRDefault="006E2DAC" w:rsidP="006E2DAC">
      <w:r w:rsidRPr="006E2DAC">
        <w:rPr>
          <w:rtl/>
        </w:rPr>
        <w:t>نسبة صافي الاستثمار الأجنبي المباشر إلى الناتج المحلي الإجمالي خلال الربع الثاني 2024/2023 مقارنة بالربع الأول 2024/2023 والربع الثاني 2023/2022</w:t>
      </w:r>
      <w:r w:rsidRPr="006E2DAC">
        <w:t xml:space="preserve"> - (%)</w:t>
      </w:r>
    </w:p>
    <w:p w14:paraId="5EDA4FA3" w14:textId="16D70EDD" w:rsidR="006E2DAC" w:rsidRPr="006E2DAC" w:rsidRDefault="006E2DAC" w:rsidP="006E2DAC">
      <w:r w:rsidRPr="006E2DAC">
        <mc:AlternateContent>
          <mc:Choice Requires="wps">
            <w:drawing>
              <wp:inline distT="0" distB="0" distL="0" distR="0" wp14:anchorId="34AE9833" wp14:editId="192E0DE0">
                <wp:extent cx="304800" cy="304800"/>
                <wp:effectExtent l="0" t="0" r="0" b="0"/>
                <wp:docPr id="1575852095" name="Rectangle 106" descr="0.8 0.6 0.6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3B732" id="Rectangle 106" o:spid="_x0000_s1026" alt="0.8 0.6 0.6 الربع الثاني 2024/2023 الربع الأول 2024/2023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E1985" w14:textId="77777777" w:rsidR="006E2DAC" w:rsidRPr="006E2DAC" w:rsidRDefault="006E2DAC" w:rsidP="006E2DAC">
      <w:r w:rsidRPr="006E2DAC">
        <w:rPr>
          <w:rtl/>
        </w:rPr>
        <w:t>المصدر: البنك المركزي المصري</w:t>
      </w:r>
      <w:r w:rsidRPr="006E2DAC">
        <w:t>.</w:t>
      </w:r>
    </w:p>
    <w:p w14:paraId="1B960672" w14:textId="77777777" w:rsidR="006E2DAC" w:rsidRPr="006E2DAC" w:rsidRDefault="006E2DAC" w:rsidP="006E2DAC">
      <w:r w:rsidRPr="006E2DAC">
        <w:rPr>
          <w:rtl/>
        </w:rPr>
        <w:lastRenderedPageBreak/>
        <w:t>قيمة صافي الاستثمار الأجنبي المباشر خلال الربع الثالث 2024/2023 مقارنة بالربع الثاني 2024/2023 والربع الثالث 2023/2022 - (مليون دولار)</w:t>
      </w:r>
    </w:p>
    <w:p w14:paraId="6581F218" w14:textId="6C553DD2" w:rsidR="006E2DAC" w:rsidRPr="006E2DAC" w:rsidRDefault="006E2DAC" w:rsidP="006E2DAC">
      <w:r w:rsidRPr="006E2DAC">
        <mc:AlternateContent>
          <mc:Choice Requires="wps">
            <w:drawing>
              <wp:inline distT="0" distB="0" distL="0" distR="0" wp14:anchorId="2911B312" wp14:editId="440AC5DB">
                <wp:extent cx="304800" cy="304800"/>
                <wp:effectExtent l="0" t="0" r="0" b="0"/>
                <wp:docPr id="2023299684" name="Rectangle 105" descr="18182.4 3208.2 2217.5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C5BC0" id="Rectangle 105" o:spid="_x0000_s1026" alt="18182.4 3208.2 2217.5 الربع الثالث 2024/2023 الربع الثاني 2024/2023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3162C7" w14:textId="77777777" w:rsidR="006E2DAC" w:rsidRPr="006E2DAC" w:rsidRDefault="006E2DAC" w:rsidP="006E2DAC">
      <w:r w:rsidRPr="006E2DAC">
        <w:rPr>
          <w:rtl/>
        </w:rPr>
        <w:t>المصدر: البنك المركزي المصري</w:t>
      </w:r>
      <w:r w:rsidRPr="006E2DAC">
        <w:t>.</w:t>
      </w:r>
    </w:p>
    <w:p w14:paraId="12A740E4" w14:textId="157FC902" w:rsidR="006E2DAC" w:rsidRPr="006E2DAC" w:rsidRDefault="006E2DAC" w:rsidP="006E2DAC">
      <w:r w:rsidRPr="006E2DAC">
        <mc:AlternateContent>
          <mc:Choice Requires="wps">
            <w:drawing>
              <wp:inline distT="0" distB="0" distL="0" distR="0" wp14:anchorId="270F8B83" wp14:editId="0A485F61">
                <wp:extent cx="304800" cy="304800"/>
                <wp:effectExtent l="0" t="0" r="0" b="0"/>
                <wp:docPr id="1063845826"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EA79A"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712114" w14:textId="6AA0ECF4" w:rsidR="006E2DAC" w:rsidRPr="006E2DAC" w:rsidRDefault="006E2DAC" w:rsidP="006E2DAC">
      <w:r w:rsidRPr="006E2DAC">
        <mc:AlternateContent>
          <mc:Choice Requires="wps">
            <w:drawing>
              <wp:inline distT="0" distB="0" distL="0" distR="0" wp14:anchorId="1A67EF7E" wp14:editId="34ACF788">
                <wp:extent cx="304800" cy="304800"/>
                <wp:effectExtent l="0" t="0" r="0" b="0"/>
                <wp:docPr id="577949059" name="Rectangle 103"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ED896" id="Rectangle 103"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0EC339" w14:textId="77777777" w:rsidR="006E2DAC" w:rsidRPr="006E2DAC" w:rsidRDefault="006E2DAC" w:rsidP="006E2DAC">
      <w:r w:rsidRPr="006E2DAC">
        <w:rPr>
          <w:rtl/>
        </w:rPr>
        <w:t>لو عندك بيت في كومبوند في اى مكان فى مصر تقدر تاخد تمويل لغاية مليون جنيه</w:t>
      </w:r>
    </w:p>
    <w:p w14:paraId="61643C12" w14:textId="1C819AF2" w:rsidR="006E2DAC" w:rsidRPr="006E2DAC" w:rsidRDefault="006E2DAC" w:rsidP="006E2DAC">
      <w:r w:rsidRPr="006E2DAC">
        <mc:AlternateContent>
          <mc:Choice Requires="wps">
            <w:drawing>
              <wp:inline distT="0" distB="0" distL="0" distR="0" wp14:anchorId="205B7284" wp14:editId="75782072">
                <wp:extent cx="304800" cy="304800"/>
                <wp:effectExtent l="0" t="0" r="0" b="0"/>
                <wp:docPr id="212833167" name="Rectangle 102" descr="1M .. Compound program وسدد على ٧٢ شه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ED02F" id="Rectangle 102" o:spid="_x0000_s1026" alt="1M .. Compound program وسدد على ٧٢ شه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15AA0" w14:textId="77777777" w:rsidR="006E2DAC" w:rsidRPr="006E2DAC" w:rsidRDefault="006E2DAC" w:rsidP="006E2DAC">
      <w:r w:rsidRPr="006E2DAC">
        <w:t>16222</w:t>
      </w:r>
    </w:p>
    <w:p w14:paraId="7ADE8F07" w14:textId="77777777" w:rsidR="006E2DAC" w:rsidRPr="006E2DAC" w:rsidRDefault="006E2DAC" w:rsidP="006E2DAC">
      <w:r w:rsidRPr="006E2DAC">
        <w:rPr>
          <w:rtl/>
        </w:rPr>
        <w:t>شراء</w:t>
      </w:r>
    </w:p>
    <w:p w14:paraId="4721F6C1" w14:textId="77777777" w:rsidR="006E2DAC" w:rsidRPr="006E2DAC" w:rsidRDefault="006E2DAC" w:rsidP="006E2DAC">
      <w:r w:rsidRPr="006E2DAC">
        <w:t>alBaraka</w:t>
      </w:r>
    </w:p>
    <w:p w14:paraId="7D0423A6" w14:textId="77777777" w:rsidR="006E2DAC" w:rsidRPr="006E2DAC" w:rsidRDefault="006E2DAC" w:rsidP="006E2DAC">
      <w:r w:rsidRPr="006E2DAC">
        <w:t>Bank</w:t>
      </w:r>
    </w:p>
    <w:p w14:paraId="22D899D5" w14:textId="77777777" w:rsidR="006E2DAC" w:rsidRPr="006E2DAC" w:rsidRDefault="006E2DAC" w:rsidP="006E2DAC">
      <w:r w:rsidRPr="006E2DAC">
        <w:t>Tatle: 12</w:t>
      </w:r>
    </w:p>
    <w:p w14:paraId="6A924409" w14:textId="77777777" w:rsidR="006E2DAC" w:rsidRPr="006E2DAC" w:rsidRDefault="006E2DAC" w:rsidP="006E2DAC">
      <w:r w:rsidRPr="006E2DAC">
        <w:t>Guests 9</w:t>
      </w:r>
    </w:p>
    <w:p w14:paraId="08490E4D" w14:textId="77777777" w:rsidR="006E2DAC" w:rsidRPr="006E2DAC" w:rsidRDefault="006E2DAC" w:rsidP="006E2DAC">
      <w:r w:rsidRPr="006E2DAC">
        <w:t>17 05</w:t>
      </w:r>
    </w:p>
    <w:p w14:paraId="75B64B34" w14:textId="77777777" w:rsidR="006E2DAC" w:rsidRPr="006E2DAC" w:rsidRDefault="006E2DAC" w:rsidP="006E2DAC">
      <w:r w:rsidRPr="006E2DAC">
        <w:t>h Chickan</w:t>
      </w:r>
    </w:p>
    <w:p w14:paraId="6D7002AC" w14:textId="77777777" w:rsidR="006E2DAC" w:rsidRPr="006E2DAC" w:rsidRDefault="006E2DAC" w:rsidP="006E2DAC">
      <w:r w:rsidRPr="006E2DAC">
        <w:t>5 30</w:t>
      </w:r>
    </w:p>
    <w:p w14:paraId="7D237931" w14:textId="77777777" w:rsidR="006E2DAC" w:rsidRPr="006E2DAC" w:rsidRDefault="006E2DAC" w:rsidP="006E2DAC">
      <w:r w:rsidRPr="006E2DAC">
        <w:t>1 Salac</w:t>
      </w:r>
    </w:p>
    <w:p w14:paraId="54ED3E9E" w14:textId="77777777" w:rsidR="006E2DAC" w:rsidRPr="006E2DAC" w:rsidRDefault="006E2DAC" w:rsidP="006E2DAC">
      <w:r w:rsidRPr="006E2DAC">
        <w:t>750</w:t>
      </w:r>
    </w:p>
    <w:p w14:paraId="2C8809F1" w14:textId="77777777" w:rsidR="006E2DAC" w:rsidRPr="006E2DAC" w:rsidRDefault="006E2DAC" w:rsidP="006E2DAC">
      <w:r w:rsidRPr="006E2DAC">
        <w:t>on 9</w:t>
      </w:r>
    </w:p>
    <w:p w14:paraId="79F23485" w14:textId="77777777" w:rsidR="006E2DAC" w:rsidRPr="006E2DAC" w:rsidRDefault="006E2DAC" w:rsidP="006E2DAC">
      <w:r w:rsidRPr="006E2DAC">
        <w:t>500</w:t>
      </w:r>
    </w:p>
    <w:p w14:paraId="5BD5C794" w14:textId="77777777" w:rsidR="006E2DAC" w:rsidRPr="006E2DAC" w:rsidRDefault="006E2DAC" w:rsidP="006E2DAC">
      <w:r w:rsidRPr="006E2DAC">
        <w:t>0</w:t>
      </w:r>
    </w:p>
    <w:p w14:paraId="33565CF2" w14:textId="77777777" w:rsidR="006E2DAC" w:rsidRPr="006E2DAC" w:rsidRDefault="006E2DAC" w:rsidP="006E2DAC">
      <w:r w:rsidRPr="006E2DAC">
        <w:t>alBaraka</w:t>
      </w:r>
    </w:p>
    <w:p w14:paraId="13388423" w14:textId="77777777" w:rsidR="006E2DAC" w:rsidRPr="006E2DAC" w:rsidRDefault="006E2DAC" w:rsidP="006E2DAC">
      <w:r w:rsidRPr="006E2DAC">
        <w:t>Bank</w:t>
      </w:r>
    </w:p>
    <w:p w14:paraId="7A31EC7B" w14:textId="77777777" w:rsidR="006E2DAC" w:rsidRPr="006E2DAC" w:rsidRDefault="006E2DAC" w:rsidP="006E2DAC">
      <w:r w:rsidRPr="006E2DAC">
        <w:t>World Debit</w:t>
      </w:r>
    </w:p>
    <w:p w14:paraId="684A2C9B" w14:textId="77777777" w:rsidR="006E2DAC" w:rsidRPr="006E2DAC" w:rsidRDefault="006E2DAC" w:rsidP="006E2DAC">
      <w:r w:rsidRPr="006E2DAC">
        <w:lastRenderedPageBreak/>
        <w:t>59.30</w:t>
      </w:r>
    </w:p>
    <w:p w14:paraId="009E3551" w14:textId="77777777" w:rsidR="006E2DAC" w:rsidRPr="006E2DAC" w:rsidRDefault="006E2DAC" w:rsidP="006E2DAC">
      <w:r w:rsidRPr="006E2DAC">
        <w:t>7.12</w:t>
      </w:r>
    </w:p>
    <w:p w14:paraId="50701355" w14:textId="77777777" w:rsidR="006E2DAC" w:rsidRPr="006E2DAC" w:rsidRDefault="006E2DAC" w:rsidP="006E2DAC">
      <w:r w:rsidRPr="006E2DAC">
        <w:t>otal</w:t>
      </w:r>
    </w:p>
    <w:p w14:paraId="76A2727A" w14:textId="77777777" w:rsidR="006E2DAC" w:rsidRPr="006E2DAC" w:rsidRDefault="006E2DAC" w:rsidP="006E2DAC">
      <w:r w:rsidRPr="006E2DAC">
        <w:t>68.42</w:t>
      </w:r>
    </w:p>
    <w:p w14:paraId="510EAC61" w14:textId="77777777" w:rsidR="006E2DAC" w:rsidRPr="006E2DAC" w:rsidRDefault="006E2DAC" w:rsidP="006E2DAC">
      <w:r w:rsidRPr="006E2DAC">
        <w:t>Tax</w:t>
      </w:r>
    </w:p>
    <w:p w14:paraId="3AF7DB08" w14:textId="77777777" w:rsidR="006E2DAC" w:rsidRPr="006E2DAC" w:rsidRDefault="006E2DAC" w:rsidP="006E2DAC">
      <w:r w:rsidRPr="006E2DAC">
        <w:t>1234 5678 9012 3456 VALID THRU 02/26</w:t>
      </w:r>
    </w:p>
    <w:p w14:paraId="519A9AEC" w14:textId="77777777" w:rsidR="006E2DAC" w:rsidRPr="006E2DAC" w:rsidRDefault="006E2DAC" w:rsidP="006E2DAC">
      <w:r w:rsidRPr="006E2DAC">
        <w:t>TOTAL :</w:t>
      </w:r>
    </w:p>
    <w:p w14:paraId="3336217B" w14:textId="77777777" w:rsidR="006E2DAC" w:rsidRPr="006E2DAC" w:rsidRDefault="006E2DAC" w:rsidP="006E2DAC">
      <w:r w:rsidRPr="006E2DAC">
        <w:rPr>
          <w:rtl/>
        </w:rPr>
        <w:t xml:space="preserve">تجربة مختلفة مع خدمة ثراء </w:t>
      </w:r>
      <w:r w:rsidRPr="006E2DAC">
        <w:rPr>
          <w:rFonts w:ascii="Cambria Math" w:hAnsi="Cambria Math" w:cs="Cambria Math" w:hint="cs"/>
          <w:rtl/>
        </w:rPr>
        <w:t>◆</w:t>
      </w:r>
      <w:r w:rsidRPr="006E2DAC">
        <w:rPr>
          <w:rtl/>
        </w:rPr>
        <w:t xml:space="preserve"> </w:t>
      </w:r>
      <w:r w:rsidRPr="006E2DAC">
        <w:rPr>
          <w:rFonts w:ascii="Arial" w:hAnsi="Arial" w:cs="Arial" w:hint="cs"/>
          <w:rtl/>
        </w:rPr>
        <w:t>بطاقة</w:t>
      </w:r>
      <w:r w:rsidRPr="006E2DAC">
        <w:rPr>
          <w:rtl/>
        </w:rPr>
        <w:t xml:space="preserve"> </w:t>
      </w:r>
      <w:r w:rsidRPr="006E2DAC">
        <w:rPr>
          <w:rFonts w:ascii="Arial" w:hAnsi="Arial" w:cs="Arial" w:hint="cs"/>
          <w:rtl/>
        </w:rPr>
        <w:t>الخصم</w:t>
      </w:r>
      <w:r w:rsidRPr="006E2DAC">
        <w:rPr>
          <w:rtl/>
        </w:rPr>
        <w:t xml:space="preserve"> </w:t>
      </w:r>
      <w:r w:rsidRPr="006E2DAC">
        <w:rPr>
          <w:rFonts w:ascii="Arial" w:hAnsi="Arial" w:cs="Arial" w:hint="cs"/>
          <w:rtl/>
        </w:rPr>
        <w:t>المباشر</w:t>
      </w:r>
      <w:r w:rsidRPr="006E2DAC">
        <w:t xml:space="preserve"> 'World'</w:t>
      </w:r>
    </w:p>
    <w:p w14:paraId="3EAF4C0B" w14:textId="77777777" w:rsidR="006E2DAC" w:rsidRPr="006E2DAC" w:rsidRDefault="006E2DAC" w:rsidP="006E2DAC">
      <w:r w:rsidRPr="006E2DAC">
        <w:rPr>
          <w:rFonts w:ascii="Cambria Math" w:hAnsi="Cambria Math" w:cs="Cambria Math"/>
        </w:rPr>
        <w:t>◆</w:t>
      </w:r>
      <w:r w:rsidRPr="006E2DAC">
        <w:t xml:space="preserve"> </w:t>
      </w:r>
      <w:r w:rsidRPr="006E2DAC">
        <w:rPr>
          <w:rtl/>
        </w:rPr>
        <w:t>مسئول علاقات خاص بمعاملاتك</w:t>
      </w:r>
    </w:p>
    <w:p w14:paraId="66050C19" w14:textId="77777777" w:rsidR="006E2DAC" w:rsidRPr="006E2DAC" w:rsidRDefault="006E2DAC" w:rsidP="006E2DAC">
      <w:r w:rsidRPr="006E2DAC">
        <w:t xml:space="preserve">● </w:t>
      </w:r>
      <w:r w:rsidRPr="006E2DAC">
        <w:rPr>
          <w:rtl/>
        </w:rPr>
        <w:t>أولوية بمركز الاتصال</w:t>
      </w:r>
    </w:p>
    <w:p w14:paraId="6AAE0D92" w14:textId="77777777" w:rsidR="006E2DAC" w:rsidRPr="006E2DAC" w:rsidRDefault="006E2DAC" w:rsidP="006E2DAC">
      <w:r w:rsidRPr="006E2DAC">
        <w:rPr>
          <w:rFonts w:ascii="Cambria Math" w:hAnsi="Cambria Math" w:cs="Cambria Math"/>
        </w:rPr>
        <w:t>◆</w:t>
      </w:r>
      <w:r w:rsidRPr="006E2DAC">
        <w:t xml:space="preserve"> </w:t>
      </w:r>
      <w:r w:rsidRPr="006E2DAC">
        <w:rPr>
          <w:rtl/>
        </w:rPr>
        <w:t>راحة ورفاهية بصالات ثراء في الفروع</w:t>
      </w:r>
    </w:p>
    <w:p w14:paraId="324B88DC" w14:textId="77777777" w:rsidR="006E2DAC" w:rsidRPr="006E2DAC" w:rsidRDefault="006E2DAC" w:rsidP="006E2DAC">
      <w:r w:rsidRPr="006E2DAC">
        <w:rPr>
          <w:rtl/>
        </w:rPr>
        <w:t>حيث الاختلاف</w:t>
      </w:r>
      <w:r w:rsidRPr="006E2DAC">
        <w:t xml:space="preserve"> haraa</w:t>
      </w:r>
    </w:p>
    <w:p w14:paraId="16CE2C34" w14:textId="77777777" w:rsidR="006E2DAC" w:rsidRPr="006E2DAC" w:rsidRDefault="006E2DAC" w:rsidP="006E2DAC">
      <w:r w:rsidRPr="006E2DAC">
        <w:t>albaraka.com.eg 19373</w:t>
      </w:r>
    </w:p>
    <w:p w14:paraId="7E8276EB" w14:textId="77777777" w:rsidR="006E2DAC" w:rsidRPr="006E2DAC" w:rsidRDefault="006E2DAC" w:rsidP="006E2DAC">
      <w:pPr>
        <w:rPr>
          <w:b/>
          <w:bCs/>
        </w:rPr>
      </w:pPr>
      <w:r w:rsidRPr="006E2DAC">
        <w:rPr>
          <w:b/>
          <w:bCs/>
          <w:rtl/>
        </w:rPr>
        <w:t>مركز المعلومات ودعم اتخاذ القرار بمجلس الوزراء</w:t>
      </w:r>
    </w:p>
    <w:p w14:paraId="6E18FFC4" w14:textId="77777777" w:rsidR="006E2DAC" w:rsidRPr="006E2DAC" w:rsidRDefault="006E2DAC" w:rsidP="006E2DAC">
      <w:r w:rsidRPr="006E2DAC">
        <w:rPr>
          <w:rtl/>
        </w:rPr>
        <w:t>الحي الحكومي - العاصمة الإدارية الجديدة - مصر رقم بريدي: 4829902 ص.ب: 191 الحي السكني</w:t>
      </w:r>
      <w:r w:rsidRPr="006E2DAC">
        <w:t xml:space="preserve"> R3 </w:t>
      </w:r>
      <w:r w:rsidRPr="006E2DAC">
        <w:rPr>
          <w:rtl/>
        </w:rPr>
        <w:t>تليفون: 4-3-2-1-20456600 (202+) فاكس: 20532115</w:t>
      </w:r>
      <w:r w:rsidRPr="006E2DAC">
        <w:t xml:space="preserve"> (202+)</w:t>
      </w:r>
    </w:p>
    <w:p w14:paraId="5018FFB5" w14:textId="5CA24A22" w:rsidR="006E2DAC" w:rsidRPr="006E2DAC" w:rsidRDefault="006E2DAC" w:rsidP="006E2DAC">
      <w:r w:rsidRPr="006E2DAC">
        <mc:AlternateContent>
          <mc:Choice Requires="wps">
            <w:drawing>
              <wp:inline distT="0" distB="0" distL="0" distR="0" wp14:anchorId="6F44FF34" wp14:editId="7CDA4552">
                <wp:extent cx="304800" cy="304800"/>
                <wp:effectExtent l="0" t="0" r="0" b="0"/>
                <wp:docPr id="42910742" name="Rectangle 101"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CDB3D" id="Rectangle 101"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16A62E" w14:textId="77777777" w:rsidR="006E2DAC" w:rsidRPr="006E2DAC" w:rsidRDefault="006E2DAC" w:rsidP="006E2DAC">
      <w:hyperlink r:id="rId7" w:history="1">
        <w:r w:rsidRPr="006E2DAC">
          <w:rPr>
            <w:rStyle w:val="Hyperlink"/>
          </w:rPr>
          <w:t>www.idsc.gov.eg</w:t>
        </w:r>
      </w:hyperlink>
    </w:p>
    <w:p w14:paraId="01F23457" w14:textId="77777777" w:rsidR="006E2DAC" w:rsidRPr="006E2DAC" w:rsidRDefault="006E2DAC" w:rsidP="006E2DAC">
      <w:hyperlink r:id="rId8" w:history="1">
        <w:r w:rsidRPr="006E2DAC">
          <w:rPr>
            <w:rStyle w:val="Hyperlink"/>
          </w:rPr>
          <w:t>info@idsc.gov.eg</w:t>
        </w:r>
      </w:hyperlink>
    </w:p>
    <w:p w14:paraId="43CEAA39" w14:textId="28789248" w:rsidR="006E2DAC" w:rsidRPr="006E2DAC" w:rsidRDefault="006E2DAC" w:rsidP="006E2DAC">
      <w:r w:rsidRPr="006E2DAC">
        <mc:AlternateContent>
          <mc:Choice Requires="wps">
            <w:drawing>
              <wp:inline distT="0" distB="0" distL="0" distR="0" wp14:anchorId="44FF5225" wp14:editId="2B0CE34C">
                <wp:extent cx="304800" cy="304800"/>
                <wp:effectExtent l="0" t="0" r="0" b="0"/>
                <wp:docPr id="1594480846" name="Rectangle 100" descr="f X O' 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2F834" id="Rectangle 100" o:spid="_x0000_s1026" alt="f X O' 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34E9C"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C2"/>
    <w:rsid w:val="000D451E"/>
    <w:rsid w:val="001B5DC2"/>
    <w:rsid w:val="006E2DAC"/>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1A939F-B86A-43F5-897C-6850581E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5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5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5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5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DC2"/>
    <w:rPr>
      <w:rFonts w:eastAsiaTheme="majorEastAsia" w:cstheme="majorBidi"/>
      <w:color w:val="272727" w:themeColor="text1" w:themeTint="D8"/>
    </w:rPr>
  </w:style>
  <w:style w:type="paragraph" w:styleId="Title">
    <w:name w:val="Title"/>
    <w:basedOn w:val="Normal"/>
    <w:next w:val="Normal"/>
    <w:link w:val="TitleChar"/>
    <w:uiPriority w:val="10"/>
    <w:qFormat/>
    <w:rsid w:val="001B5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DC2"/>
    <w:pPr>
      <w:spacing w:before="160"/>
      <w:jc w:val="center"/>
    </w:pPr>
    <w:rPr>
      <w:i/>
      <w:iCs/>
      <w:color w:val="404040" w:themeColor="text1" w:themeTint="BF"/>
    </w:rPr>
  </w:style>
  <w:style w:type="character" w:customStyle="1" w:styleId="QuoteChar">
    <w:name w:val="Quote Char"/>
    <w:basedOn w:val="DefaultParagraphFont"/>
    <w:link w:val="Quote"/>
    <w:uiPriority w:val="29"/>
    <w:rsid w:val="001B5DC2"/>
    <w:rPr>
      <w:i/>
      <w:iCs/>
      <w:color w:val="404040" w:themeColor="text1" w:themeTint="BF"/>
    </w:rPr>
  </w:style>
  <w:style w:type="paragraph" w:styleId="ListParagraph">
    <w:name w:val="List Paragraph"/>
    <w:basedOn w:val="Normal"/>
    <w:uiPriority w:val="34"/>
    <w:qFormat/>
    <w:rsid w:val="001B5DC2"/>
    <w:pPr>
      <w:ind w:left="720"/>
      <w:contextualSpacing/>
    </w:pPr>
  </w:style>
  <w:style w:type="character" w:styleId="IntenseEmphasis">
    <w:name w:val="Intense Emphasis"/>
    <w:basedOn w:val="DefaultParagraphFont"/>
    <w:uiPriority w:val="21"/>
    <w:qFormat/>
    <w:rsid w:val="001B5DC2"/>
    <w:rPr>
      <w:i/>
      <w:iCs/>
      <w:color w:val="0F4761" w:themeColor="accent1" w:themeShade="BF"/>
    </w:rPr>
  </w:style>
  <w:style w:type="paragraph" w:styleId="IntenseQuote">
    <w:name w:val="Intense Quote"/>
    <w:basedOn w:val="Normal"/>
    <w:next w:val="Normal"/>
    <w:link w:val="IntenseQuoteChar"/>
    <w:uiPriority w:val="30"/>
    <w:qFormat/>
    <w:rsid w:val="001B5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DC2"/>
    <w:rPr>
      <w:i/>
      <w:iCs/>
      <w:color w:val="0F4761" w:themeColor="accent1" w:themeShade="BF"/>
    </w:rPr>
  </w:style>
  <w:style w:type="character" w:styleId="IntenseReference">
    <w:name w:val="Intense Reference"/>
    <w:basedOn w:val="DefaultParagraphFont"/>
    <w:uiPriority w:val="32"/>
    <w:qFormat/>
    <w:rsid w:val="001B5DC2"/>
    <w:rPr>
      <w:b/>
      <w:bCs/>
      <w:smallCaps/>
      <w:color w:val="0F4761" w:themeColor="accent1" w:themeShade="BF"/>
      <w:spacing w:val="5"/>
    </w:rPr>
  </w:style>
  <w:style w:type="paragraph" w:customStyle="1" w:styleId="msonormal0">
    <w:name w:val="msonormal"/>
    <w:basedOn w:val="Normal"/>
    <w:rsid w:val="006E2D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E2D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E2DAC"/>
    <w:rPr>
      <w:color w:val="0000FF"/>
      <w:u w:val="single"/>
    </w:rPr>
  </w:style>
  <w:style w:type="character" w:styleId="FollowedHyperlink">
    <w:name w:val="FollowedHyperlink"/>
    <w:basedOn w:val="DefaultParagraphFont"/>
    <w:uiPriority w:val="99"/>
    <w:semiHidden/>
    <w:unhideWhenUsed/>
    <w:rsid w:val="006E2DAC"/>
    <w:rPr>
      <w:color w:val="800080"/>
      <w:u w:val="single"/>
    </w:rPr>
  </w:style>
  <w:style w:type="character" w:styleId="UnresolvedMention">
    <w:name w:val="Unresolved Mention"/>
    <w:basedOn w:val="DefaultParagraphFont"/>
    <w:uiPriority w:val="99"/>
    <w:semiHidden/>
    <w:unhideWhenUsed/>
    <w:rsid w:val="006E2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idsc.gov.eg" TargetMode="External"/><Relationship Id="rId3" Type="http://schemas.openxmlformats.org/officeDocument/2006/relationships/webSettings" Target="webSettings.xml"/><Relationship Id="rId7" Type="http://schemas.openxmlformats.org/officeDocument/2006/relationships/hyperlink" Target="http://www.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ngstat.gov.sg/modules/infographics/singapore-international-trade" TargetMode="External"/><Relationship Id="rId5" Type="http://schemas.openxmlformats.org/officeDocument/2006/relationships/hyperlink" Target="https://blogs.worldbank.org/en/voices/global-trade-has-nearly-flatlined-populism-taking-toll-growth" TargetMode="External"/><Relationship Id="rId10" Type="http://schemas.openxmlformats.org/officeDocument/2006/relationships/theme" Target="theme/theme1.xml"/><Relationship Id="rId4" Type="http://schemas.openxmlformats.org/officeDocument/2006/relationships/hyperlink" Target="mailto:ecj@idsc.gov.e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18618</Words>
  <Characters>106125</Characters>
  <Application>Microsoft Office Word</Application>
  <DocSecurity>0</DocSecurity>
  <Lines>884</Lines>
  <Paragraphs>248</Paragraphs>
  <ScaleCrop>false</ScaleCrop>
  <Company/>
  <LinksUpToDate>false</LinksUpToDate>
  <CharactersWithSpaces>124495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2025-12-16T16:26:00Z</dcterms:created>
  <dcterms:modified xsi:type="dcterms:W3CDTF">2025-12-16T16:28:00Z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554d60de-648c-40aa-a4a4-8fce4570cf30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