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DF42A" w14:textId="5928D926" w:rsidR="00531E05" w:rsidRPr="00531E05" w:rsidRDefault="00531E05" w:rsidP="00531E05">
      <w:r w:rsidRPr="00531E05">
        <mc:AlternateContent>
          <mc:Choice Requires="wps">
            <w:drawing>
              <wp:inline distT="0" distB="0" distL="0" distR="0" wp14:anchorId="4F26FC03" wp14:editId="6F13797E">
                <wp:extent cx="304800" cy="304800"/>
                <wp:effectExtent l="0" t="0" r="0" b="0"/>
                <wp:docPr id="279691471"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D4AC9F"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9CC532" w14:textId="77777777" w:rsidR="00531E05" w:rsidRPr="00531E05" w:rsidRDefault="00531E05" w:rsidP="00531E05">
      <w:r w:rsidRPr="00531E05">
        <w:rPr>
          <w:rtl/>
        </w:rPr>
        <w:t>مجلس الوزراء مركز المعلومات ودعم اتخاذ القرار</w:t>
      </w:r>
    </w:p>
    <w:p w14:paraId="25461C7B" w14:textId="77777777" w:rsidR="00531E05" w:rsidRPr="00531E05" w:rsidRDefault="00531E05" w:rsidP="00531E05">
      <w:pPr>
        <w:rPr>
          <w:b/>
          <w:bCs/>
        </w:rPr>
      </w:pPr>
      <w:r w:rsidRPr="00531E05">
        <w:rPr>
          <w:b/>
          <w:bCs/>
          <w:rtl/>
        </w:rPr>
        <w:t>آفاق اقتصادية معاصرة</w:t>
      </w:r>
    </w:p>
    <w:p w14:paraId="0DBF6457" w14:textId="77777777" w:rsidR="00531E05" w:rsidRPr="00531E05" w:rsidRDefault="00531E05" w:rsidP="00531E05">
      <w:r w:rsidRPr="00531E05">
        <w:rPr>
          <w:rtl/>
        </w:rPr>
        <w:t>العدد 49 | ديسمبر 2024</w:t>
      </w:r>
    </w:p>
    <w:p w14:paraId="0279264A" w14:textId="77777777" w:rsidR="00531E05" w:rsidRPr="00531E05" w:rsidRDefault="00531E05" w:rsidP="00531E05">
      <w:pPr>
        <w:rPr>
          <w:b/>
          <w:bCs/>
        </w:rPr>
      </w:pPr>
      <w:r w:rsidRPr="00531E05">
        <w:rPr>
          <w:b/>
          <w:bCs/>
          <w:rtl/>
        </w:rPr>
        <w:t>موضوع العدد: الاقتصاد في عام</w:t>
      </w:r>
    </w:p>
    <w:p w14:paraId="7CBE9FB3" w14:textId="1103FF1A" w:rsidR="00531E05" w:rsidRPr="00531E05" w:rsidRDefault="00531E05" w:rsidP="00531E05">
      <w:r w:rsidRPr="00531E05">
        <mc:AlternateContent>
          <mc:Choice Requires="wps">
            <w:drawing>
              <wp:inline distT="0" distB="0" distL="0" distR="0" wp14:anchorId="259ED629" wp14:editId="076A3871">
                <wp:extent cx="304800" cy="304800"/>
                <wp:effectExtent l="0" t="0" r="0" b="0"/>
                <wp:docPr id="1628071230"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50CC7"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01866C" w14:textId="77777777" w:rsidR="00531E05" w:rsidRPr="00531E05" w:rsidRDefault="00531E05" w:rsidP="00531E05">
      <w:r w:rsidRPr="00531E05">
        <w:rPr>
          <w:rtl/>
        </w:rPr>
        <w:t>هذه المجلة تصدر شهريًّا عن مركز المعلومات ودعم اتخاذ القرار التابع لمجلس الوزراء المصري</w:t>
      </w:r>
      <w:r w:rsidRPr="00531E05">
        <w:t>.</w:t>
      </w:r>
    </w:p>
    <w:p w14:paraId="2D8EB979" w14:textId="77777777" w:rsidR="00531E05" w:rsidRPr="00531E05" w:rsidRDefault="00531E05" w:rsidP="00531E05">
      <w:r w:rsidRPr="00531E05">
        <w:rPr>
          <w:rtl/>
        </w:rPr>
        <w:t>برعاية</w:t>
      </w:r>
    </w:p>
    <w:p w14:paraId="576E216F" w14:textId="67DA222F" w:rsidR="00531E05" w:rsidRPr="00531E05" w:rsidRDefault="00531E05" w:rsidP="00531E05">
      <w:r w:rsidRPr="00531E05">
        <mc:AlternateContent>
          <mc:Choice Requires="wps">
            <w:drawing>
              <wp:inline distT="0" distB="0" distL="0" distR="0" wp14:anchorId="598A98EB" wp14:editId="04CDD7BD">
                <wp:extent cx="304800" cy="304800"/>
                <wp:effectExtent l="0" t="0" r="0" b="0"/>
                <wp:docPr id="212942036" name="Rectangle 160" descr="alBaraka Ba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60F7C" id="Rectangle 160" o:spid="_x0000_s1026" alt="alBaraka Ba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058E4B" w14:textId="77777777" w:rsidR="00531E05" w:rsidRPr="00531E05" w:rsidRDefault="00531E05" w:rsidP="00531E05">
      <w:r w:rsidRPr="00531E05">
        <w:rPr>
          <w:rtl/>
        </w:rPr>
        <w:t>التجاري وفا بنكـ</w:t>
      </w:r>
      <w:r w:rsidRPr="00531E05">
        <w:t xml:space="preserve"> </w:t>
      </w:r>
      <w:proofErr w:type="spellStart"/>
      <w:r w:rsidRPr="00531E05">
        <w:t>Attijariwafa</w:t>
      </w:r>
      <w:proofErr w:type="spellEnd"/>
      <w:r w:rsidRPr="00531E05">
        <w:t xml:space="preserve"> bank</w:t>
      </w:r>
    </w:p>
    <w:p w14:paraId="6B30AD75" w14:textId="77777777" w:rsidR="00531E05" w:rsidRPr="00531E05" w:rsidRDefault="00531E05" w:rsidP="00531E05">
      <w:r w:rsidRPr="00531E05">
        <w:t>EGBANK</w:t>
      </w:r>
    </w:p>
    <w:p w14:paraId="457B5604" w14:textId="78CA7A40" w:rsidR="00531E05" w:rsidRPr="00531E05" w:rsidRDefault="00531E05" w:rsidP="00531E05">
      <w:r w:rsidRPr="00531E05">
        <mc:AlternateContent>
          <mc:Choice Requires="wps">
            <w:drawing>
              <wp:inline distT="0" distB="0" distL="0" distR="0" wp14:anchorId="351947CA" wp14:editId="387843B6">
                <wp:extent cx="304800" cy="304800"/>
                <wp:effectExtent l="0" t="0" r="0" b="0"/>
                <wp:docPr id="332183916" name="Rectangle 159" descr="Θιβο آفاق اقتصادية معاصرة هذه الصورة بواسطة الذكاء الصناعي Bing Al موضوع العدد: الاقتصاد في 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A96102" id="Rectangle 159" o:spid="_x0000_s1026" alt="Θιβο آفاق اقتصادية معاصرة هذه الصورة بواسطة الذكاء الصناعي Bing Al موضوع العدد: الاقتصاد في 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9FC2AD" w14:textId="77777777" w:rsidR="00531E05" w:rsidRPr="00531E05" w:rsidRDefault="00531E05" w:rsidP="00531E05">
      <w:pPr>
        <w:rPr>
          <w:b/>
          <w:bCs/>
        </w:rPr>
      </w:pPr>
      <w:r w:rsidRPr="00531E05">
        <w:rPr>
          <w:b/>
          <w:bCs/>
          <w:rtl/>
        </w:rPr>
        <w:t>عن المركز</w:t>
      </w:r>
    </w:p>
    <w:p w14:paraId="36FC3DEA" w14:textId="77777777" w:rsidR="00531E05" w:rsidRPr="00531E05" w:rsidRDefault="00531E05" w:rsidP="00531E05">
      <w:pPr>
        <w:rPr>
          <w:b/>
          <w:bCs/>
        </w:rPr>
      </w:pPr>
      <w:r w:rsidRPr="00531E05">
        <w:rPr>
          <w:b/>
          <w:bCs/>
          <w:rtl/>
        </w:rPr>
        <w:t>مركز المعلومات ودعم اتخاذ القرار التابع لمجلس الوزراء المصري</w:t>
      </w:r>
    </w:p>
    <w:p w14:paraId="05E01666" w14:textId="77777777" w:rsidR="00531E05" w:rsidRPr="00531E05" w:rsidRDefault="00531E05" w:rsidP="00531E05">
      <w:r w:rsidRPr="00531E05">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ليصبح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531E05">
        <w:t>.</w:t>
      </w:r>
    </w:p>
    <w:p w14:paraId="00C7F91C" w14:textId="77777777" w:rsidR="00531E05" w:rsidRPr="00531E05" w:rsidRDefault="00531E05" w:rsidP="00531E05">
      <w:r w:rsidRPr="00531E05">
        <w:rPr>
          <w:rtl/>
        </w:rPr>
        <w:t xml:space="preserve">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w:t>
      </w:r>
      <w:r w:rsidRPr="00531E05">
        <w:rPr>
          <w:rtl/>
        </w:rPr>
        <w:lastRenderedPageBreak/>
        <w:t>والتشغيل، ومرصد الغذاء المصري، بجانب إطلاق وثيقتي سياسة ملكية الدولة للأصول، والتوجهات الاستراتيجية للاقتصاد المصري (2024 - .(2030</w:t>
      </w:r>
    </w:p>
    <w:p w14:paraId="12AC678A" w14:textId="77777777" w:rsidR="00531E05" w:rsidRPr="00531E05" w:rsidRDefault="00531E05" w:rsidP="00531E05">
      <w:r w:rsidRPr="00531E05">
        <w:rPr>
          <w:rtl/>
        </w:rPr>
        <w:t>ويتبنَّى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531E05">
        <w:t>.</w:t>
      </w:r>
    </w:p>
    <w:p w14:paraId="7B0CCDBB" w14:textId="1763D113" w:rsidR="00531E05" w:rsidRPr="00531E05" w:rsidRDefault="00531E05" w:rsidP="00531E05">
      <w:r w:rsidRPr="00531E05">
        <mc:AlternateContent>
          <mc:Choice Requires="wps">
            <w:drawing>
              <wp:inline distT="0" distB="0" distL="0" distR="0" wp14:anchorId="25E3D0C0" wp14:editId="4A5AC5D1">
                <wp:extent cx="304800" cy="304800"/>
                <wp:effectExtent l="0" t="0" r="0" b="0"/>
                <wp:docPr id="685462177"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B2FF8"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3D77E8" w14:textId="5F2E3F0D" w:rsidR="00531E05" w:rsidRPr="00531E05" w:rsidRDefault="00531E05" w:rsidP="00531E05">
      <w:r w:rsidRPr="00531E05">
        <mc:AlternateContent>
          <mc:Choice Requires="wps">
            <w:drawing>
              <wp:inline distT="0" distB="0" distL="0" distR="0" wp14:anchorId="2FCC0A5A" wp14:editId="0C882CE0">
                <wp:extent cx="304800" cy="304800"/>
                <wp:effectExtent l="0" t="0" r="0" b="0"/>
                <wp:docPr id="2116562497"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64A21"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2DCFFB" w14:textId="77777777" w:rsidR="00531E05" w:rsidRPr="00531E05" w:rsidRDefault="00531E05" w:rsidP="00531E05">
      <w:r w:rsidRPr="00531E05">
        <w:rPr>
          <w:rtl/>
        </w:rPr>
        <w:t>هذا، ويسعى المركز باستمرار لأن يكون إحدى أفضل مؤسسات الفكر</w:t>
      </w:r>
      <w:r w:rsidRPr="00531E05">
        <w:t xml:space="preserve"> (Think Tank) </w:t>
      </w:r>
      <w:r w:rsidRPr="00531E05">
        <w:rPr>
          <w:rtl/>
        </w:rPr>
        <w:t xml:space="preserve">على المستويات كافة؛ المحلية والإقليمية والدولية، وقد واكب ذلك اعترافٌ </w:t>
      </w:r>
      <w:proofErr w:type="spellStart"/>
      <w:r w:rsidRPr="00531E05">
        <w:rPr>
          <w:rtl/>
        </w:rPr>
        <w:t>إقلیميٌّ</w:t>
      </w:r>
      <w:proofErr w:type="spellEnd"/>
      <w:r w:rsidRPr="00531E05">
        <w:rPr>
          <w:rtl/>
        </w:rPr>
        <w:t xml:space="preserve"> ودوليٌّ بدوره الجوهري كمؤسسة فكر، وهو ما ظهر جليًّا في نتائج تصنيف برنامج مراكز الفكر والمجتمعات المدنية</w:t>
      </w:r>
      <w:r w:rsidRPr="00531E05">
        <w:t xml:space="preserve"> Think Tanks and Civil Societies) (Program, TTCSP </w:t>
      </w:r>
      <w:r w:rsidRPr="00531E05">
        <w:rPr>
          <w:rtl/>
        </w:rPr>
        <w:t>بجامعة "بنسلفانيا" الأمريكية، التي أُعلِن عنها في فبراير 2021: حيث اختِير مركز المعلومات ودعم اتخاذ القرار ليكون</w:t>
      </w:r>
      <w:r w:rsidRPr="00531E05">
        <w:t>:</w:t>
      </w:r>
    </w:p>
    <w:p w14:paraId="02909BB7" w14:textId="77777777" w:rsidR="00531E05" w:rsidRPr="00531E05" w:rsidRDefault="00531E05" w:rsidP="00531E05">
      <w:r w:rsidRPr="00531E05">
        <w:t xml:space="preserve">▪ </w:t>
      </w:r>
      <w:r w:rsidRPr="00531E05">
        <w:rPr>
          <w:rtl/>
        </w:rPr>
        <w:t>ضمن أفضل 20 مركز فكر على مستوى العالم استجابةً لجائحة "كوفيد-19" لعام 2020</w:t>
      </w:r>
      <w:r w:rsidRPr="00531E05">
        <w:t>.</w:t>
      </w:r>
    </w:p>
    <w:p w14:paraId="00B2728F" w14:textId="77777777" w:rsidR="00531E05" w:rsidRPr="00531E05" w:rsidRDefault="00531E05" w:rsidP="00531E05">
      <w:r w:rsidRPr="00531E05">
        <w:t xml:space="preserve">▪ </w:t>
      </w:r>
      <w:r w:rsidRPr="00531E05">
        <w:rPr>
          <w:rtl/>
        </w:rPr>
        <w:t>في المرتبة 21 من بين 64 مركز فكر على مستوى العالم كصاحب أفضل فكرة أو نموذج جديد طوَّره خلال عام 2020</w:t>
      </w:r>
      <w:r w:rsidRPr="00531E05">
        <w:t>.</w:t>
      </w:r>
    </w:p>
    <w:p w14:paraId="58E17878" w14:textId="77777777" w:rsidR="00531E05" w:rsidRPr="00531E05" w:rsidRDefault="00531E05" w:rsidP="00531E05">
      <w:r w:rsidRPr="00531E05">
        <w:t xml:space="preserve">▪ </w:t>
      </w:r>
      <w:r w:rsidRPr="00531E05">
        <w:rPr>
          <w:rtl/>
        </w:rPr>
        <w:t>في المرتبة 14 من بين 101 مراكز فكر على مستوى إفريقيا والشرق الأوسط لعام 2020</w:t>
      </w:r>
      <w:r w:rsidRPr="00531E05">
        <w:t>.</w:t>
      </w:r>
    </w:p>
    <w:p w14:paraId="5CD77DFC" w14:textId="77777777" w:rsidR="00531E05" w:rsidRPr="00531E05" w:rsidRDefault="00531E05" w:rsidP="00531E05">
      <w:r w:rsidRPr="00531E05">
        <w:rPr>
          <w:rtl/>
        </w:rPr>
        <w:t>وقد فاز المركز خلال السنوات الخمس الأخيرة بـ (18) جائزة دولية في مجالات عمله كافة؛ حيث فاز في يونيو 2022 بجائزة</w:t>
      </w:r>
      <w:r w:rsidRPr="00531E05">
        <w:t xml:space="preserve"> (SAG Award) </w:t>
      </w:r>
      <w:r w:rsidRPr="00531E05">
        <w:rPr>
          <w:rtl/>
        </w:rPr>
        <w:t>الأمريكية الممنوحة لإصدارة المركز الرقمية "وصف مصر بالمعلومات" من بين نحو 100 ألف مؤسسة دولية حول العالم</w:t>
      </w:r>
      <w:r w:rsidRPr="00531E05">
        <w:t>.</w:t>
      </w:r>
    </w:p>
    <w:p w14:paraId="520916F2" w14:textId="77777777" w:rsidR="00531E05" w:rsidRPr="00531E05" w:rsidRDefault="00531E05" w:rsidP="00531E05">
      <w:r w:rsidRPr="00531E05">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531E05">
        <w:t>.</w:t>
      </w:r>
    </w:p>
    <w:p w14:paraId="41C2190E" w14:textId="77777777" w:rsidR="00531E05" w:rsidRPr="00531E05" w:rsidRDefault="00531E05" w:rsidP="00531E05">
      <w:r w:rsidRPr="00531E05">
        <w:rPr>
          <w:rtl/>
        </w:rPr>
        <w:t>كما نال المركز ثلاث جوائز من مؤسسة "</w:t>
      </w:r>
      <w:proofErr w:type="spellStart"/>
      <w:r w:rsidRPr="00531E05">
        <w:rPr>
          <w:rtl/>
        </w:rPr>
        <w:t>جلوبي</w:t>
      </w:r>
      <w:proofErr w:type="spellEnd"/>
      <w:r w:rsidRPr="00531E05">
        <w:rPr>
          <w:rtl/>
        </w:rPr>
        <w:t>" للأعمال</w:t>
      </w:r>
      <w:r w:rsidRPr="00531E05">
        <w:t xml:space="preserve"> </w:t>
      </w:r>
      <w:proofErr w:type="spellStart"/>
      <w:r w:rsidRPr="00531E05">
        <w:t>Globee</w:t>
      </w:r>
      <w:proofErr w:type="spellEnd"/>
      <w:r w:rsidRPr="00531E05">
        <w:t xml:space="preserve">) (Business Awards </w:t>
      </w:r>
      <w:r w:rsidRPr="00531E05">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531E05">
        <w:t>.</w:t>
      </w:r>
    </w:p>
    <w:p w14:paraId="4E481171" w14:textId="77777777" w:rsidR="00531E05" w:rsidRPr="00531E05" w:rsidRDefault="00531E05" w:rsidP="00531E05">
      <w:r w:rsidRPr="00531E05">
        <w:rPr>
          <w:rtl/>
        </w:rPr>
        <w:t>وكذلك حصد المركز ثماني جوائز من مؤسسة "</w:t>
      </w:r>
      <w:proofErr w:type="spellStart"/>
      <w:r w:rsidRPr="00531E05">
        <w:rPr>
          <w:rtl/>
        </w:rPr>
        <w:t>ستيفي</w:t>
      </w:r>
      <w:proofErr w:type="spellEnd"/>
      <w:r w:rsidRPr="00531E05">
        <w:rPr>
          <w:rtl/>
        </w:rPr>
        <w:t xml:space="preserve"> </w:t>
      </w:r>
      <w:proofErr w:type="spellStart"/>
      <w:r w:rsidRPr="00531E05">
        <w:rPr>
          <w:rtl/>
        </w:rPr>
        <w:t>أووردز</w:t>
      </w:r>
      <w:proofErr w:type="spellEnd"/>
      <w:r w:rsidRPr="00531E05">
        <w:t xml:space="preserve">" (STEVIE Awards) </w:t>
      </w:r>
      <w:r w:rsidRPr="00531E05">
        <w:rPr>
          <w:rtl/>
        </w:rPr>
        <w:t xml:space="preserve">العالمية لمنطقة الشرق الأوسط وشمال إفريقيا؛ ففي أبريل 2022 فاز بخمس جوائز من </w:t>
      </w:r>
      <w:proofErr w:type="spellStart"/>
      <w:r w:rsidRPr="00531E05">
        <w:rPr>
          <w:rtl/>
        </w:rPr>
        <w:t>بینها</w:t>
      </w:r>
      <w:proofErr w:type="spellEnd"/>
      <w:r w:rsidRPr="00531E05">
        <w:rPr>
          <w:rtl/>
        </w:rPr>
        <w:t xml:space="preserve">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531E05">
        <w:t>.</w:t>
      </w:r>
    </w:p>
    <w:p w14:paraId="3DD1F058" w14:textId="77777777" w:rsidR="00531E05" w:rsidRPr="00531E05" w:rsidRDefault="00531E05" w:rsidP="00531E05">
      <w:r w:rsidRPr="00531E05">
        <w:rPr>
          <w:rtl/>
        </w:rPr>
        <w:t>ومؤخرًا حصل المركز على جائزة الشارقة للاتصال الحكومي لعام 2024 لأفضل محتوى اتصالي وإعلامي</w:t>
      </w:r>
      <w:r w:rsidRPr="00531E05">
        <w:t>.</w:t>
      </w:r>
    </w:p>
    <w:p w14:paraId="39FE4712" w14:textId="77777777" w:rsidR="00531E05" w:rsidRPr="00531E05" w:rsidRDefault="00531E05" w:rsidP="00531E05">
      <w:pPr>
        <w:rPr>
          <w:b/>
          <w:bCs/>
        </w:rPr>
      </w:pPr>
      <w:r w:rsidRPr="00531E05">
        <w:rPr>
          <w:b/>
          <w:bCs/>
          <w:rtl/>
        </w:rPr>
        <w:t>فريق العمل</w:t>
      </w:r>
    </w:p>
    <w:p w14:paraId="6AF954FA" w14:textId="228EFD74" w:rsidR="00531E05" w:rsidRPr="00531E05" w:rsidRDefault="00531E05" w:rsidP="00531E05">
      <w:r w:rsidRPr="00531E05">
        <mc:AlternateContent>
          <mc:Choice Requires="wps">
            <w:drawing>
              <wp:inline distT="0" distB="0" distL="0" distR="0" wp14:anchorId="41B5E5CD" wp14:editId="47946261">
                <wp:extent cx="304800" cy="304800"/>
                <wp:effectExtent l="0" t="0" r="0" b="0"/>
                <wp:docPr id="1226050250"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A46D0B"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3DFA0C" w14:textId="77777777" w:rsidR="00531E05" w:rsidRPr="00531E05" w:rsidRDefault="00531E05" w:rsidP="00531E05">
      <w:r w:rsidRPr="00531E05">
        <w:rPr>
          <w:rtl/>
        </w:rPr>
        <w:lastRenderedPageBreak/>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531E05">
        <w:t>.</w:t>
      </w:r>
    </w:p>
    <w:p w14:paraId="36AE88AF" w14:textId="77777777" w:rsidR="00531E05" w:rsidRPr="00531E05" w:rsidRDefault="00531E05" w:rsidP="00531E05">
      <w:r w:rsidRPr="00531E05">
        <w:rPr>
          <w:rtl/>
        </w:rPr>
        <w:t>رئيس المركز السيد الدكتور/ أسامة الجوهري</w:t>
      </w:r>
    </w:p>
    <w:p w14:paraId="60BE71D2" w14:textId="77777777" w:rsidR="00531E05" w:rsidRPr="00531E05" w:rsidRDefault="00531E05" w:rsidP="00531E05">
      <w:r w:rsidRPr="00531E05">
        <w:rPr>
          <w:rtl/>
        </w:rPr>
        <w:t>مساعد رئيس مجلس الوزراء</w:t>
      </w:r>
    </w:p>
    <w:p w14:paraId="052173BD" w14:textId="77777777" w:rsidR="00531E05" w:rsidRPr="00531E05" w:rsidRDefault="00531E05" w:rsidP="00531E05">
      <w:r w:rsidRPr="00531E05">
        <w:rPr>
          <w:rtl/>
        </w:rPr>
        <w:t>رئيس مركز المعلومات ودعم اتخاذ القرار</w:t>
      </w:r>
    </w:p>
    <w:p w14:paraId="6F61C318" w14:textId="77777777" w:rsidR="00531E05" w:rsidRPr="00531E05" w:rsidRDefault="00531E05" w:rsidP="00531E05">
      <w:r w:rsidRPr="00531E05">
        <w:rPr>
          <w:rtl/>
        </w:rPr>
        <w:t>رئيس التحرير د. أحمد حلمي المدير التنفيذي للمركز رئيس الإدارة المركزية للمعلومات</w:t>
      </w:r>
    </w:p>
    <w:p w14:paraId="14865AB8" w14:textId="77777777" w:rsidR="00531E05" w:rsidRPr="00531E05" w:rsidRDefault="00531E05" w:rsidP="00531E05">
      <w:r w:rsidRPr="00531E05">
        <w:rPr>
          <w:rtl/>
        </w:rPr>
        <w:t>الإشراف العام أ. سالي مرزوق مدير الإدارة العامة للمتابعة الخارجية</w:t>
      </w:r>
    </w:p>
    <w:p w14:paraId="01530702" w14:textId="77777777" w:rsidR="00531E05" w:rsidRPr="00531E05" w:rsidRDefault="00531E05" w:rsidP="00531E05">
      <w:r w:rsidRPr="00531E05">
        <w:rPr>
          <w:rtl/>
        </w:rPr>
        <w:t>المنسق البحثي د. محمود خليفة جودة</w:t>
      </w:r>
    </w:p>
    <w:p w14:paraId="69409A1C" w14:textId="77777777" w:rsidR="00531E05" w:rsidRPr="00531E05" w:rsidRDefault="00531E05" w:rsidP="00531E05">
      <w:r w:rsidRPr="00531E05">
        <w:rPr>
          <w:rtl/>
        </w:rPr>
        <w:t>المدير التنفيذي للإدارة العامة للمتابعة الخارجية</w:t>
      </w:r>
    </w:p>
    <w:p w14:paraId="6E6521D3" w14:textId="77777777" w:rsidR="00531E05" w:rsidRPr="00531E05" w:rsidRDefault="00531E05" w:rsidP="00531E05">
      <w:r w:rsidRPr="00531E05">
        <w:rPr>
          <w:rtl/>
        </w:rPr>
        <w:t>الفريق البحثي الرئيس أ. عمر وهدان</w:t>
      </w:r>
    </w:p>
    <w:p w14:paraId="38CF9869" w14:textId="77777777" w:rsidR="00531E05" w:rsidRPr="00531E05" w:rsidRDefault="00531E05" w:rsidP="00531E05">
      <w:r w:rsidRPr="00531E05">
        <w:rPr>
          <w:rtl/>
        </w:rPr>
        <w:t>الفريق البحثي المشارك</w:t>
      </w:r>
    </w:p>
    <w:p w14:paraId="0F16B842" w14:textId="77777777" w:rsidR="00531E05" w:rsidRPr="00531E05" w:rsidRDefault="00531E05" w:rsidP="00531E05">
      <w:r w:rsidRPr="00531E05">
        <w:rPr>
          <w:rtl/>
        </w:rPr>
        <w:t>أ. هويدا محمد أ. هاجر حسن</w:t>
      </w:r>
    </w:p>
    <w:p w14:paraId="75A773B8" w14:textId="77777777" w:rsidR="00531E05" w:rsidRPr="00531E05" w:rsidRDefault="00531E05" w:rsidP="00531E05">
      <w:proofErr w:type="gramStart"/>
      <w:r w:rsidRPr="00531E05">
        <w:rPr>
          <w:rtl/>
        </w:rPr>
        <w:t>أ .</w:t>
      </w:r>
      <w:proofErr w:type="gramEnd"/>
      <w:r w:rsidRPr="00531E05">
        <w:rPr>
          <w:rtl/>
        </w:rPr>
        <w:t xml:space="preserve"> شهد أحمد أ. هاني مرشدي</w:t>
      </w:r>
    </w:p>
    <w:p w14:paraId="340F5F71" w14:textId="77777777" w:rsidR="00531E05" w:rsidRPr="00531E05" w:rsidRDefault="00531E05" w:rsidP="00531E05">
      <w:r w:rsidRPr="00531E05">
        <w:rPr>
          <w:rtl/>
        </w:rPr>
        <w:t>الإدارة العامة لموارد البيانات أ. نادر وهدان الإدارة العامة للجودة</w:t>
      </w:r>
    </w:p>
    <w:p w14:paraId="4CCD46CB" w14:textId="77777777" w:rsidR="00531E05" w:rsidRPr="00531E05" w:rsidRDefault="00531E05" w:rsidP="00531E05">
      <w:r w:rsidRPr="00531E05">
        <w:rPr>
          <w:rtl/>
        </w:rPr>
        <w:t>أ. هبة أبو الوفا أ. وليد رشاد أ. عبد الحميد حلمي</w:t>
      </w:r>
    </w:p>
    <w:p w14:paraId="7A21C44A" w14:textId="77777777" w:rsidR="00531E05" w:rsidRPr="00531E05" w:rsidRDefault="00531E05" w:rsidP="00531E05">
      <w:r w:rsidRPr="00531E05">
        <w:rPr>
          <w:rtl/>
        </w:rPr>
        <w:t>تجدون في 77 هذا العدد: مقدمة لموضوع العدد بواسطة الذكاء الاصطناعي</w:t>
      </w:r>
      <w:r w:rsidRPr="00531E05">
        <w:t xml:space="preserve"> ChatGPT</w:t>
      </w:r>
    </w:p>
    <w:p w14:paraId="7C745652" w14:textId="77777777" w:rsidR="00531E05" w:rsidRPr="00531E05" w:rsidRDefault="00531E05" w:rsidP="00531E05">
      <w:r w:rsidRPr="00531E05">
        <w:rPr>
          <w:rtl/>
        </w:rPr>
        <w:t xml:space="preserve">يقدم هذا العدد رؤية متعمقة لتوقعات الأداء الاقتصادي على المستويين العالمي والإقليمي لعام 2025، موضحًا التفاوت في معدلات النمو الناجم عن التوترات الجيوسياسية، والسياسات النقدية المتباينة، والتغيرات المناخية. وبينما تستعد بعض المناطق، مثل الشرق الأوسط وإفريقيا، لتحقيق تسارع اقتصادي ملحوظ، تواجه مناطق أخرى تحديات متصاعدة تتمثل في الركود أو الجمود، نتيجة النزاعات المستمرة، والعوائق التجارية، والتحديات الديموغرافية. في الشرق الأوسط، وعلى الرغم من النزاعات المستمرة، مثل الصراع بين إسرائيل وإيران، يُتوقع تحقيق نمو اقتصادي تقوده دول رئيسية مثل المملكة العربية السعودية والإمارات العربية المتحدة، حيث تركز هذه الدول على تعزيز الروابط التجارية والاستثمارية مع آسيا. في إفريقيا، يُظهر الأداء الاقتصادي بوادر تعافٍ قوي، مع وجود العديد من اقتصاداتها بين الأسرع نموًا عالميًا. ومع ذلك، تظل التحديات الهيكلية، مثل ارتفاع أعباء الديون والصدمات الخارجية، عائقًا أمام تحقيق نمو مستدام، ما يجعل التكامل الإقليمي والاستثمار الموجه في القطاعات الحيوية مثل الطاقة المتجددة والزراعة أمرًا ضروريًا. بالنسبة لآسيا، يعتمد نموها المتوقع على التقدم التكنولوجي وانتعاش الإنفاق الاستهلاكي، إلا أن التوترات الجيوسياسية، خاصة مع الولايات المتحدة الأمريكية، قد تشكل عقبة أمام استقرارها. تواجه أوروبا مستقبلًا مختلطًا، حيث تستفيد بعض المناطق من التكامل التجاري والسياحة، بينما تعاني مناطق أخرى من أزمات ديموغرافية وتجارية. في </w:t>
      </w:r>
      <w:proofErr w:type="spellStart"/>
      <w:r w:rsidRPr="00531E05">
        <w:rPr>
          <w:rtl/>
        </w:rPr>
        <w:t>الأمريكتين</w:t>
      </w:r>
      <w:proofErr w:type="spellEnd"/>
      <w:r w:rsidRPr="00531E05">
        <w:rPr>
          <w:rtl/>
        </w:rPr>
        <w:t>، من المتوقع أن تؤدي التغيرات السياسية في الولايات المتحدة الأمريكية وكندا إلى إعادة تشكيل أسواق الطاقة وأنماط التجارة. أما أمريكا اللاتينية، فرغم تعرضها لمخاطر السياسات الحمائية الأمريكية، فإنها تمتلك فرصًا واعدة في تصدير المعادن الأساسية وتطوير البنية التحتية</w:t>
      </w:r>
      <w:r w:rsidRPr="00531E05">
        <w:t>.</w:t>
      </w:r>
    </w:p>
    <w:p w14:paraId="16208958" w14:textId="77777777" w:rsidR="00531E05" w:rsidRPr="00531E05" w:rsidRDefault="00531E05" w:rsidP="00531E05">
      <w:r w:rsidRPr="00531E05">
        <w:rPr>
          <w:rtl/>
        </w:rPr>
        <w:lastRenderedPageBreak/>
        <w:t>ختامًا، يبرز العدد التحديات العالمية الكبرى، لا سيما التغير المناخي والصراعات الجيوسياسية، التي تعطل سلاسل الإمداد الغذائي وتؤدي إلى تضخم متزايد وانعدام للأمن الغذائي في المناطق الأكثر عرضة للأزمات. ويحث على تبني استراتيجيات طويلة الأمد تركز على تنويع الاقتصادات، والاستثمار في التكنولوجيا المستدامة، وتعزيز التعاون الإقليمي، بهدف التكيف مع المخاطر واستغلال الفرص الواعدة في ظل بيئة اقتصادية عالمية متقلبة</w:t>
      </w:r>
      <w:r w:rsidRPr="00531E05">
        <w:t>.</w:t>
      </w:r>
    </w:p>
    <w:p w14:paraId="7941AAB0" w14:textId="77777777" w:rsidR="00531E05" w:rsidRPr="00531E05" w:rsidRDefault="00531E05" w:rsidP="00531E05">
      <w:r w:rsidRPr="00531E05">
        <w:t>01</w:t>
      </w:r>
    </w:p>
    <w:p w14:paraId="673E2B34" w14:textId="77777777" w:rsidR="00531E05" w:rsidRPr="00531E05" w:rsidRDefault="00531E05" w:rsidP="00531E05">
      <w:r w:rsidRPr="00531E05">
        <w:t>01</w:t>
      </w:r>
    </w:p>
    <w:p w14:paraId="570C611A" w14:textId="77777777" w:rsidR="00531E05" w:rsidRPr="00531E05" w:rsidRDefault="00531E05" w:rsidP="00531E05">
      <w:r w:rsidRPr="00531E05">
        <w:t>02</w:t>
      </w:r>
    </w:p>
    <w:p w14:paraId="10F5FBEA" w14:textId="77777777" w:rsidR="00531E05" w:rsidRPr="00531E05" w:rsidRDefault="00531E05" w:rsidP="00531E05">
      <w:r w:rsidRPr="00531E05">
        <w:t>03</w:t>
      </w:r>
    </w:p>
    <w:p w14:paraId="47CDEED6" w14:textId="77777777" w:rsidR="00531E05" w:rsidRPr="00531E05" w:rsidRDefault="00531E05" w:rsidP="00531E05">
      <w:r w:rsidRPr="00531E05">
        <w:t>04</w:t>
      </w:r>
    </w:p>
    <w:p w14:paraId="425075BD" w14:textId="77777777" w:rsidR="00531E05" w:rsidRPr="00531E05" w:rsidRDefault="00531E05" w:rsidP="00531E05">
      <w:r w:rsidRPr="00531E05">
        <w:t>05</w:t>
      </w:r>
    </w:p>
    <w:p w14:paraId="23C1A004" w14:textId="77777777" w:rsidR="00531E05" w:rsidRPr="00531E05" w:rsidRDefault="00531E05" w:rsidP="00531E05">
      <w:r w:rsidRPr="00531E05">
        <w:t>03</w:t>
      </w:r>
    </w:p>
    <w:p w14:paraId="56247073" w14:textId="77777777" w:rsidR="00531E05" w:rsidRPr="00531E05" w:rsidRDefault="00531E05" w:rsidP="00531E05">
      <w:r w:rsidRPr="00531E05">
        <w:t>04 05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3"/>
        <w:gridCol w:w="637"/>
      </w:tblGrid>
      <w:tr w:rsidR="00531E05" w:rsidRPr="00531E05" w14:paraId="052A05C8" w14:textId="77777777">
        <w:trPr>
          <w:tblCellSpacing w:w="15" w:type="dxa"/>
        </w:trPr>
        <w:tc>
          <w:tcPr>
            <w:tcW w:w="0" w:type="auto"/>
            <w:vAlign w:val="center"/>
            <w:hideMark/>
          </w:tcPr>
          <w:p w14:paraId="4EFAD20E" w14:textId="77777777" w:rsidR="00531E05" w:rsidRPr="00531E05" w:rsidRDefault="00531E05" w:rsidP="00531E05">
            <w:pPr>
              <w:rPr>
                <w:b/>
                <w:bCs/>
              </w:rPr>
            </w:pPr>
            <w:r w:rsidRPr="00531E05">
              <w:rPr>
                <w:b/>
                <w:bCs/>
                <w:rtl/>
              </w:rPr>
              <w:t>مقالات الرأي أداء الاقتصادات الإفريقية عام 2024: المؤشرات والتحديات وسبل المواجهة أ. د. سالي محمد فريد</w:t>
            </w:r>
          </w:p>
        </w:tc>
        <w:tc>
          <w:tcPr>
            <w:tcW w:w="0" w:type="auto"/>
            <w:vAlign w:val="center"/>
            <w:hideMark/>
          </w:tcPr>
          <w:p w14:paraId="07593A9B" w14:textId="77777777" w:rsidR="00531E05" w:rsidRPr="00531E05" w:rsidRDefault="00531E05" w:rsidP="00531E05">
            <w:pPr>
              <w:rPr>
                <w:b/>
                <w:bCs/>
              </w:rPr>
            </w:pPr>
            <w:r w:rsidRPr="00531E05">
              <w:rPr>
                <w:b/>
                <w:bCs/>
              </w:rPr>
              <w:t>04 05</w:t>
            </w:r>
          </w:p>
        </w:tc>
      </w:tr>
      <w:tr w:rsidR="00531E05" w:rsidRPr="00531E05" w14:paraId="065852C0" w14:textId="77777777">
        <w:trPr>
          <w:tblCellSpacing w:w="15" w:type="dxa"/>
        </w:trPr>
        <w:tc>
          <w:tcPr>
            <w:tcW w:w="0" w:type="auto"/>
            <w:vAlign w:val="center"/>
            <w:hideMark/>
          </w:tcPr>
          <w:p w14:paraId="382C8959" w14:textId="77777777" w:rsidR="00531E05" w:rsidRPr="00531E05" w:rsidRDefault="00531E05" w:rsidP="00531E05">
            <w:pPr>
              <w:rPr>
                <w:b/>
                <w:bCs/>
              </w:rPr>
            </w:pPr>
            <w:r w:rsidRPr="00531E05">
              <w:rPr>
                <w:b/>
                <w:bCs/>
                <w:rtl/>
              </w:rPr>
              <w:t>التكلفة الاقتصادية للكوارث البيئية والطبيعية في عام 2024 د. محمود فتح الله</w:t>
            </w:r>
          </w:p>
        </w:tc>
        <w:tc>
          <w:tcPr>
            <w:tcW w:w="0" w:type="auto"/>
            <w:vAlign w:val="center"/>
            <w:hideMark/>
          </w:tcPr>
          <w:p w14:paraId="1F9DDDF2" w14:textId="77777777" w:rsidR="00531E05" w:rsidRPr="00531E05" w:rsidRDefault="00531E05" w:rsidP="00531E05">
            <w:pPr>
              <w:rPr>
                <w:b/>
                <w:bCs/>
              </w:rPr>
            </w:pPr>
            <w:r w:rsidRPr="00531E05">
              <w:rPr>
                <w:b/>
                <w:bCs/>
              </w:rPr>
              <w:t>11</w:t>
            </w:r>
          </w:p>
        </w:tc>
      </w:tr>
      <w:tr w:rsidR="00531E05" w:rsidRPr="00531E05" w14:paraId="52A95F3B" w14:textId="77777777">
        <w:trPr>
          <w:tblCellSpacing w:w="15" w:type="dxa"/>
        </w:trPr>
        <w:tc>
          <w:tcPr>
            <w:tcW w:w="0" w:type="auto"/>
            <w:vAlign w:val="center"/>
            <w:hideMark/>
          </w:tcPr>
          <w:p w14:paraId="056B4E52" w14:textId="77777777" w:rsidR="00531E05" w:rsidRPr="00531E05" w:rsidRDefault="00531E05" w:rsidP="00531E05">
            <w:r w:rsidRPr="00531E05">
              <w:rPr>
                <w:rtl/>
              </w:rPr>
              <w:t>تصاعد التوترات الجيوسياسية في عام 2024 وانعكاساته على الأمن الغذائي العالمي</w:t>
            </w:r>
          </w:p>
        </w:tc>
        <w:tc>
          <w:tcPr>
            <w:tcW w:w="0" w:type="auto"/>
            <w:vAlign w:val="center"/>
            <w:hideMark/>
          </w:tcPr>
          <w:p w14:paraId="00A8469B" w14:textId="77777777" w:rsidR="00531E05" w:rsidRPr="00531E05" w:rsidRDefault="00531E05" w:rsidP="00531E05">
            <w:r w:rsidRPr="00531E05">
              <w:t>17</w:t>
            </w:r>
          </w:p>
        </w:tc>
      </w:tr>
      <w:tr w:rsidR="00531E05" w:rsidRPr="00531E05" w14:paraId="6F4A4410" w14:textId="77777777">
        <w:trPr>
          <w:tblCellSpacing w:w="15" w:type="dxa"/>
        </w:trPr>
        <w:tc>
          <w:tcPr>
            <w:tcW w:w="0" w:type="auto"/>
            <w:vAlign w:val="center"/>
            <w:hideMark/>
          </w:tcPr>
          <w:p w14:paraId="46B739BE" w14:textId="77777777" w:rsidR="00531E05" w:rsidRPr="00531E05" w:rsidRDefault="00531E05" w:rsidP="00531E05">
            <w:r w:rsidRPr="00531E05">
              <w:rPr>
                <w:rtl/>
              </w:rPr>
              <w:t>أ. م. د. محمد السيد راضي أ. د. أسامة محمد بدر</w:t>
            </w:r>
          </w:p>
        </w:tc>
        <w:tc>
          <w:tcPr>
            <w:tcW w:w="0" w:type="auto"/>
            <w:vAlign w:val="center"/>
            <w:hideMark/>
          </w:tcPr>
          <w:p w14:paraId="7E2F151F" w14:textId="77777777" w:rsidR="00531E05" w:rsidRPr="00531E05" w:rsidRDefault="00531E05" w:rsidP="00531E05"/>
        </w:tc>
      </w:tr>
      <w:tr w:rsidR="00531E05" w:rsidRPr="00531E05" w14:paraId="3681D733" w14:textId="77777777">
        <w:trPr>
          <w:tblCellSpacing w:w="15" w:type="dxa"/>
        </w:trPr>
        <w:tc>
          <w:tcPr>
            <w:tcW w:w="0" w:type="auto"/>
            <w:vAlign w:val="center"/>
            <w:hideMark/>
          </w:tcPr>
          <w:p w14:paraId="0F22191E" w14:textId="77777777" w:rsidR="00531E05" w:rsidRPr="00531E05" w:rsidRDefault="00531E05" w:rsidP="00531E05">
            <w:r w:rsidRPr="00531E05">
              <w:rPr>
                <w:rtl/>
              </w:rPr>
              <w:t>نظرة على أداء أسواق المال خلال عام 2024 في ظل التحديات الاقتصادية والجيوسياسية أ. رانيا محمود الجندي</w:t>
            </w:r>
          </w:p>
        </w:tc>
        <w:tc>
          <w:tcPr>
            <w:tcW w:w="0" w:type="auto"/>
            <w:vAlign w:val="center"/>
            <w:hideMark/>
          </w:tcPr>
          <w:p w14:paraId="2A2A5EC1" w14:textId="77777777" w:rsidR="00531E05" w:rsidRPr="00531E05" w:rsidRDefault="00531E05" w:rsidP="00531E05">
            <w:r w:rsidRPr="00531E05">
              <w:t>21</w:t>
            </w:r>
          </w:p>
        </w:tc>
      </w:tr>
      <w:tr w:rsidR="00531E05" w:rsidRPr="00531E05" w14:paraId="3F96AF33" w14:textId="77777777">
        <w:trPr>
          <w:tblCellSpacing w:w="15" w:type="dxa"/>
        </w:trPr>
        <w:tc>
          <w:tcPr>
            <w:tcW w:w="0" w:type="auto"/>
            <w:vAlign w:val="center"/>
            <w:hideMark/>
          </w:tcPr>
          <w:p w14:paraId="2E298523" w14:textId="77777777" w:rsidR="00531E05" w:rsidRPr="00531E05" w:rsidRDefault="00531E05" w:rsidP="00531E05">
            <w:r w:rsidRPr="00531E05">
              <w:rPr>
                <w:rtl/>
              </w:rPr>
              <w:t>النمو الاقتصادي العالمي لعام 2025: التوقعات لمناطق العالم المختلفة د. محمود خليفة جودة أ. شهد أحمد</w:t>
            </w:r>
          </w:p>
        </w:tc>
        <w:tc>
          <w:tcPr>
            <w:tcW w:w="0" w:type="auto"/>
            <w:vAlign w:val="center"/>
            <w:hideMark/>
          </w:tcPr>
          <w:p w14:paraId="09E55FBE" w14:textId="77777777" w:rsidR="00531E05" w:rsidRPr="00531E05" w:rsidRDefault="00531E05" w:rsidP="00531E05">
            <w:r w:rsidRPr="00531E05">
              <w:t>29</w:t>
            </w:r>
          </w:p>
        </w:tc>
      </w:tr>
      <w:tr w:rsidR="00531E05" w:rsidRPr="00531E05" w14:paraId="66896849" w14:textId="77777777">
        <w:trPr>
          <w:tblCellSpacing w:w="15" w:type="dxa"/>
        </w:trPr>
        <w:tc>
          <w:tcPr>
            <w:tcW w:w="0" w:type="auto"/>
            <w:vAlign w:val="center"/>
            <w:hideMark/>
          </w:tcPr>
          <w:p w14:paraId="12CC13B1" w14:textId="77777777" w:rsidR="00531E05" w:rsidRPr="00531E05" w:rsidRDefault="00531E05" w:rsidP="00531E05">
            <w:r w:rsidRPr="00531E05">
              <w:rPr>
                <w:rtl/>
              </w:rPr>
              <w:t>توجهات الصحف الأجنبية</w:t>
            </w:r>
          </w:p>
        </w:tc>
        <w:tc>
          <w:tcPr>
            <w:tcW w:w="0" w:type="auto"/>
            <w:vAlign w:val="center"/>
            <w:hideMark/>
          </w:tcPr>
          <w:p w14:paraId="3A1C30D0" w14:textId="77777777" w:rsidR="00531E05" w:rsidRPr="00531E05" w:rsidRDefault="00531E05" w:rsidP="00531E05">
            <w:r w:rsidRPr="00531E05">
              <w:t>38</w:t>
            </w:r>
          </w:p>
        </w:tc>
      </w:tr>
      <w:tr w:rsidR="00531E05" w:rsidRPr="00531E05" w14:paraId="114F2B22" w14:textId="77777777">
        <w:trPr>
          <w:tblCellSpacing w:w="15" w:type="dxa"/>
        </w:trPr>
        <w:tc>
          <w:tcPr>
            <w:tcW w:w="0" w:type="auto"/>
            <w:vAlign w:val="center"/>
            <w:hideMark/>
          </w:tcPr>
          <w:p w14:paraId="4072B8B9" w14:textId="77777777" w:rsidR="00531E05" w:rsidRPr="00531E05" w:rsidRDefault="00531E05" w:rsidP="00531E05">
            <w:r w:rsidRPr="00531E05">
              <w:rPr>
                <w:rtl/>
              </w:rPr>
              <w:t>المؤشرات الاقتصادية العالمية</w:t>
            </w:r>
          </w:p>
        </w:tc>
        <w:tc>
          <w:tcPr>
            <w:tcW w:w="0" w:type="auto"/>
            <w:vAlign w:val="center"/>
            <w:hideMark/>
          </w:tcPr>
          <w:p w14:paraId="0C2562E2" w14:textId="77777777" w:rsidR="00531E05" w:rsidRPr="00531E05" w:rsidRDefault="00531E05" w:rsidP="00531E05">
            <w:r w:rsidRPr="00531E05">
              <w:t>46</w:t>
            </w:r>
          </w:p>
        </w:tc>
      </w:tr>
      <w:tr w:rsidR="00531E05" w:rsidRPr="00531E05" w14:paraId="4DF6D446" w14:textId="77777777">
        <w:trPr>
          <w:tblCellSpacing w:w="15" w:type="dxa"/>
        </w:trPr>
        <w:tc>
          <w:tcPr>
            <w:tcW w:w="0" w:type="auto"/>
            <w:vAlign w:val="center"/>
            <w:hideMark/>
          </w:tcPr>
          <w:p w14:paraId="25365F37" w14:textId="77777777" w:rsidR="00531E05" w:rsidRPr="00531E05" w:rsidRDefault="00531E05" w:rsidP="00531E05">
            <w:r w:rsidRPr="00531E05">
              <w:rPr>
                <w:rtl/>
              </w:rPr>
              <w:t>المؤشرات الاقتصادية المحلية</w:t>
            </w:r>
          </w:p>
        </w:tc>
        <w:tc>
          <w:tcPr>
            <w:tcW w:w="0" w:type="auto"/>
            <w:vAlign w:val="center"/>
            <w:hideMark/>
          </w:tcPr>
          <w:p w14:paraId="31EF8CBC" w14:textId="77777777" w:rsidR="00531E05" w:rsidRPr="00531E05" w:rsidRDefault="00531E05" w:rsidP="00531E05">
            <w:r w:rsidRPr="00531E05">
              <w:t>56</w:t>
            </w:r>
          </w:p>
        </w:tc>
      </w:tr>
    </w:tbl>
    <w:p w14:paraId="113A6251" w14:textId="77777777" w:rsidR="00531E05" w:rsidRPr="00531E05" w:rsidRDefault="00531E05" w:rsidP="00531E05">
      <w:r w:rsidRPr="00531E05">
        <w:t>"</w:t>
      </w:r>
      <w:r w:rsidRPr="00531E05">
        <w:rPr>
          <w:rtl/>
        </w:rPr>
        <w:t>الآراء الواردة بالمجلة تعبر عن وجهة نظر أصحابها، ولا تعبر بالضرورة عن وجهة نظر المركز</w:t>
      </w:r>
      <w:r w:rsidRPr="00531E05">
        <w:t>"</w:t>
      </w:r>
    </w:p>
    <w:p w14:paraId="07DA6B96" w14:textId="39E80D6F" w:rsidR="00531E05" w:rsidRPr="00531E05" w:rsidRDefault="00531E05" w:rsidP="00531E05">
      <w:r w:rsidRPr="00531E05">
        <mc:AlternateContent>
          <mc:Choice Requires="wps">
            <w:drawing>
              <wp:inline distT="0" distB="0" distL="0" distR="0" wp14:anchorId="7A3DD1C5" wp14:editId="4D511038">
                <wp:extent cx="304800" cy="304800"/>
                <wp:effectExtent l="0" t="0" r="0" b="0"/>
                <wp:docPr id="1593630127" name="Rectangle 155" descr="آفاق اقتصادية معاصرة WقM 01 ¥ 1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01262D" id="Rectangle 155" o:spid="_x0000_s1026" alt="آفاق اقتصادية معاصرة WقM 01 ¥ 18.7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5E08C5" w14:textId="77777777" w:rsidR="00531E05" w:rsidRPr="00531E05" w:rsidRDefault="00531E05" w:rsidP="00531E05">
      <w:r w:rsidRPr="00531E05">
        <w:rPr>
          <w:rtl/>
        </w:rPr>
        <w:t>مقالات</w:t>
      </w:r>
    </w:p>
    <w:p w14:paraId="6F835F01" w14:textId="77777777" w:rsidR="00531E05" w:rsidRPr="00531E05" w:rsidRDefault="00531E05" w:rsidP="00531E05">
      <w:r w:rsidRPr="00531E05">
        <w:rPr>
          <w:rtl/>
        </w:rPr>
        <w:t>الرأي</w:t>
      </w:r>
    </w:p>
    <w:p w14:paraId="1DE0A9B8" w14:textId="0B03C1B6" w:rsidR="00531E05" w:rsidRPr="00531E05" w:rsidRDefault="00531E05" w:rsidP="00531E05">
      <w:r w:rsidRPr="00531E05">
        <w:lastRenderedPageBreak/>
        <mc:AlternateContent>
          <mc:Choice Requires="wps">
            <w:drawing>
              <wp:inline distT="0" distB="0" distL="0" distR="0" wp14:anchorId="30A56CC7" wp14:editId="03631405">
                <wp:extent cx="304800" cy="304800"/>
                <wp:effectExtent l="0" t="0" r="0" b="0"/>
                <wp:docPr id="456345981"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5DE37"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DBB12A" w14:textId="77777777" w:rsidR="00531E05" w:rsidRPr="00531E05" w:rsidRDefault="00531E05" w:rsidP="00531E05">
      <w:r w:rsidRPr="00531E05">
        <w:rPr>
          <w:rtl/>
        </w:rPr>
        <w:t>مركز المعلومات ودعم اتخاذ القرار التابع لمجلس الوزراء المصري</w:t>
      </w:r>
    </w:p>
    <w:p w14:paraId="5D28705F" w14:textId="77777777" w:rsidR="00531E05" w:rsidRPr="00531E05" w:rsidRDefault="00531E05" w:rsidP="00531E05">
      <w:r w:rsidRPr="00531E05">
        <w:t>32.80</w:t>
      </w:r>
    </w:p>
    <w:p w14:paraId="736BDDBA" w14:textId="77777777" w:rsidR="00531E05" w:rsidRPr="00531E05" w:rsidRDefault="00531E05" w:rsidP="00531E05">
      <w:r w:rsidRPr="00531E05">
        <w:t>19.25</w:t>
      </w:r>
    </w:p>
    <w:p w14:paraId="0C261405" w14:textId="77777777" w:rsidR="00531E05" w:rsidRPr="00531E05" w:rsidRDefault="00531E05" w:rsidP="00531E05">
      <w:r w:rsidRPr="00531E05">
        <w:t>£</w:t>
      </w:r>
    </w:p>
    <w:p w14:paraId="2BDAC994" w14:textId="77777777" w:rsidR="00531E05" w:rsidRPr="00531E05" w:rsidRDefault="00531E05" w:rsidP="00531E05">
      <w:r w:rsidRPr="00531E05">
        <w:t>21.45</w:t>
      </w:r>
    </w:p>
    <w:p w14:paraId="0373EA5E" w14:textId="77777777" w:rsidR="00531E05" w:rsidRPr="00531E05" w:rsidRDefault="00531E05" w:rsidP="00531E05">
      <w:r w:rsidRPr="00531E05">
        <w:t>$</w:t>
      </w:r>
    </w:p>
    <w:p w14:paraId="10F2C316" w14:textId="77777777" w:rsidR="00531E05" w:rsidRPr="00531E05" w:rsidRDefault="00531E05" w:rsidP="00531E05">
      <w:r w:rsidRPr="00531E05">
        <w:t>19.29</w:t>
      </w:r>
    </w:p>
    <w:p w14:paraId="4C32D98A" w14:textId="77777777" w:rsidR="00531E05" w:rsidRPr="00531E05" w:rsidRDefault="00531E05" w:rsidP="00531E05">
      <w:pPr>
        <w:rPr>
          <w:b/>
          <w:bCs/>
        </w:rPr>
      </w:pPr>
      <w:r w:rsidRPr="00531E05">
        <w:rPr>
          <w:b/>
          <w:bCs/>
          <w:rtl/>
        </w:rPr>
        <w:t>أداء الاقتصادات الإفريقية عام 2024: المؤشرات والتحديات وسبل المواجهة</w:t>
      </w:r>
    </w:p>
    <w:p w14:paraId="55D065F6" w14:textId="77777777" w:rsidR="00531E05" w:rsidRPr="00531E05" w:rsidRDefault="00531E05" w:rsidP="00531E05">
      <w:pPr>
        <w:rPr>
          <w:b/>
          <w:bCs/>
        </w:rPr>
      </w:pPr>
      <w:r w:rsidRPr="00531E05">
        <w:rPr>
          <w:b/>
          <w:bCs/>
        </w:rPr>
        <w:t>77</w:t>
      </w:r>
    </w:p>
    <w:p w14:paraId="36E47E9C" w14:textId="77777777" w:rsidR="00531E05" w:rsidRPr="00531E05" w:rsidRDefault="00531E05" w:rsidP="00531E05">
      <w:r w:rsidRPr="00531E05">
        <w:rPr>
          <w:rtl/>
        </w:rPr>
        <w:t>يعكس معدل النمو لعام 2024 الجهود الإفريقية المبذولة من قبل صانعي السياسات في القارة الإفريقية لدعم استراتيجيات التنوع الاقتصادي من خلال زيادة الاستثمار في القطاعات الرئيسة التي تستهدف أعلى معدلات نمو، بالإضافة إلى تنفيذ إجراءات تستهدف ضبط المالية العامة وتحسين مستوى المعيشة وتعزيز مستوى الاستهلاك الخاص</w:t>
      </w:r>
      <w:r w:rsidRPr="00531E05">
        <w:t>.</w:t>
      </w:r>
    </w:p>
    <w:p w14:paraId="76DA0441" w14:textId="77777777" w:rsidR="00531E05" w:rsidRPr="00531E05" w:rsidRDefault="00531E05" w:rsidP="00531E05">
      <w:r w:rsidRPr="00531E05">
        <w:rPr>
          <w:rtl/>
        </w:rPr>
        <w:t>أ. د. سالي محمد فريد</w:t>
      </w:r>
    </w:p>
    <w:p w14:paraId="24E22CCC" w14:textId="15D97EE3" w:rsidR="00531E05" w:rsidRPr="00531E05" w:rsidRDefault="00531E05" w:rsidP="00531E05">
      <w:r w:rsidRPr="00531E05">
        <mc:AlternateContent>
          <mc:Choice Requires="wps">
            <w:drawing>
              <wp:inline distT="0" distB="0" distL="0" distR="0" wp14:anchorId="554ACBA9" wp14:editId="5CA73643">
                <wp:extent cx="304800" cy="304800"/>
                <wp:effectExtent l="0" t="0" r="0" b="0"/>
                <wp:docPr id="2070182184"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0F7B1"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DD5944" w14:textId="77777777" w:rsidR="00531E05" w:rsidRPr="00531E05" w:rsidRDefault="00531E05" w:rsidP="00531E05">
      <w:r w:rsidRPr="00531E05">
        <w:rPr>
          <w:rtl/>
        </w:rPr>
        <w:t>أستاذ الاقتصاد ورئيس قسم</w:t>
      </w:r>
    </w:p>
    <w:p w14:paraId="2DB6404C" w14:textId="509A4C6C" w:rsidR="00531E05" w:rsidRPr="00531E05" w:rsidRDefault="00531E05" w:rsidP="00531E05">
      <w:r w:rsidRPr="00531E05">
        <mc:AlternateContent>
          <mc:Choice Requires="wps">
            <w:drawing>
              <wp:inline distT="0" distB="0" distL="0" distR="0" wp14:anchorId="3173E32B" wp14:editId="76C076CB">
                <wp:extent cx="304800" cy="304800"/>
                <wp:effectExtent l="0" t="0" r="0" b="0"/>
                <wp:docPr id="270030247" name="Rectangle 152" descr="السياسة والاقتصاد بكلية الدراسات الإفريقية العليا - جامعة القاهر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02C3C" id="Rectangle 152" o:spid="_x0000_s1026" alt="السياسة والاقتصاد بكلية الدراسات الإفريقية العليا - جامعة القاهر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CD7F19" w14:textId="77777777" w:rsidR="00531E05" w:rsidRPr="00531E05" w:rsidRDefault="00531E05" w:rsidP="00531E05">
      <w:r w:rsidRPr="00531E05">
        <w:rPr>
          <w:rtl/>
        </w:rPr>
        <w:t>تواصل الدول الإفريقية مواجهة تحديات هيكلية كبيرة وصدمات حادة متعددة، بما في ذلك ارتفاع أسعار الغذاء والطاقة بسبب التوترات الجيوسياسية مثل: الحرب الروسية الأوكرانية، وقضايا المناخ التي تؤثر على الزراعة وإنتاج الطاقة، وعدم الاستقرار السياسي، الأمر الذي أدى إلى تباطؤ نمو الناتج المحلي الإجمالي الحقيقي في إفريقيا، والذي انخفض إلى 3.1% في عام 2023 من 4.1% في عام 2022. ومع ذلك، وبالنظر إلى المستقبل، فإن التوقعات الاقتصادية أكثر إيجابية: حيث من المتوقع أن يرتفع النمو إلى 3.7% في عام 2024 و4.3% في عام 2025: مما يسلط الضوء على المرونة القوية للاقتصادات الإفريقية. وسيدعم انتعاش النمو هذا التحسن المتوقع في الظروف الاقتصادية العالمية والتدابير الفعالة على صعيد السياسات. ومع هذه النتائج، ستظل</w:t>
      </w:r>
    </w:p>
    <w:p w14:paraId="3D91B39B" w14:textId="77777777" w:rsidR="00531E05" w:rsidRPr="00531E05" w:rsidRDefault="00531E05" w:rsidP="00531E05">
      <w:r w:rsidRPr="00531E05">
        <w:rPr>
          <w:rtl/>
        </w:rPr>
        <w:t>إفريقيا ثاني أسرع المناطق نموًّا على مستوى العالم: حيث من المقرر أن تحقق 40 دولة إفريقية معدلات نمو أعلى بالمقارنة بعام 2023</w:t>
      </w:r>
      <w:r w:rsidRPr="00531E05">
        <w:t>.</w:t>
      </w:r>
    </w:p>
    <w:p w14:paraId="19A40CC4" w14:textId="77777777" w:rsidR="00531E05" w:rsidRPr="00531E05" w:rsidRDefault="00531E05" w:rsidP="00531E05">
      <w:pPr>
        <w:rPr>
          <w:b/>
          <w:bCs/>
        </w:rPr>
      </w:pPr>
      <w:r w:rsidRPr="00531E05">
        <w:rPr>
          <w:b/>
          <w:bCs/>
          <w:rtl/>
        </w:rPr>
        <w:t>أولًا: الأداء الاقتصادي للقارة ودول إفريقيا جنوب الصحراء</w:t>
      </w:r>
    </w:p>
    <w:p w14:paraId="458A6B4F" w14:textId="77777777" w:rsidR="00531E05" w:rsidRPr="00531E05" w:rsidRDefault="00531E05" w:rsidP="00531E05">
      <w:r w:rsidRPr="00531E05">
        <w:rPr>
          <w:rtl/>
        </w:rPr>
        <w:lastRenderedPageBreak/>
        <w:t>تعتبر 11 دولة من الدول الإفريقية من أسرع 20 اقتصادًا نموًّا في العالم في عام 2024، ومن المتوقع أن يبلغ متوسط نمو الناتج المحلي الإجمالي الحقيقي للقارة 3.7% و4.3% في عامي 2024 2025</w:t>
      </w:r>
      <w:r w:rsidRPr="00531E05">
        <w:t xml:space="preserve">g </w:t>
      </w:r>
      <w:r w:rsidRPr="00531E05">
        <w:rPr>
          <w:rtl/>
        </w:rPr>
        <w:t>على التوالي. وهذا المتوسط الذي حققته القارة يعتبر أكبر من المتوسط العالمي المتوقع وهو 2.4% و2.7% لعامي 2024 و2025: حيث إنه من المتوقع أن تستمر إفريقيا في المركز الثاني على مستوى المناطق الأسرع نموًّا بعد آسيا</w:t>
      </w:r>
      <w:r w:rsidRPr="00531E05">
        <w:t>.</w:t>
      </w:r>
    </w:p>
    <w:p w14:paraId="6A4380B3" w14:textId="77777777" w:rsidR="00531E05" w:rsidRPr="00531E05" w:rsidRDefault="00531E05" w:rsidP="00531E05">
      <w:r w:rsidRPr="00531E05">
        <w:rPr>
          <w:rtl/>
        </w:rPr>
        <w:t>شكل رقم (1) معدل نمو الناتج المحلي الاجمالي الحقيقي في إفريقيا خلال الفترة</w:t>
      </w:r>
      <w:r w:rsidRPr="00531E05">
        <w:t xml:space="preserve"> (2018 - 2025)</w:t>
      </w:r>
    </w:p>
    <w:p w14:paraId="3AAD4C69" w14:textId="3A1CFF5B" w:rsidR="00531E05" w:rsidRPr="00531E05" w:rsidRDefault="00531E05" w:rsidP="00531E05">
      <w:r w:rsidRPr="00531E05">
        <mc:AlternateContent>
          <mc:Choice Requires="wps">
            <w:drawing>
              <wp:inline distT="0" distB="0" distL="0" distR="0" wp14:anchorId="45DEBB1E" wp14:editId="5262F9FB">
                <wp:extent cx="304800" cy="304800"/>
                <wp:effectExtent l="0" t="0" r="0" b="0"/>
                <wp:docPr id="1291469997" name="Rectangle 151" descr="شرق وجنوب إفريقيا (%) 8.0 الدولة النامية 7.1 6.2 6.6 6.0 6.0 إفريقيا 4.7. 4.2 4.7 5.0 3.8 6.0 5.2 5.1 4.0 3.9 4.5 العالم 4.1 2.7 3.5 4.1 2.8 3.7 3.1 3.5 4.0 2.7 3.4 أمريكا اللاتينية ومنطقة 2.3 2.4 2.7 1.6 2.2 3.0 2.5 2.0 البحر الكاريبي 0.5 0.7 0.0 -1.3 -0.7 -2.6 -2.0 -3.3 -4.0 -7.3 -6.0 -8.0 -10.0 2025f 2024f 2023e 2022 2021 2020 2019 20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C08CD" id="Rectangle 151" o:spid="_x0000_s1026" alt="شرق وجنوب إفريقيا (%) 8.0 الدولة النامية 7.1 6.2 6.6 6.0 6.0 إفريقيا 4.7. 4.2 4.7 5.0 3.8 6.0 5.2 5.1 4.0 3.9 4.5 العالم 4.1 2.7 3.5 4.1 2.8 3.7 3.1 3.5 4.0 2.7 3.4 أمريكا اللاتينية ومنطقة 2.3 2.4 2.7 1.6 2.2 3.0 2.5 2.0 البحر الكاريبي 0.5 0.7 0.0 -1.3 -0.7 -2.6 -2.0 -3.3 -4.0 -7.3 -6.0 -8.0 -10.0 2025f 2024f 2023e 2022 2021 2020 2019 201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593BE0" w14:textId="77777777" w:rsidR="00531E05" w:rsidRPr="00531E05" w:rsidRDefault="00531E05" w:rsidP="00531E05">
      <w:proofErr w:type="gramStart"/>
      <w:r w:rsidRPr="00531E05">
        <w:rPr>
          <w:rtl/>
        </w:rPr>
        <w:t>مقدرة</w:t>
      </w:r>
      <w:r w:rsidRPr="00531E05">
        <w:t xml:space="preserve"> :Note</w:t>
      </w:r>
      <w:proofErr w:type="gramEnd"/>
      <w:r w:rsidRPr="00531E05">
        <w:t>: e</w:t>
      </w:r>
    </w:p>
    <w:p w14:paraId="6B5AD125" w14:textId="77777777" w:rsidR="00531E05" w:rsidRPr="00531E05" w:rsidRDefault="00531E05" w:rsidP="00531E05">
      <w:proofErr w:type="gramStart"/>
      <w:r w:rsidRPr="00531E05">
        <w:rPr>
          <w:rtl/>
        </w:rPr>
        <w:t>متوقعة</w:t>
      </w:r>
      <w:r w:rsidRPr="00531E05">
        <w:t xml:space="preserve"> :</w:t>
      </w:r>
      <w:proofErr w:type="gramEnd"/>
      <w:r w:rsidRPr="00531E05">
        <w:t xml:space="preserve"> F</w:t>
      </w:r>
    </w:p>
    <w:p w14:paraId="1616714E" w14:textId="77777777" w:rsidR="00531E05" w:rsidRPr="00531E05" w:rsidRDefault="00531E05" w:rsidP="00531E05">
      <w:r w:rsidRPr="00531E05">
        <w:t>Source: United Nations Economic Commission for Africa Investing in a Just and Sustainable Transition in Africa 2024</w:t>
      </w:r>
    </w:p>
    <w:p w14:paraId="7605705C" w14:textId="77777777" w:rsidR="00531E05" w:rsidRPr="00531E05" w:rsidRDefault="00531E05" w:rsidP="00531E05">
      <w:r w:rsidRPr="00531E05">
        <w:t xml:space="preserve">7 </w:t>
      </w:r>
      <w:r w:rsidRPr="00531E05">
        <w:rPr>
          <w:rtl/>
        </w:rPr>
        <w:t>تتبع الدول الإفريقية سياسات قصيرة ومتوسطة وطويلة الأجل لتسريع النمو الاقتصادي وبناء قدرتها على الصمود في مواجهة الصدمات، وتقدم رؤى حول تعبئة القطاع الخاص وتمويل رأس المال الطبيعي لدعم السياسات التي تعزز مرونة القارة في مواجهة التغيرات المناخية وتحقيق النمو الأخضر</w:t>
      </w:r>
      <w:r w:rsidRPr="00531E05">
        <w:t>.</w:t>
      </w:r>
    </w:p>
    <w:p w14:paraId="49B46E03" w14:textId="77777777" w:rsidR="00531E05" w:rsidRPr="00531E05" w:rsidRDefault="00531E05" w:rsidP="00531E05">
      <w:r w:rsidRPr="00531E05">
        <w:rPr>
          <w:rtl/>
        </w:rPr>
        <w:t>من المتوقع أن يبلغ معدل النمو 3% في عام 2024 في دول إفريقيا جنوب الصحراء، ارتفاعًا من 2.4% في عام 2023، مدفوعًا بزيادة الاستهلاك الخاص والاستثمار. كما يتوقع أن ينخفض معدل التضخم من 7.1% في عام 2023 إلى 4.9% في عام 2024 و4.6% في عام 2025 بسبب تشديد السياسات النقدية والمالية، واستقرار العملات، وتخفيف اضطرابات</w:t>
      </w:r>
    </w:p>
    <w:p w14:paraId="29ED34D8" w14:textId="77777777" w:rsidR="00531E05" w:rsidRPr="00531E05" w:rsidRDefault="00531E05" w:rsidP="00531E05">
      <w:r w:rsidRPr="00531E05">
        <w:rPr>
          <w:rtl/>
        </w:rPr>
        <w:t>سلاسل التوريد. والجدير بالذكر أن أرصدة المالية العامة تتحسن مع قيام الحكومات بخفض النفقات وزيادة الإيرادات، ولكن ارتفاع تكاليف خدمة الدين لا يزال يمثل تحديًا. ولم يكن النمو في المنطقة كافيًا للحد من الفقر المدقع وتعزيز الرخاء، وهو ما يعوقه بطء نمو الاستثمار، والصراعات، وتغير المناخ</w:t>
      </w:r>
      <w:r w:rsidRPr="00531E05">
        <w:t>.</w:t>
      </w:r>
    </w:p>
    <w:p w14:paraId="0C110E73" w14:textId="77777777" w:rsidR="00531E05" w:rsidRPr="00531E05" w:rsidRDefault="00531E05" w:rsidP="00531E05">
      <w:r w:rsidRPr="00531E05">
        <w:rPr>
          <w:rtl/>
        </w:rPr>
        <w:t>شكل رقم (2) نصيب الفرد من الناتج المحلي الاجمالي الحقيقي في دول إفريقيا جنوب الصحراء خلال الفترة</w:t>
      </w:r>
      <w:r w:rsidRPr="00531E05">
        <w:t xml:space="preserve"> (2025 - 2000)</w:t>
      </w:r>
    </w:p>
    <w:p w14:paraId="05640C4D" w14:textId="4538EF88" w:rsidR="00531E05" w:rsidRPr="00531E05" w:rsidRDefault="00531E05" w:rsidP="00531E05">
      <w:r w:rsidRPr="00531E05">
        <mc:AlternateContent>
          <mc:Choice Requires="wps">
            <w:drawing>
              <wp:inline distT="0" distB="0" distL="0" distR="0" wp14:anchorId="0CBD4737" wp14:editId="16CCADEC">
                <wp:extent cx="304800" cy="304800"/>
                <wp:effectExtent l="0" t="0" r="0" b="0"/>
                <wp:docPr id="1887978169" name="Rectangle 150" descr="(سنة الأساس 2000 = 100) 380 330 280 230 150 130 80 2025 مشروع 2020 2015 2010 2005 2000 إفريقيا جنوب الصحراء الأسواق الناشئة والاقتصادات النامية الأخرى الدول التي تعتمد بشكل کبير على الموارد الدول التي لا تعتمد على الموارد بشكل مكثف"/>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C94BD" id="Rectangle 150" o:spid="_x0000_s1026" alt="(سنة الأساس 2000 = 100) 380 330 280 230 150 130 80 2025 مشروع 2020 2015 2010 2005 2000 إفريقيا جنوب الصحراء الأسواق الناشئة والاقتصادات النامية الأخرى الدول التي تعتمد بشكل کبير على الموارد الدول التي لا تعتمد على الموارد بشكل مكثف"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389420" w14:textId="77777777" w:rsidR="00531E05" w:rsidRPr="00531E05" w:rsidRDefault="00531E05" w:rsidP="00531E05">
      <w:r w:rsidRPr="00531E05">
        <w:t>Source: International Monetary Fund Regional Economic Outlook Sub-Saharan Africa 2024.</w:t>
      </w:r>
    </w:p>
    <w:p w14:paraId="17978BA2" w14:textId="77777777" w:rsidR="00531E05" w:rsidRPr="00531E05" w:rsidRDefault="00531E05" w:rsidP="00531E05">
      <w:pPr>
        <w:rPr>
          <w:b/>
          <w:bCs/>
        </w:rPr>
      </w:pPr>
      <w:r w:rsidRPr="00531E05">
        <w:rPr>
          <w:b/>
          <w:bCs/>
          <w:rtl/>
        </w:rPr>
        <w:t>ثانيًا: أداء الأقاليم الفرعية الإفريقية</w:t>
      </w:r>
    </w:p>
    <w:p w14:paraId="2BD490EE" w14:textId="77777777" w:rsidR="00531E05" w:rsidRPr="00531E05" w:rsidRDefault="00531E05" w:rsidP="00531E05">
      <w:r w:rsidRPr="00531E05">
        <w:rPr>
          <w:rtl/>
        </w:rPr>
        <w:t>يلاحظ بتحليل أداء الأقاليم الفرعية في إفريقيا أنه قد حدث تحسن بطيء في آفاق النمو على المدى المتوسط</w:t>
      </w:r>
      <w:r w:rsidRPr="00531E05">
        <w:t>.</w:t>
      </w:r>
    </w:p>
    <w:p w14:paraId="14C8D474" w14:textId="77777777" w:rsidR="00531E05" w:rsidRPr="00531E05" w:rsidRDefault="00531E05" w:rsidP="00531E05">
      <w:r w:rsidRPr="00531E05">
        <w:t xml:space="preserve">1. </w:t>
      </w:r>
      <w:r w:rsidRPr="00531E05">
        <w:rPr>
          <w:rtl/>
        </w:rPr>
        <w:t>شرق إفريقيا: تقود منطقة شرق إفريقيا النمو في إفريقيا: فمن المتوقع ارتفاع النمو في المنطقة إلى 5.1% في عام 2024 و5.7% في عام 2025، نتيجة استثمارات قوية لدعم التجارة البينية الإفريقية</w:t>
      </w:r>
      <w:r w:rsidRPr="00531E05">
        <w:t>.</w:t>
      </w:r>
    </w:p>
    <w:p w14:paraId="778B1F62" w14:textId="77777777" w:rsidR="00531E05" w:rsidRPr="00531E05" w:rsidRDefault="00531E05" w:rsidP="00531E05">
      <w:r w:rsidRPr="00531E05">
        <w:rPr>
          <w:rtl/>
        </w:rPr>
        <w:t>شكل رقم (3) تطور معدل نمو الناتج المحلي في شرق إفريقيا خلال الفترة</w:t>
      </w:r>
      <w:r w:rsidRPr="00531E05">
        <w:t xml:space="preserve"> (2021 - 2025) (%)</w:t>
      </w:r>
    </w:p>
    <w:p w14:paraId="2F3FEA1D" w14:textId="762AA961" w:rsidR="00531E05" w:rsidRPr="00531E05" w:rsidRDefault="00531E05" w:rsidP="00531E05">
      <w:r w:rsidRPr="00531E05">
        <w:lastRenderedPageBreak/>
        <mc:AlternateContent>
          <mc:Choice Requires="wps">
            <w:drawing>
              <wp:inline distT="0" distB="0" distL="0" distR="0" wp14:anchorId="5461D03D" wp14:editId="42BA0A51">
                <wp:extent cx="304800" cy="304800"/>
                <wp:effectExtent l="0" t="0" r="0" b="0"/>
                <wp:docPr id="51265183" name="Rectangle 149" descr="4.9 5.1 5.7 4.4 3.5 2021 2022 2023 2024* 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9209B4" id="Rectangle 149" o:spid="_x0000_s1026" alt="4.9 5.1 5.7 4.4 3.5 2021 2022 2023 2024* 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052996" w14:textId="77777777" w:rsidR="00531E05" w:rsidRPr="00531E05" w:rsidRDefault="00531E05" w:rsidP="00531E05">
      <w:r w:rsidRPr="00531E05">
        <w:t xml:space="preserve">* </w:t>
      </w:r>
      <w:r w:rsidRPr="00531E05">
        <w:rPr>
          <w:rtl/>
        </w:rPr>
        <w:t>التوقع</w:t>
      </w:r>
      <w:r w:rsidRPr="00531E05">
        <w:t xml:space="preserve"> Source: African Development Bank Group Africa's Macroeconomic Performance and Outlook 2024</w:t>
      </w:r>
    </w:p>
    <w:p w14:paraId="5B192B2B" w14:textId="77777777" w:rsidR="00531E05" w:rsidRPr="00531E05" w:rsidRDefault="00531E05" w:rsidP="00531E05">
      <w:r w:rsidRPr="00531E05">
        <w:t xml:space="preserve">2. </w:t>
      </w:r>
      <w:r w:rsidRPr="00531E05">
        <w:rPr>
          <w:rtl/>
        </w:rPr>
        <w:t>شمال إفريقيا: ستؤدي الظروف الجوية السيئة المتتالية وتحديات الاقتصاد الكلي إلى إبقاء النمو في المنطقة ثابتًا عند 3.9% في عام</w:t>
      </w:r>
    </w:p>
    <w:p w14:paraId="6F99FBFE" w14:textId="77777777" w:rsidR="00531E05" w:rsidRPr="00531E05" w:rsidRDefault="00531E05" w:rsidP="00531E05">
      <w:r w:rsidRPr="00531E05">
        <w:t>2024</w:t>
      </w:r>
      <w:r w:rsidRPr="00531E05">
        <w:rPr>
          <w:rtl/>
        </w:rPr>
        <w:t>، وقد يحدث تحسن بسيط ليرتفع إلى 4.1% في عام 2025</w:t>
      </w:r>
      <w:r w:rsidRPr="00531E05">
        <w:t>.</w:t>
      </w:r>
    </w:p>
    <w:p w14:paraId="01652448" w14:textId="77777777" w:rsidR="00531E05" w:rsidRPr="00531E05" w:rsidRDefault="00531E05" w:rsidP="00531E05">
      <w:r w:rsidRPr="00531E05">
        <w:rPr>
          <w:rtl/>
        </w:rPr>
        <w:t>شكل رقم (4) تطور معدل نمو الناتج المحلي في شمال إفريقيا خلال الفترة</w:t>
      </w:r>
      <w:r w:rsidRPr="00531E05">
        <w:t xml:space="preserve"> (2021 - 2025) (%)</w:t>
      </w:r>
    </w:p>
    <w:p w14:paraId="202D8BF1" w14:textId="3B75B838" w:rsidR="00531E05" w:rsidRPr="00531E05" w:rsidRDefault="00531E05" w:rsidP="00531E05">
      <w:r w:rsidRPr="00531E05">
        <mc:AlternateContent>
          <mc:Choice Requires="wps">
            <w:drawing>
              <wp:inline distT="0" distB="0" distL="0" distR="0" wp14:anchorId="477E8409" wp14:editId="15D8DBD2">
                <wp:extent cx="304800" cy="304800"/>
                <wp:effectExtent l="0" t="0" r="0" b="0"/>
                <wp:docPr id="1057118582" name="Rectangle 148" descr="5.4 4.6 3.9 3.9 4.1 2021 2022 2023 2024* 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C81DE" id="Rectangle 148" o:spid="_x0000_s1026" alt="5.4 4.6 3.9 3.9 4.1 2021 2022 2023 2024* 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5E4F5B" w14:textId="77777777" w:rsidR="00531E05" w:rsidRPr="00531E05" w:rsidRDefault="00531E05" w:rsidP="00531E05">
      <w:r w:rsidRPr="00531E05">
        <w:t xml:space="preserve">* </w:t>
      </w:r>
      <w:r w:rsidRPr="00531E05">
        <w:rPr>
          <w:rtl/>
        </w:rPr>
        <w:t>التوقع</w:t>
      </w:r>
    </w:p>
    <w:p w14:paraId="53171AE1" w14:textId="77777777" w:rsidR="00531E05" w:rsidRPr="00531E05" w:rsidRDefault="00531E05" w:rsidP="00531E05">
      <w:r w:rsidRPr="00531E05">
        <w:t>Source: African Development Bank Group Africa's Macroeconomic Performance and Outlook 2024</w:t>
      </w:r>
    </w:p>
    <w:p w14:paraId="386F1081" w14:textId="77777777" w:rsidR="00531E05" w:rsidRPr="00531E05" w:rsidRDefault="00531E05" w:rsidP="00531E05">
      <w:r w:rsidRPr="00531E05">
        <w:t xml:space="preserve">3. </w:t>
      </w:r>
      <w:r w:rsidRPr="00531E05">
        <w:rPr>
          <w:rtl/>
        </w:rPr>
        <w:t>وسط إفريقيا: سوف يحدث تراجع في معدل النمو ليصل إلى 3.5% في عام 2024، لكن الانتعاش المتوقع في الاستهلاك الخاص</w:t>
      </w:r>
    </w:p>
    <w:p w14:paraId="17D8F018" w14:textId="77777777" w:rsidR="00531E05" w:rsidRPr="00531E05" w:rsidRDefault="00531E05" w:rsidP="00531E05">
      <w:r w:rsidRPr="00531E05">
        <w:rPr>
          <w:rtl/>
        </w:rPr>
        <w:t>والزيادات في الاستثمار في التعدين والصادرات يمكن أن يساعدا في دفع النمو إلى 4.1% في عام 2025</w:t>
      </w:r>
      <w:r w:rsidRPr="00531E05">
        <w:t>.</w:t>
      </w:r>
    </w:p>
    <w:p w14:paraId="787F8A47" w14:textId="77777777" w:rsidR="00531E05" w:rsidRPr="00531E05" w:rsidRDefault="00531E05" w:rsidP="00531E05">
      <w:r w:rsidRPr="00531E05">
        <w:rPr>
          <w:rtl/>
        </w:rPr>
        <w:t>شكل رقم</w:t>
      </w:r>
      <w:r w:rsidRPr="00531E05">
        <w:t xml:space="preserve"> (5)</w:t>
      </w:r>
    </w:p>
    <w:p w14:paraId="4FE8C386" w14:textId="789E7CCA" w:rsidR="00531E05" w:rsidRPr="00531E05" w:rsidRDefault="00531E05" w:rsidP="00531E05">
      <w:r w:rsidRPr="00531E05">
        <mc:AlternateContent>
          <mc:Choice Requires="wps">
            <w:drawing>
              <wp:inline distT="0" distB="0" distL="0" distR="0" wp14:anchorId="5B9C18DF" wp14:editId="6C39988E">
                <wp:extent cx="304800" cy="304800"/>
                <wp:effectExtent l="0" t="0" r="0" b="0"/>
                <wp:docPr id="483676671" name="Rectangle 147" descr="5.2 3.5 3.8 3.5 4.1 2021 2022 2023 2024* 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9A331" id="Rectangle 147" o:spid="_x0000_s1026" alt="5.2 3.5 3.8 3.5 4.1 2021 2022 2023 2024* 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A1BDBA" w14:textId="77777777" w:rsidR="00531E05" w:rsidRPr="00531E05" w:rsidRDefault="00531E05" w:rsidP="00531E05">
      <w:r w:rsidRPr="00531E05">
        <w:t xml:space="preserve">* </w:t>
      </w:r>
      <w:r w:rsidRPr="00531E05">
        <w:rPr>
          <w:rtl/>
        </w:rPr>
        <w:t>التوقع</w:t>
      </w:r>
    </w:p>
    <w:p w14:paraId="6AF85E70" w14:textId="77777777" w:rsidR="00531E05" w:rsidRPr="00531E05" w:rsidRDefault="00531E05" w:rsidP="00531E05">
      <w:r w:rsidRPr="00531E05">
        <w:t>Source: African Development Bank Group Africa's Macroeconomic Performance and Outlook 2024</w:t>
      </w:r>
    </w:p>
    <w:p w14:paraId="554BCEAB" w14:textId="77777777" w:rsidR="00531E05" w:rsidRPr="00531E05" w:rsidRDefault="00531E05" w:rsidP="00531E05">
      <w:r w:rsidRPr="00531E05">
        <w:rPr>
          <w:rtl/>
        </w:rPr>
        <w:t>تطور معدل نمو الناتج المحلي في وسط إفريقيا خلال الفترة</w:t>
      </w:r>
      <w:r w:rsidRPr="00531E05">
        <w:t xml:space="preserve"> (2021 - 2025) (%)</w:t>
      </w:r>
    </w:p>
    <w:p w14:paraId="58446A2F" w14:textId="77777777" w:rsidR="00531E05" w:rsidRPr="00531E05" w:rsidRDefault="00531E05" w:rsidP="00531E05">
      <w:r w:rsidRPr="00531E05">
        <w:t xml:space="preserve">4. </w:t>
      </w:r>
      <w:r w:rsidRPr="00531E05">
        <w:rPr>
          <w:rtl/>
        </w:rPr>
        <w:t>الجنوب الإفريقي: سوف يظل النمو بطيئًا عند 2.2% و2.6% وذلك في عامي 2024 و2025 على التوالي. وهذا يعكس استمرار الضعف</w:t>
      </w:r>
    </w:p>
    <w:p w14:paraId="53AA74C6" w14:textId="77777777" w:rsidR="00531E05" w:rsidRPr="00531E05" w:rsidRDefault="00531E05" w:rsidP="00531E05">
      <w:r w:rsidRPr="00531E05">
        <w:rPr>
          <w:rtl/>
        </w:rPr>
        <w:t>الاقتصادي في دولة جنوب إفريقيا، أكبر اقتصاد في المنطقة</w:t>
      </w:r>
      <w:r w:rsidRPr="00531E05">
        <w:t>.</w:t>
      </w:r>
    </w:p>
    <w:p w14:paraId="4D4EB8C1" w14:textId="77777777" w:rsidR="00531E05" w:rsidRPr="00531E05" w:rsidRDefault="00531E05" w:rsidP="00531E05">
      <w:r w:rsidRPr="00531E05">
        <w:rPr>
          <w:rtl/>
        </w:rPr>
        <w:t>شكل رقم (6) تطور معدل نمو الناتج المحلي في الجنوب الإفريقي خلال الفترة</w:t>
      </w:r>
      <w:r w:rsidRPr="00531E05">
        <w:t xml:space="preserve"> (2021 - 2025)</w:t>
      </w:r>
    </w:p>
    <w:p w14:paraId="6012A25F" w14:textId="29D2BF5C" w:rsidR="00531E05" w:rsidRPr="00531E05" w:rsidRDefault="00531E05" w:rsidP="00531E05">
      <w:r w:rsidRPr="00531E05">
        <mc:AlternateContent>
          <mc:Choice Requires="wps">
            <w:drawing>
              <wp:inline distT="0" distB="0" distL="0" distR="0" wp14:anchorId="0E73076B" wp14:editId="022A3F80">
                <wp:extent cx="304800" cy="304800"/>
                <wp:effectExtent l="0" t="0" r="0" b="0"/>
                <wp:docPr id="1357561809" name="Rectangle 146" descr="(%) 4.6 2.6 2.8 2.2 1.6 2025* 2024* 2023 2022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2FE8AD" id="Rectangle 146" o:spid="_x0000_s1026" alt="(%) 4.6 2.6 2.8 2.2 1.6 2025* 2024* 2023 2022 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EC03AF" w14:textId="77777777" w:rsidR="00531E05" w:rsidRPr="00531E05" w:rsidRDefault="00531E05" w:rsidP="00531E05">
      <w:r w:rsidRPr="00531E05">
        <w:t xml:space="preserve">* </w:t>
      </w:r>
      <w:r w:rsidRPr="00531E05">
        <w:rPr>
          <w:rtl/>
        </w:rPr>
        <w:t>التوقع</w:t>
      </w:r>
    </w:p>
    <w:p w14:paraId="0A561D01" w14:textId="77777777" w:rsidR="00531E05" w:rsidRPr="00531E05" w:rsidRDefault="00531E05" w:rsidP="00531E05">
      <w:r w:rsidRPr="00531E05">
        <w:lastRenderedPageBreak/>
        <w:t>Source: African Development Bank Group Africa's Macroeconomic Performance and Outlook 2024</w:t>
      </w:r>
    </w:p>
    <w:p w14:paraId="24A36D55" w14:textId="77777777" w:rsidR="00531E05" w:rsidRPr="00531E05" w:rsidRDefault="00531E05" w:rsidP="00531E05">
      <w:r w:rsidRPr="00531E05">
        <w:t xml:space="preserve">5. </w:t>
      </w:r>
      <w:r w:rsidRPr="00531E05">
        <w:rPr>
          <w:rtl/>
        </w:rPr>
        <w:t>غرب إفريقيا: سوف يرتفع معدل النمو في الإقليم إلى 4.0% و4.4% في عامي 2024 و2025 على التوالي. ومن المتوقع أن يعوض النمو</w:t>
      </w:r>
    </w:p>
    <w:p w14:paraId="2CA611AC" w14:textId="77777777" w:rsidR="00531E05" w:rsidRPr="00531E05" w:rsidRDefault="00531E05" w:rsidP="00531E05">
      <w:r w:rsidRPr="00531E05">
        <w:rPr>
          <w:rtl/>
        </w:rPr>
        <w:t>القوي في معظم بلدان المنطقة التباطؤ في نيجيريا وغانا</w:t>
      </w:r>
      <w:r w:rsidRPr="00531E05">
        <w:t>.</w:t>
      </w:r>
    </w:p>
    <w:p w14:paraId="7A00CB5F" w14:textId="77777777" w:rsidR="00531E05" w:rsidRPr="00531E05" w:rsidRDefault="00531E05" w:rsidP="00531E05">
      <w:r w:rsidRPr="00531E05">
        <w:rPr>
          <w:rtl/>
        </w:rPr>
        <w:t>شكل رقم (7) تطور معدل نمو الناتج المحلي في غرب إفريقيا خلال الفترة</w:t>
      </w:r>
      <w:r w:rsidRPr="00531E05">
        <w:t xml:space="preserve"> (2021 - 2025) (%)</w:t>
      </w:r>
    </w:p>
    <w:p w14:paraId="0B86FE31" w14:textId="28BF597E" w:rsidR="00531E05" w:rsidRPr="00531E05" w:rsidRDefault="00531E05" w:rsidP="00531E05">
      <w:r w:rsidRPr="00531E05">
        <mc:AlternateContent>
          <mc:Choice Requires="wps">
            <w:drawing>
              <wp:inline distT="0" distB="0" distL="0" distR="0" wp14:anchorId="6DF056A1" wp14:editId="4D2893EA">
                <wp:extent cx="304800" cy="304800"/>
                <wp:effectExtent l="0" t="0" r="0" b="0"/>
                <wp:docPr id="1443190006" name="Rectangle 145" descr="4.4 4.4 4.0 3.9 3.2 * التوقع 2025* 2024* 2023 2022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03B9B" id="Rectangle 145" o:spid="_x0000_s1026" alt="4.4 4.4 4.0 3.9 3.2 * التوقع 2025* 2024* 2023 2022 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D248E2" w14:textId="77777777" w:rsidR="00531E05" w:rsidRPr="00531E05" w:rsidRDefault="00531E05" w:rsidP="00531E05">
      <w:r w:rsidRPr="00531E05">
        <w:t>Source: African Development Bank Group Africa's Macroeconomic Performance and Outlook 2024</w:t>
      </w:r>
    </w:p>
    <w:p w14:paraId="2242F0F4" w14:textId="77777777" w:rsidR="00531E05" w:rsidRPr="00531E05" w:rsidRDefault="00531E05" w:rsidP="00531E05">
      <w:pPr>
        <w:rPr>
          <w:b/>
          <w:bCs/>
        </w:rPr>
      </w:pPr>
      <w:r w:rsidRPr="00531E05">
        <w:rPr>
          <w:b/>
          <w:bCs/>
          <w:rtl/>
        </w:rPr>
        <w:t>ثالثًا: أداء أهم الدول الإفريقية</w:t>
      </w:r>
    </w:p>
    <w:p w14:paraId="7D2274DD" w14:textId="77777777" w:rsidR="00531E05" w:rsidRPr="00531E05" w:rsidRDefault="00531E05" w:rsidP="00531E05">
      <w:r w:rsidRPr="00531E05">
        <w:rPr>
          <w:rtl/>
        </w:rPr>
        <w:t xml:space="preserve">تعاني الدول الإفريقية من تداعيات اقتصادية عالمية وإقليمية، وبالرغم من ذلك سجل 15 بلدًا إفريقيًّا زيادة في الناتج بنسبة تزيد على 5%، واستقرارًا في العجز المالي عند مستوى 4.9% في عام 2023 مثل عام 2022، في حين بلغ العجز المالي 6.9% في عام 2020. ويعزى الاستقرار أيضًا إلى إجراءات ضبط السياسة المالية والموازنة العامة، خاصة في الدول التي تزداد بها </w:t>
      </w:r>
      <w:proofErr w:type="gramStart"/>
      <w:r w:rsidRPr="00531E05">
        <w:rPr>
          <w:rtl/>
        </w:rPr>
        <w:t>مخاطر</w:t>
      </w:r>
      <w:proofErr w:type="gramEnd"/>
      <w:r w:rsidRPr="00531E05">
        <w:rPr>
          <w:rtl/>
        </w:rPr>
        <w:t xml:space="preserve"> المديونية الحرجة. هذا، ويُتوقع أن تحقق الدول الإفريقية الـ 11 الأولى أداءً اقتصاديًّا قويًّا من حيث معدلات النمو، وهي: النيجر (11.2%)، والسنغال (8.2%)، وليبيا (7.9%)، ورواندا (7.2%)، وكوت ديفوار (6.8%)، وإثيوبيا (6.7%)، وبنين (%6.4)، وجيبوتي (6.2%)، وتنزانيا (6.1%)، وتوجو (%6)، وأوغندا</w:t>
      </w:r>
      <w:r w:rsidRPr="00531E05">
        <w:t xml:space="preserve"> (6%).</w:t>
      </w:r>
    </w:p>
    <w:p w14:paraId="2DEA3347" w14:textId="77777777" w:rsidR="00531E05" w:rsidRPr="00531E05" w:rsidRDefault="00531E05" w:rsidP="00531E05">
      <w:pPr>
        <w:rPr>
          <w:b/>
          <w:bCs/>
        </w:rPr>
      </w:pPr>
      <w:r w:rsidRPr="00531E05">
        <w:rPr>
          <w:b/>
          <w:bCs/>
          <w:rtl/>
        </w:rPr>
        <w:t>رابعًا: التحديات التي تواجه الدول الإفريقية وسبل مواجهتها</w:t>
      </w:r>
    </w:p>
    <w:p w14:paraId="0CBE0157" w14:textId="77777777" w:rsidR="00531E05" w:rsidRPr="00531E05" w:rsidRDefault="00531E05" w:rsidP="00531E05">
      <w:r w:rsidRPr="00531E05">
        <w:rPr>
          <w:rtl/>
        </w:rPr>
        <w:t>هناك عدد من التحديات تواجه الدول الإفريقية عام 2024 ممثلة في نقص التمويل، وارتفاع تكاليف الاقتراض، وسداد الديون. ولا تزال الدول الإفريقية أكثر عرضة للصدمات الخارجية العالمية، فضلًا عن خطر تزايد عدم الاستقرار السياسي، وتواتر الأحداث المناخية</w:t>
      </w:r>
      <w:r w:rsidRPr="00531E05">
        <w:t>.</w:t>
      </w:r>
    </w:p>
    <w:p w14:paraId="70461236" w14:textId="77777777" w:rsidR="00531E05" w:rsidRPr="00531E05" w:rsidRDefault="00531E05" w:rsidP="00531E05">
      <w:r w:rsidRPr="00531E05">
        <w:rPr>
          <w:rtl/>
        </w:rPr>
        <w:t>ويمكن لثلاث أولويات للسياسات العامة أن تساعد البلدان الإفريقية على التكيف مع هذه التحديات، وهي: تحسين المالية العامة دون تقويض التنمية، واتباع السياسة النقدية التي تركز على ضمان استقرار الأسعار، وتنفيذ إصلاحات هيكلية لتنويع مصادر التمويل والاقتصادات. وفي خضم هذه التحديات، ستحتاج بلدان إفريقيا جنوب الصحراء إلى دعم إضافي من المجتمع الدولي لتطوير مستقبل أكثر شمولًا واستدامة وازدهارًا</w:t>
      </w:r>
      <w:r w:rsidRPr="00531E05">
        <w:t>.</w:t>
      </w:r>
    </w:p>
    <w:p w14:paraId="4B3596E1" w14:textId="77777777" w:rsidR="00531E05" w:rsidRPr="00531E05" w:rsidRDefault="00531E05" w:rsidP="00531E05">
      <w:r w:rsidRPr="00531E05">
        <w:rPr>
          <w:rtl/>
        </w:rPr>
        <w:t>ولمواجهة هذه التحديات؛ لا بد من زيادة حجم التمويل: حيث إن التمويل في الأجل الطويل</w:t>
      </w:r>
    </w:p>
    <w:p w14:paraId="61EA19EA" w14:textId="77777777" w:rsidR="00531E05" w:rsidRPr="00531E05" w:rsidRDefault="00531E05" w:rsidP="00531E05">
      <w:r w:rsidRPr="00531E05">
        <w:rPr>
          <w:rtl/>
        </w:rPr>
        <w:t>الميسور التكلفة يجب أن يكون جزءًا من تحقيق إفريقيا لمعدل نمو يصل إلى 7% على الأقل سنويًّا، ولا يمكن أن تستند التنمية طويلة الأجل إلى قروض قصيرة الأجل، فيجب ألا تقل مدة القروض المقدمة إلى إفريقيا عن 25 عامًا أو أكثر: لأن الاقتراض قصير الأجل يشكل خطرًا على استراتيجية التنمية الطويلة الأجل. كما أنه لا بد من مراعاة الأبعاد التالية</w:t>
      </w:r>
      <w:r w:rsidRPr="00531E05">
        <w:t>:</w:t>
      </w:r>
    </w:p>
    <w:p w14:paraId="6CF12097" w14:textId="77777777" w:rsidR="00531E05" w:rsidRPr="00531E05" w:rsidRDefault="00531E05" w:rsidP="00531E05">
      <w:r w:rsidRPr="00531E05">
        <w:t xml:space="preserve">1- </w:t>
      </w:r>
      <w:r w:rsidRPr="00531E05">
        <w:rPr>
          <w:rtl/>
        </w:rPr>
        <w:t>احتياج الدول الإفريقية، لكي تحافظ على معدلات مقبولة للتضخم، إلى اتباع سياسة نقدية مقيدة إلى جانب توحيد مالي وأسعار صرف مستقرة في الدول الإفريقية</w:t>
      </w:r>
      <w:r w:rsidRPr="00531E05">
        <w:t>.</w:t>
      </w:r>
    </w:p>
    <w:p w14:paraId="797C20FC" w14:textId="77777777" w:rsidR="00531E05" w:rsidRPr="00531E05" w:rsidRDefault="00531E05" w:rsidP="00531E05">
      <w:r w:rsidRPr="00531E05">
        <w:lastRenderedPageBreak/>
        <w:t xml:space="preserve">2- </w:t>
      </w:r>
      <w:r w:rsidRPr="00531E05">
        <w:rPr>
          <w:rtl/>
        </w:rPr>
        <w:t>ضرورة تطبيق إصلاح هيكلي وسياسات صناعية تهدف إلى زيادة معدلات النمو الاقتصادي وتحقيق التنوع الاقتصادي ودعم التجارة البينية للقارة</w:t>
      </w:r>
      <w:r w:rsidRPr="00531E05">
        <w:t>.</w:t>
      </w:r>
    </w:p>
    <w:p w14:paraId="2A0A658D" w14:textId="77777777" w:rsidR="00531E05" w:rsidRPr="00531E05" w:rsidRDefault="00531E05" w:rsidP="00531E05">
      <w:r w:rsidRPr="00531E05">
        <w:t xml:space="preserve">3- </w:t>
      </w:r>
      <w:r w:rsidRPr="00531E05">
        <w:rPr>
          <w:rtl/>
        </w:rPr>
        <w:t>زيادة معدلات الاستثمار في رأس المال البشري واتباع استراتيجية تصنيع وتنويع قائمة على الموارد: مما يتيح للقارة الاستفادة من الميزة النسبية وبناء قدرتها على الصمود</w:t>
      </w:r>
      <w:r w:rsidRPr="00531E05">
        <w:t>.</w:t>
      </w:r>
    </w:p>
    <w:p w14:paraId="6BE68B64" w14:textId="77777777" w:rsidR="00531E05" w:rsidRPr="00531E05" w:rsidRDefault="00531E05" w:rsidP="00531E05">
      <w:r w:rsidRPr="00531E05">
        <w:t xml:space="preserve">4- </w:t>
      </w:r>
      <w:r w:rsidRPr="00531E05">
        <w:rPr>
          <w:rtl/>
        </w:rPr>
        <w:t>تأكيد إفريقيا على تعزيز التكامل الاقتصادي: حتى تستطيع الدول الإفريقية المنافسة في السوق العالمية</w:t>
      </w:r>
      <w:r w:rsidRPr="00531E05">
        <w:t>.</w:t>
      </w:r>
    </w:p>
    <w:p w14:paraId="067E6BE0" w14:textId="77777777" w:rsidR="00531E05" w:rsidRPr="00531E05" w:rsidRDefault="00531E05" w:rsidP="00531E05">
      <w:r w:rsidRPr="00531E05">
        <w:t xml:space="preserve">5- </w:t>
      </w:r>
      <w:r w:rsidRPr="00531E05">
        <w:rPr>
          <w:rtl/>
        </w:rPr>
        <w:t>يمكن لسوق التجارة الإفريقية الداخلية السليمة أن تضمن القيمة المضافة والإنتاج البيني الإفريقي للسلع المصنعة</w:t>
      </w:r>
      <w:r w:rsidRPr="00531E05">
        <w:t>.</w:t>
      </w:r>
    </w:p>
    <w:p w14:paraId="3AFD1D42" w14:textId="77777777" w:rsidR="00531E05" w:rsidRPr="00531E05" w:rsidRDefault="00531E05" w:rsidP="00531E05">
      <w:r w:rsidRPr="00531E05">
        <w:rPr>
          <w:rtl/>
        </w:rPr>
        <w:t>وختامًا، يتضح مما سبق أن معدل النمو لعام 2024 يعكس الجهود الإفريقية المبذولة من قبل صانعي السياسات في القارة الإفريقية لدعم استراتيجيات التنوع الاقتصادي من خلال زيادة الاستثمار في القطاعات الرئيسة التي تستهدف أعلى معدلات نمو، بالإضافة إلى تنفيذ إجراءات تستهدف ضبط المالية العامة وتحسين مستوى المعيشة وتعزيز مستوى الاستهلاك الخاص</w:t>
      </w:r>
      <w:r w:rsidRPr="00531E05">
        <w:t>.</w:t>
      </w:r>
    </w:p>
    <w:p w14:paraId="1B583F40" w14:textId="77777777" w:rsidR="00531E05" w:rsidRPr="00531E05" w:rsidRDefault="00531E05" w:rsidP="00531E05">
      <w:pPr>
        <w:rPr>
          <w:b/>
          <w:bCs/>
        </w:rPr>
      </w:pPr>
      <w:r w:rsidRPr="00531E05">
        <w:rPr>
          <w:b/>
          <w:bCs/>
        </w:rPr>
        <w:t>77</w:t>
      </w:r>
    </w:p>
    <w:p w14:paraId="237F3EA9" w14:textId="77777777" w:rsidR="00531E05" w:rsidRPr="00531E05" w:rsidRDefault="00531E05" w:rsidP="00531E05">
      <w:r w:rsidRPr="00531E05">
        <w:rPr>
          <w:rtl/>
        </w:rPr>
        <w:t>تعَد التكاليف الاقتصادية للكوارث البيئية تحديًا حقيقيًّا يعكس الحاجة الماسة إلى استراتيجيات متكاملة للتعامل مع التغيرات المناخية والبيئية. ويُعد الاستثمار في التكنولوجيا المستدامة، وتطوير البنية التحتية، واتباع سياسات بيئية منضبطة من أهم الخطوات التي يمكن أن تقلل من التأثيرات السلبية لهذه الكوارث على الاقتصاد</w:t>
      </w:r>
      <w:r w:rsidRPr="00531E05">
        <w:t>.</w:t>
      </w:r>
    </w:p>
    <w:p w14:paraId="6393AD03" w14:textId="77777777" w:rsidR="00531E05" w:rsidRPr="00531E05" w:rsidRDefault="00531E05" w:rsidP="00531E05">
      <w:r w:rsidRPr="00531E05">
        <w:rPr>
          <w:rtl/>
        </w:rPr>
        <w:t>د. محمود فتح الله</w:t>
      </w:r>
    </w:p>
    <w:p w14:paraId="33614134" w14:textId="77777777" w:rsidR="00531E05" w:rsidRPr="00531E05" w:rsidRDefault="00531E05" w:rsidP="00531E05">
      <w:r w:rsidRPr="00531E05">
        <w:rPr>
          <w:rtl/>
        </w:rPr>
        <w:t>اقتصادي مصري - جامعة الدول</w:t>
      </w:r>
    </w:p>
    <w:p w14:paraId="350F3E0F" w14:textId="693E0289" w:rsidR="00531E05" w:rsidRPr="00531E05" w:rsidRDefault="00531E05" w:rsidP="00531E05">
      <w:r w:rsidRPr="00531E05">
        <mc:AlternateContent>
          <mc:Choice Requires="wps">
            <w:drawing>
              <wp:inline distT="0" distB="0" distL="0" distR="0" wp14:anchorId="3838589F" wp14:editId="126C8BDB">
                <wp:extent cx="304800" cy="304800"/>
                <wp:effectExtent l="0" t="0" r="0" b="0"/>
                <wp:docPr id="1851132082"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DF912"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CC9AF2" w14:textId="4F459D21" w:rsidR="00531E05" w:rsidRPr="00531E05" w:rsidRDefault="00531E05" w:rsidP="00531E05">
      <w:r w:rsidRPr="00531E05">
        <mc:AlternateContent>
          <mc:Choice Requires="wps">
            <w:drawing>
              <wp:inline distT="0" distB="0" distL="0" distR="0" wp14:anchorId="64ACA899" wp14:editId="713311FA">
                <wp:extent cx="304800" cy="304800"/>
                <wp:effectExtent l="0" t="0" r="0" b="0"/>
                <wp:docPr id="813101813" name="Rectangle 143" descr="العرب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F3D1D" id="Rectangle 143" o:spid="_x0000_s1026" alt="العرب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60F30E" w14:textId="77777777" w:rsidR="00531E05" w:rsidRPr="00531E05" w:rsidRDefault="00531E05" w:rsidP="00531E05">
      <w:r w:rsidRPr="00531E05">
        <w:rPr>
          <w:rtl/>
        </w:rPr>
        <w:t>ارتفعت وتيرة التغير المناخي خلال العقد (2011 - 2020) من هذا القرن: حيث يمكن اعتبار أنه العقد الأكثر حرارة على الإطلاق، فقد أدى الارتفاع المتواصل في غازات الاحتباس الحراري إلى ارتفاع درجات حرارة اليابسة والمحيطات إلى مستويات قياسية، ما عزز من تسارع كبير في وتيرة ذوبان الجليد وارتفاع مستوى سطح البحر</w:t>
      </w:r>
      <w:r w:rsidRPr="00531E05">
        <w:t>.</w:t>
      </w:r>
    </w:p>
    <w:p w14:paraId="1A594252" w14:textId="77777777" w:rsidR="00531E05" w:rsidRPr="00531E05" w:rsidRDefault="00531E05" w:rsidP="00531E05">
      <w:r w:rsidRPr="00531E05">
        <w:rPr>
          <w:rtl/>
        </w:rPr>
        <w:t>يوجد ارتباط واضح بين التغير المناخي وتواتر الظواهر المناخية المتطرفة، وقد تزامن ارتفاع الحرارة في العقد الأخير مع تواتر شديد للظواهر البيئية والطبيعية التي من بينها: حرائق الغابات في لبنان وسوريا وقبرص واليونان والجزائر، وحرائق الغابات في أستراليا وغابات الأمازون، جنبًا إلى جنب مع الفيضانات التي ضربت عددًا من الدول الأوروبية مثل: ألمانيا وبلجيكا وسويسرا ولوكسمبورج وهولندا، بالإضافة إلى موجات الجفاف ونقص المياه التي شهدتها إيران، علاوة على موسم الأعاصير في المحيط الأطلسي، وموجات الحرارة الشديدة والاستثنائية التي عانى منها المواطنون في العديد من مناطق العالم، بما في ذلك أمريكا الشمالية وكندا، وقد أدى ذلك في بعض الحالات إلى حدوث فيضانات وأعاصير، كتلك التي شهدتها ولاية فلوريدا في الولايات المتحدة الأمريكية في أكتوبر 2024. وتشير التقارير الدولية، إلى تزايد وتيرة الأحداث المناخية المتطرفة: حيث تزايدت الكوارث المناخية المسجلة بنسبة 83% بين عامي 2000 و2019، مقارنة بالكوارث المسجلة بين عامي 1980 .1999</w:t>
      </w:r>
      <w:r w:rsidRPr="00531E05">
        <w:t>g</w:t>
      </w:r>
    </w:p>
    <w:p w14:paraId="6D51FC48" w14:textId="77777777" w:rsidR="00531E05" w:rsidRPr="00531E05" w:rsidRDefault="00531E05" w:rsidP="00531E05">
      <w:r w:rsidRPr="00531E05">
        <w:rPr>
          <w:rtl/>
        </w:rPr>
        <w:lastRenderedPageBreak/>
        <w:t>نحاول في هذا المقال استعراض وتقدير التكاليف الاقتصادية الناجمة عن الكوارث البيئية والطبيعية، مع التركيز بشكل خاص على الخسائر الاقتصادية التي سُجلت في عام 2024، ثم ننتهي بمناقشة بعض الإجراءات المتبعة دوليًّا للحد منها وتخفيف تأثيراتها السلبية</w:t>
      </w:r>
      <w:r w:rsidRPr="00531E05">
        <w:t>.</w:t>
      </w:r>
    </w:p>
    <w:p w14:paraId="7D4854B5" w14:textId="77777777" w:rsidR="00531E05" w:rsidRPr="00531E05" w:rsidRDefault="00531E05" w:rsidP="00531E05">
      <w:pPr>
        <w:rPr>
          <w:b/>
          <w:bCs/>
        </w:rPr>
      </w:pPr>
      <w:r w:rsidRPr="00531E05">
        <w:rPr>
          <w:b/>
          <w:bCs/>
          <w:rtl/>
        </w:rPr>
        <w:t>الآثار الاقتصادية للكوارث البيئية والطبيعية</w:t>
      </w:r>
      <w:r w:rsidRPr="00531E05">
        <w:rPr>
          <w:b/>
          <w:bCs/>
        </w:rPr>
        <w:t>:</w:t>
      </w:r>
    </w:p>
    <w:p w14:paraId="5AE69C03" w14:textId="77777777" w:rsidR="00531E05" w:rsidRPr="00531E05" w:rsidRDefault="00531E05" w:rsidP="00531E05">
      <w:r w:rsidRPr="00531E05">
        <w:rPr>
          <w:rtl/>
        </w:rPr>
        <w:t>تتنوع التكاليف الاقتصادية من الكوارث الطبيعية وآثارها: فهناك تكاليف مباشرة</w:t>
      </w:r>
      <w:r w:rsidRPr="00531E05">
        <w:t>:</w:t>
      </w:r>
    </w:p>
    <w:p w14:paraId="5BFC0D75" w14:textId="77777777" w:rsidR="00531E05" w:rsidRPr="00531E05" w:rsidRDefault="00531E05" w:rsidP="00531E05">
      <w:r w:rsidRPr="00531E05">
        <w:rPr>
          <w:rtl/>
        </w:rPr>
        <w:t>تشمل الأضرار التي تحدث مباشرة نتيجة للكوارث البيئية مثل: تدمير الممتلكات، والبنية التحتية، وتعطيل الخدمات الأساسية. وتكاليف غير مباشرة: تشمل خسارة المحاصيل الزراعية نتيجة الجفاف والتي تؤدي إلى زيادة أسعار الغذاء في الأسواق العالمية: مما يؤثر على التضخم ويزيد من الفقر، كما أن تعطيل سلاسل الإمداد بسبب الكوارث البيئية يُسهم في تقلبات السوق وتقليص الإنتاجية</w:t>
      </w:r>
      <w:r w:rsidRPr="00531E05">
        <w:t>.</w:t>
      </w:r>
    </w:p>
    <w:p w14:paraId="6F9D30B2" w14:textId="77777777" w:rsidR="00531E05" w:rsidRPr="00531E05" w:rsidRDefault="00531E05" w:rsidP="00531E05">
      <w:r w:rsidRPr="00531E05">
        <w:rPr>
          <w:rtl/>
        </w:rPr>
        <w:t>ووفقًا لمؤشر اقتصاديات المناخ الصادر عن معهد</w:t>
      </w:r>
      <w:r w:rsidRPr="00531E05">
        <w:t xml:space="preserve"> (Swiss Re Institute)</w:t>
      </w:r>
      <w:r w:rsidRPr="00531E05">
        <w:rPr>
          <w:rtl/>
        </w:rPr>
        <w:t>، فإنه من المتوقع أن يخسر الاقتصاد العالمي نحو 10% من الناتج المحلي الإجمالي إذا لم يتم الوفاء بصافي الانبعاثات صفر في عام 2050. أما في السيناريو الحاد لارتفاع درجات الحرارة بمقدار 3.2 درجات مئوية، يمكن أن تكون خسارة الناتج المحلي الإجمالي العالمي أعلى وقد تصل إلى 18%. وستكون اقتصادات دول جنوب شرق آسيا (الآسيان) الأكثر تضررًا، تليها دول إفريقيا والشرق الأوسط، ودول أمريكا اللاتينية. ووفقًا للمكتب القومي للأبحاث الاقتصادية</w:t>
      </w:r>
      <w:r w:rsidRPr="00531E05">
        <w:t xml:space="preserve"> (NBER) </w:t>
      </w:r>
      <w:r w:rsidRPr="00531E05">
        <w:rPr>
          <w:rtl/>
        </w:rPr>
        <w:t>بالولايات المتحدة الأمريكية، فكل زيادة بمقدار درجة مئوية واحدة في درجة الحرارة العالمية، يصاحبها انخفاض قدره 12% في الناتج المحلي الإجمالي العالمي</w:t>
      </w:r>
      <w:r w:rsidRPr="00531E05">
        <w:t>.</w:t>
      </w:r>
    </w:p>
    <w:p w14:paraId="7C620BC8" w14:textId="77777777" w:rsidR="00531E05" w:rsidRPr="00531E05" w:rsidRDefault="00531E05" w:rsidP="00531E05">
      <w:r w:rsidRPr="00531E05">
        <w:rPr>
          <w:rtl/>
        </w:rPr>
        <w:t>ووفقًا لتقديرات المنظمة العالمية للأرصاد الجوية</w:t>
      </w:r>
      <w:r w:rsidRPr="00531E05">
        <w:t xml:space="preserve"> (WMO)</w:t>
      </w:r>
      <w:r w:rsidRPr="00531E05">
        <w:rPr>
          <w:rtl/>
        </w:rPr>
        <w:t>، فقد تسببت الأحداث المتطرفة المرتبطة بالطقس والمناخ والمياه في 11778 كارثة مُبلَغًا عنها بين عامي 1970 و2021، مع أكثر من 2 مليون حالة وفاة وخسائر اقتصادية تقدر بحوالي 4.3 تريليونات دولار أمريكي</w:t>
      </w:r>
      <w:r w:rsidRPr="00531E05">
        <w:t>.</w:t>
      </w:r>
    </w:p>
    <w:p w14:paraId="586ADFE1" w14:textId="77777777" w:rsidR="00531E05" w:rsidRPr="00531E05" w:rsidRDefault="00531E05" w:rsidP="00531E05">
      <w:r w:rsidRPr="00531E05">
        <w:rPr>
          <w:rtl/>
        </w:rPr>
        <w:t xml:space="preserve">وقد شهدت التكاليف الاقتصادية </w:t>
      </w:r>
      <w:proofErr w:type="spellStart"/>
      <w:r w:rsidRPr="00531E05">
        <w:rPr>
          <w:rtl/>
        </w:rPr>
        <w:t>تبايبًا</w:t>
      </w:r>
      <w:proofErr w:type="spellEnd"/>
      <w:r w:rsidRPr="00531E05">
        <w:rPr>
          <w:rtl/>
        </w:rPr>
        <w:t xml:space="preserve"> بين مناطق العالم: حيث جاءت أمريكا الشمالية والوسطى والبحر الكاريبي في المقدمة من حيث المناطق الأكثر تعرضًا لخسائر اقتصادية تليها قارة آسيا (شكل رقم 1)، ومن حيث الخسائر البشرية كانت قارتا آسيا وإفريقيا الأكثر من حيث عدد الوفيات، وكانت قارة آسيا الأكثر من حيث عدد الكوارث المناخية</w:t>
      </w:r>
      <w:r w:rsidRPr="00531E05">
        <w:t>.</w:t>
      </w:r>
    </w:p>
    <w:p w14:paraId="171BAE0E" w14:textId="77777777" w:rsidR="00531E05" w:rsidRPr="00531E05" w:rsidRDefault="00531E05" w:rsidP="00531E05">
      <w:r w:rsidRPr="00531E05">
        <w:rPr>
          <w:rtl/>
        </w:rPr>
        <w:t>شكل رقم (1) الخسائر الاقتصادية بمناطق العالم المختلفة (تريليون دولار)</w:t>
      </w:r>
    </w:p>
    <w:p w14:paraId="1BF11778" w14:textId="567FB6BD" w:rsidR="00531E05" w:rsidRPr="00531E05" w:rsidRDefault="00531E05" w:rsidP="00531E05">
      <w:r w:rsidRPr="00531E05">
        <mc:AlternateContent>
          <mc:Choice Requires="wps">
            <w:drawing>
              <wp:inline distT="0" distB="0" distL="0" distR="0" wp14:anchorId="4ECCD172" wp14:editId="009E5DC3">
                <wp:extent cx="304800" cy="304800"/>
                <wp:effectExtent l="0" t="0" r="0" b="0"/>
                <wp:docPr id="1896909811" name="Rectangle 142" descr="0.562 0.043 0.1152 0.1858 1.4 2.0 آسيا ■ أمريكا الشمالية والوسطى والبحر الكاريبي ■ إفريقيا ■ أوروبا ■ أمريكا الجنوبية ■ المحيط الهادئ الجنوبي الغرب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DD7695" id="Rectangle 142" o:spid="_x0000_s1026" alt="0.562 0.043 0.1152 0.1858 1.4 2.0 آسيا ■ أمريكا الشمالية والوسطى والبحر الكاريبي ■ إفريقيا ■ أوروبا ■ أمريكا الجنوبية ■ المحيط الهادئ الجنوبي الغرب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1E1BE8" w14:textId="77777777" w:rsidR="00531E05" w:rsidRPr="00531E05" w:rsidRDefault="00531E05" w:rsidP="00531E05">
      <w:r w:rsidRPr="00531E05">
        <w:rPr>
          <w:rtl/>
        </w:rPr>
        <w:t>المصدر: بواسطة الباحث، وفقًا لبيانات المنظمة العالمية للأرصاد الجوية في عام 2023 </w:t>
      </w:r>
      <w:hyperlink r:id="rId4" w:history="1">
        <w:r w:rsidRPr="00531E05">
          <w:rPr>
            <w:rStyle w:val="Hyperlink"/>
          </w:rPr>
          <w:t>https://wmo.int/media/news/economic-costs-of-weather-related-disasters-soars-early-warnings-save-lives</w:t>
        </w:r>
      </w:hyperlink>
    </w:p>
    <w:p w14:paraId="1D21476F" w14:textId="77777777" w:rsidR="00531E05" w:rsidRPr="00531E05" w:rsidRDefault="00531E05" w:rsidP="00531E05">
      <w:r w:rsidRPr="00531E05">
        <w:rPr>
          <w:rtl/>
        </w:rPr>
        <w:t>ووفقًا لأحدث تقديرات لغرفة التجارة الدولية</w:t>
      </w:r>
      <w:r w:rsidRPr="00531E05">
        <w:t xml:space="preserve"> (ICC)</w:t>
      </w:r>
      <w:r w:rsidRPr="00531E05">
        <w:rPr>
          <w:rtl/>
        </w:rPr>
        <w:t>، التي أصدرت تقريرًا عن الخسائر الاقتصادية الناجمة عن التغير المناخي بمناسبة انعقاد مؤتمر الأطراف التاسع والعشرين</w:t>
      </w:r>
      <w:r w:rsidRPr="00531E05">
        <w:t xml:space="preserve"> COP29 </w:t>
      </w:r>
      <w:r w:rsidRPr="00531E05">
        <w:rPr>
          <w:rtl/>
        </w:rPr>
        <w:t>في أذربيجان، فإن تكلفة الأضرار الناجمة عن الظواهر المناخية المتطرفة على مستوى العالم بلغت حوالي 2 تريليون دولار بين عامي 2014 2023</w:t>
      </w:r>
      <w:r w:rsidRPr="00531E05">
        <w:t xml:space="preserve">g </w:t>
      </w:r>
      <w:r w:rsidRPr="00531E05">
        <w:rPr>
          <w:rtl/>
        </w:rPr>
        <w:t>لنحو 4 آلاف حدث مناخي مسجل، وهو ما يعادل تقريبًا الخسائر الاقتصادية للأزمة المالية العالمية في عام 2008، بينما بلغت الخسائر في عامي 2022 و2023 وحدهما نحو 451 مليار دولار، وقد تضرر نحو 1.6 مليار شخص من هذه الأحداث المناخية المتطرفة، ومن المتوقع أن تزداد هذه الخسائر بمرور الوقت في ظل تزايد النسب المسجلة من الظواهر المناخية</w:t>
      </w:r>
      <w:r w:rsidRPr="00531E05">
        <w:t>.</w:t>
      </w:r>
    </w:p>
    <w:p w14:paraId="20BE30FD" w14:textId="77777777" w:rsidR="00531E05" w:rsidRPr="00531E05" w:rsidRDefault="00531E05" w:rsidP="00531E05">
      <w:pPr>
        <w:rPr>
          <w:b/>
          <w:bCs/>
        </w:rPr>
      </w:pPr>
      <w:r w:rsidRPr="00531E05">
        <w:rPr>
          <w:b/>
          <w:bCs/>
          <w:rtl/>
        </w:rPr>
        <w:lastRenderedPageBreak/>
        <w:t>التكلفة الاقتصادية للكوارث الطبيعية في عام 2024</w:t>
      </w:r>
      <w:r w:rsidRPr="00531E05">
        <w:rPr>
          <w:b/>
          <w:bCs/>
        </w:rPr>
        <w:t>:</w:t>
      </w:r>
    </w:p>
    <w:p w14:paraId="3B6A0E36" w14:textId="77777777" w:rsidR="00531E05" w:rsidRPr="00531E05" w:rsidRDefault="00531E05" w:rsidP="00531E05">
      <w:r w:rsidRPr="00531E05">
        <w:rPr>
          <w:rtl/>
        </w:rPr>
        <w:t>بلغت الخسائر الاقتصادية خلال النصف الأول من عام 2024 نحو 120 مليار دولار، بانخفاض 20 مليار دولار أمريكي عن العام السابق. من ناحية أخرى، تجاوزت الخسائر الإجمالية في النصف الأول من عام 2024 القيم المتوسطة للثلاثين عامًا الماضية. وخلال النصف الأول من عام 2024، كانت التكلفة الكبرى من الزلزال الذي ضرب اليابان في يوم رأس السنة، بقوة 7.5 درجات، حيث انهارت العديد من المباني، وتُرك آلاف الأشخاص دون كهرباء أو مياه شرب نظيفة لأسابيع، وبلغت تقديرات الخسائر الإجمالية نحو 10 مليارات دولار أمريكي</w:t>
      </w:r>
      <w:r w:rsidRPr="00531E05">
        <w:t>.</w:t>
      </w:r>
    </w:p>
    <w:p w14:paraId="6EAFFF36" w14:textId="77777777" w:rsidR="00531E05" w:rsidRPr="00531E05" w:rsidRDefault="00531E05" w:rsidP="00531E05">
      <w:r w:rsidRPr="00531E05">
        <w:rPr>
          <w:rtl/>
        </w:rPr>
        <w:t>هذا، وقد ارتفعت الخسائر الاقتصادية في التسعة أشهر الأولى من عام 2024: حيث تكبد الاقتصاد العالمي خسائر اقتصادية ناجمة عن الكوارث الطبيعية بقيمة أولية بلغت 258 مليار دولار، بما في ذلك الخسائر المؤمن عليها</w:t>
      </w:r>
      <w:r w:rsidRPr="00531E05">
        <w:t xml:space="preserve"> insured loss </w:t>
      </w:r>
      <w:r w:rsidRPr="00531E05">
        <w:rPr>
          <w:rtl/>
        </w:rPr>
        <w:t>والتي وصلت إلى 102 مليار دولار، وهو ما يكبد شركات التأمين العالمية خسائر فادحة. ويُلاحظ أن هذه الخسائر تقل بمقدار 7% تقريبًا عن المتوسط الأعلى المُسجل منذ بداية</w:t>
      </w:r>
    </w:p>
    <w:p w14:paraId="70DEB366" w14:textId="77777777" w:rsidR="00531E05" w:rsidRPr="00531E05" w:rsidRDefault="00531E05" w:rsidP="00531E05">
      <w:r w:rsidRPr="00531E05">
        <w:rPr>
          <w:rtl/>
        </w:rPr>
        <w:t>الألفية الجديدة: حيث وصل متوسط هذه الخسائر 277 مليار دولار خلال الفترة نفسها في عام 2000. ويشير الشكل رقم (2) إلى توزيع هذه الخسائر وفقًا لمصدر الحدث المُناخي: حيث تسببت الأعاصير الاستوائية في خسائر وصلت إلى 32.9% بما يعادل 85 مليار دولار، تليها العواصف المدمرة بنسبة 30.2% بما يعادل 78 مليار دولار، والفيضانات في المركز الثالث بنسبة %20.5 بنحو 53 مليار دولار</w:t>
      </w:r>
      <w:r w:rsidRPr="00531E05">
        <w:t>.</w:t>
      </w:r>
    </w:p>
    <w:p w14:paraId="2A9548C4" w14:textId="77777777" w:rsidR="00531E05" w:rsidRPr="00531E05" w:rsidRDefault="00531E05" w:rsidP="00531E05">
      <w:r w:rsidRPr="00531E05">
        <w:rPr>
          <w:rtl/>
        </w:rPr>
        <w:t>شكل رقم (2) التوزيع النسبي للخسائر الاقتصادية وفقًا لنوع الحدث المناخي (الربع الأول - الربع الثالث 2024)</w:t>
      </w:r>
      <w:r w:rsidRPr="00531E05">
        <w:t xml:space="preserve"> (%)</w:t>
      </w:r>
    </w:p>
    <w:p w14:paraId="3C1552A8" w14:textId="707EC084" w:rsidR="00531E05" w:rsidRPr="00531E05" w:rsidRDefault="00531E05" w:rsidP="00531E05">
      <w:r w:rsidRPr="00531E05">
        <mc:AlternateContent>
          <mc:Choice Requires="wps">
            <w:drawing>
              <wp:inline distT="0" distB="0" distL="0" distR="0" wp14:anchorId="228BD06B" wp14:editId="449DB03C">
                <wp:extent cx="304800" cy="304800"/>
                <wp:effectExtent l="0" t="0" r="0" b="0"/>
                <wp:docPr id="848995694" name="Rectangle 141" descr="9 7.4 20.5 30.2 32.9 أخرى (جفاف وحرائق وظروف الطقس) ■ زلازل ■ فيضانات ■ عواصف مدمرة ■ أعاصير استوائي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6137F" id="Rectangle 141" o:spid="_x0000_s1026" alt="9 7.4 20.5 30.2 32.9 أخرى (جفاف وحرائق وظروف الطقس) ■ زلازل ■ فيضانات ■ عواصف مدمرة ■ أعاصير استوائي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10CD80" w14:textId="77777777" w:rsidR="00531E05" w:rsidRPr="00531E05" w:rsidRDefault="00531E05" w:rsidP="00531E05">
      <w:r w:rsidRPr="00531E05">
        <w:t>Source: Aon plc, Q3 Global Catastrophe Recap - October 2024 report, at: </w:t>
      </w:r>
      <w:hyperlink r:id="rId5" w:history="1">
        <w:r w:rsidRPr="00531E05">
          <w:rPr>
            <w:rStyle w:val="Hyperlink"/>
          </w:rPr>
          <w:t>https://assets.aon.com/-</w:t>
        </w:r>
      </w:hyperlink>
      <w:r w:rsidRPr="00531E05">
        <w:t> /media/files/aon/reports/2024/aon-q3-2024-global-catastrophe-recap.pdf</w:t>
      </w:r>
    </w:p>
    <w:p w14:paraId="34A87281" w14:textId="77777777" w:rsidR="00531E05" w:rsidRPr="00531E05" w:rsidRDefault="00531E05" w:rsidP="00531E05">
      <w:r w:rsidRPr="00531E05">
        <w:rPr>
          <w:rtl/>
        </w:rPr>
        <w:t xml:space="preserve">شهدت الولايات المتحدة الأمريكية في أكتوبر 2024، أكبر إعصار مر على ولاية فلوريدا الأمريكية منذ 100 عام، وتشير التقديرات إلى أن إعصارين فقط، هيلين وميلتون، تسببا في أضرار مادية إجمالية تتراوح بين 51.5 مليار دولار و81.5 </w:t>
      </w:r>
      <w:proofErr w:type="gramStart"/>
      <w:r w:rsidRPr="00531E05">
        <w:rPr>
          <w:rtl/>
        </w:rPr>
        <w:t>مليار .دولار</w:t>
      </w:r>
      <w:proofErr w:type="gramEnd"/>
      <w:r w:rsidRPr="00531E05">
        <w:rPr>
          <w:rtl/>
        </w:rPr>
        <w:t>، معظمها في ولايات جنوب شرق الولايات المتحدة</w:t>
      </w:r>
      <w:r w:rsidRPr="00531E05">
        <w:t>.</w:t>
      </w:r>
    </w:p>
    <w:p w14:paraId="3D3D91E2" w14:textId="77777777" w:rsidR="00531E05" w:rsidRPr="00531E05" w:rsidRDefault="00531E05" w:rsidP="00531E05">
      <w:r w:rsidRPr="00531E05">
        <w:rPr>
          <w:rtl/>
        </w:rPr>
        <w:t>ومن ثم، يمكن القول بشكل أولي إنه من المرجح أن تتخطى الخسائر الاقتصادية الناجمة عن الكوارث الطبيعية حاجز 310 مليارات دولار عالميًّا حتى نهاية عام 2024</w:t>
      </w:r>
      <w:r w:rsidRPr="00531E05">
        <w:t>.</w:t>
      </w:r>
    </w:p>
    <w:p w14:paraId="7E126ED4" w14:textId="77777777" w:rsidR="00531E05" w:rsidRPr="00531E05" w:rsidRDefault="00531E05" w:rsidP="00531E05">
      <w:pPr>
        <w:rPr>
          <w:b/>
          <w:bCs/>
        </w:rPr>
      </w:pPr>
      <w:r w:rsidRPr="00531E05">
        <w:rPr>
          <w:b/>
          <w:bCs/>
          <w:rtl/>
        </w:rPr>
        <w:t>الجهود الدولية للحد من آثار الكوارث الطبيعية</w:t>
      </w:r>
      <w:r w:rsidRPr="00531E05">
        <w:rPr>
          <w:b/>
          <w:bCs/>
        </w:rPr>
        <w:t>:</w:t>
      </w:r>
    </w:p>
    <w:p w14:paraId="2432B227" w14:textId="77777777" w:rsidR="00531E05" w:rsidRPr="00531E05" w:rsidRDefault="00531E05" w:rsidP="00531E05">
      <w:r w:rsidRPr="00531E05">
        <w:rPr>
          <w:rtl/>
        </w:rPr>
        <w:t>تعَد التكاليف الاقتصادية للكوارث البيئية تحديًا حقيقيًّا يعكس الحاجة الماسة إلى استراتيجيات متكاملة للتعامل مع التغيرات المناخية والبيئية. كما يعَد الاستثمار في التكنولوجيا المستدامة،</w:t>
      </w:r>
    </w:p>
    <w:p w14:paraId="47E954D0" w14:textId="77777777" w:rsidR="00531E05" w:rsidRPr="00531E05" w:rsidRDefault="00531E05" w:rsidP="00531E05">
      <w:r w:rsidRPr="00531E05">
        <w:rPr>
          <w:rtl/>
        </w:rPr>
        <w:t xml:space="preserve">وتطوير البنية التحتية، واتباع سياسات بيئية منضبطة، من أهم الخطوات التي يمكن أن تقلل من التأثيرات السلبية لهذه الكوارث على الاقتصاد. ويُنظم العمل الدولي في جهود الحد من </w:t>
      </w:r>
      <w:proofErr w:type="gramStart"/>
      <w:r w:rsidRPr="00531E05">
        <w:rPr>
          <w:rtl/>
        </w:rPr>
        <w:t>مخاطر</w:t>
      </w:r>
      <w:proofErr w:type="gramEnd"/>
      <w:r w:rsidRPr="00531E05">
        <w:rPr>
          <w:rtl/>
        </w:rPr>
        <w:t xml:space="preserve"> الكوارث "إطار عمل سنداي</w:t>
      </w:r>
      <w:r w:rsidRPr="00531E05">
        <w:t xml:space="preserve">" Sendai) Framework for Disaster Risk Reduction) </w:t>
      </w:r>
      <w:r w:rsidRPr="00531E05">
        <w:rPr>
          <w:rtl/>
        </w:rPr>
        <w:t xml:space="preserve">وهو إطار العمل المتفق عليه دوليًّا للحد من </w:t>
      </w:r>
      <w:proofErr w:type="gramStart"/>
      <w:r w:rsidRPr="00531E05">
        <w:rPr>
          <w:rtl/>
        </w:rPr>
        <w:t>مخاطر</w:t>
      </w:r>
      <w:proofErr w:type="gramEnd"/>
      <w:r w:rsidRPr="00531E05">
        <w:rPr>
          <w:rtl/>
        </w:rPr>
        <w:t xml:space="preserve"> الكوارث وتم اعتماده في عام 2015 في مدينة سنداي باليابان، خلال المؤتمر العالمي الثالث للأمم المتحدة للحد من </w:t>
      </w:r>
      <w:proofErr w:type="gramStart"/>
      <w:r w:rsidRPr="00531E05">
        <w:rPr>
          <w:rtl/>
        </w:rPr>
        <w:t>مخاطر</w:t>
      </w:r>
      <w:proofErr w:type="gramEnd"/>
      <w:r w:rsidRPr="00531E05">
        <w:rPr>
          <w:rtl/>
        </w:rPr>
        <w:t xml:space="preserve"> الكوارث، </w:t>
      </w:r>
      <w:r w:rsidRPr="00531E05">
        <w:rPr>
          <w:rtl/>
        </w:rPr>
        <w:lastRenderedPageBreak/>
        <w:t>ويهدف هذا الإطار إلى تقليل الخسائر الناجمة عن الكوارث المادية والاقتصادية والبيئية والاجتماعية بحلول عام 2030. ويتضمن هذا الإطار أربع أولويات، هي</w:t>
      </w:r>
      <w:r w:rsidRPr="00531E05">
        <w:t>:</w:t>
      </w:r>
    </w:p>
    <w:p w14:paraId="5D6796D0" w14:textId="77777777" w:rsidR="00531E05" w:rsidRPr="00531E05" w:rsidRDefault="00531E05" w:rsidP="00531E05">
      <w:r w:rsidRPr="00531E05">
        <w:t xml:space="preserve">▪ </w:t>
      </w:r>
      <w:r w:rsidRPr="00531E05">
        <w:rPr>
          <w:rtl/>
        </w:rPr>
        <w:t>فهم مخاطر الكوارث</w:t>
      </w:r>
      <w:r w:rsidRPr="00531E05">
        <w:t>.</w:t>
      </w:r>
    </w:p>
    <w:p w14:paraId="6A118EF0" w14:textId="77777777" w:rsidR="00531E05" w:rsidRPr="00531E05" w:rsidRDefault="00531E05" w:rsidP="00531E05">
      <w:r w:rsidRPr="00531E05">
        <w:t xml:space="preserve">▪ </w:t>
      </w:r>
      <w:r w:rsidRPr="00531E05">
        <w:rPr>
          <w:rtl/>
        </w:rPr>
        <w:t>تعزيز إدارة مخاطر الكوارث لتقليل المخاطر الحالية والناشئة</w:t>
      </w:r>
      <w:r w:rsidRPr="00531E05">
        <w:t>.</w:t>
      </w:r>
    </w:p>
    <w:p w14:paraId="3EA5842D" w14:textId="77777777" w:rsidR="00531E05" w:rsidRPr="00531E05" w:rsidRDefault="00531E05" w:rsidP="00531E05">
      <w:r w:rsidRPr="00531E05">
        <w:t xml:space="preserve">▪ </w:t>
      </w:r>
      <w:r w:rsidRPr="00531E05">
        <w:rPr>
          <w:rtl/>
        </w:rPr>
        <w:t>الاستثمار في الحد من مخاطر الكوارث لتحقيق جاهزية أفضل واستجابة سريعة</w:t>
      </w:r>
      <w:r w:rsidRPr="00531E05">
        <w:t>.</w:t>
      </w:r>
    </w:p>
    <w:p w14:paraId="6ECC76E8" w14:textId="77777777" w:rsidR="00531E05" w:rsidRPr="00531E05" w:rsidRDefault="00531E05" w:rsidP="00531E05">
      <w:r w:rsidRPr="00531E05">
        <w:t xml:space="preserve">▪ </w:t>
      </w:r>
      <w:r w:rsidRPr="00531E05">
        <w:rPr>
          <w:rtl/>
        </w:rPr>
        <w:t>تعزيز التأهب الفعال لحالات الطوارئ وإعادة البناء بشكل أفضل</w:t>
      </w:r>
      <w:r w:rsidRPr="00531E05">
        <w:t>.</w:t>
      </w:r>
    </w:p>
    <w:p w14:paraId="34FA83D7" w14:textId="77777777" w:rsidR="00531E05" w:rsidRPr="00531E05" w:rsidRDefault="00531E05" w:rsidP="00531E05">
      <w:r w:rsidRPr="00531E05">
        <w:rPr>
          <w:rtl/>
        </w:rPr>
        <w:t>وبالتالي، فإن هذا الإطار يسعى من خلال تطوير استراتيجيات محلية وإقليمية ودولية إلى بناء مجتمعات أكثر مرونة وقادرة على التكيف مع التغيرات المناخية والكوارث الطبيعية. وتلتزم الدول الأعضاء في هذا الإطار بتبادل المعرفة والتعاون لتعزيز الجهود الرامية إلى تقليل الآثار السلبية للكوارث المستقبلية على المستويات كافة</w:t>
      </w:r>
      <w:r w:rsidRPr="00531E05">
        <w:t>.</w:t>
      </w:r>
    </w:p>
    <w:p w14:paraId="09A095C4" w14:textId="77777777" w:rsidR="00531E05" w:rsidRPr="00531E05" w:rsidRDefault="00531E05" w:rsidP="00531E05">
      <w:r w:rsidRPr="00531E05">
        <w:rPr>
          <w:rtl/>
        </w:rPr>
        <w:t xml:space="preserve">واتساقًا مع هذا التوجه، تعد مبادرة الإنذار المبكر للجميع أحد أبرز الجهود الأممية الرائدة لضمان حماية الأفراد من </w:t>
      </w:r>
      <w:proofErr w:type="gramStart"/>
      <w:r w:rsidRPr="00531E05">
        <w:rPr>
          <w:rtl/>
        </w:rPr>
        <w:t>مخاطر</w:t>
      </w:r>
      <w:proofErr w:type="gramEnd"/>
      <w:r w:rsidRPr="00531E05">
        <w:rPr>
          <w:rtl/>
        </w:rPr>
        <w:t xml:space="preserve"> الطقس أو المياه أو الظواهر المناخية من خلال نظم الإنذار المبكر بحلول نهاية عام 2027، وهذه المبادرة تم الإعلان عنها في الدورة السابعة والعشرين لمؤتمر الأطراف</w:t>
      </w:r>
      <w:r w:rsidRPr="00531E05">
        <w:t xml:space="preserve"> (COP27)</w:t>
      </w:r>
      <w:r w:rsidRPr="00531E05">
        <w:rPr>
          <w:rtl/>
        </w:rPr>
        <w:t>، وتعَد حجر زاوية في</w:t>
      </w:r>
    </w:p>
    <w:p w14:paraId="709E3EB1" w14:textId="77777777" w:rsidR="00531E05" w:rsidRPr="00531E05" w:rsidRDefault="00531E05" w:rsidP="00531E05">
      <w:r w:rsidRPr="00531E05">
        <w:rPr>
          <w:rtl/>
        </w:rPr>
        <w:t>جهود تحقيق العدالة المناخية بين جميع الدول، كما أنها تسهم في تحقيق أهداف خطة التنمية المستدامة لعام 2030 بشأن كل من: الفقر، والجوع، والصحة، والمياه، والطاقة النظيفة، والعمل المناخي، والمدن المستدامة</w:t>
      </w:r>
      <w:r w:rsidRPr="00531E05">
        <w:t>.</w:t>
      </w:r>
    </w:p>
    <w:p w14:paraId="01D7F8E0" w14:textId="77777777" w:rsidR="00531E05" w:rsidRPr="00531E05" w:rsidRDefault="00531E05" w:rsidP="00531E05">
      <w:r w:rsidRPr="00531E05">
        <w:rPr>
          <w:rtl/>
        </w:rPr>
        <w:t xml:space="preserve">وعلى أرض الوقع، أثبتت تُظم الإنذار المبكر فعاليتها من حيث: التكلفة، وقدرتها على حماية الأفراد من المخاطر الطبيعية: إذ يكشف التقرير المرحلي العالمي لعام 2022 والصادر عن مكتب الأمم المتحدة للحد من </w:t>
      </w:r>
      <w:proofErr w:type="gramStart"/>
      <w:r w:rsidRPr="00531E05">
        <w:rPr>
          <w:rtl/>
        </w:rPr>
        <w:t>مخاطر</w:t>
      </w:r>
      <w:proofErr w:type="gramEnd"/>
      <w:r w:rsidRPr="00531E05">
        <w:rPr>
          <w:rtl/>
        </w:rPr>
        <w:t xml:space="preserve"> الكوارث</w:t>
      </w:r>
      <w:r w:rsidRPr="00531E05">
        <w:t xml:space="preserve"> Global) status of multi-hazard early warning (2022 systems </w:t>
      </w:r>
      <w:r w:rsidRPr="00531E05">
        <w:rPr>
          <w:rtl/>
        </w:rPr>
        <w:t>أن الدول التي تتمتع بتغطية شاملة لنظم الإنذار المبكر تكون معدلات الوفيات الناجمة عن الكوارث فيها أقل بثماني مرات من البلدان ذات التغطية المحدودة. وفي هذا الصدد تجدر الإشارة إلى أن إعطاء إشعار بوقوع حدث خطير وشيك قبل 24 ساعة فقط يمكن أن يقلل الضرر بنسبة 30%، وذلك وفقًا للجنة العالمية للتكيُّف</w:t>
      </w:r>
      <w:r w:rsidRPr="00531E05">
        <w:t>.</w:t>
      </w:r>
    </w:p>
    <w:p w14:paraId="5573647E" w14:textId="7CB0997E" w:rsidR="00531E05" w:rsidRPr="00531E05" w:rsidRDefault="00531E05" w:rsidP="00531E05">
      <w:r w:rsidRPr="00531E05">
        <mc:AlternateContent>
          <mc:Choice Requires="wps">
            <w:drawing>
              <wp:inline distT="0" distB="0" distL="0" distR="0" wp14:anchorId="68C74FB7" wp14:editId="06621AF3">
                <wp:extent cx="304800" cy="304800"/>
                <wp:effectExtent l="0" t="0" r="0" b="0"/>
                <wp:docPr id="1495221040"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CD117C"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E31BAE" w14:textId="77777777" w:rsidR="00531E05" w:rsidRPr="00531E05" w:rsidRDefault="00531E05" w:rsidP="00531E05">
      <w:pPr>
        <w:rPr>
          <w:b/>
          <w:bCs/>
        </w:rPr>
      </w:pPr>
      <w:r w:rsidRPr="00531E05">
        <w:rPr>
          <w:b/>
          <w:bCs/>
          <w:rtl/>
        </w:rPr>
        <w:t>افتح حساب توفير</w:t>
      </w:r>
      <w:r w:rsidRPr="00531E05">
        <w:rPr>
          <w:b/>
          <w:bCs/>
        </w:rPr>
        <w:t xml:space="preserve"> Wafa Premium </w:t>
      </w:r>
      <w:r w:rsidRPr="00531E05">
        <w:rPr>
          <w:b/>
          <w:bCs/>
          <w:rtl/>
        </w:rPr>
        <w:t>بعائد شهري يصل إلى</w:t>
      </w:r>
    </w:p>
    <w:p w14:paraId="11A9ADE4" w14:textId="77777777" w:rsidR="00531E05" w:rsidRPr="00531E05" w:rsidRDefault="00531E05" w:rsidP="00531E05">
      <w:r w:rsidRPr="00531E05">
        <w:t>22,5/-</w:t>
      </w:r>
    </w:p>
    <w:p w14:paraId="3580C8D7" w14:textId="77777777" w:rsidR="00531E05" w:rsidRPr="00531E05" w:rsidRDefault="00531E05" w:rsidP="00531E05">
      <w:r w:rsidRPr="00531E05">
        <w:t>16222</w:t>
      </w:r>
    </w:p>
    <w:p w14:paraId="28A59EBF" w14:textId="77777777" w:rsidR="00531E05" w:rsidRPr="00531E05" w:rsidRDefault="00531E05" w:rsidP="00531E05">
      <w:pPr>
        <w:rPr>
          <w:b/>
          <w:bCs/>
        </w:rPr>
      </w:pPr>
      <w:r w:rsidRPr="00531E05">
        <w:rPr>
          <w:b/>
          <w:bCs/>
          <w:rtl/>
        </w:rPr>
        <w:t>تصاعد التوترات الجيوسياسية في عام 2024 وانعكاساته على الأمن الغذائي العالمي</w:t>
      </w:r>
    </w:p>
    <w:p w14:paraId="74C7D987" w14:textId="77777777" w:rsidR="00531E05" w:rsidRPr="00531E05" w:rsidRDefault="00531E05" w:rsidP="00531E05">
      <w:r w:rsidRPr="00531E05">
        <w:t>77</w:t>
      </w:r>
    </w:p>
    <w:p w14:paraId="31F10F92" w14:textId="77777777" w:rsidR="00531E05" w:rsidRPr="00531E05" w:rsidRDefault="00531E05" w:rsidP="00531E05">
      <w:r w:rsidRPr="00531E05">
        <w:rPr>
          <w:rtl/>
        </w:rPr>
        <w:t>إن المشكلة الأساسية التي تواجه الدول النامية والعربية هي استيراد الغذاء بأسعار متقلبة على حسب أحوال المصدرين أو تعرض سلاسل التوريد العالمية لأي مشكلات، وبالتالي لتجنب هذه الدول مشكلات توفير الأمن الغذائي لسكانها لا بد من الاعتماد على الغذاء المنتج محليًّا بنسبة لا تقل عن 80% مهما كانت تكلفته في الأجل القصير، لأنه في الأجل الطويل يمكن أن تنخفض تكلفة إنتاجه من خلال التخصص وتقسيم العمل</w:t>
      </w:r>
      <w:r w:rsidRPr="00531E05">
        <w:t>.</w:t>
      </w:r>
    </w:p>
    <w:p w14:paraId="07EF33E0" w14:textId="77777777" w:rsidR="00531E05" w:rsidRPr="00531E05" w:rsidRDefault="00531E05" w:rsidP="00531E05">
      <w:r w:rsidRPr="00531E05">
        <w:rPr>
          <w:rtl/>
        </w:rPr>
        <w:lastRenderedPageBreak/>
        <w:t>أ. د. أسامة محمد بدر</w:t>
      </w:r>
    </w:p>
    <w:p w14:paraId="7EA5D810" w14:textId="77777777" w:rsidR="00531E05" w:rsidRPr="00531E05" w:rsidRDefault="00531E05" w:rsidP="00531E05">
      <w:r w:rsidRPr="00531E05">
        <w:rPr>
          <w:rtl/>
        </w:rPr>
        <w:t>أستاذ ورئيس قسم الاقتصاد بكلية التجارة جامعة طنطا</w:t>
      </w:r>
    </w:p>
    <w:p w14:paraId="3B5EC6CA" w14:textId="0C209183" w:rsidR="00531E05" w:rsidRPr="00531E05" w:rsidRDefault="00531E05" w:rsidP="00531E05">
      <w:r w:rsidRPr="00531E05">
        <mc:AlternateContent>
          <mc:Choice Requires="wps">
            <w:drawing>
              <wp:inline distT="0" distB="0" distL="0" distR="0" wp14:anchorId="414A1E2F" wp14:editId="12F2EAA6">
                <wp:extent cx="304800" cy="304800"/>
                <wp:effectExtent l="0" t="0" r="0" b="0"/>
                <wp:docPr id="1987835553"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4D4DF"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FCF94B" w14:textId="77777777" w:rsidR="00531E05" w:rsidRPr="00531E05" w:rsidRDefault="00531E05" w:rsidP="00531E05">
      <w:r w:rsidRPr="00531E05">
        <w:rPr>
          <w:rtl/>
        </w:rPr>
        <w:t>أ. م. د. محمد السيد راضي</w:t>
      </w:r>
    </w:p>
    <w:p w14:paraId="2CF477C8" w14:textId="77777777" w:rsidR="00531E05" w:rsidRPr="00531E05" w:rsidRDefault="00531E05" w:rsidP="00531E05">
      <w:r w:rsidRPr="00531E05">
        <w:rPr>
          <w:rtl/>
        </w:rPr>
        <w:t>أستاذ الاقتصاد المساعد بالمعهد العالي لإدارة وتكنولوجيا المعلومات بكفر الشيخ</w:t>
      </w:r>
    </w:p>
    <w:p w14:paraId="39A3FCB6" w14:textId="25CA3F9F" w:rsidR="00531E05" w:rsidRPr="00531E05" w:rsidRDefault="00531E05" w:rsidP="00531E05">
      <w:r w:rsidRPr="00531E05">
        <mc:AlternateContent>
          <mc:Choice Requires="wps">
            <w:drawing>
              <wp:inline distT="0" distB="0" distL="0" distR="0" wp14:anchorId="5374D0D5" wp14:editId="55FEA9F0">
                <wp:extent cx="304800" cy="304800"/>
                <wp:effectExtent l="0" t="0" r="0" b="0"/>
                <wp:docPr id="1933686819"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CB9C7"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22AFC7" w14:textId="77777777" w:rsidR="00531E05" w:rsidRPr="00531E05" w:rsidRDefault="00531E05" w:rsidP="00531E05">
      <w:pPr>
        <w:rPr>
          <w:b/>
          <w:bCs/>
        </w:rPr>
      </w:pPr>
      <w:r w:rsidRPr="00531E05">
        <w:rPr>
          <w:b/>
          <w:bCs/>
          <w:rtl/>
        </w:rPr>
        <w:t>مقدمة</w:t>
      </w:r>
      <w:r w:rsidRPr="00531E05">
        <w:rPr>
          <w:b/>
          <w:bCs/>
        </w:rPr>
        <w:t>:</w:t>
      </w:r>
    </w:p>
    <w:p w14:paraId="44BE4115" w14:textId="77777777" w:rsidR="00531E05" w:rsidRPr="00531E05" w:rsidRDefault="00531E05" w:rsidP="00531E05">
      <w:r w:rsidRPr="00531E05">
        <w:rPr>
          <w:rtl/>
        </w:rPr>
        <w:t xml:space="preserve">يشهد العالم صراعات جيوسياسية منتشرة في قارات العالم القديم المتمثلة في إفريقيا وآسيا وأوروبا؛ ففي إفريقيا نجد الحرب الأهلية في السودان بين قوات الجيش النظامي ومليشيات الدعم السريع، التي تؤثر على إنتاج السودان من الحاصلات الزراعية والإنتاج الحيواني وكليهما يؤثر سلبًا على الأمن الغذائي لسكان السودان والعديد من الدول العربية، وكذا الصراع الداخلي في نيجيريا بين الحكومة وجماعة بوكو حرام، والحرب في إثيوبيا بين الحكومة وقبائل </w:t>
      </w:r>
      <w:proofErr w:type="spellStart"/>
      <w:r w:rsidRPr="00531E05">
        <w:rPr>
          <w:rtl/>
        </w:rPr>
        <w:t>التيجراي</w:t>
      </w:r>
      <w:proofErr w:type="spellEnd"/>
      <w:r w:rsidRPr="00531E05">
        <w:rPr>
          <w:rtl/>
        </w:rPr>
        <w:t>، والصراع بين الجزائر والمغرب، بما لها من تأثير على الأمن الغذائي في إفريقيا</w:t>
      </w:r>
      <w:r w:rsidRPr="00531E05">
        <w:t>.</w:t>
      </w:r>
    </w:p>
    <w:p w14:paraId="51D389A9" w14:textId="77777777" w:rsidR="00531E05" w:rsidRPr="00531E05" w:rsidRDefault="00531E05" w:rsidP="00531E05">
      <w:r w:rsidRPr="00531E05">
        <w:rPr>
          <w:rtl/>
        </w:rPr>
        <w:t>أما بالنسبة لقارة آسيا، فهي أكبر قارات العالم المأهولة بالسكان والصراعات الموجودة بها هي الأكثر خطورة على العالم، فنجد أنها متأججة في الشرق الأوسط في المنطقة العربية بداية من العدوان الغاشم والحرب في غزة، إضافة إلى المواجهات بين إسرائيل ولبنان وحزب الله وسوريا وأنصار الحوثي وإيران من جهة أخرى، أما الخطر الأكبر على الأمن الغذائي العالمي فهو الحرب الروسية الأوكرانية التي تدخل في فبراير المقبل عامها الثالث</w:t>
      </w:r>
      <w:r w:rsidRPr="00531E05">
        <w:t>.</w:t>
      </w:r>
    </w:p>
    <w:p w14:paraId="3B54F9BA" w14:textId="77777777" w:rsidR="00531E05" w:rsidRPr="00531E05" w:rsidRDefault="00531E05" w:rsidP="00531E05">
      <w:pPr>
        <w:rPr>
          <w:b/>
          <w:bCs/>
        </w:rPr>
      </w:pPr>
      <w:r w:rsidRPr="00531E05">
        <w:rPr>
          <w:b/>
          <w:bCs/>
          <w:rtl/>
        </w:rPr>
        <w:t>أولًا: الإنتاج الغذائي العالمي وتوزيعه على مستوى العالم</w:t>
      </w:r>
    </w:p>
    <w:p w14:paraId="45FD2C89" w14:textId="77777777" w:rsidR="00531E05" w:rsidRPr="00531E05" w:rsidRDefault="00531E05" w:rsidP="00531E05">
      <w:r w:rsidRPr="00531E05">
        <w:rPr>
          <w:rtl/>
        </w:rPr>
        <w:t>عندما نتحدث عن أهم الأغذية التي يعتمد عليها الإنسان، فنجد أن منها ما يتم استهلاكه بشكل مباشر، مثل: القمح والأرز والشوفان والشعير، أو بشكل غير مباشر من خلال استخدامها كغذاء مساهم في المنتجات الحيوانية والطيور والدواجن التي تعَد من أهم مصادر البروتين للإنسان مثل: الذرة والصويا وعباد الشمس والنخيل وغيرها، وهي تُستخدم بشكل غير مباشر في استخراج الزيوت بجميع أنواعها وما يتبقى بعد العصر يُستخدم كغذاء للثروة الحيوانية والداجنة والأسماك</w:t>
      </w:r>
      <w:r w:rsidRPr="00531E05">
        <w:t>.</w:t>
      </w:r>
    </w:p>
    <w:p w14:paraId="1CA2670D" w14:textId="77777777" w:rsidR="00531E05" w:rsidRPr="00531E05" w:rsidRDefault="00531E05" w:rsidP="00531E05">
      <w:r w:rsidRPr="00531E05">
        <w:rPr>
          <w:rtl/>
        </w:rPr>
        <w:t>حسب بيانات هيئة الخدمة الزراعية الخارجية</w:t>
      </w:r>
      <w:r w:rsidRPr="00531E05">
        <w:t xml:space="preserve"> (FAS) </w:t>
      </w:r>
      <w:r w:rsidRPr="00531E05">
        <w:rPr>
          <w:rtl/>
        </w:rPr>
        <w:t>الأمريكية، تأتي روسيا في المرتبة الثانية في إنتاج كل من الشعير والشوفان على</w:t>
      </w:r>
    </w:p>
    <w:p w14:paraId="1D582B0D" w14:textId="77777777" w:rsidR="00531E05" w:rsidRPr="00531E05" w:rsidRDefault="00531E05" w:rsidP="00531E05">
      <w:r w:rsidRPr="00531E05">
        <w:rPr>
          <w:rtl/>
        </w:rPr>
        <w:t>مستوى العالم، وفي المرتبة الرابعة في إنتاج القمح، بينما تأتي أوكرانيا في المرتبة السابعة في إنتاج الشعير، وفي المرتبة التاسعة في إنتاج القمح، فإذا ما أخذنا في الاعتبار الصراع الدائر بين الدولتين، يظهر مدى تأثير ذلك على إنتاج العالم من الحبوب، وكذلك الحال بالنسبة للصين والهند اللتين تساهمان بنصيب كبير من سلة الغذاء العالمي؛ حيث تأتي الصين في المرتبة الأولى في إنتاج كل من الأرز والقمح على مستوى العالم، فيما تأتي الهند في المرتبة الثالثة في إنتاج القمح، والثالثة في إنتاج الأرز على مستوى العالم</w:t>
      </w:r>
      <w:r w:rsidRPr="00531E05">
        <w:t>.</w:t>
      </w:r>
    </w:p>
    <w:p w14:paraId="5A785695" w14:textId="77777777" w:rsidR="00531E05" w:rsidRPr="00531E05" w:rsidRDefault="00531E05" w:rsidP="00531E05">
      <w:r w:rsidRPr="00531E05">
        <w:rPr>
          <w:rtl/>
        </w:rPr>
        <w:t xml:space="preserve">وبالنظر إلى إنتاج هذه القوى من حيث الحجم، نجد أنها تساهم بنسبة كبيرة في إنتاج أهم السلع في سلة الغذاء العالمية، بينما تعاني جميعها من صراعات حدودية، وهذه الصراعات تمثل قيدًا وإعاقة لإنتاج الغذاء العالمي. وعند النظر إلى كل من روسيا وأوكرانيا نجدهما تساهمان بالنصيب الأكبر من تجارة الحبوب والزيوت النباتية والزيوت </w:t>
      </w:r>
      <w:proofErr w:type="spellStart"/>
      <w:r w:rsidRPr="00531E05">
        <w:rPr>
          <w:rtl/>
        </w:rPr>
        <w:t>المهدرجة</w:t>
      </w:r>
      <w:proofErr w:type="spellEnd"/>
      <w:r w:rsidRPr="00531E05">
        <w:rPr>
          <w:rtl/>
        </w:rPr>
        <w:t xml:space="preserve"> على مستوى العالم</w:t>
      </w:r>
      <w:r w:rsidRPr="00531E05">
        <w:t>.</w:t>
      </w:r>
    </w:p>
    <w:p w14:paraId="559E6932" w14:textId="77777777" w:rsidR="00531E05" w:rsidRPr="00531E05" w:rsidRDefault="00531E05" w:rsidP="00531E05">
      <w:r w:rsidRPr="00531E05">
        <w:rPr>
          <w:rtl/>
        </w:rPr>
        <w:lastRenderedPageBreak/>
        <w:t xml:space="preserve">في تصريح </w:t>
      </w:r>
      <w:proofErr w:type="gramStart"/>
      <w:r w:rsidRPr="00531E05">
        <w:rPr>
          <w:rtl/>
        </w:rPr>
        <w:t>ل"</w:t>
      </w:r>
      <w:proofErr w:type="gramEnd"/>
      <w:r w:rsidRPr="00531E05">
        <w:rPr>
          <w:rtl/>
        </w:rPr>
        <w:t xml:space="preserve">كريس </w:t>
      </w:r>
      <w:proofErr w:type="spellStart"/>
      <w:r w:rsidRPr="00531E05">
        <w:rPr>
          <w:rtl/>
        </w:rPr>
        <w:t>ميخيا</w:t>
      </w:r>
      <w:proofErr w:type="spellEnd"/>
      <w:r w:rsidRPr="00531E05">
        <w:rPr>
          <w:rtl/>
        </w:rPr>
        <w:t xml:space="preserve"> </w:t>
      </w:r>
      <w:proofErr w:type="spellStart"/>
      <w:r w:rsidRPr="00531E05">
        <w:rPr>
          <w:rtl/>
        </w:rPr>
        <w:t>أرجويتا</w:t>
      </w:r>
      <w:proofErr w:type="spellEnd"/>
      <w:r w:rsidRPr="00531E05">
        <w:rPr>
          <w:rtl/>
        </w:rPr>
        <w:t>"، مدير شبكة</w:t>
      </w:r>
      <w:r w:rsidRPr="00531E05">
        <w:t xml:space="preserve"> MIT SCALE </w:t>
      </w:r>
      <w:r w:rsidRPr="00531E05">
        <w:rPr>
          <w:rtl/>
        </w:rPr>
        <w:t xml:space="preserve">في أمريكا اللاتينية، قال إن العقوبات الغربية على روسيا، والشلل في حركة الشحن </w:t>
      </w:r>
      <w:proofErr w:type="spellStart"/>
      <w:r w:rsidRPr="00531E05">
        <w:rPr>
          <w:rtl/>
        </w:rPr>
        <w:t>بالمواني</w:t>
      </w:r>
      <w:proofErr w:type="spellEnd"/>
      <w:r w:rsidRPr="00531E05">
        <w:rPr>
          <w:rtl/>
        </w:rPr>
        <w:t xml:space="preserve"> الأوكرانية، وعدم قدرة المزارعين الأوكرانيين على العمل في الحقول. جميعها عوامل تفاقم من المخاطر التي يتعرض لها الأمن الغذائي العالمي</w:t>
      </w:r>
      <w:r w:rsidRPr="00531E05">
        <w:t>.</w:t>
      </w:r>
    </w:p>
    <w:p w14:paraId="39367F8D" w14:textId="77777777" w:rsidR="00531E05" w:rsidRPr="00531E05" w:rsidRDefault="00531E05" w:rsidP="00531E05">
      <w:r w:rsidRPr="00531E05">
        <w:rPr>
          <w:rtl/>
        </w:rPr>
        <w:t xml:space="preserve">وقبل الحرب الروسية الأوكرانية كانت روسيا تزود أوروبا بنحو 40% من الغاز الطبيعي ونحو ثلث </w:t>
      </w:r>
      <w:proofErr w:type="spellStart"/>
      <w:r w:rsidRPr="00531E05">
        <w:rPr>
          <w:rtl/>
        </w:rPr>
        <w:t>احتياطياتها</w:t>
      </w:r>
      <w:proofErr w:type="spellEnd"/>
      <w:r w:rsidRPr="00531E05">
        <w:rPr>
          <w:rtl/>
        </w:rPr>
        <w:t xml:space="preserve"> النفطية، فيما قدمت أوكرانيا 40% من إمدادات القمح لبرنامج الغذاء العالمي، وكانت النتيجة الأكثر مأساوية لهذه الحرب هي نقص الغذاء الذي طال الفقراء والأغنياء على السواء بعد أن تراجع الإنتاج الأوكراني من الحبوب: حيث واجه المزارعون في أوكرانيا مشكلات حقيقية، سواء في الإنتاج أو في التصدير، وذلك بعد أن كانوا يصدرون 5 ملايين طن من الحبوب شهريًّا</w:t>
      </w:r>
      <w:r w:rsidRPr="00531E05">
        <w:t>.</w:t>
      </w:r>
    </w:p>
    <w:p w14:paraId="7AC81CA3" w14:textId="77777777" w:rsidR="00531E05" w:rsidRPr="00531E05" w:rsidRDefault="00531E05" w:rsidP="00531E05">
      <w:r w:rsidRPr="00531E05">
        <w:rPr>
          <w:rtl/>
        </w:rPr>
        <w:t>وجدير بالذكر أن لبنان واليمن كانا الأكثر تأثرًا بأزمة إنتاج القمح الأوكراني، ويُعد القمح مصدر الغذاء الأول في اليمن، ومما يزيد من مأساة العالم من جراء الحرب الروسية الأوكرانية أن برنامج الغذاء العالمي الذي كان يشتري الحبوب الأوكرانية لاستخدامها في برنامج إطعام دول العالم الثالث، بات يعمل من أجل إنقاذ أوكرانيا وتوزيع المواد الغذائية على سكانها، وهو ما يجعل 20% من الأوكرانيين معرضين لخطر انعدام الأمن الغذائي</w:t>
      </w:r>
      <w:r w:rsidRPr="00531E05">
        <w:t>.</w:t>
      </w:r>
    </w:p>
    <w:p w14:paraId="69FF7FF0" w14:textId="77777777" w:rsidR="00531E05" w:rsidRPr="00531E05" w:rsidRDefault="00531E05" w:rsidP="00531E05">
      <w:pPr>
        <w:rPr>
          <w:b/>
          <w:bCs/>
        </w:rPr>
      </w:pPr>
      <w:r w:rsidRPr="00531E05">
        <w:rPr>
          <w:b/>
          <w:bCs/>
          <w:rtl/>
        </w:rPr>
        <w:t>ثانيًا: أثر الصراعات العالمية على سلاسل التوريد العالمية</w:t>
      </w:r>
    </w:p>
    <w:p w14:paraId="09DC1B98" w14:textId="77777777" w:rsidR="00531E05" w:rsidRPr="00531E05" w:rsidRDefault="00531E05" w:rsidP="00531E05">
      <w:r w:rsidRPr="00531E05">
        <w:rPr>
          <w:rtl/>
        </w:rPr>
        <w:t>إن إحدى أكثر قضايا سلاسل الإمداد إثارة للقلق هي الصراعات المتناثرة حول العالم وهو ما يمثل صدمة على سلاسل التوريد العالمية وعلى إدارة الموارد والتي تؤدي إلى نقص الغذاء، وخاصة في البلدان ذات الدخل المنخفض في إفريقيا. وتمثل أوكرانيا وروسيا حوالي ثلث إنتاج القمح في العالم وربع إنتاج الشعير، ناهيك عن حوالي 75% من إمدادات زيت عباد الشمس. وهي كلها سلع أساسية لإطعام البشر. فإذا كانت مجلة فوربس قد قالت "إذا كان وباء كوفيد-19 قد شل سلاسل الإمداد العالمية، فإن الحرب الروسية الأوكرانية أسقطتها على ركبتيها"، فنحن نقول إن العدوان الإسرائيلي على غزة ولبنان وسوريا وما تبعه من أحداث قد طرحها أرضًا</w:t>
      </w:r>
      <w:r w:rsidRPr="00531E05">
        <w:t>.</w:t>
      </w:r>
    </w:p>
    <w:p w14:paraId="5C1B3DEE" w14:textId="77777777" w:rsidR="00531E05" w:rsidRPr="00531E05" w:rsidRDefault="00531E05" w:rsidP="00531E05">
      <w:r w:rsidRPr="00531E05">
        <w:rPr>
          <w:rtl/>
        </w:rPr>
        <w:t>سلاسل التوريد أصبحت أكثر هشاشة في الوقت الحالي، وهو ما يظهر بوضوح من خلال الأزمات التي تؤثر على بعض النقاط التجارية الحيوية في العالم، على سبيل المثال: قناة السويس التي تعَد ممرًا رئيسًا لحركة الحاويات بين البحر الأبيض المتوسط وشمال البحر الأحمر، ومضيق هرمز الذي يعتبر ممرًا رئيسًا لعبور النفط الخام. فعندما تتعرض هذه النقاط الحيوية لعدد من الأزمات في وقت واحد، يتسبب ذلك في تأثيرات كبيرة على مستوى العالم ويزيد من التكاليف الاقتصادية العالمية، خاصة في ظل هذه الصراعات الإقليمية</w:t>
      </w:r>
      <w:r w:rsidRPr="00531E05">
        <w:t>.</w:t>
      </w:r>
    </w:p>
    <w:p w14:paraId="1C23B7A4" w14:textId="77777777" w:rsidR="00531E05" w:rsidRPr="00531E05" w:rsidRDefault="00531E05" w:rsidP="00531E05">
      <w:r w:rsidRPr="00531E05">
        <w:rPr>
          <w:rtl/>
        </w:rPr>
        <w:t>وقد أظهرت الدراسات أن معظم الخسائر كانت في قطاع النسيج، وقطاع تجهيز الأغذية. إضافة إلى تزايد الصدمة في سلاسل إمداد مباشرة، وهي: "الحبوب - الأغذية المصنعة/ الماشية"، وسلاسل إمداد غير مباشرة، وهي: "التصنيع الخفيف - التصنيع الثقيل / المنسوجات"، وهو ما أدى إلى سوء تخصيص الموارد وانخفاض كفاءة تعافي الإنتاج في الدول المنخفضة الدخل وزيادة عدم المساواة في موارد الإنتاج، وسلاسل التوريد الدائرية اللازمة لتحقيق التنمية المستدامة</w:t>
      </w:r>
      <w:r w:rsidRPr="00531E05">
        <w:t>.</w:t>
      </w:r>
    </w:p>
    <w:p w14:paraId="2148E2CD" w14:textId="77777777" w:rsidR="00531E05" w:rsidRPr="00531E05" w:rsidRDefault="00531E05" w:rsidP="00531E05">
      <w:pPr>
        <w:rPr>
          <w:b/>
          <w:bCs/>
        </w:rPr>
      </w:pPr>
      <w:r w:rsidRPr="00531E05">
        <w:rPr>
          <w:b/>
          <w:bCs/>
          <w:rtl/>
        </w:rPr>
        <w:t>ثالثًا: أثر الصراعات العالمية على الدول النامية والعربية</w:t>
      </w:r>
    </w:p>
    <w:p w14:paraId="04318C3F" w14:textId="77777777" w:rsidR="00531E05" w:rsidRPr="00531E05" w:rsidRDefault="00531E05" w:rsidP="00531E05">
      <w:r w:rsidRPr="00531E05">
        <w:rPr>
          <w:rtl/>
        </w:rPr>
        <w:t>خلَّفت الأحداث الجيوسياسية تداعيات كارثية على جميع قطاعات الاقتصاد القومي العالمي بوجهٍ عام، والدول النامية بوجهٍ خاص، فنجد أنها تتدرج من أسعار الطاقة والغذاء وصولًا إلى سلاسل التوريد والنمو الاقتصادي</w:t>
      </w:r>
      <w:r w:rsidRPr="00531E05">
        <w:t>.</w:t>
      </w:r>
    </w:p>
    <w:p w14:paraId="7BDE0215" w14:textId="77777777" w:rsidR="00531E05" w:rsidRPr="00531E05" w:rsidRDefault="00531E05" w:rsidP="00531E05">
      <w:r w:rsidRPr="00531E05">
        <w:rPr>
          <w:rtl/>
        </w:rPr>
        <w:t xml:space="preserve">بالنسبة للحرب الروسية الأوكرانية كان تأثيرها على الدول النامية من خلال ارتفاع أسعار الطاقة وما لها من آثار جنونية على ارتفاع تكاليف الإنتاج والنقل وما إلى ذلك من آثار على هذه الدول ما عدا مصدري البترول والغاز الذين استفادوا من ارتفاع أسعار الطاقة: حيث حسن ذلك من أوضاعهم الاقتصادية نسبيًّا نظرًا لاستيرادهم الحبوب والغذاء من منطقة البحر الأسود التي تنتج وتصدر ما يقرب من ثلث غذاء العالم، أما بالنسبة للدول النامية غير المصدرة للبترول أو الغاز الطبيعي فحدِّث ولا حرج عن الكوارث التي تعرضت لها من جراء ارتفاع أسعار الغذاء والحبوب، فهذه الدول تتعرض لضغط شديد على النقد الأجنبي </w:t>
      </w:r>
      <w:r w:rsidRPr="00531E05">
        <w:rPr>
          <w:rtl/>
        </w:rPr>
        <w:lastRenderedPageBreak/>
        <w:t>لديها لتوفير الغذاء لسكانها بالأسعار المرتفعة: مما يسبب زيادة عجز الميزان التجاري وبالتالي انخفاض في قيمة عملتها المحلية أو بمعنى آخر ارتفاع سعر الصرف الذي تواجهه في أسواقها الداخلية أو الأسواق العالمية للنقد الأجنبي سواء الفورية أو الآجلة: مما يعرض حكومات هذه الدول إلى خطر الاستدانة الخارجية</w:t>
      </w:r>
      <w:r w:rsidRPr="00531E05">
        <w:t>.</w:t>
      </w:r>
    </w:p>
    <w:p w14:paraId="0F02DE7C" w14:textId="77777777" w:rsidR="00531E05" w:rsidRPr="00531E05" w:rsidRDefault="00531E05" w:rsidP="00531E05">
      <w:r w:rsidRPr="00531E05">
        <w:rPr>
          <w:rtl/>
        </w:rPr>
        <w:t>ومن ناحية أخرى عندما تقوم الدول النامية بتوفير الحبوب والغذاء المستورد من الخارج بالأسعار المرتفعة، فإن توفيرها للسكان بأسعار ملائمة يتطلب من حكومات هذه الدول دعم الغذاء، وهذا يزيد من عجز الموازنة العامة للكثير من الدول النامية المستوردة للحبوب والغذاء: مما يضطر الحكومات لزيادة معدلات الضرائب على بعض الفئات أو بعض المنتجين في الداخل: مما يزيد من تكلفة الإنتاج المحلي، فترتفع الأسعار المحلية من جراء ارتفاع أسعار الواردات أو ما يُسمى عدوى التضخم المستورد، وهذه الإجراءات تعوق عملية التصدير لارتفاع أسعار الصادرات النسبية مع المنافسين من الدول التي لا تكون مضطرة لاستيراد المواد الغذائية ذات الأسعار المرتفعة بسبب الأحداث الجيوسياسية في أوروبا ومنطقة شرق آسيا في الهند والصين ودول الجوار لكل منهما</w:t>
      </w:r>
      <w:r w:rsidRPr="00531E05">
        <w:t>.</w:t>
      </w:r>
    </w:p>
    <w:p w14:paraId="7C1E0273" w14:textId="77777777" w:rsidR="00531E05" w:rsidRPr="00531E05" w:rsidRDefault="00531E05" w:rsidP="00531E05">
      <w:r w:rsidRPr="00531E05">
        <w:rPr>
          <w:rtl/>
        </w:rPr>
        <w:t>وعن أحداث الحرب الإسرائيلية على قطاع غزة والضفة الغربية ولبنان وسوريا وما خلفته آثارها على المنطقة العربية، فحدِّث ولا حرج أيضًا من هجرة الملايين من سكان لبنان والفلسطينيين والسوريين واليمنيين ومن قبلهم العراقيون، وجدير بالذكر أن الأعداد الكبرى من المهاجرين كانت إلى مصر التي استقبلت ملايين من تلك الدول وكذلك الملايين من السودانيين الفارين من الحرب الأهلية في السودان، وهذه الهجرة يكون لها بالغ الأثر على تكاليف المعيشة في داخل جميع الدول التي يتجه إليها المهاجرون الفارون من ويلات الحروب، فيؤثر ذلك على الموازنات العامة لهذه الدول وكذلك تزيد واردات هذه الدول، ناهيك عن الأثر على موارد النقد الأجنبي سواء لقناة السويس بسبب هجمات الحوثيين على سفن الشحن في البحر الأحمر، وأيضًا تأثر السياحة في المنطقة بالكامل بسبب الحرب الإسرائيلية</w:t>
      </w:r>
      <w:r w:rsidRPr="00531E05">
        <w:t>.</w:t>
      </w:r>
    </w:p>
    <w:p w14:paraId="2650F9F4" w14:textId="77777777" w:rsidR="00531E05" w:rsidRPr="00531E05" w:rsidRDefault="00531E05" w:rsidP="00531E05">
      <w:r w:rsidRPr="00531E05">
        <w:rPr>
          <w:rtl/>
        </w:rPr>
        <w:t>أما بالنسبة للدول التي بها الصراعات سواء في إفريقيا أو أوروبا أو آسيا، فإن تكلفة الحرب المباشرة تكون باهظة وتُفاقِم من العجز الاقتصادي لتلك الدول التي تقوم بتعويضها عن طريق فرض ضرائب جديدة ينتج عنها زيادة</w:t>
      </w:r>
    </w:p>
    <w:p w14:paraId="0B91C901" w14:textId="77777777" w:rsidR="00531E05" w:rsidRPr="00531E05" w:rsidRDefault="00531E05" w:rsidP="00531E05">
      <w:r w:rsidRPr="00531E05">
        <w:rPr>
          <w:rtl/>
        </w:rPr>
        <w:t>تكاليف الإنتاج؛ مما يعمل على تسريع وتيرة التضخم العالمي فيؤثر بالسلب على الأمن الغذائي العالمي، ويكون لذلك آثار سلبية على القدرات الجسمانية والصحية لسكان الدول الأشد فقرًا من الدول النامية في حالة حدوث المجاعات، ويتبع ذلك انخفاض في إنتاجية العنصر البشري في الدول النامية وبالتالي حجم الناتج القومي ومن ثمَّ الناتج العالمي وينخفض معدل النمو الاقتصادي العالمي</w:t>
      </w:r>
      <w:r w:rsidRPr="00531E05">
        <w:t>.</w:t>
      </w:r>
    </w:p>
    <w:p w14:paraId="72D8EA27" w14:textId="77777777" w:rsidR="00531E05" w:rsidRPr="00531E05" w:rsidRDefault="00531E05" w:rsidP="00531E05">
      <w:pPr>
        <w:rPr>
          <w:b/>
          <w:bCs/>
        </w:rPr>
      </w:pPr>
      <w:r w:rsidRPr="00531E05">
        <w:rPr>
          <w:b/>
          <w:bCs/>
          <w:rtl/>
        </w:rPr>
        <w:t>خاتمة</w:t>
      </w:r>
    </w:p>
    <w:p w14:paraId="069BBC41" w14:textId="77777777" w:rsidR="00531E05" w:rsidRPr="00531E05" w:rsidRDefault="00531E05" w:rsidP="00531E05">
      <w:r w:rsidRPr="00531E05">
        <w:rPr>
          <w:rtl/>
        </w:rPr>
        <w:t>مما سبق نلاحظ أن المشكلة الأساسية التي تواجه الدول النامية والعربية منها هي استيراد الغذاء بأسعار متقلبة على حسب أحوال المصدرين أو تعرض سلاسل التوريد العالمية لأي مشكلات، وبالتالي لتجنب هذه الدول مشكلات توفير الأمن الغذائي لسكانها؛ لا بد من الاعتماد على الغذاء المنتج محليًّا بنسبة كبيرة مهما كانت تكلفته في الأجل القصير، لأنه يمكن في الأجل الطويل أن تنخفض تكلفة إنتاجه من خلال التخصص وتقسيم العمل</w:t>
      </w:r>
      <w:r w:rsidRPr="00531E05">
        <w:t>.</w:t>
      </w:r>
    </w:p>
    <w:p w14:paraId="1F91B440" w14:textId="32EABA08" w:rsidR="00531E05" w:rsidRPr="00531E05" w:rsidRDefault="00531E05" w:rsidP="00531E05">
      <w:r w:rsidRPr="00531E05">
        <mc:AlternateContent>
          <mc:Choice Requires="wps">
            <w:drawing>
              <wp:inline distT="0" distB="0" distL="0" distR="0" wp14:anchorId="437C5A77" wp14:editId="3C3E08F7">
                <wp:extent cx="304800" cy="304800"/>
                <wp:effectExtent l="0" t="0" r="0" b="0"/>
                <wp:docPr id="63764012"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268CE"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BCBC4A" w14:textId="77777777" w:rsidR="00531E05" w:rsidRPr="00531E05" w:rsidRDefault="00531E05" w:rsidP="00531E05">
      <w:r w:rsidRPr="00531E05">
        <w:rPr>
          <w:rtl/>
        </w:rPr>
        <w:t>نظرة على أداء أسواق المال خلال عام 2024 في ظل التحديات الاقتصادية والجيوسياسية</w:t>
      </w:r>
    </w:p>
    <w:p w14:paraId="6A902FD5" w14:textId="77777777" w:rsidR="00531E05" w:rsidRPr="00531E05" w:rsidRDefault="00531E05" w:rsidP="00531E05">
      <w:r w:rsidRPr="00531E05">
        <w:t>77</w:t>
      </w:r>
    </w:p>
    <w:p w14:paraId="3887ED20" w14:textId="77777777" w:rsidR="00531E05" w:rsidRPr="00531E05" w:rsidRDefault="00531E05" w:rsidP="00531E05">
      <w:r w:rsidRPr="00531E05">
        <w:rPr>
          <w:rtl/>
        </w:rPr>
        <w:t xml:space="preserve">شهدت سوق الأوراق المالية المصرية رواجًا وارتفاعات غير مسبوقة واتساعًا شمل استخدام الذكاء الاصطناعي في التحليل والتنبؤ بالأسعار المستقبلية واعتماد رخصة الروبوت </w:t>
      </w:r>
      <w:proofErr w:type="spellStart"/>
      <w:r w:rsidRPr="00531E05">
        <w:rPr>
          <w:rtl/>
        </w:rPr>
        <w:t>أدفايزر</w:t>
      </w:r>
      <w:proofErr w:type="spellEnd"/>
      <w:r w:rsidRPr="00531E05">
        <w:rPr>
          <w:rtl/>
        </w:rPr>
        <w:t xml:space="preserve"> لشركات إدارة الأصول والمحافظ الاستثمارية</w:t>
      </w:r>
      <w:r w:rsidRPr="00531E05">
        <w:t>.</w:t>
      </w:r>
    </w:p>
    <w:p w14:paraId="51A0A9EF" w14:textId="77777777" w:rsidR="00531E05" w:rsidRPr="00531E05" w:rsidRDefault="00531E05" w:rsidP="00531E05">
      <w:r w:rsidRPr="00531E05">
        <w:rPr>
          <w:rtl/>
        </w:rPr>
        <w:t>أ. رانيا محمود الجندي</w:t>
      </w:r>
    </w:p>
    <w:p w14:paraId="1BA41057" w14:textId="014D9C7B" w:rsidR="00531E05" w:rsidRPr="00531E05" w:rsidRDefault="00531E05" w:rsidP="00531E05">
      <w:r w:rsidRPr="00531E05">
        <w:lastRenderedPageBreak/>
        <mc:AlternateContent>
          <mc:Choice Requires="wps">
            <w:drawing>
              <wp:inline distT="0" distB="0" distL="0" distR="0" wp14:anchorId="14A74DF7" wp14:editId="270837B3">
                <wp:extent cx="304800" cy="304800"/>
                <wp:effectExtent l="0" t="0" r="0" b="0"/>
                <wp:docPr id="1860279444"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6DFFA"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139D45" w14:textId="77777777" w:rsidR="00531E05" w:rsidRPr="00531E05" w:rsidRDefault="00531E05" w:rsidP="00531E05">
      <w:r w:rsidRPr="00531E05">
        <w:rPr>
          <w:rtl/>
        </w:rPr>
        <w:t>عضو مجلس إدارة الاتحاد</w:t>
      </w:r>
    </w:p>
    <w:p w14:paraId="0B85145F" w14:textId="5455C245" w:rsidR="00531E05" w:rsidRPr="00531E05" w:rsidRDefault="00531E05" w:rsidP="00531E05">
      <w:r w:rsidRPr="00531E05">
        <mc:AlternateContent>
          <mc:Choice Requires="wps">
            <w:drawing>
              <wp:inline distT="0" distB="0" distL="0" distR="0" wp14:anchorId="7166C230" wp14:editId="617EB0E9">
                <wp:extent cx="304800" cy="304800"/>
                <wp:effectExtent l="0" t="0" r="0" b="0"/>
                <wp:docPr id="1474317613" name="Rectangle 135" descr="المصري للأوراق المالية العضو المنتدب لشركة إيجيبت أستكس لتداول الأوراق المالية، وعضو مجلس إدارة شركة دو كابيتال القابضة لترويج وتغطية الاكتتابات ورأس المال المخاط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91329" id="Rectangle 135" o:spid="_x0000_s1026" alt="المصري للأوراق المالية العضو المنتدب لشركة إيجيبت أستكس لتداول الأوراق المالية، وعضو مجلس إدارة شركة دو كابيتال القابضة لترويج وتغطية الاكتتابات ورأس المال المخاط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6B2BC0" w14:textId="77777777" w:rsidR="00531E05" w:rsidRPr="00531E05" w:rsidRDefault="00531E05" w:rsidP="00531E05">
      <w:pPr>
        <w:rPr>
          <w:b/>
          <w:bCs/>
        </w:rPr>
      </w:pPr>
      <w:r w:rsidRPr="00531E05">
        <w:rPr>
          <w:b/>
          <w:bCs/>
          <w:rtl/>
        </w:rPr>
        <w:t>مقدمة</w:t>
      </w:r>
      <w:r w:rsidRPr="00531E05">
        <w:rPr>
          <w:b/>
          <w:bCs/>
        </w:rPr>
        <w:t>:</w:t>
      </w:r>
    </w:p>
    <w:p w14:paraId="297A1E77" w14:textId="77777777" w:rsidR="00531E05" w:rsidRPr="00531E05" w:rsidRDefault="00531E05" w:rsidP="00531E05">
      <w:r w:rsidRPr="00531E05">
        <w:rPr>
          <w:rtl/>
        </w:rPr>
        <w:t>شهدت أسواق المال خلال عام 2024 العديد من التحديات الاقتصادية والسياسية والجيوسياسية التي أثرت بشكل كبير على أدائها وتوجهاتها</w:t>
      </w:r>
      <w:r w:rsidRPr="00531E05">
        <w:t>.</w:t>
      </w:r>
    </w:p>
    <w:p w14:paraId="4CEF87FA" w14:textId="77777777" w:rsidR="00531E05" w:rsidRPr="00531E05" w:rsidRDefault="00531E05" w:rsidP="00531E05">
      <w:r w:rsidRPr="00531E05">
        <w:rPr>
          <w:rtl/>
        </w:rPr>
        <w:t xml:space="preserve">بدأت السنة بموجة تضخم مرتفعة صاحبتها معدلات فائدة عند أعلى مستوياتها على الإطلاق: حيث سجلت فائدة الفيدرالي الأمريكي %5.5 في يناير 2024، وسجلت معدلات الفائدة المصرية حينها 21.25% للإيداع لليلة الواحدة و22.25% للإقراض لليلة الواحدة، وفي 6 مارس 2024 رفع المركزي المصري معدلات الفائدة %6 </w:t>
      </w:r>
      <w:proofErr w:type="spellStart"/>
      <w:r w:rsidRPr="00531E05">
        <w:rPr>
          <w:rtl/>
        </w:rPr>
        <w:t>تزامتًا</w:t>
      </w:r>
      <w:proofErr w:type="spellEnd"/>
      <w:r w:rsidRPr="00531E05">
        <w:rPr>
          <w:rtl/>
        </w:rPr>
        <w:t xml:space="preserve"> مع تحرير سعر الصرف. وفي نوفمبر 2024 خفَّض الفيدرالي الأمريكي أسعار الفائدة لتصل إلى 4.75%، وانتهج النهج نفسه المركزي الأوروبي والعديد من البنوك المركزية، واستمر المركزي المصري في اتباع سياسة التشديد النقدي نظرًا إلى إجراءات ضبط المالية العامة من تحريك سعر المحروقات وغيرها من القرارات التي قد تكون لها أثر يفوق التوقعات</w:t>
      </w:r>
      <w:r w:rsidRPr="00531E05">
        <w:t>.</w:t>
      </w:r>
    </w:p>
    <w:p w14:paraId="1C4053CB" w14:textId="77777777" w:rsidR="00531E05" w:rsidRPr="00531E05" w:rsidRDefault="00531E05" w:rsidP="00531E05">
      <w:r w:rsidRPr="00531E05">
        <w:rPr>
          <w:rtl/>
        </w:rPr>
        <w:t>على المستوى الجيوسياسي، شهد الشرق الأوسط الملتهب حرب الإبادة في غزة والتي استمرت منذ أكتوبر 2023، وسوء الأوضاع في سوريا ولبنان. كما شهد العام مجموعة من الأحداث الأخرى كفوز "دونالد ترامب" بانتخابات الرئاسة الأمريكية، وارتفاعات الأسواق المالية، وتقلب أسعار الذهب، والحديث عن عملة بريكس وانضمام مصر والإمارات العربية المتحدة لتحالف بريكس، وصفقة رأس الحكمة التي حصلت مصر من خلالها على 35 مليار دولار مقسمة إلى 24 مليار دولار نقدًا و11 مليار دولار كودائع إماراتية لدى البنك المركزي المصري يتم تحويلها لاحقًا للمشروع، تلك الصفقة الاستثمارية غيرت مسار الاحتياطي من النقد الدولي في مصر وتلا ذلك ثقة المصريين العاملين بالخارج؛ حيث سجلت تحويلاتهم خلال الـ 9 أشهر الأولى من عام 2024 (الفترة يناير/سبتمبر 2024) زيادة بمعدل %42.6 لتسجل نحو 20.8 مليار دولار، مقابل نحو 14.6 مليار دولار خلال الفترة نفسها من عام 2023 وذلك بعد العمل على تقليص الفجوة بين السوق الموازية والسوق الرسمية</w:t>
      </w:r>
      <w:r w:rsidRPr="00531E05">
        <w:t>.</w:t>
      </w:r>
    </w:p>
    <w:p w14:paraId="6ADB61A5" w14:textId="77777777" w:rsidR="00531E05" w:rsidRPr="00531E05" w:rsidRDefault="00531E05" w:rsidP="00531E05">
      <w:r w:rsidRPr="00531E05">
        <w:rPr>
          <w:rtl/>
        </w:rPr>
        <w:t>وفي خضم تلك التطورات الاقتصادية والجيوسياسية، فقد شهدت البورصة المصرية طرح شركتين إحداهما للقطاع الخاص وهي شركة "</w:t>
      </w:r>
      <w:proofErr w:type="spellStart"/>
      <w:r w:rsidRPr="00531E05">
        <w:rPr>
          <w:rtl/>
        </w:rPr>
        <w:t>أكت</w:t>
      </w:r>
      <w:proofErr w:type="spellEnd"/>
      <w:r w:rsidRPr="00531E05">
        <w:rPr>
          <w:rtl/>
        </w:rPr>
        <w:t xml:space="preserve"> </w:t>
      </w:r>
      <w:proofErr w:type="spellStart"/>
      <w:r w:rsidRPr="00531E05">
        <w:rPr>
          <w:rtl/>
        </w:rPr>
        <w:t>فاينانشال</w:t>
      </w:r>
      <w:proofErr w:type="spellEnd"/>
      <w:r w:rsidRPr="00531E05">
        <w:rPr>
          <w:rtl/>
        </w:rPr>
        <w:t>" لعدد 360 مليون سهم، والأخرى للمصرف المتحد بسعر 13.85 جنيهًا مصري لعدد 330 مليون سهم بنسبة 30% من أسهم المصرف المتحد مقسمة إلى شريحتين %95 طرح خاص للمؤسسات المالية والأفراد ذوي الملاءة المالية و5% من أسهم الطرح للطرح العام للأفراد غير المحدد سلقًا، وتمت تغطية الطرح الخاص 6 مرات تقريبًا وتغطية الطرح العام 59 مرة</w:t>
      </w:r>
      <w:r w:rsidRPr="00531E05">
        <w:t>.</w:t>
      </w:r>
    </w:p>
    <w:p w14:paraId="7D3DDB0B" w14:textId="77777777" w:rsidR="00531E05" w:rsidRPr="00531E05" w:rsidRDefault="00531E05" w:rsidP="00531E05">
      <w:r w:rsidRPr="00531E05">
        <w:rPr>
          <w:rtl/>
        </w:rPr>
        <w:t>كما شهدت البورصة المصرية تدشين مؤشر الشريعة</w:t>
      </w:r>
      <w:r w:rsidRPr="00531E05">
        <w:t xml:space="preserve"> SHARIAH</w:t>
      </w:r>
      <w:r w:rsidRPr="00531E05">
        <w:rPr>
          <w:rtl/>
        </w:rPr>
        <w:t>، وذلك بغرض تنويع أدوات قياس أداء السوق أمام فئات المستثمرين المختلفة، وبما يتوافق مع أفضل الممارسات الدولية والمحلية في مجال إدارة مؤشرات أسواق الأوراق المالية. ويُعد المؤشر أداة للمستثمرين الراغبين في الاستثمار في الأوراق المالية المتوافقة مع أحكام الشريعة ذات السيولة المرتفعة. وهو مؤشر قائم على استيفاء مجموعة من الضوابط الشرعية التي أقرتها لجنة تضم عددًا من علماء الشريعة الخبراء في فقه المعاملات المالية، وذلك بعدما قامت البورصة المصرية بالتعاون مع كل من مركز المديرين المصري</w:t>
      </w:r>
      <w:r w:rsidRPr="00531E05">
        <w:t xml:space="preserve"> </w:t>
      </w:r>
      <w:proofErr w:type="spellStart"/>
      <w:r w:rsidRPr="00531E05">
        <w:t>EloD</w:t>
      </w:r>
      <w:proofErr w:type="spellEnd"/>
      <w:r w:rsidRPr="00531E05">
        <w:t xml:space="preserve"> </w:t>
      </w:r>
      <w:r w:rsidRPr="00531E05">
        <w:rPr>
          <w:rtl/>
        </w:rPr>
        <w:t xml:space="preserve">ومؤسسة ستاندرد </w:t>
      </w:r>
      <w:proofErr w:type="spellStart"/>
      <w:r w:rsidRPr="00531E05">
        <w:rPr>
          <w:rtl/>
        </w:rPr>
        <w:t>آند</w:t>
      </w:r>
      <w:proofErr w:type="spellEnd"/>
      <w:r w:rsidRPr="00531E05">
        <w:rPr>
          <w:rtl/>
        </w:rPr>
        <w:t xml:space="preserve"> بورز ببناء مؤشر</w:t>
      </w:r>
      <w:r w:rsidRPr="00531E05">
        <w:t xml:space="preserve"> S&amp;P EGX ESG</w:t>
      </w:r>
      <w:r w:rsidRPr="00531E05">
        <w:rPr>
          <w:rtl/>
        </w:rPr>
        <w:t xml:space="preserve">، الذي يُعد الثاني على مستوى الأسواق الناشئة، وذلك بعد نجاح إطلاق المؤشر في الهند، والذي يركز على الاتجاهات العالمية الحديثة في مؤشرات أسواق المال، والتي بدأت في التركيز على معايير التنمية المستدامة، خاصة في ظل توجه المستثمرين للربط بين المعايير المالية ومعايير الأنشطة غير التقليدية للشركة، </w:t>
      </w:r>
      <w:r w:rsidRPr="00531E05">
        <w:rPr>
          <w:rtl/>
        </w:rPr>
        <w:lastRenderedPageBreak/>
        <w:t xml:space="preserve">كالحفاظ على مستويات أداء </w:t>
      </w:r>
      <w:proofErr w:type="spellStart"/>
      <w:r w:rsidRPr="00531E05">
        <w:rPr>
          <w:rtl/>
        </w:rPr>
        <w:t>بیئي</w:t>
      </w:r>
      <w:proofErr w:type="spellEnd"/>
      <w:r w:rsidRPr="00531E05">
        <w:rPr>
          <w:rtl/>
        </w:rPr>
        <w:t xml:space="preserve"> جيدة، ومسؤولية اجتماعية متميزة للشركة، واتباعها لمعايير الحوكمة الجيدة. والاتجاهات الحديثة في مفهوم المسؤولية الاجتماعية للشركات، أخذت تركز على أهمية هذه المسؤولية في كونها إحدى الأدوات التي يمكن للشركات أن تستخدمها في إدارة المخاطر التي تواجهها</w:t>
      </w:r>
      <w:r w:rsidRPr="00531E05">
        <w:t>.</w:t>
      </w:r>
    </w:p>
    <w:p w14:paraId="4909289C" w14:textId="77777777" w:rsidR="00531E05" w:rsidRPr="00531E05" w:rsidRDefault="00531E05" w:rsidP="00531E05">
      <w:r w:rsidRPr="00531E05">
        <w:rPr>
          <w:rtl/>
        </w:rPr>
        <w:t>وقد تم تدشين أول سوق منظمة للكربون الطوعي لتداول شهادات خفض الانبعاثات الكربونية والعقود الآجلة لها في مصر في أغسطس 2024 بعد الانتهاء من كل القواعد التنظيمية، وإصدار وتداول شهادات خفض الانبعاثات الكربونية، بين أطراف محلية ودولية، وذلك بعد الانتهاء من جميع المتطلبات التنظيمية بالتعاون مع هيئة الرقابة المالية والبورصة المصرية ووزارة البيئة، ليتم من خلال السوق المنظمة للأوراق المالية</w:t>
      </w:r>
      <w:r w:rsidRPr="00531E05">
        <w:t>.</w:t>
      </w:r>
    </w:p>
    <w:p w14:paraId="7F67CCFF" w14:textId="77777777" w:rsidR="00531E05" w:rsidRPr="00531E05" w:rsidRDefault="00531E05" w:rsidP="00531E05">
      <w:r w:rsidRPr="00531E05">
        <w:rPr>
          <w:rtl/>
        </w:rPr>
        <w:t>وقد تم تنفيذ 3 عمليات تداول على شهادات الخفض في أول سوق منظمة ومراقبة للكربون الطوعي في إفريقيا عبر البورصة المصرية في عام 2024</w:t>
      </w:r>
      <w:r w:rsidRPr="00531E05">
        <w:t>.</w:t>
      </w:r>
    </w:p>
    <w:p w14:paraId="4C305B28" w14:textId="77777777" w:rsidR="00531E05" w:rsidRPr="00531E05" w:rsidRDefault="00531E05" w:rsidP="00531E05">
      <w:r w:rsidRPr="00531E05">
        <w:rPr>
          <w:rtl/>
        </w:rPr>
        <w:t>وقد تم تقييم مدى صلابة النظام المالي غير المصرفي في مواجهة المخاطر والصدمات باستخدام اختبارات الضغط</w:t>
      </w:r>
      <w:r w:rsidRPr="00531E05">
        <w:t xml:space="preserve"> (Stress Testing) </w:t>
      </w:r>
      <w:r w:rsidRPr="00531E05">
        <w:rPr>
          <w:rtl/>
        </w:rPr>
        <w:t>في ظل افتراض ظروف اقتصادية ومالية وجيوسياسية وبيئية استثنائية معاكسة ذات احتمالية حدوث منخفضة، وذلك لقياس مدى تأثير تلك المخاطر على الملاءة المالية والسيولة وبعض المؤشرات المالية الخاصة بالقطاع</w:t>
      </w:r>
      <w:r w:rsidRPr="00531E05">
        <w:t>.</w:t>
      </w:r>
    </w:p>
    <w:p w14:paraId="7625E592" w14:textId="77777777" w:rsidR="00531E05" w:rsidRPr="00531E05" w:rsidRDefault="00531E05" w:rsidP="00531E05">
      <w:r w:rsidRPr="00531E05">
        <w:rPr>
          <w:rtl/>
        </w:rPr>
        <w:t xml:space="preserve">وكانت نتيجة تلك الاختبارات لكل نشاط كالتالي: بالنسبة لنشاط التأجير التمويلي </w:t>
      </w:r>
      <w:proofErr w:type="spellStart"/>
      <w:r w:rsidRPr="00531E05">
        <w:rPr>
          <w:rtl/>
        </w:rPr>
        <w:t>والتخصيم</w:t>
      </w:r>
      <w:proofErr w:type="spellEnd"/>
      <w:r w:rsidRPr="00531E05">
        <w:rPr>
          <w:rtl/>
        </w:rPr>
        <w:t xml:space="preserve"> اتضح ضرورة اتخاذ الشركات التي لديها تمويلات بالعملات الأجنبية إجراءات لتخفيف المخاطر الناجمة عن تغيرات سعر الصرف مثل (التأمين ضد </w:t>
      </w:r>
      <w:proofErr w:type="gramStart"/>
      <w:r w:rsidRPr="00531E05">
        <w:rPr>
          <w:rtl/>
        </w:rPr>
        <w:t>مخاطر</w:t>
      </w:r>
      <w:proofErr w:type="gramEnd"/>
      <w:r w:rsidRPr="00531E05">
        <w:rPr>
          <w:rtl/>
        </w:rPr>
        <w:t xml:space="preserve"> سعر الصرف أو العقود الآجلة والخيارات)، بالإضافة إلى ضرورة قيام بعض الشركات بدعم القاعدة الرأسمالية لها لمواجهة أي انخفاضات محتملة في نسبة كفاية رأس </w:t>
      </w:r>
      <w:proofErr w:type="gramStart"/>
      <w:r w:rsidRPr="00531E05">
        <w:rPr>
          <w:rtl/>
        </w:rPr>
        <w:t>المال,</w:t>
      </w:r>
      <w:proofErr w:type="gramEnd"/>
      <w:r w:rsidRPr="00531E05">
        <w:rPr>
          <w:rtl/>
        </w:rPr>
        <w:t xml:space="preserve"> وشملت التوصية ضرورة قيام الشركات بزيادة الحد الأدنى لرأس المال لدعم قدرتها على مواجهة الصدمات</w:t>
      </w:r>
      <w:r w:rsidRPr="00531E05">
        <w:t>.</w:t>
      </w:r>
    </w:p>
    <w:p w14:paraId="26E4FC4A" w14:textId="77777777" w:rsidR="00531E05" w:rsidRPr="00531E05" w:rsidRDefault="00531E05" w:rsidP="00531E05">
      <w:r w:rsidRPr="00531E05">
        <w:rPr>
          <w:rtl/>
        </w:rPr>
        <w:t>وجاءت التوصية لشركات التمويل الاستهلاكي لتوجب عليها القيام بمراجعة شاملة لعناصر التكلفة بهدف الحفاظ على متوسط تكلفة واقعي ومستدام وملائم لظروف السوق وقابل</w:t>
      </w:r>
    </w:p>
    <w:p w14:paraId="39AF6C3D" w14:textId="77777777" w:rsidR="00531E05" w:rsidRPr="00531E05" w:rsidRDefault="00531E05" w:rsidP="00531E05">
      <w:r w:rsidRPr="00531E05">
        <w:rPr>
          <w:rtl/>
        </w:rPr>
        <w:t xml:space="preserve">للتحمل من طرف العملاء لاستدامة النشاط. أما شركات التمويل العقاري فعليها مراعاة </w:t>
      </w:r>
      <w:proofErr w:type="gramStart"/>
      <w:r w:rsidRPr="00531E05">
        <w:rPr>
          <w:rtl/>
        </w:rPr>
        <w:t>مخاطر</w:t>
      </w:r>
      <w:proofErr w:type="gramEnd"/>
      <w:r w:rsidRPr="00531E05">
        <w:rPr>
          <w:rtl/>
        </w:rPr>
        <w:t xml:space="preserve"> التركز بما يتعلق بمستويات التركز الائتماني في المحافظ المشتراة من المطورين العقاريين</w:t>
      </w:r>
      <w:r w:rsidRPr="00531E05">
        <w:t>.</w:t>
      </w:r>
    </w:p>
    <w:p w14:paraId="19D83355" w14:textId="77777777" w:rsidR="00531E05" w:rsidRPr="00531E05" w:rsidRDefault="00531E05" w:rsidP="00531E05">
      <w:r w:rsidRPr="00531E05">
        <w:rPr>
          <w:rtl/>
        </w:rPr>
        <w:t>وفيما يخص نشاط سوق الأوراق المالية، فعلى شركات الوساطة المالية العمل على تنويع وتوزيع محافظ الأوراق المالية للعملاء في عملية الشراء الهامشي، وعدم التركيز في التعامل على ورقة مالية أو منح عميل معين أو مجموعته المرتبطة أكثر من النسب المنصوص عليها، أي توزيع التمويل على عدد من العملاء طبقًا لرؤية الشركة ودراسة العملاء ومدى تقبلهم للمخاطر</w:t>
      </w:r>
      <w:r w:rsidRPr="00531E05">
        <w:t>.</w:t>
      </w:r>
    </w:p>
    <w:p w14:paraId="16360F2F" w14:textId="77777777" w:rsidR="00531E05" w:rsidRPr="00531E05" w:rsidRDefault="00531E05" w:rsidP="00531E05">
      <w:r w:rsidRPr="00531E05">
        <w:rPr>
          <w:rtl/>
        </w:rPr>
        <w:t xml:space="preserve">وكذلك ضرورة الالتزام بنسبة الحد الأدنى لرأس المال السائل لتغطية الالتزامات المالية حين استحقاقها، وزيادة رأس المال لشركات الوساطة في الأوراق المالية التي تمارس الأنشطة المتخصصة كالبيع على المكشوف والشراء الهامشي والتداول في ذات الجلسة والتسوية لليوم التالي، وقد رفعت هيئة الرقابة المالية الحد الأدنى لرأس مال الشركات التي تمارس الأنشطة المتخصصة من 5 ملايين </w:t>
      </w:r>
      <w:proofErr w:type="spellStart"/>
      <w:r w:rsidRPr="00531E05">
        <w:rPr>
          <w:rtl/>
        </w:rPr>
        <w:t>جنیه</w:t>
      </w:r>
      <w:proofErr w:type="spellEnd"/>
      <w:r w:rsidRPr="00531E05">
        <w:rPr>
          <w:rtl/>
        </w:rPr>
        <w:t xml:space="preserve"> إلى 15 </w:t>
      </w:r>
      <w:proofErr w:type="spellStart"/>
      <w:r w:rsidRPr="00531E05">
        <w:rPr>
          <w:rtl/>
        </w:rPr>
        <w:t>ملیون</w:t>
      </w:r>
      <w:proofErr w:type="spellEnd"/>
      <w:r w:rsidRPr="00531E05">
        <w:rPr>
          <w:rtl/>
        </w:rPr>
        <w:t xml:space="preserve"> </w:t>
      </w:r>
      <w:proofErr w:type="spellStart"/>
      <w:r w:rsidRPr="00531E05">
        <w:rPr>
          <w:rtl/>
        </w:rPr>
        <w:t>جنیه</w:t>
      </w:r>
      <w:proofErr w:type="spellEnd"/>
      <w:r w:rsidRPr="00531E05">
        <w:t>.</w:t>
      </w:r>
    </w:p>
    <w:p w14:paraId="32F1469B" w14:textId="77777777" w:rsidR="00531E05" w:rsidRPr="00531E05" w:rsidRDefault="00531E05" w:rsidP="00531E05">
      <w:r w:rsidRPr="00531E05">
        <w:rPr>
          <w:rtl/>
        </w:rPr>
        <w:t>وبعد استعراض أهم المحطات الرئيسة على مستوى الاقتصاد الكلي وتسليط الضوء على القطاع المالي غير المصرفي بشكل عام، سيتم تناول محاور رئيسة تستعرض أداء سوق رأس المال خلال عام 2024، وتتمثل في التالي</w:t>
      </w:r>
      <w:r w:rsidRPr="00531E05">
        <w:t>:</w:t>
      </w:r>
    </w:p>
    <w:p w14:paraId="6D2E7B8D" w14:textId="77777777" w:rsidR="00531E05" w:rsidRPr="00531E05" w:rsidRDefault="00531E05" w:rsidP="00531E05">
      <w:r w:rsidRPr="00531E05">
        <w:t xml:space="preserve">▪ </w:t>
      </w:r>
      <w:r w:rsidRPr="00531E05">
        <w:rPr>
          <w:rtl/>
        </w:rPr>
        <w:t>أولًا: أداء المؤشرات الرئيسة للبورصة المصرية خلال العام</w:t>
      </w:r>
    </w:p>
    <w:p w14:paraId="2B46C8DC" w14:textId="77777777" w:rsidR="00531E05" w:rsidRPr="00531E05" w:rsidRDefault="00531E05" w:rsidP="00531E05">
      <w:r w:rsidRPr="00531E05">
        <w:t xml:space="preserve">▪ </w:t>
      </w:r>
      <w:r w:rsidRPr="00531E05">
        <w:rPr>
          <w:rtl/>
        </w:rPr>
        <w:t>ثانيًا: أداء المؤشرات القطاعية للبورصة المصرية خلال العام</w:t>
      </w:r>
    </w:p>
    <w:p w14:paraId="5594647B" w14:textId="77777777" w:rsidR="00531E05" w:rsidRPr="00531E05" w:rsidRDefault="00531E05" w:rsidP="00531E05">
      <w:r w:rsidRPr="00531E05">
        <w:lastRenderedPageBreak/>
        <w:t xml:space="preserve">▪ </w:t>
      </w:r>
      <w:r w:rsidRPr="00531E05">
        <w:rPr>
          <w:rtl/>
        </w:rPr>
        <w:t>ثالثا: تطور رأس المال السوقي وعدد الشركات المقيدة خلال العام</w:t>
      </w:r>
    </w:p>
    <w:p w14:paraId="38DFA43E" w14:textId="77777777" w:rsidR="00531E05" w:rsidRPr="00531E05" w:rsidRDefault="00531E05" w:rsidP="00531E05">
      <w:r w:rsidRPr="00531E05">
        <w:t xml:space="preserve">▪ </w:t>
      </w:r>
      <w:r w:rsidRPr="00531E05">
        <w:rPr>
          <w:rtl/>
        </w:rPr>
        <w:t>رابعًا: نصيب الأجانب والعرب من قيم التداول</w:t>
      </w:r>
    </w:p>
    <w:p w14:paraId="76ACA507" w14:textId="77777777" w:rsidR="00531E05" w:rsidRPr="00531E05" w:rsidRDefault="00531E05" w:rsidP="00531E05">
      <w:pPr>
        <w:rPr>
          <w:b/>
          <w:bCs/>
        </w:rPr>
      </w:pPr>
      <w:r w:rsidRPr="00531E05">
        <w:rPr>
          <w:b/>
          <w:bCs/>
          <w:rtl/>
        </w:rPr>
        <w:t>المحور الأول: أداء المؤشرات الرئيسة للبورصة المصرية خلال العام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8"/>
        <w:gridCol w:w="1061"/>
        <w:gridCol w:w="1211"/>
        <w:gridCol w:w="1146"/>
        <w:gridCol w:w="1484"/>
      </w:tblGrid>
      <w:tr w:rsidR="00531E05" w:rsidRPr="00531E05" w14:paraId="50B3B9E0" w14:textId="77777777">
        <w:trPr>
          <w:tblCellSpacing w:w="15" w:type="dxa"/>
        </w:trPr>
        <w:tc>
          <w:tcPr>
            <w:tcW w:w="0" w:type="auto"/>
            <w:vAlign w:val="center"/>
            <w:hideMark/>
          </w:tcPr>
          <w:p w14:paraId="5843FAD2" w14:textId="77777777" w:rsidR="00531E05" w:rsidRPr="00531E05" w:rsidRDefault="00531E05" w:rsidP="00531E05">
            <w:r w:rsidRPr="00531E05">
              <w:rPr>
                <w:rtl/>
              </w:rPr>
              <w:t>الجدول (1): تطور أداء المؤشرات الرئيسة للبورصة المصرية خلال عام 2024 مقارنة بعام 2023 (نقطة)</w:t>
            </w:r>
          </w:p>
          <w:p w14:paraId="42FA3F1A" w14:textId="77777777" w:rsidR="00531E05" w:rsidRPr="00531E05" w:rsidRDefault="00531E05" w:rsidP="00531E05">
            <w:pPr>
              <w:rPr>
                <w:b/>
                <w:bCs/>
              </w:rPr>
            </w:pPr>
            <w:r w:rsidRPr="00531E05">
              <w:rPr>
                <w:b/>
                <w:bCs/>
                <w:rtl/>
              </w:rPr>
              <w:t>المؤشر</w:t>
            </w:r>
          </w:p>
        </w:tc>
        <w:tc>
          <w:tcPr>
            <w:tcW w:w="0" w:type="auto"/>
            <w:vAlign w:val="center"/>
            <w:hideMark/>
          </w:tcPr>
          <w:p w14:paraId="1553A91B" w14:textId="77777777" w:rsidR="00531E05" w:rsidRPr="00531E05" w:rsidRDefault="00531E05" w:rsidP="00531E05">
            <w:pPr>
              <w:rPr>
                <w:b/>
                <w:bCs/>
              </w:rPr>
            </w:pPr>
            <w:r w:rsidRPr="00531E05">
              <w:rPr>
                <w:b/>
                <w:bCs/>
                <w:rtl/>
              </w:rPr>
              <w:t>إغلاق 2023</w:t>
            </w:r>
          </w:p>
        </w:tc>
        <w:tc>
          <w:tcPr>
            <w:tcW w:w="0" w:type="auto"/>
            <w:vAlign w:val="center"/>
            <w:hideMark/>
          </w:tcPr>
          <w:p w14:paraId="458B306C" w14:textId="77777777" w:rsidR="00531E05" w:rsidRPr="00531E05" w:rsidRDefault="00531E05" w:rsidP="00531E05">
            <w:pPr>
              <w:rPr>
                <w:b/>
                <w:bCs/>
              </w:rPr>
            </w:pPr>
            <w:r w:rsidRPr="00531E05">
              <w:rPr>
                <w:b/>
                <w:bCs/>
                <w:rtl/>
              </w:rPr>
              <w:t>أعلى قيمة 2024</w:t>
            </w:r>
          </w:p>
        </w:tc>
        <w:tc>
          <w:tcPr>
            <w:tcW w:w="0" w:type="auto"/>
            <w:vAlign w:val="center"/>
            <w:hideMark/>
          </w:tcPr>
          <w:p w14:paraId="07CD813F" w14:textId="77777777" w:rsidR="00531E05" w:rsidRPr="00531E05" w:rsidRDefault="00531E05" w:rsidP="00531E05">
            <w:pPr>
              <w:rPr>
                <w:b/>
                <w:bCs/>
              </w:rPr>
            </w:pPr>
            <w:r w:rsidRPr="00531E05">
              <w:rPr>
                <w:b/>
                <w:bCs/>
                <w:rtl/>
              </w:rPr>
              <w:t>أقل قيمة 2024</w:t>
            </w:r>
          </w:p>
        </w:tc>
        <w:tc>
          <w:tcPr>
            <w:tcW w:w="0" w:type="auto"/>
            <w:vAlign w:val="center"/>
            <w:hideMark/>
          </w:tcPr>
          <w:p w14:paraId="71E3F17A" w14:textId="77777777" w:rsidR="00531E05" w:rsidRPr="00531E05" w:rsidRDefault="00531E05" w:rsidP="00531E05">
            <w:pPr>
              <w:rPr>
                <w:b/>
                <w:bCs/>
              </w:rPr>
            </w:pPr>
            <w:r w:rsidRPr="00531E05">
              <w:rPr>
                <w:b/>
                <w:bCs/>
                <w:rtl/>
              </w:rPr>
              <w:t>إغلاق 10/12/2024</w:t>
            </w:r>
          </w:p>
        </w:tc>
      </w:tr>
      <w:tr w:rsidR="00531E05" w:rsidRPr="00531E05" w14:paraId="77A7B90A" w14:textId="77777777">
        <w:trPr>
          <w:tblCellSpacing w:w="15" w:type="dxa"/>
        </w:trPr>
        <w:tc>
          <w:tcPr>
            <w:tcW w:w="0" w:type="auto"/>
            <w:vAlign w:val="center"/>
            <w:hideMark/>
          </w:tcPr>
          <w:p w14:paraId="19EE973A" w14:textId="77777777" w:rsidR="00531E05" w:rsidRPr="00531E05" w:rsidRDefault="00531E05" w:rsidP="00531E05">
            <w:r w:rsidRPr="00531E05">
              <w:t>EGX 30</w:t>
            </w:r>
          </w:p>
        </w:tc>
        <w:tc>
          <w:tcPr>
            <w:tcW w:w="0" w:type="auto"/>
            <w:vAlign w:val="center"/>
            <w:hideMark/>
          </w:tcPr>
          <w:p w14:paraId="712C3F2B" w14:textId="77777777" w:rsidR="00531E05" w:rsidRPr="00531E05" w:rsidRDefault="00531E05" w:rsidP="00531E05">
            <w:r w:rsidRPr="00531E05">
              <w:t>24894.26</w:t>
            </w:r>
          </w:p>
        </w:tc>
        <w:tc>
          <w:tcPr>
            <w:tcW w:w="0" w:type="auto"/>
            <w:vAlign w:val="center"/>
            <w:hideMark/>
          </w:tcPr>
          <w:p w14:paraId="4980502D" w14:textId="77777777" w:rsidR="00531E05" w:rsidRPr="00531E05" w:rsidRDefault="00531E05" w:rsidP="00531E05">
            <w:r w:rsidRPr="00531E05">
              <w:t>34493.56</w:t>
            </w:r>
          </w:p>
        </w:tc>
        <w:tc>
          <w:tcPr>
            <w:tcW w:w="0" w:type="auto"/>
            <w:vAlign w:val="center"/>
            <w:hideMark/>
          </w:tcPr>
          <w:p w14:paraId="5A90BC6B" w14:textId="77777777" w:rsidR="00531E05" w:rsidRPr="00531E05" w:rsidRDefault="00531E05" w:rsidP="00531E05">
            <w:r w:rsidRPr="00531E05">
              <w:t>24194.14</w:t>
            </w:r>
          </w:p>
        </w:tc>
        <w:tc>
          <w:tcPr>
            <w:tcW w:w="0" w:type="auto"/>
            <w:vAlign w:val="center"/>
            <w:hideMark/>
          </w:tcPr>
          <w:p w14:paraId="7D992830" w14:textId="77777777" w:rsidR="00531E05" w:rsidRPr="00531E05" w:rsidRDefault="00531E05" w:rsidP="00531E05">
            <w:r w:rsidRPr="00531E05">
              <w:t>30617.83</w:t>
            </w:r>
          </w:p>
        </w:tc>
      </w:tr>
      <w:tr w:rsidR="00531E05" w:rsidRPr="00531E05" w14:paraId="3DEAD294" w14:textId="77777777">
        <w:trPr>
          <w:tblCellSpacing w:w="15" w:type="dxa"/>
        </w:trPr>
        <w:tc>
          <w:tcPr>
            <w:tcW w:w="0" w:type="auto"/>
            <w:vAlign w:val="center"/>
            <w:hideMark/>
          </w:tcPr>
          <w:p w14:paraId="78729B5B" w14:textId="77777777" w:rsidR="00531E05" w:rsidRPr="00531E05" w:rsidRDefault="00531E05" w:rsidP="00531E05">
            <w:r w:rsidRPr="00531E05">
              <w:t>EGX 30 USD</w:t>
            </w:r>
          </w:p>
        </w:tc>
        <w:tc>
          <w:tcPr>
            <w:tcW w:w="0" w:type="auto"/>
            <w:vAlign w:val="center"/>
            <w:hideMark/>
          </w:tcPr>
          <w:p w14:paraId="5FBEF375" w14:textId="77777777" w:rsidR="00531E05" w:rsidRPr="00531E05" w:rsidRDefault="00531E05" w:rsidP="00531E05">
            <w:r w:rsidRPr="00531E05">
              <w:t>2734.95</w:t>
            </w:r>
          </w:p>
        </w:tc>
        <w:tc>
          <w:tcPr>
            <w:tcW w:w="0" w:type="auto"/>
            <w:vAlign w:val="center"/>
            <w:hideMark/>
          </w:tcPr>
          <w:p w14:paraId="3B8EC405" w14:textId="77777777" w:rsidR="00531E05" w:rsidRPr="00531E05" w:rsidRDefault="00531E05" w:rsidP="00531E05">
            <w:r w:rsidRPr="00531E05">
              <w:t>3369.12</w:t>
            </w:r>
          </w:p>
        </w:tc>
        <w:tc>
          <w:tcPr>
            <w:tcW w:w="0" w:type="auto"/>
            <w:vAlign w:val="center"/>
            <w:hideMark/>
          </w:tcPr>
          <w:p w14:paraId="6F02B899" w14:textId="77777777" w:rsidR="00531E05" w:rsidRPr="00531E05" w:rsidRDefault="00531E05" w:rsidP="00531E05">
            <w:r w:rsidRPr="00531E05">
              <w:t>1733.94</w:t>
            </w:r>
          </w:p>
        </w:tc>
        <w:tc>
          <w:tcPr>
            <w:tcW w:w="0" w:type="auto"/>
            <w:vAlign w:val="center"/>
            <w:hideMark/>
          </w:tcPr>
          <w:p w14:paraId="5670BC0B" w14:textId="77777777" w:rsidR="00531E05" w:rsidRPr="00531E05" w:rsidRDefault="00531E05" w:rsidP="00531E05">
            <w:r w:rsidRPr="00531E05">
              <w:t>2059.36</w:t>
            </w:r>
          </w:p>
        </w:tc>
      </w:tr>
      <w:tr w:rsidR="00531E05" w:rsidRPr="00531E05" w14:paraId="3424AE53" w14:textId="77777777">
        <w:trPr>
          <w:tblCellSpacing w:w="15" w:type="dxa"/>
        </w:trPr>
        <w:tc>
          <w:tcPr>
            <w:tcW w:w="0" w:type="auto"/>
            <w:vAlign w:val="center"/>
            <w:hideMark/>
          </w:tcPr>
          <w:p w14:paraId="749D56C6" w14:textId="77777777" w:rsidR="00531E05" w:rsidRPr="00531E05" w:rsidRDefault="00531E05" w:rsidP="00531E05">
            <w:r w:rsidRPr="00531E05">
              <w:t>EGX 70 EWI</w:t>
            </w:r>
          </w:p>
        </w:tc>
        <w:tc>
          <w:tcPr>
            <w:tcW w:w="0" w:type="auto"/>
            <w:vAlign w:val="center"/>
            <w:hideMark/>
          </w:tcPr>
          <w:p w14:paraId="5316D00E" w14:textId="77777777" w:rsidR="00531E05" w:rsidRPr="00531E05" w:rsidRDefault="00531E05" w:rsidP="00531E05">
            <w:r w:rsidRPr="00531E05">
              <w:t>5473.42</w:t>
            </w:r>
          </w:p>
        </w:tc>
        <w:tc>
          <w:tcPr>
            <w:tcW w:w="0" w:type="auto"/>
            <w:vAlign w:val="center"/>
            <w:hideMark/>
          </w:tcPr>
          <w:p w14:paraId="2D38991B" w14:textId="77777777" w:rsidR="00531E05" w:rsidRPr="00531E05" w:rsidRDefault="00531E05" w:rsidP="00531E05">
            <w:r w:rsidRPr="00531E05">
              <w:t>8658.1</w:t>
            </w:r>
          </w:p>
        </w:tc>
        <w:tc>
          <w:tcPr>
            <w:tcW w:w="0" w:type="auto"/>
            <w:vAlign w:val="center"/>
            <w:hideMark/>
          </w:tcPr>
          <w:p w14:paraId="6F56697D" w14:textId="77777777" w:rsidR="00531E05" w:rsidRPr="00531E05" w:rsidRDefault="00531E05" w:rsidP="00531E05">
            <w:r w:rsidRPr="00531E05">
              <w:t>5390.32</w:t>
            </w:r>
          </w:p>
        </w:tc>
        <w:tc>
          <w:tcPr>
            <w:tcW w:w="0" w:type="auto"/>
            <w:vAlign w:val="center"/>
            <w:hideMark/>
          </w:tcPr>
          <w:p w14:paraId="6119C197" w14:textId="77777777" w:rsidR="00531E05" w:rsidRPr="00531E05" w:rsidRDefault="00531E05" w:rsidP="00531E05">
            <w:r w:rsidRPr="00531E05">
              <w:t>8452.2</w:t>
            </w:r>
          </w:p>
        </w:tc>
      </w:tr>
      <w:tr w:rsidR="00531E05" w:rsidRPr="00531E05" w14:paraId="5BE7777A" w14:textId="77777777">
        <w:trPr>
          <w:tblCellSpacing w:w="15" w:type="dxa"/>
        </w:trPr>
        <w:tc>
          <w:tcPr>
            <w:tcW w:w="0" w:type="auto"/>
            <w:vAlign w:val="center"/>
            <w:hideMark/>
          </w:tcPr>
          <w:p w14:paraId="7E407247" w14:textId="77777777" w:rsidR="00531E05" w:rsidRPr="00531E05" w:rsidRDefault="00531E05" w:rsidP="00531E05">
            <w:r w:rsidRPr="00531E05">
              <w:t>EGX 100 EWI</w:t>
            </w:r>
          </w:p>
        </w:tc>
        <w:tc>
          <w:tcPr>
            <w:tcW w:w="0" w:type="auto"/>
            <w:vAlign w:val="center"/>
            <w:hideMark/>
          </w:tcPr>
          <w:p w14:paraId="096CFC9E" w14:textId="77777777" w:rsidR="00531E05" w:rsidRPr="00531E05" w:rsidRDefault="00531E05" w:rsidP="00531E05">
            <w:r w:rsidRPr="00531E05">
              <w:t>7880.35</w:t>
            </w:r>
          </w:p>
        </w:tc>
        <w:tc>
          <w:tcPr>
            <w:tcW w:w="0" w:type="auto"/>
            <w:vAlign w:val="center"/>
            <w:hideMark/>
          </w:tcPr>
          <w:p w14:paraId="3523DF63" w14:textId="77777777" w:rsidR="00531E05" w:rsidRPr="00531E05" w:rsidRDefault="00531E05" w:rsidP="00531E05">
            <w:r w:rsidRPr="00531E05">
              <w:t>11885.62</w:t>
            </w:r>
          </w:p>
        </w:tc>
        <w:tc>
          <w:tcPr>
            <w:tcW w:w="0" w:type="auto"/>
            <w:vAlign w:val="center"/>
            <w:hideMark/>
          </w:tcPr>
          <w:p w14:paraId="3C3DB653" w14:textId="77777777" w:rsidR="00531E05" w:rsidRPr="00531E05" w:rsidRDefault="00531E05" w:rsidP="00531E05">
            <w:r w:rsidRPr="00531E05">
              <w:t>7733.99</w:t>
            </w:r>
          </w:p>
        </w:tc>
        <w:tc>
          <w:tcPr>
            <w:tcW w:w="0" w:type="auto"/>
            <w:vAlign w:val="center"/>
            <w:hideMark/>
          </w:tcPr>
          <w:p w14:paraId="2688746E" w14:textId="77777777" w:rsidR="00531E05" w:rsidRPr="00531E05" w:rsidRDefault="00531E05" w:rsidP="00531E05">
            <w:r w:rsidRPr="00531E05">
              <w:t>11619.78</w:t>
            </w:r>
          </w:p>
        </w:tc>
      </w:tr>
      <w:tr w:rsidR="00531E05" w:rsidRPr="00531E05" w14:paraId="74623879" w14:textId="77777777">
        <w:trPr>
          <w:tblCellSpacing w:w="15" w:type="dxa"/>
        </w:trPr>
        <w:tc>
          <w:tcPr>
            <w:tcW w:w="0" w:type="auto"/>
            <w:vAlign w:val="center"/>
            <w:hideMark/>
          </w:tcPr>
          <w:p w14:paraId="59DF6327" w14:textId="77777777" w:rsidR="00531E05" w:rsidRPr="00531E05" w:rsidRDefault="00531E05" w:rsidP="00531E05">
            <w:r w:rsidRPr="00531E05">
              <w:t>TAMAYUZ</w:t>
            </w:r>
          </w:p>
        </w:tc>
        <w:tc>
          <w:tcPr>
            <w:tcW w:w="0" w:type="auto"/>
            <w:vAlign w:val="center"/>
            <w:hideMark/>
          </w:tcPr>
          <w:p w14:paraId="69EBB538" w14:textId="77777777" w:rsidR="00531E05" w:rsidRPr="00531E05" w:rsidRDefault="00531E05" w:rsidP="00531E05">
            <w:r w:rsidRPr="00531E05">
              <w:t>6380.11</w:t>
            </w:r>
          </w:p>
        </w:tc>
        <w:tc>
          <w:tcPr>
            <w:tcW w:w="0" w:type="auto"/>
            <w:vAlign w:val="center"/>
            <w:hideMark/>
          </w:tcPr>
          <w:p w14:paraId="12940E52" w14:textId="77777777" w:rsidR="00531E05" w:rsidRPr="00531E05" w:rsidRDefault="00531E05" w:rsidP="00531E05">
            <w:r w:rsidRPr="00531E05">
              <w:t>9305.55</w:t>
            </w:r>
          </w:p>
        </w:tc>
        <w:tc>
          <w:tcPr>
            <w:tcW w:w="0" w:type="auto"/>
            <w:vAlign w:val="center"/>
            <w:hideMark/>
          </w:tcPr>
          <w:p w14:paraId="54F6259F" w14:textId="77777777" w:rsidR="00531E05" w:rsidRPr="00531E05" w:rsidRDefault="00531E05" w:rsidP="00531E05">
            <w:r w:rsidRPr="00531E05">
              <w:t>6360.49</w:t>
            </w:r>
          </w:p>
        </w:tc>
        <w:tc>
          <w:tcPr>
            <w:tcW w:w="0" w:type="auto"/>
            <w:vAlign w:val="center"/>
            <w:hideMark/>
          </w:tcPr>
          <w:p w14:paraId="020E29B2" w14:textId="77777777" w:rsidR="00531E05" w:rsidRPr="00531E05" w:rsidRDefault="00531E05" w:rsidP="00531E05">
            <w:r w:rsidRPr="00531E05">
              <w:t>8254.93</w:t>
            </w:r>
          </w:p>
        </w:tc>
      </w:tr>
      <w:tr w:rsidR="00531E05" w:rsidRPr="00531E05" w14:paraId="32C8C525" w14:textId="77777777">
        <w:trPr>
          <w:tblCellSpacing w:w="15" w:type="dxa"/>
        </w:trPr>
        <w:tc>
          <w:tcPr>
            <w:tcW w:w="0" w:type="auto"/>
            <w:vAlign w:val="center"/>
            <w:hideMark/>
          </w:tcPr>
          <w:p w14:paraId="771D7D9B" w14:textId="77777777" w:rsidR="00531E05" w:rsidRPr="00531E05" w:rsidRDefault="00531E05" w:rsidP="00531E05">
            <w:r w:rsidRPr="00531E05">
              <w:t>EGX T Bonds</w:t>
            </w:r>
          </w:p>
        </w:tc>
        <w:tc>
          <w:tcPr>
            <w:tcW w:w="0" w:type="auto"/>
            <w:vAlign w:val="center"/>
            <w:hideMark/>
          </w:tcPr>
          <w:p w14:paraId="4168999F" w14:textId="77777777" w:rsidR="00531E05" w:rsidRPr="00531E05" w:rsidRDefault="00531E05" w:rsidP="00531E05">
            <w:r w:rsidRPr="00531E05">
              <w:t>1497.36</w:t>
            </w:r>
          </w:p>
        </w:tc>
        <w:tc>
          <w:tcPr>
            <w:tcW w:w="0" w:type="auto"/>
            <w:vAlign w:val="center"/>
            <w:hideMark/>
          </w:tcPr>
          <w:p w14:paraId="64DA3B68" w14:textId="77777777" w:rsidR="00531E05" w:rsidRPr="00531E05" w:rsidRDefault="00531E05" w:rsidP="00531E05">
            <w:r w:rsidRPr="00531E05">
              <w:t>1853.79</w:t>
            </w:r>
          </w:p>
        </w:tc>
        <w:tc>
          <w:tcPr>
            <w:tcW w:w="0" w:type="auto"/>
            <w:vAlign w:val="center"/>
            <w:hideMark/>
          </w:tcPr>
          <w:p w14:paraId="2325EC09" w14:textId="77777777" w:rsidR="00531E05" w:rsidRPr="00531E05" w:rsidRDefault="00531E05" w:rsidP="00531E05">
            <w:r w:rsidRPr="00531E05">
              <w:t>1438.52</w:t>
            </w:r>
          </w:p>
        </w:tc>
        <w:tc>
          <w:tcPr>
            <w:tcW w:w="0" w:type="auto"/>
            <w:vAlign w:val="center"/>
            <w:hideMark/>
          </w:tcPr>
          <w:p w14:paraId="00DCD44A" w14:textId="77777777" w:rsidR="00531E05" w:rsidRPr="00531E05" w:rsidRDefault="00531E05" w:rsidP="00531E05">
            <w:r w:rsidRPr="00531E05">
              <w:t>1853.79</w:t>
            </w:r>
          </w:p>
        </w:tc>
      </w:tr>
      <w:tr w:rsidR="00531E05" w:rsidRPr="00531E05" w14:paraId="63B89745" w14:textId="77777777">
        <w:trPr>
          <w:tblCellSpacing w:w="15" w:type="dxa"/>
        </w:trPr>
        <w:tc>
          <w:tcPr>
            <w:tcW w:w="0" w:type="auto"/>
            <w:vAlign w:val="center"/>
            <w:hideMark/>
          </w:tcPr>
          <w:p w14:paraId="5B3FE100" w14:textId="77777777" w:rsidR="00531E05" w:rsidRPr="00531E05" w:rsidRDefault="00531E05" w:rsidP="00531E05">
            <w:r w:rsidRPr="00531E05">
              <w:t>SP/EGX ESG</w:t>
            </w:r>
          </w:p>
        </w:tc>
        <w:tc>
          <w:tcPr>
            <w:tcW w:w="0" w:type="auto"/>
            <w:vAlign w:val="center"/>
            <w:hideMark/>
          </w:tcPr>
          <w:p w14:paraId="3CA7AA0F" w14:textId="77777777" w:rsidR="00531E05" w:rsidRPr="00531E05" w:rsidRDefault="00531E05" w:rsidP="00531E05">
            <w:r w:rsidRPr="00531E05">
              <w:t>4597.39</w:t>
            </w:r>
          </w:p>
        </w:tc>
        <w:tc>
          <w:tcPr>
            <w:tcW w:w="0" w:type="auto"/>
            <w:vAlign w:val="center"/>
            <w:hideMark/>
          </w:tcPr>
          <w:p w14:paraId="0733D692" w14:textId="77777777" w:rsidR="00531E05" w:rsidRPr="00531E05" w:rsidRDefault="00531E05" w:rsidP="00531E05">
            <w:r w:rsidRPr="00531E05">
              <w:t>6923.35</w:t>
            </w:r>
          </w:p>
        </w:tc>
        <w:tc>
          <w:tcPr>
            <w:tcW w:w="0" w:type="auto"/>
            <w:vAlign w:val="center"/>
            <w:hideMark/>
          </w:tcPr>
          <w:p w14:paraId="6ABB5FB3" w14:textId="77777777" w:rsidR="00531E05" w:rsidRPr="00531E05" w:rsidRDefault="00531E05" w:rsidP="00531E05">
            <w:r w:rsidRPr="00531E05">
              <w:t>4598.2</w:t>
            </w:r>
          </w:p>
        </w:tc>
        <w:tc>
          <w:tcPr>
            <w:tcW w:w="0" w:type="auto"/>
            <w:vAlign w:val="center"/>
            <w:hideMark/>
          </w:tcPr>
          <w:p w14:paraId="31534CDD" w14:textId="77777777" w:rsidR="00531E05" w:rsidRPr="00531E05" w:rsidRDefault="00531E05" w:rsidP="00531E05">
            <w:r w:rsidRPr="00531E05">
              <w:t>6758.87</w:t>
            </w:r>
          </w:p>
        </w:tc>
      </w:tr>
      <w:tr w:rsidR="00531E05" w:rsidRPr="00531E05" w14:paraId="073B05DD" w14:textId="77777777">
        <w:trPr>
          <w:tblCellSpacing w:w="15" w:type="dxa"/>
        </w:trPr>
        <w:tc>
          <w:tcPr>
            <w:tcW w:w="0" w:type="auto"/>
            <w:vAlign w:val="center"/>
            <w:hideMark/>
          </w:tcPr>
          <w:p w14:paraId="3B901BDE" w14:textId="77777777" w:rsidR="00531E05" w:rsidRPr="00531E05" w:rsidRDefault="00531E05" w:rsidP="00531E05">
            <w:r w:rsidRPr="00531E05">
              <w:t>EGX33 Shariah</w:t>
            </w:r>
          </w:p>
        </w:tc>
        <w:tc>
          <w:tcPr>
            <w:tcW w:w="0" w:type="auto"/>
            <w:vAlign w:val="center"/>
            <w:hideMark/>
          </w:tcPr>
          <w:p w14:paraId="2289D969" w14:textId="77777777" w:rsidR="00531E05" w:rsidRPr="00531E05" w:rsidRDefault="00531E05" w:rsidP="00531E05">
            <w:r w:rsidRPr="00531E05">
              <w:t>2259.05</w:t>
            </w:r>
          </w:p>
        </w:tc>
        <w:tc>
          <w:tcPr>
            <w:tcW w:w="0" w:type="auto"/>
            <w:vAlign w:val="center"/>
            <w:hideMark/>
          </w:tcPr>
          <w:p w14:paraId="1D6648BE" w14:textId="77777777" w:rsidR="00531E05" w:rsidRPr="00531E05" w:rsidRDefault="00531E05" w:rsidP="00531E05">
            <w:r w:rsidRPr="00531E05">
              <w:t>3333.77</w:t>
            </w:r>
          </w:p>
        </w:tc>
        <w:tc>
          <w:tcPr>
            <w:tcW w:w="0" w:type="auto"/>
            <w:vAlign w:val="center"/>
            <w:hideMark/>
          </w:tcPr>
          <w:p w14:paraId="78017251" w14:textId="77777777" w:rsidR="00531E05" w:rsidRPr="00531E05" w:rsidRDefault="00531E05" w:rsidP="00531E05">
            <w:r w:rsidRPr="00531E05">
              <w:t>-</w:t>
            </w:r>
          </w:p>
        </w:tc>
        <w:tc>
          <w:tcPr>
            <w:tcW w:w="0" w:type="auto"/>
            <w:vAlign w:val="center"/>
            <w:hideMark/>
          </w:tcPr>
          <w:p w14:paraId="6A8B90B3" w14:textId="77777777" w:rsidR="00531E05" w:rsidRPr="00531E05" w:rsidRDefault="00531E05" w:rsidP="00531E05">
            <w:r w:rsidRPr="00531E05">
              <w:t>3173.33</w:t>
            </w:r>
          </w:p>
        </w:tc>
      </w:tr>
    </w:tbl>
    <w:p w14:paraId="7E5C92CC" w14:textId="77777777" w:rsidR="00531E05" w:rsidRPr="00531E05" w:rsidRDefault="00531E05" w:rsidP="00531E05">
      <w:r w:rsidRPr="00531E05">
        <w:rPr>
          <w:rtl/>
        </w:rPr>
        <w:t>المصدر: البورصة المصرية</w:t>
      </w:r>
      <w:r w:rsidRPr="00531E05">
        <w:t>.</w:t>
      </w:r>
    </w:p>
    <w:p w14:paraId="4078A00F" w14:textId="77777777" w:rsidR="00531E05" w:rsidRPr="00531E05" w:rsidRDefault="00531E05" w:rsidP="00531E05">
      <w:pPr>
        <w:rPr>
          <w:b/>
          <w:bCs/>
        </w:rPr>
      </w:pPr>
      <w:r w:rsidRPr="00531E05">
        <w:rPr>
          <w:b/>
          <w:bCs/>
        </w:rPr>
        <w:t xml:space="preserve">1. </w:t>
      </w:r>
      <w:r w:rsidRPr="00531E05">
        <w:rPr>
          <w:b/>
          <w:bCs/>
          <w:rtl/>
        </w:rPr>
        <w:t>المؤشر الرئيس</w:t>
      </w:r>
      <w:r w:rsidRPr="00531E05">
        <w:rPr>
          <w:b/>
          <w:bCs/>
        </w:rPr>
        <w:t xml:space="preserve"> (30 EGX):</w:t>
      </w:r>
    </w:p>
    <w:p w14:paraId="6EA13457" w14:textId="77777777" w:rsidR="00531E05" w:rsidRPr="00531E05" w:rsidRDefault="00531E05" w:rsidP="00531E05">
      <w:r w:rsidRPr="00531E05">
        <w:rPr>
          <w:rtl/>
        </w:rPr>
        <w:t>ارتفع المؤشر الرئيس</w:t>
      </w:r>
      <w:r w:rsidRPr="00531E05">
        <w:t xml:space="preserve"> EGX30 </w:t>
      </w:r>
      <w:r w:rsidRPr="00531E05">
        <w:rPr>
          <w:rtl/>
        </w:rPr>
        <w:t>للبورصة المصرية من 24894.26 نقطة وهو إغلاق عام 2023 إلى 30242.13 نقطة في نهاية نوفمبر 2024 مرتفعًا بذلك 5347.87 نقطة، وذلك بعدما وصل إلى قمته خلال العام عند 34493.56 نقطة في 11 مارس: وذلك إثر تحرير سعر الصرف ليكون قد حقق ارتفاعًا بمقدار 8992 نقطة تقريبًا خلال شهرين وعشرة أيام فقط من بداية العام، وبعدما وصل إلى هذا المستوى عاود الاستقرار في قناة سعرية حدها الأدنى تقريبًا 29000 نقطة وحدها الأقصى 31000 نقطة تقريبًا. وأنهى جلسة 3 ديسمبر 2024، وهي جلسة غلق باب الاكتتاب لطرح المصرف المتحد عند 30628.74 بعد ما استمر في تحقيق خسائر منذ فتح باب الاكتتاب الخاص للمصرف المتحد في 20 نوفمبر حتى غلق باب الاكتتاب العام في الثالث من ديسمبر 2024</w:t>
      </w:r>
      <w:r w:rsidRPr="00531E05">
        <w:t>.</w:t>
      </w:r>
    </w:p>
    <w:p w14:paraId="3961E617" w14:textId="77777777" w:rsidR="00531E05" w:rsidRPr="00531E05" w:rsidRDefault="00531E05" w:rsidP="00531E05">
      <w:r w:rsidRPr="00531E05">
        <w:rPr>
          <w:rtl/>
        </w:rPr>
        <w:t>وعلى النقيض تمامًا انخفض المؤشر الرئيس</w:t>
      </w:r>
      <w:r w:rsidRPr="00531E05">
        <w:t xml:space="preserve"> EGX30USD </w:t>
      </w:r>
      <w:r w:rsidRPr="00531E05">
        <w:rPr>
          <w:rtl/>
        </w:rPr>
        <w:t>للبورصة المصرية المقوم</w:t>
      </w:r>
    </w:p>
    <w:p w14:paraId="7BC4DD30" w14:textId="77777777" w:rsidR="00531E05" w:rsidRPr="00531E05" w:rsidRDefault="00531E05" w:rsidP="00531E05">
      <w:r w:rsidRPr="00531E05">
        <w:rPr>
          <w:rtl/>
        </w:rPr>
        <w:t>بالدولار الأمريكي من 2734.95 نقطة وهو إغلاق عام 2023 إلى 2069.52 نقطة في نهاية نوفمبر 2024، بانخفاض قدره 665.43 نقطة منذ بداية العام حتى نهاية نوفمبر، في حين حقق أعلى نقاطه عند 3369.12 نقطة، وذلك عن جلسة 5 مارس قبل تحرير سعر الصرف في 6 مارس، أي انخفض من أعلى نقاطه إلى إغلاق شهر نوفمبر بحوالي 1300 نقطة</w:t>
      </w:r>
      <w:r w:rsidRPr="00531E05">
        <w:t>.</w:t>
      </w:r>
    </w:p>
    <w:p w14:paraId="4A667CAA" w14:textId="77777777" w:rsidR="00531E05" w:rsidRPr="00531E05" w:rsidRDefault="00531E05" w:rsidP="00531E05">
      <w:pPr>
        <w:rPr>
          <w:b/>
          <w:bCs/>
        </w:rPr>
      </w:pPr>
      <w:r w:rsidRPr="00531E05">
        <w:rPr>
          <w:b/>
          <w:bCs/>
        </w:rPr>
        <w:t xml:space="preserve">2. </w:t>
      </w:r>
      <w:r w:rsidRPr="00531E05">
        <w:rPr>
          <w:b/>
          <w:bCs/>
          <w:rtl/>
        </w:rPr>
        <w:t xml:space="preserve">المؤشر </w:t>
      </w:r>
      <w:proofErr w:type="spellStart"/>
      <w:r w:rsidRPr="00531E05">
        <w:rPr>
          <w:b/>
          <w:bCs/>
          <w:rtl/>
        </w:rPr>
        <w:t>السبعيني</w:t>
      </w:r>
      <w:proofErr w:type="spellEnd"/>
      <w:r w:rsidRPr="00531E05">
        <w:rPr>
          <w:b/>
          <w:bCs/>
          <w:rtl/>
        </w:rPr>
        <w:t xml:space="preserve"> متساوي الأوزان</w:t>
      </w:r>
      <w:r w:rsidRPr="00531E05">
        <w:rPr>
          <w:b/>
          <w:bCs/>
        </w:rPr>
        <w:t xml:space="preserve"> EWI EGX 70</w:t>
      </w:r>
    </w:p>
    <w:p w14:paraId="58C953E8" w14:textId="77777777" w:rsidR="00531E05" w:rsidRPr="00531E05" w:rsidRDefault="00531E05" w:rsidP="00531E05">
      <w:r w:rsidRPr="00531E05">
        <w:rPr>
          <w:rtl/>
        </w:rPr>
        <w:lastRenderedPageBreak/>
        <w:t xml:space="preserve">حقق المؤشر </w:t>
      </w:r>
      <w:proofErr w:type="spellStart"/>
      <w:r w:rsidRPr="00531E05">
        <w:rPr>
          <w:rtl/>
        </w:rPr>
        <w:t>السبعيني</w:t>
      </w:r>
      <w:proofErr w:type="spellEnd"/>
      <w:r w:rsidRPr="00531E05">
        <w:rPr>
          <w:rtl/>
        </w:rPr>
        <w:t xml:space="preserve"> المتساوي الأوزان ارتفاعًا بنسبة 55.65% خلال العام، وهو يحتوي على الشركات الأقل نسبيًّا من حيث رأس المال السوقي من الشركات المقيدة داخل المؤشر </w:t>
      </w:r>
      <w:proofErr w:type="spellStart"/>
      <w:r w:rsidRPr="00531E05">
        <w:rPr>
          <w:rtl/>
        </w:rPr>
        <w:t>الثلاثيني</w:t>
      </w:r>
      <w:proofErr w:type="spellEnd"/>
      <w:r w:rsidRPr="00531E05">
        <w:rPr>
          <w:rtl/>
        </w:rPr>
        <w:t>، وحقق ذلك الارتفاع في الوقت الذي انشغلت المؤسسات المالية والأفراد بالاكتتاب في أسهم المصرف المتحد. وقد سجل في بداية العام 5473.42 نقطة ووصل إلى 8452.2 نقطة يوم 10 ديسمبر 2024</w:t>
      </w:r>
      <w:r w:rsidRPr="00531E05">
        <w:t>.</w:t>
      </w:r>
    </w:p>
    <w:p w14:paraId="3EA4D66E" w14:textId="77777777" w:rsidR="00531E05" w:rsidRPr="00531E05" w:rsidRDefault="00531E05" w:rsidP="00531E05">
      <w:pPr>
        <w:rPr>
          <w:b/>
          <w:bCs/>
        </w:rPr>
      </w:pPr>
      <w:r w:rsidRPr="00531E05">
        <w:rPr>
          <w:b/>
          <w:bCs/>
        </w:rPr>
        <w:t xml:space="preserve">3. </w:t>
      </w:r>
      <w:r w:rsidRPr="00531E05">
        <w:rPr>
          <w:b/>
          <w:bCs/>
          <w:rtl/>
        </w:rPr>
        <w:t>المؤشر المائة متساوي الأوزان</w:t>
      </w:r>
      <w:r w:rsidRPr="00531E05">
        <w:rPr>
          <w:b/>
          <w:bCs/>
        </w:rPr>
        <w:t xml:space="preserve"> EGX100 EWI</w:t>
      </w:r>
    </w:p>
    <w:p w14:paraId="54C30A0F" w14:textId="77777777" w:rsidR="00531E05" w:rsidRPr="00531E05" w:rsidRDefault="00531E05" w:rsidP="00531E05">
      <w:r w:rsidRPr="00531E05">
        <w:rPr>
          <w:rtl/>
        </w:rPr>
        <w:t>حقق مؤشر</w:t>
      </w:r>
      <w:r w:rsidRPr="00531E05">
        <w:t xml:space="preserve"> EGX100 EWI </w:t>
      </w:r>
      <w:r w:rsidRPr="00531E05">
        <w:rPr>
          <w:rtl/>
        </w:rPr>
        <w:t>ارتفاعًا خلال العام بنسبة 48.49%: حيث بدأ العام عند 7880.35 نقطة وأغلق جلسة 10 ديسمبر عند 11619.78 نقطة، ويضم شركات المؤشر الثلاثين والسبعين بمنهجية متساوية الأوزان</w:t>
      </w:r>
      <w:r w:rsidRPr="00531E05">
        <w:t>.</w:t>
      </w:r>
    </w:p>
    <w:p w14:paraId="5965C1F5" w14:textId="77777777" w:rsidR="00531E05" w:rsidRPr="00531E05" w:rsidRDefault="00531E05" w:rsidP="00531E05">
      <w:pPr>
        <w:rPr>
          <w:b/>
          <w:bCs/>
        </w:rPr>
      </w:pPr>
      <w:r w:rsidRPr="00531E05">
        <w:rPr>
          <w:b/>
          <w:bCs/>
        </w:rPr>
        <w:t xml:space="preserve">4. </w:t>
      </w:r>
      <w:r w:rsidRPr="00531E05">
        <w:rPr>
          <w:b/>
          <w:bCs/>
          <w:rtl/>
        </w:rPr>
        <w:t>بورصة النيل - مؤشر تميز</w:t>
      </w:r>
      <w:r w:rsidRPr="00531E05">
        <w:rPr>
          <w:b/>
          <w:bCs/>
        </w:rPr>
        <w:t xml:space="preserve"> TAMAYUZ</w:t>
      </w:r>
    </w:p>
    <w:p w14:paraId="2FCEAC0C" w14:textId="77777777" w:rsidR="00531E05" w:rsidRPr="00531E05" w:rsidRDefault="00531E05" w:rsidP="00531E05">
      <w:r w:rsidRPr="00531E05">
        <w:rPr>
          <w:rtl/>
        </w:rPr>
        <w:t>حقق مؤشر تميز</w:t>
      </w:r>
      <w:r w:rsidRPr="00531E05">
        <w:t xml:space="preserve"> TAMAYUZ </w:t>
      </w:r>
      <w:r w:rsidRPr="00531E05">
        <w:rPr>
          <w:rtl/>
        </w:rPr>
        <w:t>ارتفاعًا خلال العام بنسبة 31.27% منذ بداية عام 2024 وحتى جلسة 11 ديسمبر. وهو مؤشر يقيس الشركات التي لا يتجاوز رأس مالها 100 مليون جنيه وتسمى السوق التي تنتمي له تلك الشركات ببورصة النيل، وتنتقل الشركات إلى البورصة الرئيسة حال تجاوز رأس مالها هذا الحاجز لتصبح المتطلبات من حيث الإفصاح والشفافية وقواعد الحوكمة أكثر صرامة</w:t>
      </w:r>
      <w:r w:rsidRPr="00531E05">
        <w:t>.</w:t>
      </w:r>
    </w:p>
    <w:p w14:paraId="26AB0C3F" w14:textId="77777777" w:rsidR="00531E05" w:rsidRPr="00531E05" w:rsidRDefault="00531E05" w:rsidP="00531E05">
      <w:pPr>
        <w:rPr>
          <w:b/>
          <w:bCs/>
        </w:rPr>
      </w:pPr>
      <w:r w:rsidRPr="00531E05">
        <w:rPr>
          <w:b/>
          <w:bCs/>
          <w:rtl/>
        </w:rPr>
        <w:t>المحور الثاني: أداء المؤشرات القطاعية للبورصة المصرية خلال العام</w:t>
      </w:r>
    </w:p>
    <w:p w14:paraId="0B019618" w14:textId="77777777" w:rsidR="00531E05" w:rsidRPr="00531E05" w:rsidRDefault="00531E05" w:rsidP="00531E05">
      <w:r w:rsidRPr="00531E05">
        <w:rPr>
          <w:rtl/>
        </w:rPr>
        <w:t>حققت جميع المؤشرات القطاعية صعودًا جماعيًّا خلال العام باستثناء مؤشر قطاع الموارد الأساسية الذي سجل خسارة خلال الأحد عشر شهرًا من العام وبنسبة انخفاض %14.49. وعلى صعيد الارتفاعات سجل مؤشر قطاع الخدمات والمنتجات الصناعية والسيارات أعلى الارتفاعات خلال العام؛ حيث سجل في أثناء جلسة 11 ديسمبر ارتفاعًا سنويًّا بنسبة %136.64، وتلاه قطاع العقارات ثم المنسوجات والسلع المعمرة، ومقاولات وإنشاءات هندسية، وكذلك مؤشر مواد البناء، ورعاية صحية وأدوية؛ لتتخطى نسبة 50% صعودًا، وقارب من تلك النسبة مؤشر الخدمات التعليمية، كما هو موضح في جدول المؤشرات القطاعية للبورصة المصرية</w:t>
      </w:r>
      <w:r w:rsidRPr="00531E0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9"/>
        <w:gridCol w:w="2308"/>
        <w:gridCol w:w="1693"/>
      </w:tblGrid>
      <w:tr w:rsidR="00531E05" w:rsidRPr="00531E05" w14:paraId="0811E1F9" w14:textId="77777777">
        <w:trPr>
          <w:tblCellSpacing w:w="15" w:type="dxa"/>
        </w:trPr>
        <w:tc>
          <w:tcPr>
            <w:tcW w:w="0" w:type="auto"/>
            <w:vAlign w:val="center"/>
            <w:hideMark/>
          </w:tcPr>
          <w:p w14:paraId="56E7DBF4" w14:textId="77777777" w:rsidR="00531E05" w:rsidRPr="00531E05" w:rsidRDefault="00531E05" w:rsidP="00531E05">
            <w:r w:rsidRPr="00531E05">
              <w:rPr>
                <w:rtl/>
              </w:rPr>
              <w:t>الجدول (2): أداء المؤشرات القطاعية في سوق الأوراق المالية خلال عام 2024 (حتى 11 ديسمبر 2024)</w:t>
            </w:r>
          </w:p>
          <w:p w14:paraId="17EDF330" w14:textId="77777777" w:rsidR="00531E05" w:rsidRPr="00531E05" w:rsidRDefault="00531E05" w:rsidP="00531E05">
            <w:pPr>
              <w:rPr>
                <w:b/>
                <w:bCs/>
              </w:rPr>
            </w:pPr>
            <w:r w:rsidRPr="00531E05">
              <w:rPr>
                <w:b/>
                <w:bCs/>
                <w:rtl/>
              </w:rPr>
              <w:t>م</w:t>
            </w:r>
          </w:p>
        </w:tc>
        <w:tc>
          <w:tcPr>
            <w:tcW w:w="0" w:type="auto"/>
            <w:vAlign w:val="center"/>
            <w:hideMark/>
          </w:tcPr>
          <w:p w14:paraId="1E974039" w14:textId="77777777" w:rsidR="00531E05" w:rsidRPr="00531E05" w:rsidRDefault="00531E05" w:rsidP="00531E05">
            <w:pPr>
              <w:rPr>
                <w:b/>
                <w:bCs/>
              </w:rPr>
            </w:pPr>
            <w:r w:rsidRPr="00531E05">
              <w:rPr>
                <w:b/>
                <w:bCs/>
                <w:rtl/>
              </w:rPr>
              <w:t>القطاع</w:t>
            </w:r>
          </w:p>
        </w:tc>
        <w:tc>
          <w:tcPr>
            <w:tcW w:w="0" w:type="auto"/>
            <w:vAlign w:val="center"/>
            <w:hideMark/>
          </w:tcPr>
          <w:p w14:paraId="2B877EA2" w14:textId="77777777" w:rsidR="00531E05" w:rsidRPr="00531E05" w:rsidRDefault="00531E05" w:rsidP="00531E05">
            <w:pPr>
              <w:rPr>
                <w:b/>
                <w:bCs/>
              </w:rPr>
            </w:pPr>
            <w:r w:rsidRPr="00531E05">
              <w:rPr>
                <w:b/>
                <w:bCs/>
                <w:rtl/>
              </w:rPr>
              <w:t>نسبة التغير على مدار العام</w:t>
            </w:r>
          </w:p>
        </w:tc>
      </w:tr>
      <w:tr w:rsidR="00531E05" w:rsidRPr="00531E05" w14:paraId="0FCDDBF5" w14:textId="77777777">
        <w:trPr>
          <w:tblCellSpacing w:w="15" w:type="dxa"/>
        </w:trPr>
        <w:tc>
          <w:tcPr>
            <w:tcW w:w="0" w:type="auto"/>
            <w:vAlign w:val="center"/>
            <w:hideMark/>
          </w:tcPr>
          <w:p w14:paraId="3116CE1F" w14:textId="77777777" w:rsidR="00531E05" w:rsidRPr="00531E05" w:rsidRDefault="00531E05" w:rsidP="00531E05">
            <w:r w:rsidRPr="00531E05">
              <w:t>1</w:t>
            </w:r>
          </w:p>
        </w:tc>
        <w:tc>
          <w:tcPr>
            <w:tcW w:w="0" w:type="auto"/>
            <w:vAlign w:val="center"/>
            <w:hideMark/>
          </w:tcPr>
          <w:p w14:paraId="52EE4BBC" w14:textId="77777777" w:rsidR="00531E05" w:rsidRPr="00531E05" w:rsidRDefault="00531E05" w:rsidP="00531E05">
            <w:r w:rsidRPr="00531E05">
              <w:rPr>
                <w:rtl/>
              </w:rPr>
              <w:t>موارد أساسية</w:t>
            </w:r>
          </w:p>
        </w:tc>
        <w:tc>
          <w:tcPr>
            <w:tcW w:w="0" w:type="auto"/>
            <w:vAlign w:val="center"/>
            <w:hideMark/>
          </w:tcPr>
          <w:p w14:paraId="1ADC4849" w14:textId="77777777" w:rsidR="00531E05" w:rsidRPr="00531E05" w:rsidRDefault="00531E05" w:rsidP="00531E05">
            <w:r w:rsidRPr="00531E05">
              <w:t>%14.49-</w:t>
            </w:r>
          </w:p>
        </w:tc>
      </w:tr>
      <w:tr w:rsidR="00531E05" w:rsidRPr="00531E05" w14:paraId="3F9EA47A" w14:textId="77777777">
        <w:trPr>
          <w:tblCellSpacing w:w="15" w:type="dxa"/>
        </w:trPr>
        <w:tc>
          <w:tcPr>
            <w:tcW w:w="0" w:type="auto"/>
            <w:vAlign w:val="center"/>
            <w:hideMark/>
          </w:tcPr>
          <w:p w14:paraId="677C0BC3" w14:textId="77777777" w:rsidR="00531E05" w:rsidRPr="00531E05" w:rsidRDefault="00531E05" w:rsidP="00531E05">
            <w:r w:rsidRPr="00531E05">
              <w:t>2</w:t>
            </w:r>
          </w:p>
        </w:tc>
        <w:tc>
          <w:tcPr>
            <w:tcW w:w="0" w:type="auto"/>
            <w:vAlign w:val="center"/>
            <w:hideMark/>
          </w:tcPr>
          <w:p w14:paraId="1CDC15CD" w14:textId="77777777" w:rsidR="00531E05" w:rsidRPr="00531E05" w:rsidRDefault="00531E05" w:rsidP="00531E05">
            <w:r w:rsidRPr="00531E05">
              <w:rPr>
                <w:rtl/>
              </w:rPr>
              <w:t xml:space="preserve">خدمات </w:t>
            </w:r>
            <w:proofErr w:type="spellStart"/>
            <w:r w:rsidRPr="00531E05">
              <w:rPr>
                <w:rtl/>
              </w:rPr>
              <w:t>مالیة</w:t>
            </w:r>
            <w:proofErr w:type="spellEnd"/>
            <w:r w:rsidRPr="00531E05">
              <w:rPr>
                <w:rtl/>
              </w:rPr>
              <w:t xml:space="preserve"> </w:t>
            </w:r>
            <w:proofErr w:type="spellStart"/>
            <w:r w:rsidRPr="00531E05">
              <w:rPr>
                <w:rtl/>
              </w:rPr>
              <w:t>غیر</w:t>
            </w:r>
            <w:proofErr w:type="spellEnd"/>
            <w:r w:rsidRPr="00531E05">
              <w:rPr>
                <w:rtl/>
              </w:rPr>
              <w:t xml:space="preserve"> مصرفية</w:t>
            </w:r>
          </w:p>
        </w:tc>
        <w:tc>
          <w:tcPr>
            <w:tcW w:w="0" w:type="auto"/>
            <w:vAlign w:val="center"/>
            <w:hideMark/>
          </w:tcPr>
          <w:p w14:paraId="423D2AC5" w14:textId="77777777" w:rsidR="00531E05" w:rsidRPr="00531E05" w:rsidRDefault="00531E05" w:rsidP="00531E05">
            <w:r w:rsidRPr="00531E05">
              <w:t>%11.41</w:t>
            </w:r>
          </w:p>
        </w:tc>
      </w:tr>
      <w:tr w:rsidR="00531E05" w:rsidRPr="00531E05" w14:paraId="14896ABC" w14:textId="77777777">
        <w:trPr>
          <w:tblCellSpacing w:w="15" w:type="dxa"/>
        </w:trPr>
        <w:tc>
          <w:tcPr>
            <w:tcW w:w="0" w:type="auto"/>
            <w:vAlign w:val="center"/>
            <w:hideMark/>
          </w:tcPr>
          <w:p w14:paraId="4418BF27" w14:textId="77777777" w:rsidR="00531E05" w:rsidRPr="00531E05" w:rsidRDefault="00531E05" w:rsidP="00531E05">
            <w:r w:rsidRPr="00531E05">
              <w:t>3</w:t>
            </w:r>
          </w:p>
        </w:tc>
        <w:tc>
          <w:tcPr>
            <w:tcW w:w="0" w:type="auto"/>
            <w:vAlign w:val="center"/>
            <w:hideMark/>
          </w:tcPr>
          <w:p w14:paraId="046A050D" w14:textId="77777777" w:rsidR="00531E05" w:rsidRPr="00531E05" w:rsidRDefault="00531E05" w:rsidP="00531E05">
            <w:r w:rsidRPr="00531E05">
              <w:rPr>
                <w:rtl/>
              </w:rPr>
              <w:t>البنوك</w:t>
            </w:r>
          </w:p>
        </w:tc>
        <w:tc>
          <w:tcPr>
            <w:tcW w:w="0" w:type="auto"/>
            <w:vAlign w:val="center"/>
            <w:hideMark/>
          </w:tcPr>
          <w:p w14:paraId="72507AF1" w14:textId="77777777" w:rsidR="00531E05" w:rsidRPr="00531E05" w:rsidRDefault="00531E05" w:rsidP="00531E05">
            <w:r w:rsidRPr="00531E05">
              <w:t>%15.28</w:t>
            </w:r>
          </w:p>
        </w:tc>
      </w:tr>
      <w:tr w:rsidR="00531E05" w:rsidRPr="00531E05" w14:paraId="650C9448" w14:textId="77777777">
        <w:trPr>
          <w:tblCellSpacing w:w="15" w:type="dxa"/>
        </w:trPr>
        <w:tc>
          <w:tcPr>
            <w:tcW w:w="0" w:type="auto"/>
            <w:vAlign w:val="center"/>
            <w:hideMark/>
          </w:tcPr>
          <w:p w14:paraId="76D07972" w14:textId="77777777" w:rsidR="00531E05" w:rsidRPr="00531E05" w:rsidRDefault="00531E05" w:rsidP="00531E05">
            <w:r w:rsidRPr="00531E05">
              <w:t>4</w:t>
            </w:r>
          </w:p>
        </w:tc>
        <w:tc>
          <w:tcPr>
            <w:tcW w:w="0" w:type="auto"/>
            <w:vAlign w:val="center"/>
            <w:hideMark/>
          </w:tcPr>
          <w:p w14:paraId="36D011BC" w14:textId="77777777" w:rsidR="00531E05" w:rsidRPr="00531E05" w:rsidRDefault="00531E05" w:rsidP="00531E05">
            <w:r w:rsidRPr="00531E05">
              <w:rPr>
                <w:rtl/>
              </w:rPr>
              <w:t>الاتصالات وإعلام وتكنولوجيا المعلومات</w:t>
            </w:r>
          </w:p>
        </w:tc>
        <w:tc>
          <w:tcPr>
            <w:tcW w:w="0" w:type="auto"/>
            <w:vAlign w:val="center"/>
            <w:hideMark/>
          </w:tcPr>
          <w:p w14:paraId="674534EF" w14:textId="77777777" w:rsidR="00531E05" w:rsidRPr="00531E05" w:rsidRDefault="00531E05" w:rsidP="00531E05">
            <w:r w:rsidRPr="00531E05">
              <w:t>%24.87</w:t>
            </w:r>
          </w:p>
        </w:tc>
      </w:tr>
      <w:tr w:rsidR="00531E05" w:rsidRPr="00531E05" w14:paraId="385A462A" w14:textId="77777777">
        <w:trPr>
          <w:tblCellSpacing w:w="15" w:type="dxa"/>
        </w:trPr>
        <w:tc>
          <w:tcPr>
            <w:tcW w:w="0" w:type="auto"/>
            <w:vAlign w:val="center"/>
            <w:hideMark/>
          </w:tcPr>
          <w:p w14:paraId="2EA177BB" w14:textId="77777777" w:rsidR="00531E05" w:rsidRPr="00531E05" w:rsidRDefault="00531E05" w:rsidP="00531E05">
            <w:r w:rsidRPr="00531E05">
              <w:t>5</w:t>
            </w:r>
          </w:p>
        </w:tc>
        <w:tc>
          <w:tcPr>
            <w:tcW w:w="0" w:type="auto"/>
            <w:vAlign w:val="center"/>
            <w:hideMark/>
          </w:tcPr>
          <w:p w14:paraId="037B1827" w14:textId="77777777" w:rsidR="00531E05" w:rsidRPr="00531E05" w:rsidRDefault="00531E05" w:rsidP="00531E05">
            <w:r w:rsidRPr="00531E05">
              <w:rPr>
                <w:rtl/>
              </w:rPr>
              <w:t>تجارة وموزعون</w:t>
            </w:r>
          </w:p>
        </w:tc>
        <w:tc>
          <w:tcPr>
            <w:tcW w:w="0" w:type="auto"/>
            <w:vAlign w:val="center"/>
            <w:hideMark/>
          </w:tcPr>
          <w:p w14:paraId="245A5421" w14:textId="77777777" w:rsidR="00531E05" w:rsidRPr="00531E05" w:rsidRDefault="00531E05" w:rsidP="00531E05">
            <w:r w:rsidRPr="00531E05">
              <w:t>%26.47</w:t>
            </w:r>
          </w:p>
        </w:tc>
      </w:tr>
      <w:tr w:rsidR="00531E05" w:rsidRPr="00531E05" w14:paraId="65A1402C" w14:textId="77777777">
        <w:trPr>
          <w:tblCellSpacing w:w="15" w:type="dxa"/>
        </w:trPr>
        <w:tc>
          <w:tcPr>
            <w:tcW w:w="0" w:type="auto"/>
            <w:vAlign w:val="center"/>
            <w:hideMark/>
          </w:tcPr>
          <w:p w14:paraId="7A427A5E" w14:textId="77777777" w:rsidR="00531E05" w:rsidRPr="00531E05" w:rsidRDefault="00531E05" w:rsidP="00531E05">
            <w:r w:rsidRPr="00531E05">
              <w:t>6</w:t>
            </w:r>
          </w:p>
        </w:tc>
        <w:tc>
          <w:tcPr>
            <w:tcW w:w="0" w:type="auto"/>
            <w:vAlign w:val="center"/>
            <w:hideMark/>
          </w:tcPr>
          <w:p w14:paraId="635D626E" w14:textId="77777777" w:rsidR="00531E05" w:rsidRPr="00531E05" w:rsidRDefault="00531E05" w:rsidP="00531E05">
            <w:r w:rsidRPr="00531E05">
              <w:rPr>
                <w:rtl/>
              </w:rPr>
              <w:t>خدمات النقل والشحن</w:t>
            </w:r>
          </w:p>
        </w:tc>
        <w:tc>
          <w:tcPr>
            <w:tcW w:w="0" w:type="auto"/>
            <w:vAlign w:val="center"/>
            <w:hideMark/>
          </w:tcPr>
          <w:p w14:paraId="10960096" w14:textId="77777777" w:rsidR="00531E05" w:rsidRPr="00531E05" w:rsidRDefault="00531E05" w:rsidP="00531E05">
            <w:r w:rsidRPr="00531E05">
              <w:t>%26.58</w:t>
            </w:r>
          </w:p>
        </w:tc>
      </w:tr>
      <w:tr w:rsidR="00531E05" w:rsidRPr="00531E05" w14:paraId="38160CE9" w14:textId="77777777">
        <w:trPr>
          <w:tblCellSpacing w:w="15" w:type="dxa"/>
        </w:trPr>
        <w:tc>
          <w:tcPr>
            <w:tcW w:w="0" w:type="auto"/>
            <w:vAlign w:val="center"/>
            <w:hideMark/>
          </w:tcPr>
          <w:p w14:paraId="7627D556" w14:textId="77777777" w:rsidR="00531E05" w:rsidRPr="00531E05" w:rsidRDefault="00531E05" w:rsidP="00531E05">
            <w:r w:rsidRPr="00531E05">
              <w:lastRenderedPageBreak/>
              <w:t>7</w:t>
            </w:r>
          </w:p>
        </w:tc>
        <w:tc>
          <w:tcPr>
            <w:tcW w:w="0" w:type="auto"/>
            <w:vAlign w:val="center"/>
            <w:hideMark/>
          </w:tcPr>
          <w:p w14:paraId="71304005" w14:textId="77777777" w:rsidR="00531E05" w:rsidRPr="00531E05" w:rsidRDefault="00531E05" w:rsidP="00531E05">
            <w:r w:rsidRPr="00531E05">
              <w:rPr>
                <w:rtl/>
              </w:rPr>
              <w:t>الأغذية والمشروبات والتبغ</w:t>
            </w:r>
          </w:p>
        </w:tc>
        <w:tc>
          <w:tcPr>
            <w:tcW w:w="0" w:type="auto"/>
            <w:vAlign w:val="center"/>
            <w:hideMark/>
          </w:tcPr>
          <w:p w14:paraId="631502B7" w14:textId="77777777" w:rsidR="00531E05" w:rsidRPr="00531E05" w:rsidRDefault="00531E05" w:rsidP="00531E05">
            <w:r w:rsidRPr="00531E05">
              <w:t>%36.25</w:t>
            </w:r>
          </w:p>
        </w:tc>
      </w:tr>
      <w:tr w:rsidR="00531E05" w:rsidRPr="00531E05" w14:paraId="0138E5A3" w14:textId="77777777">
        <w:trPr>
          <w:tblCellSpacing w:w="15" w:type="dxa"/>
        </w:trPr>
        <w:tc>
          <w:tcPr>
            <w:tcW w:w="0" w:type="auto"/>
            <w:vAlign w:val="center"/>
            <w:hideMark/>
          </w:tcPr>
          <w:p w14:paraId="40FA05BC" w14:textId="77777777" w:rsidR="00531E05" w:rsidRPr="00531E05" w:rsidRDefault="00531E05" w:rsidP="00531E05">
            <w:r w:rsidRPr="00531E05">
              <w:t>8</w:t>
            </w:r>
          </w:p>
        </w:tc>
        <w:tc>
          <w:tcPr>
            <w:tcW w:w="0" w:type="auto"/>
            <w:vAlign w:val="center"/>
            <w:hideMark/>
          </w:tcPr>
          <w:p w14:paraId="52BAD4E3" w14:textId="77777777" w:rsidR="00531E05" w:rsidRPr="00531E05" w:rsidRDefault="00531E05" w:rsidP="00531E05">
            <w:proofErr w:type="spellStart"/>
            <w:r w:rsidRPr="00531E05">
              <w:rPr>
                <w:rtl/>
              </w:rPr>
              <w:t>سیاحة</w:t>
            </w:r>
            <w:proofErr w:type="spellEnd"/>
            <w:r w:rsidRPr="00531E05">
              <w:rPr>
                <w:rtl/>
              </w:rPr>
              <w:t xml:space="preserve"> وترفيه</w:t>
            </w:r>
          </w:p>
        </w:tc>
        <w:tc>
          <w:tcPr>
            <w:tcW w:w="0" w:type="auto"/>
            <w:vAlign w:val="center"/>
            <w:hideMark/>
          </w:tcPr>
          <w:p w14:paraId="6485EF44" w14:textId="77777777" w:rsidR="00531E05" w:rsidRPr="00531E05" w:rsidRDefault="00531E05" w:rsidP="00531E05">
            <w:r w:rsidRPr="00531E05">
              <w:t>%39.45</w:t>
            </w:r>
          </w:p>
        </w:tc>
      </w:tr>
      <w:tr w:rsidR="00531E05" w:rsidRPr="00531E05" w14:paraId="4D5C81FC" w14:textId="77777777">
        <w:trPr>
          <w:tblCellSpacing w:w="15" w:type="dxa"/>
        </w:trPr>
        <w:tc>
          <w:tcPr>
            <w:tcW w:w="0" w:type="auto"/>
            <w:vAlign w:val="center"/>
            <w:hideMark/>
          </w:tcPr>
          <w:p w14:paraId="7ECE6132" w14:textId="77777777" w:rsidR="00531E05" w:rsidRPr="00531E05" w:rsidRDefault="00531E05" w:rsidP="00531E05">
            <w:r w:rsidRPr="00531E05">
              <w:t>9</w:t>
            </w:r>
          </w:p>
        </w:tc>
        <w:tc>
          <w:tcPr>
            <w:tcW w:w="0" w:type="auto"/>
            <w:vAlign w:val="center"/>
            <w:hideMark/>
          </w:tcPr>
          <w:p w14:paraId="4E73CA34" w14:textId="77777777" w:rsidR="00531E05" w:rsidRPr="00531E05" w:rsidRDefault="00531E05" w:rsidP="00531E05">
            <w:r w:rsidRPr="00531E05">
              <w:rPr>
                <w:rtl/>
              </w:rPr>
              <w:t xml:space="preserve">خدمات </w:t>
            </w:r>
            <w:proofErr w:type="spellStart"/>
            <w:r w:rsidRPr="00531E05">
              <w:rPr>
                <w:rtl/>
              </w:rPr>
              <w:t>تعلیمية</w:t>
            </w:r>
            <w:proofErr w:type="spellEnd"/>
          </w:p>
        </w:tc>
        <w:tc>
          <w:tcPr>
            <w:tcW w:w="0" w:type="auto"/>
            <w:vAlign w:val="center"/>
            <w:hideMark/>
          </w:tcPr>
          <w:p w14:paraId="4B2108D4" w14:textId="77777777" w:rsidR="00531E05" w:rsidRPr="00531E05" w:rsidRDefault="00531E05" w:rsidP="00531E05">
            <w:r w:rsidRPr="00531E05">
              <w:t>%49.93</w:t>
            </w:r>
          </w:p>
        </w:tc>
      </w:tr>
      <w:tr w:rsidR="00531E05" w:rsidRPr="00531E05" w14:paraId="2529D582" w14:textId="77777777">
        <w:trPr>
          <w:tblCellSpacing w:w="15" w:type="dxa"/>
        </w:trPr>
        <w:tc>
          <w:tcPr>
            <w:tcW w:w="0" w:type="auto"/>
            <w:vAlign w:val="center"/>
            <w:hideMark/>
          </w:tcPr>
          <w:p w14:paraId="70F379A2" w14:textId="77777777" w:rsidR="00531E05" w:rsidRPr="00531E05" w:rsidRDefault="00531E05" w:rsidP="00531E05">
            <w:r w:rsidRPr="00531E05">
              <w:t>10</w:t>
            </w:r>
          </w:p>
        </w:tc>
        <w:tc>
          <w:tcPr>
            <w:tcW w:w="0" w:type="auto"/>
            <w:vAlign w:val="center"/>
            <w:hideMark/>
          </w:tcPr>
          <w:p w14:paraId="478E3AEE" w14:textId="77777777" w:rsidR="00531E05" w:rsidRPr="00531E05" w:rsidRDefault="00531E05" w:rsidP="00531E05">
            <w:r w:rsidRPr="00531E05">
              <w:rPr>
                <w:rtl/>
              </w:rPr>
              <w:t>مواد بناء</w:t>
            </w:r>
          </w:p>
        </w:tc>
        <w:tc>
          <w:tcPr>
            <w:tcW w:w="0" w:type="auto"/>
            <w:vAlign w:val="center"/>
            <w:hideMark/>
          </w:tcPr>
          <w:p w14:paraId="367798B3" w14:textId="77777777" w:rsidR="00531E05" w:rsidRPr="00531E05" w:rsidRDefault="00531E05" w:rsidP="00531E05">
            <w:r w:rsidRPr="00531E05">
              <w:t>%56.31</w:t>
            </w:r>
          </w:p>
        </w:tc>
      </w:tr>
      <w:tr w:rsidR="00531E05" w:rsidRPr="00531E05" w14:paraId="5E91034B" w14:textId="77777777">
        <w:trPr>
          <w:tblCellSpacing w:w="15" w:type="dxa"/>
        </w:trPr>
        <w:tc>
          <w:tcPr>
            <w:tcW w:w="0" w:type="auto"/>
            <w:vAlign w:val="center"/>
            <w:hideMark/>
          </w:tcPr>
          <w:p w14:paraId="50F0A4D5" w14:textId="77777777" w:rsidR="00531E05" w:rsidRPr="00531E05" w:rsidRDefault="00531E05" w:rsidP="00531E05">
            <w:r w:rsidRPr="00531E05">
              <w:t>11</w:t>
            </w:r>
          </w:p>
        </w:tc>
        <w:tc>
          <w:tcPr>
            <w:tcW w:w="0" w:type="auto"/>
            <w:vAlign w:val="center"/>
            <w:hideMark/>
          </w:tcPr>
          <w:p w14:paraId="3AF05998" w14:textId="77777777" w:rsidR="00531E05" w:rsidRPr="00531E05" w:rsidRDefault="00531E05" w:rsidP="00531E05">
            <w:proofErr w:type="spellStart"/>
            <w:r w:rsidRPr="00531E05">
              <w:rPr>
                <w:rtl/>
              </w:rPr>
              <w:t>رعایة</w:t>
            </w:r>
            <w:proofErr w:type="spellEnd"/>
            <w:r w:rsidRPr="00531E05">
              <w:rPr>
                <w:rtl/>
              </w:rPr>
              <w:t xml:space="preserve"> </w:t>
            </w:r>
            <w:proofErr w:type="spellStart"/>
            <w:r w:rsidRPr="00531E05">
              <w:rPr>
                <w:rtl/>
              </w:rPr>
              <w:t>صحیة</w:t>
            </w:r>
            <w:proofErr w:type="spellEnd"/>
            <w:r w:rsidRPr="00531E05">
              <w:rPr>
                <w:rtl/>
              </w:rPr>
              <w:t xml:space="preserve"> وأدوية</w:t>
            </w:r>
          </w:p>
        </w:tc>
        <w:tc>
          <w:tcPr>
            <w:tcW w:w="0" w:type="auto"/>
            <w:vAlign w:val="center"/>
            <w:hideMark/>
          </w:tcPr>
          <w:p w14:paraId="31A9EA5F" w14:textId="77777777" w:rsidR="00531E05" w:rsidRPr="00531E05" w:rsidRDefault="00531E05" w:rsidP="00531E05">
            <w:r w:rsidRPr="00531E05">
              <w:t>%59.35</w:t>
            </w:r>
          </w:p>
        </w:tc>
      </w:tr>
      <w:tr w:rsidR="00531E05" w:rsidRPr="00531E05" w14:paraId="1748FF7D" w14:textId="77777777">
        <w:trPr>
          <w:tblCellSpacing w:w="15" w:type="dxa"/>
        </w:trPr>
        <w:tc>
          <w:tcPr>
            <w:tcW w:w="0" w:type="auto"/>
            <w:vAlign w:val="center"/>
            <w:hideMark/>
          </w:tcPr>
          <w:p w14:paraId="7C384AB4" w14:textId="77777777" w:rsidR="00531E05" w:rsidRPr="00531E05" w:rsidRDefault="00531E05" w:rsidP="00531E05">
            <w:r w:rsidRPr="00531E05">
              <w:t>12</w:t>
            </w:r>
          </w:p>
        </w:tc>
        <w:tc>
          <w:tcPr>
            <w:tcW w:w="0" w:type="auto"/>
            <w:vAlign w:val="center"/>
            <w:hideMark/>
          </w:tcPr>
          <w:p w14:paraId="1696E244" w14:textId="77777777" w:rsidR="00531E05" w:rsidRPr="00531E05" w:rsidRDefault="00531E05" w:rsidP="00531E05">
            <w:r w:rsidRPr="00531E05">
              <w:rPr>
                <w:rtl/>
              </w:rPr>
              <w:t>مقاولات وإنشاءات هندسية</w:t>
            </w:r>
          </w:p>
        </w:tc>
        <w:tc>
          <w:tcPr>
            <w:tcW w:w="0" w:type="auto"/>
            <w:vAlign w:val="center"/>
            <w:hideMark/>
          </w:tcPr>
          <w:p w14:paraId="3572FC62" w14:textId="77777777" w:rsidR="00531E05" w:rsidRPr="00531E05" w:rsidRDefault="00531E05" w:rsidP="00531E05">
            <w:r w:rsidRPr="00531E05">
              <w:t>%64.72</w:t>
            </w:r>
          </w:p>
        </w:tc>
      </w:tr>
      <w:tr w:rsidR="00531E05" w:rsidRPr="00531E05" w14:paraId="7328C7D5" w14:textId="77777777">
        <w:trPr>
          <w:tblCellSpacing w:w="15" w:type="dxa"/>
        </w:trPr>
        <w:tc>
          <w:tcPr>
            <w:tcW w:w="0" w:type="auto"/>
            <w:vAlign w:val="center"/>
            <w:hideMark/>
          </w:tcPr>
          <w:p w14:paraId="667E279D" w14:textId="77777777" w:rsidR="00531E05" w:rsidRPr="00531E05" w:rsidRDefault="00531E05" w:rsidP="00531E05">
            <w:r w:rsidRPr="00531E05">
              <w:t>13</w:t>
            </w:r>
          </w:p>
        </w:tc>
        <w:tc>
          <w:tcPr>
            <w:tcW w:w="0" w:type="auto"/>
            <w:vAlign w:val="center"/>
            <w:hideMark/>
          </w:tcPr>
          <w:p w14:paraId="10C29DA3" w14:textId="77777777" w:rsidR="00531E05" w:rsidRPr="00531E05" w:rsidRDefault="00531E05" w:rsidP="00531E05">
            <w:r w:rsidRPr="00531E05">
              <w:rPr>
                <w:rtl/>
              </w:rPr>
              <w:t>المنسوجات والسلع المعمرة</w:t>
            </w:r>
          </w:p>
        </w:tc>
        <w:tc>
          <w:tcPr>
            <w:tcW w:w="0" w:type="auto"/>
            <w:vAlign w:val="center"/>
            <w:hideMark/>
          </w:tcPr>
          <w:p w14:paraId="15262366" w14:textId="77777777" w:rsidR="00531E05" w:rsidRPr="00531E05" w:rsidRDefault="00531E05" w:rsidP="00531E05">
            <w:r w:rsidRPr="00531E05">
              <w:t>%74.46</w:t>
            </w:r>
          </w:p>
        </w:tc>
      </w:tr>
      <w:tr w:rsidR="00531E05" w:rsidRPr="00531E05" w14:paraId="6C57DF7C" w14:textId="77777777">
        <w:trPr>
          <w:tblCellSpacing w:w="15" w:type="dxa"/>
        </w:trPr>
        <w:tc>
          <w:tcPr>
            <w:tcW w:w="0" w:type="auto"/>
            <w:vAlign w:val="center"/>
            <w:hideMark/>
          </w:tcPr>
          <w:p w14:paraId="7E873707" w14:textId="77777777" w:rsidR="00531E05" w:rsidRPr="00531E05" w:rsidRDefault="00531E05" w:rsidP="00531E05">
            <w:r w:rsidRPr="00531E05">
              <w:t>14</w:t>
            </w:r>
          </w:p>
        </w:tc>
        <w:tc>
          <w:tcPr>
            <w:tcW w:w="0" w:type="auto"/>
            <w:vAlign w:val="center"/>
            <w:hideMark/>
          </w:tcPr>
          <w:p w14:paraId="2457031A" w14:textId="77777777" w:rsidR="00531E05" w:rsidRPr="00531E05" w:rsidRDefault="00531E05" w:rsidP="00531E05">
            <w:r w:rsidRPr="00531E05">
              <w:rPr>
                <w:rtl/>
              </w:rPr>
              <w:t>العقارات</w:t>
            </w:r>
          </w:p>
        </w:tc>
        <w:tc>
          <w:tcPr>
            <w:tcW w:w="0" w:type="auto"/>
            <w:vAlign w:val="center"/>
            <w:hideMark/>
          </w:tcPr>
          <w:p w14:paraId="391EC427" w14:textId="77777777" w:rsidR="00531E05" w:rsidRPr="00531E05" w:rsidRDefault="00531E05" w:rsidP="00531E05">
            <w:r w:rsidRPr="00531E05">
              <w:t>%86.19</w:t>
            </w:r>
          </w:p>
        </w:tc>
      </w:tr>
      <w:tr w:rsidR="00531E05" w:rsidRPr="00531E05" w14:paraId="107F3433" w14:textId="77777777">
        <w:trPr>
          <w:tblCellSpacing w:w="15" w:type="dxa"/>
        </w:trPr>
        <w:tc>
          <w:tcPr>
            <w:tcW w:w="0" w:type="auto"/>
            <w:vAlign w:val="center"/>
            <w:hideMark/>
          </w:tcPr>
          <w:p w14:paraId="022597A7" w14:textId="77777777" w:rsidR="00531E05" w:rsidRPr="00531E05" w:rsidRDefault="00531E05" w:rsidP="00531E05">
            <w:r w:rsidRPr="00531E05">
              <w:t>15</w:t>
            </w:r>
          </w:p>
        </w:tc>
        <w:tc>
          <w:tcPr>
            <w:tcW w:w="0" w:type="auto"/>
            <w:vAlign w:val="center"/>
            <w:hideMark/>
          </w:tcPr>
          <w:p w14:paraId="7737A207" w14:textId="77777777" w:rsidR="00531E05" w:rsidRPr="00531E05" w:rsidRDefault="00531E05" w:rsidP="00531E05">
            <w:r w:rsidRPr="00531E05">
              <w:rPr>
                <w:rtl/>
              </w:rPr>
              <w:t xml:space="preserve">خدمات ومنتجات </w:t>
            </w:r>
            <w:proofErr w:type="spellStart"/>
            <w:r w:rsidRPr="00531E05">
              <w:rPr>
                <w:rtl/>
              </w:rPr>
              <w:t>صناعیة</w:t>
            </w:r>
            <w:proofErr w:type="spellEnd"/>
            <w:r w:rsidRPr="00531E05">
              <w:rPr>
                <w:rtl/>
              </w:rPr>
              <w:t xml:space="preserve"> وسيارات</w:t>
            </w:r>
          </w:p>
        </w:tc>
        <w:tc>
          <w:tcPr>
            <w:tcW w:w="0" w:type="auto"/>
            <w:vAlign w:val="center"/>
            <w:hideMark/>
          </w:tcPr>
          <w:p w14:paraId="2C4FE7E0" w14:textId="77777777" w:rsidR="00531E05" w:rsidRPr="00531E05" w:rsidRDefault="00531E05" w:rsidP="00531E05">
            <w:r w:rsidRPr="00531E05">
              <w:t>%136.64</w:t>
            </w:r>
          </w:p>
        </w:tc>
      </w:tr>
    </w:tbl>
    <w:p w14:paraId="7B02485D" w14:textId="77777777" w:rsidR="00531E05" w:rsidRPr="00531E05" w:rsidRDefault="00531E05" w:rsidP="00531E05">
      <w:r w:rsidRPr="00531E05">
        <w:rPr>
          <w:rtl/>
        </w:rPr>
        <w:t>المصدر: البورصة المصرية </w:t>
      </w:r>
      <w:hyperlink r:id="rId6" w:history="1">
        <w:r w:rsidRPr="00531E05">
          <w:rPr>
            <w:rStyle w:val="Hyperlink"/>
          </w:rPr>
          <w:t>https://www.egx.com.eg/ar/Indices.aspx</w:t>
        </w:r>
      </w:hyperlink>
      <w:r w:rsidRPr="00531E05">
        <w:t> </w:t>
      </w:r>
      <w:r w:rsidRPr="00531E05">
        <w:rPr>
          <w:rtl/>
        </w:rPr>
        <w:t>تم الوصول اليه في 16 ديسمبر 2024</w:t>
      </w:r>
    </w:p>
    <w:p w14:paraId="219F0EB3" w14:textId="77777777" w:rsidR="00531E05" w:rsidRPr="00531E05" w:rsidRDefault="00531E05" w:rsidP="00531E05">
      <w:pPr>
        <w:rPr>
          <w:b/>
          <w:bCs/>
        </w:rPr>
      </w:pPr>
      <w:r w:rsidRPr="00531E05">
        <w:rPr>
          <w:b/>
          <w:bCs/>
          <w:rtl/>
        </w:rPr>
        <w:t>المحور الثالث: تطور رأس المال السوقي وعدد الشركات المقيدة خلال العام 1. تطور رأس المال السوقي</w:t>
      </w:r>
    </w:p>
    <w:p w14:paraId="6E03A6B1" w14:textId="77777777" w:rsidR="00531E05" w:rsidRPr="00531E05" w:rsidRDefault="00531E05" w:rsidP="00531E05">
      <w:r w:rsidRPr="00531E05">
        <w:rPr>
          <w:rtl/>
        </w:rPr>
        <w:t>ارتفع رأس المال السوقي للشركات المقيدة في البورصة المصرية من 1.72 تريليون جنيه مصري لإغلاق عام 2023 إلى 2.25 تريليون جنيه مصري في 10 ديسمبر 2024، وهي أعلى قيمة حققها رأس المال السوقي بالجنيه المصري، وحقق أدنى قيمة له عند 1.67 تريليون جنيه في 30 أبريل من عام 2024</w:t>
      </w:r>
      <w:r w:rsidRPr="00531E05">
        <w:t>.</w:t>
      </w:r>
    </w:p>
    <w:p w14:paraId="1D1EC0F3" w14:textId="77777777" w:rsidR="00531E05" w:rsidRPr="00531E05" w:rsidRDefault="00531E05" w:rsidP="00531E05">
      <w:r w:rsidRPr="00531E05">
        <w:rPr>
          <w:rtl/>
        </w:rPr>
        <w:t>وعند إعادة احتساب قيمة رأس المال السوقي مقومًا بالدولار -بالاعتماد على متوسط سعر البيع والشراء للدولار بالجنيه المصري- وجدنا إغلاق عام 2023 هو الأعلى بفارق 11.09 مليار دولار عن إغلاق 10 ديسمبر 2024: حيث سجلت قيمة رأس المال السوقي 55.68 مليار دولار في نهاية ديسمبر 2023 عند مستوى مقابل بالجنيه عند 1.72 تريليون جنيه، وقّدر متوسط قيمة وحدة التبادل بين العملتين حسب المركزي المصري 30.89 جم/دولار حينها</w:t>
      </w:r>
      <w:r w:rsidRPr="00531E0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6"/>
        <w:gridCol w:w="1419"/>
        <w:gridCol w:w="1728"/>
        <w:gridCol w:w="1803"/>
        <w:gridCol w:w="1434"/>
      </w:tblGrid>
      <w:tr w:rsidR="00531E05" w:rsidRPr="00531E05" w14:paraId="19BC7E3D" w14:textId="77777777">
        <w:trPr>
          <w:tblCellSpacing w:w="15" w:type="dxa"/>
        </w:trPr>
        <w:tc>
          <w:tcPr>
            <w:tcW w:w="0" w:type="auto"/>
            <w:vAlign w:val="center"/>
            <w:hideMark/>
          </w:tcPr>
          <w:p w14:paraId="3FDCEC70" w14:textId="77777777" w:rsidR="00531E05" w:rsidRPr="00531E05" w:rsidRDefault="00531E05" w:rsidP="00531E05">
            <w:r w:rsidRPr="00531E05">
              <w:rPr>
                <w:rtl/>
              </w:rPr>
              <w:t>الجدول (3): تطور رأس المال السوقي من إغلاق عام 2023 حتى 10 ديسمبر 2024</w:t>
            </w:r>
          </w:p>
          <w:p w14:paraId="19676D71" w14:textId="77777777" w:rsidR="00531E05" w:rsidRPr="00531E05" w:rsidRDefault="00531E05" w:rsidP="00531E05">
            <w:pPr>
              <w:rPr>
                <w:b/>
                <w:bCs/>
              </w:rPr>
            </w:pPr>
            <w:r w:rsidRPr="00531E05">
              <w:rPr>
                <w:b/>
                <w:bCs/>
                <w:rtl/>
              </w:rPr>
              <w:t>العملة</w:t>
            </w:r>
          </w:p>
        </w:tc>
        <w:tc>
          <w:tcPr>
            <w:tcW w:w="0" w:type="auto"/>
            <w:vAlign w:val="center"/>
            <w:hideMark/>
          </w:tcPr>
          <w:p w14:paraId="2FDE38FB" w14:textId="77777777" w:rsidR="00531E05" w:rsidRPr="00531E05" w:rsidRDefault="00531E05" w:rsidP="00531E05">
            <w:pPr>
              <w:rPr>
                <w:b/>
                <w:bCs/>
              </w:rPr>
            </w:pPr>
            <w:r w:rsidRPr="00531E05">
              <w:rPr>
                <w:b/>
                <w:bCs/>
                <w:rtl/>
              </w:rPr>
              <w:t>إغلاق 2023/12/31</w:t>
            </w:r>
          </w:p>
        </w:tc>
        <w:tc>
          <w:tcPr>
            <w:tcW w:w="0" w:type="auto"/>
            <w:vAlign w:val="center"/>
            <w:hideMark/>
          </w:tcPr>
          <w:p w14:paraId="7B3CC01C" w14:textId="77777777" w:rsidR="00531E05" w:rsidRPr="00531E05" w:rsidRDefault="00531E05" w:rsidP="00531E05">
            <w:pPr>
              <w:rPr>
                <w:b/>
                <w:bCs/>
              </w:rPr>
            </w:pPr>
            <w:r w:rsidRPr="00531E05">
              <w:rPr>
                <w:b/>
                <w:bCs/>
                <w:rtl/>
              </w:rPr>
              <w:t>أعلى قيمة خلال العام 2024/12/8</w:t>
            </w:r>
          </w:p>
        </w:tc>
        <w:tc>
          <w:tcPr>
            <w:tcW w:w="0" w:type="auto"/>
            <w:vAlign w:val="center"/>
            <w:hideMark/>
          </w:tcPr>
          <w:p w14:paraId="64A2E496" w14:textId="77777777" w:rsidR="00531E05" w:rsidRPr="00531E05" w:rsidRDefault="00531E05" w:rsidP="00531E05">
            <w:pPr>
              <w:rPr>
                <w:b/>
                <w:bCs/>
              </w:rPr>
            </w:pPr>
            <w:r w:rsidRPr="00531E05">
              <w:rPr>
                <w:b/>
                <w:bCs/>
                <w:rtl/>
              </w:rPr>
              <w:t>أقل قيمة خلال العام 2024/04/30</w:t>
            </w:r>
          </w:p>
        </w:tc>
        <w:tc>
          <w:tcPr>
            <w:tcW w:w="0" w:type="auto"/>
            <w:vAlign w:val="center"/>
            <w:hideMark/>
          </w:tcPr>
          <w:p w14:paraId="5828366B" w14:textId="77777777" w:rsidR="00531E05" w:rsidRPr="00531E05" w:rsidRDefault="00531E05" w:rsidP="00531E05">
            <w:pPr>
              <w:rPr>
                <w:b/>
                <w:bCs/>
              </w:rPr>
            </w:pPr>
            <w:r w:rsidRPr="00531E05">
              <w:rPr>
                <w:b/>
                <w:bCs/>
                <w:rtl/>
              </w:rPr>
              <w:t>إغلاق 2024/12/10</w:t>
            </w:r>
          </w:p>
        </w:tc>
      </w:tr>
      <w:tr w:rsidR="00531E05" w:rsidRPr="00531E05" w14:paraId="60B0B4EC" w14:textId="77777777">
        <w:trPr>
          <w:tblCellSpacing w:w="15" w:type="dxa"/>
        </w:trPr>
        <w:tc>
          <w:tcPr>
            <w:tcW w:w="0" w:type="auto"/>
            <w:vAlign w:val="center"/>
            <w:hideMark/>
          </w:tcPr>
          <w:p w14:paraId="6F43BC0E" w14:textId="77777777" w:rsidR="00531E05" w:rsidRPr="00531E05" w:rsidRDefault="00531E05" w:rsidP="00531E05">
            <w:proofErr w:type="spellStart"/>
            <w:r w:rsidRPr="00531E05">
              <w:rPr>
                <w:rtl/>
              </w:rPr>
              <w:t>تریلیون</w:t>
            </w:r>
            <w:proofErr w:type="spellEnd"/>
            <w:r w:rsidRPr="00531E05">
              <w:rPr>
                <w:rtl/>
              </w:rPr>
              <w:t xml:space="preserve"> </w:t>
            </w:r>
            <w:proofErr w:type="spellStart"/>
            <w:r w:rsidRPr="00531E05">
              <w:rPr>
                <w:rtl/>
              </w:rPr>
              <w:t>جنیه</w:t>
            </w:r>
            <w:proofErr w:type="spellEnd"/>
            <w:r w:rsidRPr="00531E05">
              <w:rPr>
                <w:rtl/>
              </w:rPr>
              <w:t xml:space="preserve"> مصري</w:t>
            </w:r>
          </w:p>
        </w:tc>
        <w:tc>
          <w:tcPr>
            <w:tcW w:w="0" w:type="auto"/>
            <w:vAlign w:val="center"/>
            <w:hideMark/>
          </w:tcPr>
          <w:p w14:paraId="14925362" w14:textId="77777777" w:rsidR="00531E05" w:rsidRPr="00531E05" w:rsidRDefault="00531E05" w:rsidP="00531E05">
            <w:r w:rsidRPr="00531E05">
              <w:t>1.72</w:t>
            </w:r>
          </w:p>
        </w:tc>
        <w:tc>
          <w:tcPr>
            <w:tcW w:w="0" w:type="auto"/>
            <w:vAlign w:val="center"/>
            <w:hideMark/>
          </w:tcPr>
          <w:p w14:paraId="4C959877" w14:textId="77777777" w:rsidR="00531E05" w:rsidRPr="00531E05" w:rsidRDefault="00531E05" w:rsidP="00531E05">
            <w:r w:rsidRPr="00531E05">
              <w:t>2.29</w:t>
            </w:r>
          </w:p>
        </w:tc>
        <w:tc>
          <w:tcPr>
            <w:tcW w:w="0" w:type="auto"/>
            <w:vAlign w:val="center"/>
            <w:hideMark/>
          </w:tcPr>
          <w:p w14:paraId="2206DA1C" w14:textId="77777777" w:rsidR="00531E05" w:rsidRPr="00531E05" w:rsidRDefault="00531E05" w:rsidP="00531E05">
            <w:r w:rsidRPr="00531E05">
              <w:t>1.67</w:t>
            </w:r>
          </w:p>
        </w:tc>
        <w:tc>
          <w:tcPr>
            <w:tcW w:w="0" w:type="auto"/>
            <w:vAlign w:val="center"/>
            <w:hideMark/>
          </w:tcPr>
          <w:p w14:paraId="7BEA2595" w14:textId="77777777" w:rsidR="00531E05" w:rsidRPr="00531E05" w:rsidRDefault="00531E05" w:rsidP="00531E05">
            <w:r w:rsidRPr="00531E05">
              <w:t>2.25</w:t>
            </w:r>
          </w:p>
        </w:tc>
      </w:tr>
      <w:tr w:rsidR="00531E05" w:rsidRPr="00531E05" w14:paraId="3A6C9C20" w14:textId="77777777">
        <w:trPr>
          <w:tblCellSpacing w:w="15" w:type="dxa"/>
        </w:trPr>
        <w:tc>
          <w:tcPr>
            <w:tcW w:w="0" w:type="auto"/>
            <w:vAlign w:val="center"/>
            <w:hideMark/>
          </w:tcPr>
          <w:p w14:paraId="76199BDF" w14:textId="77777777" w:rsidR="00531E05" w:rsidRPr="00531E05" w:rsidRDefault="00531E05" w:rsidP="00531E05">
            <w:r w:rsidRPr="00531E05">
              <w:rPr>
                <w:rtl/>
              </w:rPr>
              <w:t>مليار دولار</w:t>
            </w:r>
          </w:p>
        </w:tc>
        <w:tc>
          <w:tcPr>
            <w:tcW w:w="0" w:type="auto"/>
            <w:vAlign w:val="center"/>
            <w:hideMark/>
          </w:tcPr>
          <w:p w14:paraId="4F7DA78E" w14:textId="77777777" w:rsidR="00531E05" w:rsidRPr="00531E05" w:rsidRDefault="00531E05" w:rsidP="00531E05">
            <w:r w:rsidRPr="00531E05">
              <w:t>55.68</w:t>
            </w:r>
          </w:p>
        </w:tc>
        <w:tc>
          <w:tcPr>
            <w:tcW w:w="0" w:type="auto"/>
            <w:vAlign w:val="center"/>
            <w:hideMark/>
          </w:tcPr>
          <w:p w14:paraId="2291E202" w14:textId="77777777" w:rsidR="00531E05" w:rsidRPr="00531E05" w:rsidRDefault="00531E05" w:rsidP="00531E05">
            <w:r w:rsidRPr="00531E05">
              <w:t>45.58</w:t>
            </w:r>
          </w:p>
        </w:tc>
        <w:tc>
          <w:tcPr>
            <w:tcW w:w="0" w:type="auto"/>
            <w:vAlign w:val="center"/>
            <w:hideMark/>
          </w:tcPr>
          <w:p w14:paraId="51981E06" w14:textId="77777777" w:rsidR="00531E05" w:rsidRPr="00531E05" w:rsidRDefault="00531E05" w:rsidP="00531E05">
            <w:r w:rsidRPr="00531E05">
              <w:t>34.89</w:t>
            </w:r>
          </w:p>
        </w:tc>
        <w:tc>
          <w:tcPr>
            <w:tcW w:w="0" w:type="auto"/>
            <w:vAlign w:val="center"/>
            <w:hideMark/>
          </w:tcPr>
          <w:p w14:paraId="53C4A7F7" w14:textId="77777777" w:rsidR="00531E05" w:rsidRPr="00531E05" w:rsidRDefault="00531E05" w:rsidP="00531E05">
            <w:r w:rsidRPr="00531E05">
              <w:t>44.59</w:t>
            </w:r>
          </w:p>
        </w:tc>
      </w:tr>
      <w:tr w:rsidR="00531E05" w:rsidRPr="00531E05" w14:paraId="616FA381" w14:textId="77777777">
        <w:trPr>
          <w:tblCellSpacing w:w="15" w:type="dxa"/>
        </w:trPr>
        <w:tc>
          <w:tcPr>
            <w:tcW w:w="0" w:type="auto"/>
            <w:vAlign w:val="center"/>
            <w:hideMark/>
          </w:tcPr>
          <w:p w14:paraId="73AE58F4" w14:textId="77777777" w:rsidR="00531E05" w:rsidRPr="00531E05" w:rsidRDefault="00531E05" w:rsidP="00531E05">
            <w:r w:rsidRPr="00531E05">
              <w:rPr>
                <w:rtl/>
              </w:rPr>
              <w:t>وحدة التحويل</w:t>
            </w:r>
            <w:r w:rsidRPr="00531E05">
              <w:t xml:space="preserve"> Le/$ (</w:t>
            </w:r>
            <w:r w:rsidRPr="00531E05">
              <w:rPr>
                <w:rtl/>
              </w:rPr>
              <w:t>متوسط سعر الصرف</w:t>
            </w:r>
            <w:r w:rsidRPr="00531E05">
              <w:t>)</w:t>
            </w:r>
          </w:p>
        </w:tc>
        <w:tc>
          <w:tcPr>
            <w:tcW w:w="0" w:type="auto"/>
            <w:vAlign w:val="center"/>
            <w:hideMark/>
          </w:tcPr>
          <w:p w14:paraId="029786F9" w14:textId="77777777" w:rsidR="00531E05" w:rsidRPr="00531E05" w:rsidRDefault="00531E05" w:rsidP="00531E05">
            <w:r w:rsidRPr="00531E05">
              <w:t>30.89</w:t>
            </w:r>
          </w:p>
        </w:tc>
        <w:tc>
          <w:tcPr>
            <w:tcW w:w="0" w:type="auto"/>
            <w:vAlign w:val="center"/>
            <w:hideMark/>
          </w:tcPr>
          <w:p w14:paraId="0A21BB87" w14:textId="77777777" w:rsidR="00531E05" w:rsidRPr="00531E05" w:rsidRDefault="00531E05" w:rsidP="00531E05">
            <w:r w:rsidRPr="00531E05">
              <w:t>50.24</w:t>
            </w:r>
          </w:p>
        </w:tc>
        <w:tc>
          <w:tcPr>
            <w:tcW w:w="0" w:type="auto"/>
            <w:vAlign w:val="center"/>
            <w:hideMark/>
          </w:tcPr>
          <w:p w14:paraId="4B23DEF2" w14:textId="77777777" w:rsidR="00531E05" w:rsidRPr="00531E05" w:rsidRDefault="00531E05" w:rsidP="00531E05">
            <w:r w:rsidRPr="00531E05">
              <w:t>47.86</w:t>
            </w:r>
          </w:p>
        </w:tc>
        <w:tc>
          <w:tcPr>
            <w:tcW w:w="0" w:type="auto"/>
            <w:vAlign w:val="center"/>
            <w:hideMark/>
          </w:tcPr>
          <w:p w14:paraId="3A2CBD86" w14:textId="77777777" w:rsidR="00531E05" w:rsidRPr="00531E05" w:rsidRDefault="00531E05" w:rsidP="00531E05">
            <w:r w:rsidRPr="00531E05">
              <w:t>50.46</w:t>
            </w:r>
          </w:p>
        </w:tc>
      </w:tr>
    </w:tbl>
    <w:p w14:paraId="12E0864D" w14:textId="77777777" w:rsidR="00531E05" w:rsidRPr="00531E05" w:rsidRDefault="00531E05" w:rsidP="00531E05">
      <w:r w:rsidRPr="00531E05">
        <w:rPr>
          <w:rtl/>
        </w:rPr>
        <w:lastRenderedPageBreak/>
        <w:t>المصدر: البورصة المصرية، البنك المركزي المصري</w:t>
      </w:r>
    </w:p>
    <w:p w14:paraId="4A8CE3CE" w14:textId="77777777" w:rsidR="00531E05" w:rsidRPr="00531E05" w:rsidRDefault="00531E05" w:rsidP="00531E05">
      <w:pPr>
        <w:rPr>
          <w:b/>
          <w:bCs/>
        </w:rPr>
      </w:pPr>
      <w:r w:rsidRPr="00531E05">
        <w:rPr>
          <w:b/>
          <w:bCs/>
        </w:rPr>
        <w:t xml:space="preserve">2. </w:t>
      </w:r>
      <w:r w:rsidRPr="00531E05">
        <w:rPr>
          <w:b/>
          <w:bCs/>
          <w:rtl/>
        </w:rPr>
        <w:t>عدد الشركات المقيدة خلال العام</w:t>
      </w:r>
    </w:p>
    <w:p w14:paraId="1A0C39A5" w14:textId="77777777" w:rsidR="00531E05" w:rsidRPr="00531E05" w:rsidRDefault="00531E05" w:rsidP="00531E05">
      <w:r w:rsidRPr="00531E05">
        <w:rPr>
          <w:rtl/>
        </w:rPr>
        <w:t>بلغ عدد الشركات المقيدة في البورصة المصرية - في نوفمبر 2024- 247 شركة، وبعد إضافة المصرف المتحد الوافد الجديد في 10 ديسمبر أصبح عدد الشركات 248 شركة</w:t>
      </w:r>
      <w:r w:rsidRPr="00531E05">
        <w:t>.</w:t>
      </w:r>
    </w:p>
    <w:p w14:paraId="620C2051" w14:textId="77777777" w:rsidR="00531E05" w:rsidRPr="00531E05" w:rsidRDefault="00531E05" w:rsidP="00531E05">
      <w:pPr>
        <w:rPr>
          <w:b/>
          <w:bCs/>
        </w:rPr>
      </w:pPr>
      <w:r w:rsidRPr="00531E05">
        <w:rPr>
          <w:b/>
          <w:bCs/>
          <w:rtl/>
        </w:rPr>
        <w:t>المحور الرابع: نصيب الأجانب والعرب من إجمالي قيم التداول</w:t>
      </w:r>
    </w:p>
    <w:p w14:paraId="0640B82B" w14:textId="77777777" w:rsidR="00531E05" w:rsidRPr="00531E05" w:rsidRDefault="00531E05" w:rsidP="00531E05">
      <w:r w:rsidRPr="00531E05">
        <w:rPr>
          <w:rtl/>
        </w:rPr>
        <w:t xml:space="preserve">نلاحظ انخفاضًا في نصيب الأجانب من إجمالي قيمة التداول في الفترة (يناير - نوفمبر 2024) مقارنة بعام كورونا 2020 فانخفضت النسبة من 22.49% إلى %11.58، وتُعد النسبة مرتفعة عند مقارنتها بالعام السابق حيث سجل عام 2023 أدنى نسبة </w:t>
      </w:r>
      <w:proofErr w:type="gramStart"/>
      <w:r w:rsidRPr="00531E05">
        <w:rPr>
          <w:rtl/>
        </w:rPr>
        <w:t>عند .</w:t>
      </w:r>
      <w:proofErr w:type="gramEnd"/>
      <w:r w:rsidRPr="00531E05">
        <w:rPr>
          <w:rtl/>
        </w:rPr>
        <w:t>%3.43</w:t>
      </w:r>
    </w:p>
    <w:p w14:paraId="7BE5FCF2" w14:textId="77777777" w:rsidR="00531E05" w:rsidRPr="00531E05" w:rsidRDefault="00531E05" w:rsidP="00531E05">
      <w:r w:rsidRPr="00531E05">
        <w:rPr>
          <w:rtl/>
        </w:rPr>
        <w:t>وزاد نصيب العرب من إجمالي قيمة التداول على مدار خمسة أعوام وسجل خلال الفترة (يناير - نوفمبر 2024) أعلى نسبة على الإطلاق عند 8.08</w:t>
      </w:r>
      <w:r w:rsidRPr="00531E05">
        <w:t>%.</w:t>
      </w:r>
    </w:p>
    <w:p w14:paraId="4125BA03" w14:textId="240CC65A" w:rsidR="00531E05" w:rsidRPr="00531E05" w:rsidRDefault="00531E05" w:rsidP="00531E05">
      <w:r w:rsidRPr="00531E05">
        <mc:AlternateContent>
          <mc:Choice Requires="wps">
            <w:drawing>
              <wp:inline distT="0" distB="0" distL="0" distR="0" wp14:anchorId="0E3493E4" wp14:editId="57AD07B0">
                <wp:extent cx="304800" cy="304800"/>
                <wp:effectExtent l="0" t="0" r="0" b="0"/>
                <wp:docPr id="759933878" name="Rectangle 134" descr="7.90 19 27.61 319 22.83 431 3 27 31 583 7.90 319 STOCKS 2.90 31 27.61 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233C4" id="Rectangle 134" o:spid="_x0000_s1026" alt="7.90 19 27.61 319 22.83 431 3 27 31 583 7.90 319 STOCKS 2.90 31 27.61 3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3"/>
        <w:gridCol w:w="642"/>
        <w:gridCol w:w="642"/>
        <w:gridCol w:w="642"/>
        <w:gridCol w:w="573"/>
        <w:gridCol w:w="1468"/>
      </w:tblGrid>
      <w:tr w:rsidR="00531E05" w:rsidRPr="00531E05" w14:paraId="37CD2902" w14:textId="77777777">
        <w:trPr>
          <w:tblCellSpacing w:w="15" w:type="dxa"/>
        </w:trPr>
        <w:tc>
          <w:tcPr>
            <w:tcW w:w="0" w:type="auto"/>
            <w:vAlign w:val="center"/>
            <w:hideMark/>
          </w:tcPr>
          <w:p w14:paraId="5F5DE6B8" w14:textId="77777777" w:rsidR="00531E05" w:rsidRPr="00531E05" w:rsidRDefault="00531E05" w:rsidP="00531E05">
            <w:r w:rsidRPr="00531E05">
              <w:rPr>
                <w:rtl/>
              </w:rPr>
              <w:t>الجدول (4): نصيب الأجانب والعرب من إجمالي قيم التداول خلال الفترة</w:t>
            </w:r>
            <w:r w:rsidRPr="00531E05">
              <w:t xml:space="preserve"> (2020 - 2024)</w:t>
            </w:r>
          </w:p>
          <w:p w14:paraId="306914AF" w14:textId="77777777" w:rsidR="00531E05" w:rsidRPr="00531E05" w:rsidRDefault="00531E05" w:rsidP="00531E05">
            <w:pPr>
              <w:rPr>
                <w:b/>
                <w:bCs/>
              </w:rPr>
            </w:pPr>
            <w:r w:rsidRPr="00531E05">
              <w:rPr>
                <w:b/>
                <w:bCs/>
                <w:rtl/>
              </w:rPr>
              <w:t>مؤشرات</w:t>
            </w:r>
          </w:p>
        </w:tc>
        <w:tc>
          <w:tcPr>
            <w:tcW w:w="0" w:type="auto"/>
            <w:vAlign w:val="center"/>
            <w:hideMark/>
          </w:tcPr>
          <w:p w14:paraId="4A4B505F" w14:textId="77777777" w:rsidR="00531E05" w:rsidRPr="00531E05" w:rsidRDefault="00531E05" w:rsidP="00531E05">
            <w:pPr>
              <w:rPr>
                <w:b/>
                <w:bCs/>
              </w:rPr>
            </w:pPr>
            <w:r w:rsidRPr="00531E05">
              <w:rPr>
                <w:b/>
                <w:bCs/>
              </w:rPr>
              <w:t>2020</w:t>
            </w:r>
          </w:p>
        </w:tc>
        <w:tc>
          <w:tcPr>
            <w:tcW w:w="0" w:type="auto"/>
            <w:vAlign w:val="center"/>
            <w:hideMark/>
          </w:tcPr>
          <w:p w14:paraId="46571B56" w14:textId="77777777" w:rsidR="00531E05" w:rsidRPr="00531E05" w:rsidRDefault="00531E05" w:rsidP="00531E05">
            <w:pPr>
              <w:rPr>
                <w:b/>
                <w:bCs/>
              </w:rPr>
            </w:pPr>
            <w:r w:rsidRPr="00531E05">
              <w:rPr>
                <w:b/>
                <w:bCs/>
              </w:rPr>
              <w:t>2021</w:t>
            </w:r>
          </w:p>
        </w:tc>
        <w:tc>
          <w:tcPr>
            <w:tcW w:w="0" w:type="auto"/>
            <w:vAlign w:val="center"/>
            <w:hideMark/>
          </w:tcPr>
          <w:p w14:paraId="16C08F62" w14:textId="77777777" w:rsidR="00531E05" w:rsidRPr="00531E05" w:rsidRDefault="00531E05" w:rsidP="00531E05">
            <w:pPr>
              <w:rPr>
                <w:b/>
                <w:bCs/>
              </w:rPr>
            </w:pPr>
            <w:r w:rsidRPr="00531E05">
              <w:rPr>
                <w:b/>
                <w:bCs/>
              </w:rPr>
              <w:t>2022</w:t>
            </w:r>
          </w:p>
        </w:tc>
        <w:tc>
          <w:tcPr>
            <w:tcW w:w="0" w:type="auto"/>
            <w:vAlign w:val="center"/>
            <w:hideMark/>
          </w:tcPr>
          <w:p w14:paraId="74494D9C" w14:textId="77777777" w:rsidR="00531E05" w:rsidRPr="00531E05" w:rsidRDefault="00531E05" w:rsidP="00531E05">
            <w:pPr>
              <w:rPr>
                <w:b/>
                <w:bCs/>
              </w:rPr>
            </w:pPr>
            <w:r w:rsidRPr="00531E05">
              <w:rPr>
                <w:b/>
                <w:bCs/>
              </w:rPr>
              <w:t>2023</w:t>
            </w:r>
          </w:p>
        </w:tc>
        <w:tc>
          <w:tcPr>
            <w:tcW w:w="0" w:type="auto"/>
            <w:vAlign w:val="center"/>
            <w:hideMark/>
          </w:tcPr>
          <w:p w14:paraId="3B333D8D" w14:textId="77777777" w:rsidR="00531E05" w:rsidRPr="00531E05" w:rsidRDefault="00531E05" w:rsidP="00531E05">
            <w:pPr>
              <w:rPr>
                <w:b/>
                <w:bCs/>
              </w:rPr>
            </w:pPr>
            <w:r w:rsidRPr="00531E05">
              <w:rPr>
                <w:b/>
                <w:bCs/>
                <w:rtl/>
              </w:rPr>
              <w:t>يناير - نوفمبر 2024</w:t>
            </w:r>
          </w:p>
        </w:tc>
      </w:tr>
      <w:tr w:rsidR="00531E05" w:rsidRPr="00531E05" w14:paraId="2DEFA7A5" w14:textId="77777777">
        <w:trPr>
          <w:tblCellSpacing w:w="15" w:type="dxa"/>
        </w:trPr>
        <w:tc>
          <w:tcPr>
            <w:tcW w:w="0" w:type="auto"/>
            <w:vAlign w:val="center"/>
            <w:hideMark/>
          </w:tcPr>
          <w:p w14:paraId="54AB02F3" w14:textId="77777777" w:rsidR="00531E05" w:rsidRPr="00531E05" w:rsidRDefault="00531E05" w:rsidP="00531E05">
            <w:r w:rsidRPr="00531E05">
              <w:rPr>
                <w:rtl/>
              </w:rPr>
              <w:t>نصيب الأجانب غير العرب من إجمالي قيمة التداول</w:t>
            </w:r>
            <w:r w:rsidRPr="00531E05">
              <w:t xml:space="preserve"> (%)</w:t>
            </w:r>
          </w:p>
        </w:tc>
        <w:tc>
          <w:tcPr>
            <w:tcW w:w="0" w:type="auto"/>
            <w:vAlign w:val="center"/>
            <w:hideMark/>
          </w:tcPr>
          <w:p w14:paraId="3F9CFA38" w14:textId="77777777" w:rsidR="00531E05" w:rsidRPr="00531E05" w:rsidRDefault="00531E05" w:rsidP="00531E05">
            <w:r w:rsidRPr="00531E05">
              <w:t>22.49</w:t>
            </w:r>
          </w:p>
        </w:tc>
        <w:tc>
          <w:tcPr>
            <w:tcW w:w="0" w:type="auto"/>
            <w:vAlign w:val="center"/>
            <w:hideMark/>
          </w:tcPr>
          <w:p w14:paraId="04381D4D" w14:textId="77777777" w:rsidR="00531E05" w:rsidRPr="00531E05" w:rsidRDefault="00531E05" w:rsidP="00531E05">
            <w:r w:rsidRPr="00531E05">
              <w:t>18.20</w:t>
            </w:r>
          </w:p>
        </w:tc>
        <w:tc>
          <w:tcPr>
            <w:tcW w:w="0" w:type="auto"/>
            <w:vAlign w:val="center"/>
            <w:hideMark/>
          </w:tcPr>
          <w:p w14:paraId="77C8B61C" w14:textId="77777777" w:rsidR="00531E05" w:rsidRPr="00531E05" w:rsidRDefault="00531E05" w:rsidP="00531E05">
            <w:r w:rsidRPr="00531E05">
              <w:t>18.48</w:t>
            </w:r>
          </w:p>
        </w:tc>
        <w:tc>
          <w:tcPr>
            <w:tcW w:w="0" w:type="auto"/>
            <w:vAlign w:val="center"/>
            <w:hideMark/>
          </w:tcPr>
          <w:p w14:paraId="69FF57A4" w14:textId="77777777" w:rsidR="00531E05" w:rsidRPr="00531E05" w:rsidRDefault="00531E05" w:rsidP="00531E05">
            <w:r w:rsidRPr="00531E05">
              <w:t>3.43</w:t>
            </w:r>
          </w:p>
        </w:tc>
        <w:tc>
          <w:tcPr>
            <w:tcW w:w="0" w:type="auto"/>
            <w:vAlign w:val="center"/>
            <w:hideMark/>
          </w:tcPr>
          <w:p w14:paraId="03D21802" w14:textId="77777777" w:rsidR="00531E05" w:rsidRPr="00531E05" w:rsidRDefault="00531E05" w:rsidP="00531E05">
            <w:r w:rsidRPr="00531E05">
              <w:t>11.58</w:t>
            </w:r>
          </w:p>
        </w:tc>
      </w:tr>
      <w:tr w:rsidR="00531E05" w:rsidRPr="00531E05" w14:paraId="1676E173" w14:textId="77777777">
        <w:trPr>
          <w:tblCellSpacing w:w="15" w:type="dxa"/>
        </w:trPr>
        <w:tc>
          <w:tcPr>
            <w:tcW w:w="0" w:type="auto"/>
            <w:vAlign w:val="center"/>
            <w:hideMark/>
          </w:tcPr>
          <w:p w14:paraId="5DFF3124" w14:textId="77777777" w:rsidR="00531E05" w:rsidRPr="00531E05" w:rsidRDefault="00531E05" w:rsidP="00531E05">
            <w:r w:rsidRPr="00531E05">
              <w:rPr>
                <w:rtl/>
              </w:rPr>
              <w:t>نصيب العرب من إجمالي قيمة التداول</w:t>
            </w:r>
            <w:r w:rsidRPr="00531E05">
              <w:t xml:space="preserve"> (%)</w:t>
            </w:r>
          </w:p>
        </w:tc>
        <w:tc>
          <w:tcPr>
            <w:tcW w:w="0" w:type="auto"/>
            <w:vAlign w:val="center"/>
            <w:hideMark/>
          </w:tcPr>
          <w:p w14:paraId="220D27DE" w14:textId="77777777" w:rsidR="00531E05" w:rsidRPr="00531E05" w:rsidRDefault="00531E05" w:rsidP="00531E05">
            <w:r w:rsidRPr="00531E05">
              <w:t>3.41</w:t>
            </w:r>
          </w:p>
        </w:tc>
        <w:tc>
          <w:tcPr>
            <w:tcW w:w="0" w:type="auto"/>
            <w:vAlign w:val="center"/>
            <w:hideMark/>
          </w:tcPr>
          <w:p w14:paraId="6DBF37CD" w14:textId="77777777" w:rsidR="00531E05" w:rsidRPr="00531E05" w:rsidRDefault="00531E05" w:rsidP="00531E05">
            <w:r w:rsidRPr="00531E05">
              <w:t>3.50</w:t>
            </w:r>
          </w:p>
        </w:tc>
        <w:tc>
          <w:tcPr>
            <w:tcW w:w="0" w:type="auto"/>
            <w:vAlign w:val="center"/>
            <w:hideMark/>
          </w:tcPr>
          <w:p w14:paraId="5BCCB09A" w14:textId="77777777" w:rsidR="00531E05" w:rsidRPr="00531E05" w:rsidRDefault="00531E05" w:rsidP="00531E05">
            <w:r w:rsidRPr="00531E05">
              <w:t>6.75</w:t>
            </w:r>
          </w:p>
        </w:tc>
        <w:tc>
          <w:tcPr>
            <w:tcW w:w="0" w:type="auto"/>
            <w:vAlign w:val="center"/>
            <w:hideMark/>
          </w:tcPr>
          <w:p w14:paraId="569FEAF8" w14:textId="77777777" w:rsidR="00531E05" w:rsidRPr="00531E05" w:rsidRDefault="00531E05" w:rsidP="00531E05">
            <w:r w:rsidRPr="00531E05">
              <w:t>7.17</w:t>
            </w:r>
          </w:p>
        </w:tc>
        <w:tc>
          <w:tcPr>
            <w:tcW w:w="0" w:type="auto"/>
            <w:vAlign w:val="center"/>
            <w:hideMark/>
          </w:tcPr>
          <w:p w14:paraId="500622EE" w14:textId="77777777" w:rsidR="00531E05" w:rsidRPr="00531E05" w:rsidRDefault="00531E05" w:rsidP="00531E05">
            <w:r w:rsidRPr="00531E05">
              <w:t>8.08</w:t>
            </w:r>
          </w:p>
        </w:tc>
      </w:tr>
    </w:tbl>
    <w:p w14:paraId="69B3BC36" w14:textId="77777777" w:rsidR="00531E05" w:rsidRPr="00531E05" w:rsidRDefault="00531E05" w:rsidP="00531E05">
      <w:r w:rsidRPr="00531E05">
        <w:rPr>
          <w:rtl/>
        </w:rPr>
        <w:t>المصدر: البورصة المصرية</w:t>
      </w:r>
    </w:p>
    <w:p w14:paraId="2F484FBD" w14:textId="77777777" w:rsidR="00531E05" w:rsidRPr="00531E05" w:rsidRDefault="00531E05" w:rsidP="00531E05">
      <w:pPr>
        <w:rPr>
          <w:b/>
          <w:bCs/>
        </w:rPr>
      </w:pPr>
      <w:r w:rsidRPr="00531E05">
        <w:rPr>
          <w:b/>
          <w:bCs/>
          <w:rtl/>
        </w:rPr>
        <w:t>في الختام</w:t>
      </w:r>
      <w:r w:rsidRPr="00531E05">
        <w:rPr>
          <w:b/>
          <w:bCs/>
        </w:rPr>
        <w:t>..</w:t>
      </w:r>
    </w:p>
    <w:p w14:paraId="0427E3A0" w14:textId="77777777" w:rsidR="00531E05" w:rsidRPr="00531E05" w:rsidRDefault="00531E05" w:rsidP="00531E05">
      <w:r w:rsidRPr="00531E05">
        <w:rPr>
          <w:rtl/>
        </w:rPr>
        <w:t>يُعد عام 2024 هو عام التحديات: فمن حدود مشتعلة وصراعات وحروب الشرق الأوسط وتضخم أدى إلى تآكل الثروات والدخول الحقيقية وأسعار فائدة مرتفعة على المدخرات وأذون خزانة بأسعار تنافسية تعد مخاطرها صفرية وقادرة على إزاحة الاستثمار من قطاع الأوراق المالية المحفوف بالمخاطر، مرورًا بأسعار ذهب حتى مع ارتفاعاتها التاريخية تُعد باهظة القيمة بمقارنتها بعملة افتراضية، ورؤية ضبابية على جميع الأصعدة بإعادة انتخاب دونالد ترامب رئيسًا للولايات المتحدة الأمريكية رغم ارتفاعات أسواق المال العالمية ترحيبًا بفوزه</w:t>
      </w:r>
      <w:r w:rsidRPr="00531E05">
        <w:t>.</w:t>
      </w:r>
    </w:p>
    <w:p w14:paraId="09541C10" w14:textId="77777777" w:rsidR="00531E05" w:rsidRPr="00531E05" w:rsidRDefault="00531E05" w:rsidP="00531E05">
      <w:r w:rsidRPr="00531E05">
        <w:rPr>
          <w:rtl/>
        </w:rPr>
        <w:t xml:space="preserve">رغم تلك الأحداث شهدت سوق الأوراق المالية المصرية رواجًا وارتفاعات غير مسبوقة واتساعًا شمل استخدام الذكاء الاصطناعي في التحليل والتنبؤ بالأسعار المستقبلية واعتماد رخصة الروبوت </w:t>
      </w:r>
      <w:proofErr w:type="spellStart"/>
      <w:r w:rsidRPr="00531E05">
        <w:rPr>
          <w:rtl/>
        </w:rPr>
        <w:t>أدفايزر</w:t>
      </w:r>
      <w:proofErr w:type="spellEnd"/>
      <w:r w:rsidRPr="00531E05">
        <w:rPr>
          <w:rtl/>
        </w:rPr>
        <w:t xml:space="preserve"> لشركات إدارة الأصول والمحافظ الاستثمارية، وتوسيع السوق لتشمل سوق الكربون الطوعية، وطروحات حكومية كطرح 30% من أسهم المصرف المتحد بقيمة إجمالية 4.57 مليارات جنيه. وطفرة في قطاع العقارات بعد صفقة رأس الحكمة</w:t>
      </w:r>
      <w:r w:rsidRPr="00531E05">
        <w:t>.</w:t>
      </w:r>
    </w:p>
    <w:p w14:paraId="7AC5485B" w14:textId="77777777" w:rsidR="00531E05" w:rsidRPr="00531E05" w:rsidRDefault="00531E05" w:rsidP="00531E05">
      <w:r w:rsidRPr="00531E05">
        <w:rPr>
          <w:rtl/>
        </w:rPr>
        <w:t xml:space="preserve">ورغم المعطيات والأخبار غير الإيجابية، ارتفعت سوق الأوراق المالية وحدثت طفرة تاريخية. ومع هذه الارتفاعات رصدنا مؤشرات تدلل وتتنبأ بصعود يتخطى ما هي عليه الآن وهي الفجوة بين قيمة رأس المال السوقي بالجنيه المصري ومقوم </w:t>
      </w:r>
      <w:r w:rsidRPr="00531E05">
        <w:rPr>
          <w:rtl/>
        </w:rPr>
        <w:lastRenderedPageBreak/>
        <w:t xml:space="preserve">بالدولار الأمريكي، وكذلك الانخفاض في المؤشر </w:t>
      </w:r>
      <w:proofErr w:type="spellStart"/>
      <w:r w:rsidRPr="00531E05">
        <w:rPr>
          <w:rtl/>
        </w:rPr>
        <w:t>الثلاثيني</w:t>
      </w:r>
      <w:proofErr w:type="spellEnd"/>
      <w:r w:rsidRPr="00531E05">
        <w:rPr>
          <w:rtl/>
        </w:rPr>
        <w:t xml:space="preserve"> المقوم بالدولار ليس فقط قبل تحرير سعر الصرف في 6 مارس 2024 وإنما إلى تاريخ يمتد إلى عام 2008 عندما حقق قمة تاريخية عند 7566.24 نقطة في 5 مايو .2008</w:t>
      </w:r>
    </w:p>
    <w:p w14:paraId="7D75D440" w14:textId="77777777" w:rsidR="00531E05" w:rsidRPr="00531E05" w:rsidRDefault="00531E05" w:rsidP="00531E05">
      <w:r w:rsidRPr="00531E05">
        <w:rPr>
          <w:rtl/>
        </w:rPr>
        <w:t>وتوصياتنا تكمن في العمل على زيادة أعداد الشركات لتصل إلى ما كانت عليه قبل عام 2006، فقد سجلت حينها 595 شركة مقيدة في البورصة الرئيسة، وجذب الشركات العملاقة، والعديد من الشركات الصغيرة في بورصة النيل، ومزيدًا من الشركات ذات غرض الاستحواذ</w:t>
      </w:r>
      <w:r w:rsidRPr="00531E05">
        <w:t xml:space="preserve"> SPACs </w:t>
      </w:r>
      <w:r w:rsidRPr="00531E05">
        <w:rPr>
          <w:rtl/>
        </w:rPr>
        <w:t xml:space="preserve">التي تدعم رأس المال المخاطر وشركات ريادة الأعمال، وتقديم </w:t>
      </w:r>
      <w:proofErr w:type="spellStart"/>
      <w:r w:rsidRPr="00531E05">
        <w:rPr>
          <w:rtl/>
        </w:rPr>
        <w:t>تيسيرات</w:t>
      </w:r>
      <w:proofErr w:type="spellEnd"/>
      <w:r w:rsidRPr="00531E05">
        <w:rPr>
          <w:rtl/>
        </w:rPr>
        <w:t xml:space="preserve"> من المالية العامة أكثر تحفيرًا لإقبال الشركات على الطرح في البورصة، مع مزيد من نشر الوعي والثقافة المالية على مستوى الجمهورية</w:t>
      </w:r>
      <w:r w:rsidRPr="00531E05">
        <w:t>.</w:t>
      </w:r>
    </w:p>
    <w:p w14:paraId="2C5C8B92" w14:textId="77777777" w:rsidR="00531E05" w:rsidRPr="00531E05" w:rsidRDefault="00531E05" w:rsidP="00531E05">
      <w:r w:rsidRPr="00531E05">
        <w:rPr>
          <w:rtl/>
        </w:rPr>
        <w:t>مركز المعلومات ودعم اتخاذ القرار التابع لمجلس الوزراء المصري</w:t>
      </w:r>
    </w:p>
    <w:p w14:paraId="75631E4D" w14:textId="77777777" w:rsidR="00531E05" w:rsidRPr="00531E05" w:rsidRDefault="00531E05" w:rsidP="00531E05">
      <w:pPr>
        <w:rPr>
          <w:b/>
          <w:bCs/>
        </w:rPr>
      </w:pPr>
      <w:r w:rsidRPr="00531E05">
        <w:rPr>
          <w:b/>
          <w:bCs/>
          <w:rtl/>
        </w:rPr>
        <w:t>النمو الاقتصادي العالمي لعام 2025: التوقعات لمناطق العالم المختلفة</w:t>
      </w:r>
    </w:p>
    <w:p w14:paraId="768E6E00" w14:textId="77777777" w:rsidR="00531E05" w:rsidRPr="00531E05" w:rsidRDefault="00531E05" w:rsidP="00531E05">
      <w:r w:rsidRPr="00531E05">
        <w:t>77</w:t>
      </w:r>
    </w:p>
    <w:p w14:paraId="511EE3EB" w14:textId="77777777" w:rsidR="00531E05" w:rsidRPr="00531E05" w:rsidRDefault="00531E05" w:rsidP="00531E05">
      <w:r w:rsidRPr="00531E05">
        <w:rPr>
          <w:rtl/>
        </w:rPr>
        <w:t>سيكون عام 2025 عامًا مليئًا بالتحديات والفرص الاقتصادية؛ حيث ستلعب التحولات السياسية، والابتكارات التكنولوجية، وتغير السياسات المناخية دورًا رئيسًا في تشكيل مستقبل الاقتصاد العالمي. وعلى الرغم من المخاطر الجيوسياسية، تبقى الفرص الاستثمارية في العديد من المناطق مفتوحة أمام المستثمرين القادرين على التكيف مع هذه التغيرات</w:t>
      </w:r>
      <w:r w:rsidRPr="00531E05">
        <w:t>.</w:t>
      </w:r>
    </w:p>
    <w:p w14:paraId="291A9A32" w14:textId="21E2CB18" w:rsidR="00531E05" w:rsidRPr="00531E05" w:rsidRDefault="00531E05" w:rsidP="00531E05">
      <w:r w:rsidRPr="00531E05">
        <mc:AlternateContent>
          <mc:Choice Requires="wps">
            <w:drawing>
              <wp:inline distT="0" distB="0" distL="0" distR="0" wp14:anchorId="121A4D66" wp14:editId="4B3A97EA">
                <wp:extent cx="304800" cy="304800"/>
                <wp:effectExtent l="0" t="0" r="0" b="0"/>
                <wp:docPr id="2017676467" name="Rectangle 133" descr="802 OOZ روع อานดเม"/>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1C9C1" id="Rectangle 133" o:spid="_x0000_s1026" alt="802 OOZ روع อานดเม"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9A323F" w14:textId="21810401" w:rsidR="00531E05" w:rsidRPr="00531E05" w:rsidRDefault="00531E05" w:rsidP="00531E05">
      <w:r w:rsidRPr="00531E05">
        <mc:AlternateContent>
          <mc:Choice Requires="wps">
            <w:drawing>
              <wp:inline distT="0" distB="0" distL="0" distR="0" wp14:anchorId="1618050B" wp14:editId="48A29D80">
                <wp:extent cx="304800" cy="304800"/>
                <wp:effectExtent l="0" t="0" r="0" b="0"/>
                <wp:docPr id="1599669272" name="Rectangle 132" descr="FOCU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3224C" id="Rectangle 132" o:spid="_x0000_s1026" alt="FOCU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86A308" w14:textId="77777777" w:rsidR="00531E05" w:rsidRPr="00531E05" w:rsidRDefault="00531E05" w:rsidP="00531E05">
      <w:r w:rsidRPr="00531E05">
        <w:rPr>
          <w:rtl/>
        </w:rPr>
        <w:t>د. محمود خليفة جودة</w:t>
      </w:r>
    </w:p>
    <w:p w14:paraId="42294565" w14:textId="77777777" w:rsidR="00531E05" w:rsidRPr="00531E05" w:rsidRDefault="00531E05" w:rsidP="00531E05">
      <w:r w:rsidRPr="00531E05">
        <w:rPr>
          <w:rtl/>
        </w:rPr>
        <w:t>المدير التنفيذي للإدارة العامة للمتابعة الخارجية بمركز المعلومات ودعم اتخاذ القرار بمجلس الوزراء</w:t>
      </w:r>
    </w:p>
    <w:p w14:paraId="44580537" w14:textId="77777777" w:rsidR="00531E05" w:rsidRPr="00531E05" w:rsidRDefault="00531E05" w:rsidP="00531E05">
      <w:r w:rsidRPr="00531E05">
        <w:rPr>
          <w:rtl/>
        </w:rPr>
        <w:t>عضو مجلس إدارة مركز المعلومات والاستشارات الإفريقية بجامعة القاهرة</w:t>
      </w:r>
    </w:p>
    <w:p w14:paraId="7FCCDA6E" w14:textId="77777777" w:rsidR="00531E05" w:rsidRPr="00531E05" w:rsidRDefault="00531E05" w:rsidP="00531E05">
      <w:r w:rsidRPr="00531E05">
        <w:rPr>
          <w:rtl/>
        </w:rPr>
        <w:t>أ. شهد أحمد</w:t>
      </w:r>
    </w:p>
    <w:p w14:paraId="70E4AACA" w14:textId="2ED67DD9" w:rsidR="00531E05" w:rsidRPr="00531E05" w:rsidRDefault="00531E05" w:rsidP="00531E05">
      <w:r w:rsidRPr="00531E05">
        <mc:AlternateContent>
          <mc:Choice Requires="wps">
            <w:drawing>
              <wp:inline distT="0" distB="0" distL="0" distR="0" wp14:anchorId="3286394F" wp14:editId="41929121">
                <wp:extent cx="304800" cy="304800"/>
                <wp:effectExtent l="0" t="0" r="0" b="0"/>
                <wp:docPr id="1071709344"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430E3"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78F8E7" w14:textId="77777777" w:rsidR="00531E05" w:rsidRPr="00531E05" w:rsidRDefault="00531E05" w:rsidP="00531E05">
      <w:r w:rsidRPr="00531E05">
        <w:rPr>
          <w:rtl/>
        </w:rPr>
        <w:t>باحث اقتصادي بالإدارة العامة للمتابعة الخارجية بمركز المعلومات ودعم اتخاذ القرار بمجلس الوزراء</w:t>
      </w:r>
    </w:p>
    <w:p w14:paraId="2EF17097" w14:textId="77777777" w:rsidR="00531E05" w:rsidRPr="00531E05" w:rsidRDefault="00531E05" w:rsidP="00531E05">
      <w:pPr>
        <w:rPr>
          <w:b/>
          <w:bCs/>
        </w:rPr>
      </w:pPr>
      <w:r w:rsidRPr="00531E05">
        <w:rPr>
          <w:b/>
          <w:bCs/>
          <w:rtl/>
        </w:rPr>
        <w:t>مقدمة</w:t>
      </w:r>
      <w:r w:rsidRPr="00531E05">
        <w:rPr>
          <w:b/>
          <w:bCs/>
        </w:rPr>
        <w:t>:</w:t>
      </w:r>
    </w:p>
    <w:p w14:paraId="7F790CF2" w14:textId="77777777" w:rsidR="00531E05" w:rsidRPr="00531E05" w:rsidRDefault="00531E05" w:rsidP="00531E05">
      <w:r w:rsidRPr="00531E05">
        <w:rPr>
          <w:rtl/>
        </w:rPr>
        <w:t xml:space="preserve">تشير التوقعات إلى أن عام 2025 سيشهد </w:t>
      </w:r>
      <w:proofErr w:type="spellStart"/>
      <w:r w:rsidRPr="00531E05">
        <w:rPr>
          <w:rtl/>
        </w:rPr>
        <w:t>تبايئًا</w:t>
      </w:r>
      <w:proofErr w:type="spellEnd"/>
      <w:r w:rsidRPr="00531E05">
        <w:rPr>
          <w:rtl/>
        </w:rPr>
        <w:t xml:space="preserve"> كبيرًا في معدلات النمو الاقتصادي بين مختلف مناطق العالم. هذا التباين يعود إلى مجموعة من العوامل، بما في ذلك: استمرار التوترات الجيوسياسية التي تؤثر سلبًا على الاقتصاد العالمي، خاصة في مناطق الشرق الأوسط وشرق أوروبا، وتباين السياسات النقدية التي تتبعها البنوك المركزية حول العالم ما بين الإبقاء على التشديد النقدي والتوجه نحو التيسير النقدي، كما سيؤثر تغير المناخ سلبًا على الزراعة والصناعة في بعض المناطق: مما يلقي بظلاله على النمو الاقتصادي. وعليه، سيكون تفاوت الأداء بين المناطق في عام 2025 سمة رئيسة: حيث ستحقق بعض الاقتصادات نموًّا أفضل من غيرها. وفي ضوء ذلك فإننا نسلط الضوء على أبرز التوقعات والآفاق الاقتصادية لـ 6 مناطق رئيسة حول العالم، وفق توقعات وحدة الاستخبارات الاقتصادية التابعة لمجلة </w:t>
      </w:r>
      <w:proofErr w:type="spellStart"/>
      <w:r w:rsidRPr="00531E05">
        <w:rPr>
          <w:rtl/>
        </w:rPr>
        <w:t>الإيكونوميست</w:t>
      </w:r>
      <w:proofErr w:type="spellEnd"/>
      <w:r w:rsidRPr="00531E05">
        <w:rPr>
          <w:rtl/>
        </w:rPr>
        <w:t xml:space="preserve">، وتُعنى الوحدة بتوفير التحليلات </w:t>
      </w:r>
      <w:r w:rsidRPr="00531E05">
        <w:rPr>
          <w:rtl/>
        </w:rPr>
        <w:lastRenderedPageBreak/>
        <w:t>الاقتصادية والسياسية والمالية لدعم الأعمال التجارية وصناع القرار، وقد أسِّست في لندن في عام 1946، وتعَد إحدى المؤسسات المرموقة عالميًّا في تقديم رؤى دقيقة وشاملة حول مختلف القضايا الاقتصادية والسياسية العالمية</w:t>
      </w:r>
      <w:r w:rsidRPr="00531E05">
        <w:t>.</w:t>
      </w:r>
    </w:p>
    <w:p w14:paraId="61F293AD" w14:textId="77777777" w:rsidR="00531E05" w:rsidRPr="00531E05" w:rsidRDefault="00531E05" w:rsidP="00531E05">
      <w:pPr>
        <w:rPr>
          <w:b/>
          <w:bCs/>
        </w:rPr>
      </w:pPr>
      <w:r w:rsidRPr="00531E05">
        <w:rPr>
          <w:b/>
          <w:bCs/>
          <w:rtl/>
        </w:rPr>
        <w:t>أولًا: الآفاق الاقتصادية لمنطقة الشرق الأوسط لعام 2025</w:t>
      </w:r>
    </w:p>
    <w:p w14:paraId="3218461D" w14:textId="77777777" w:rsidR="00531E05" w:rsidRPr="00531E05" w:rsidRDefault="00531E05" w:rsidP="00531E05">
      <w:r w:rsidRPr="00531E05">
        <w:rPr>
          <w:rtl/>
        </w:rPr>
        <w:t>كان عام 2024 عامًا مضطربًا ومليتًا بالأحداث في منطقة الشرق الأوسط؛ فقد أدى العدوان الإسرائيلي في المنطقة إلى حدوث دمارًا في غزة وتدميرًا في لبنان، وتبادلًا للهجمات الصاروخية المباشرة بين إسرائيل وإيران: مما دفع الطرفين إلى شفا حرب شاملة</w:t>
      </w:r>
      <w:r w:rsidRPr="00531E05">
        <w:t>.</w:t>
      </w:r>
    </w:p>
    <w:p w14:paraId="6846A072" w14:textId="77777777" w:rsidR="00531E05" w:rsidRPr="00531E05" w:rsidRDefault="00531E05" w:rsidP="00531E05">
      <w:r w:rsidRPr="00531E05">
        <w:rPr>
          <w:rtl/>
        </w:rPr>
        <w:t>كما عانت حركة التجارة العالمية عبر المنطقة من اضطرابات كبيرة وشهدت تكاليف تشغيلية مرتفعة، نتيجة هجوم الحوثيين المدعومين من</w:t>
      </w:r>
    </w:p>
    <w:p w14:paraId="7886346A" w14:textId="77777777" w:rsidR="00531E05" w:rsidRPr="00531E05" w:rsidRDefault="00531E05" w:rsidP="00531E05">
      <w:r w:rsidRPr="00531E05">
        <w:rPr>
          <w:rtl/>
        </w:rPr>
        <w:t>إيران في اليمن على سفن الشحن في البحر الأحمر وحوله</w:t>
      </w:r>
      <w:r w:rsidRPr="00531E05">
        <w:t>.</w:t>
      </w:r>
    </w:p>
    <w:p w14:paraId="4F95C224" w14:textId="77777777" w:rsidR="00531E05" w:rsidRPr="00531E05" w:rsidRDefault="00531E05" w:rsidP="00531E05">
      <w:r w:rsidRPr="00531E05">
        <w:rPr>
          <w:rtl/>
        </w:rPr>
        <w:t>وبالنسبة إلى آفاق النمو لعام 2025، فعلى الرغم من المخاطر المستمرة التي تهدد تدفقات التجارة والاستثمار بسبب الصراع والتوترات السياسية في المنطقة، فإنه من المتوقع أن يتسارع النمو الاقتصادي في معظم الدول خلال عام 2025. مع ذلك، قد يكون الوضع أسوأ بكثير إذا توسع الصراع والحرب بين إسرائيل وإيران، فإنه عند هذه النقطة سيصبح الركود الكبير في جميع أنحاء المنطقة نتيجة محتملة</w:t>
      </w:r>
      <w:r w:rsidRPr="00531E05">
        <w:t>.</w:t>
      </w:r>
    </w:p>
    <w:p w14:paraId="3F45ADD4" w14:textId="77777777" w:rsidR="00531E05" w:rsidRPr="00531E05" w:rsidRDefault="00531E05" w:rsidP="00531E05">
      <w:r w:rsidRPr="00531E05">
        <w:rPr>
          <w:rtl/>
        </w:rPr>
        <w:t>هذا، ومن المتوقع خلال عام 2025 أن يواصل المستثمرون الدوليون تجاوز المخاطر قريبة الأجل في الشرق الأوسط سعيًا وراء المكافآت المربحة على المدى الطويل، لا سيما في الإمارات العربية المتحدة والمملكة العربية السعودية، اللتين يُتوقع أن تكون لديهما أكثر بيئات التجارة والاستثمار ديناميكية وتحسنًا سريعًا في المنطقة</w:t>
      </w:r>
      <w:r w:rsidRPr="00531E05">
        <w:t>.</w:t>
      </w:r>
    </w:p>
    <w:p w14:paraId="6F2A742E" w14:textId="77777777" w:rsidR="00531E05" w:rsidRPr="00531E05" w:rsidRDefault="00531E05" w:rsidP="00531E05">
      <w:r w:rsidRPr="00531E05">
        <w:rPr>
          <w:rtl/>
        </w:rPr>
        <w:t xml:space="preserve">وستصبح أنماط التجارة والاستثمار بين الشرق الأوسط وآسيا أكثر وضوحًا وتعقيدًا في عام 2025، مدفوعة </w:t>
      </w:r>
      <w:proofErr w:type="spellStart"/>
      <w:r w:rsidRPr="00531E05">
        <w:rPr>
          <w:rtl/>
        </w:rPr>
        <w:t>بالبراجماتية</w:t>
      </w:r>
      <w:proofErr w:type="spellEnd"/>
      <w:r w:rsidRPr="00531E05">
        <w:rPr>
          <w:rtl/>
        </w:rPr>
        <w:t xml:space="preserve"> التجارية والاعتبارات الجيوسياسية. وستسعى الدول الرائدة في مجلس التعاون الخليجي، المملكة العربية السعودية والإمارات العربية المتحدة، إلى إعادة التوازن للعلاقات الخارجية، في حين ستركز إيران على الصين لتخفيف عزلتها الدولية</w:t>
      </w:r>
      <w:r w:rsidRPr="00531E05">
        <w:t>.</w:t>
      </w:r>
    </w:p>
    <w:p w14:paraId="4AB80491" w14:textId="77777777" w:rsidR="00531E05" w:rsidRPr="00531E05" w:rsidRDefault="00531E05" w:rsidP="00531E05">
      <w:r w:rsidRPr="00531E05">
        <w:rPr>
          <w:rtl/>
        </w:rPr>
        <w:t>ومع ذلك، قد يجد النظام الإيراني نفسه مهمشًا بشكل متزايد من قبل بعض الدول الآسيوية، وخاصة الهند وكوريا الجنوبية واليابان، الأكثر تحالقًا مع الولايات المتحدة الأمريكية</w:t>
      </w:r>
      <w:r w:rsidRPr="00531E05">
        <w:t>.</w:t>
      </w:r>
    </w:p>
    <w:p w14:paraId="10941242" w14:textId="77777777" w:rsidR="00531E05" w:rsidRPr="00531E05" w:rsidRDefault="00531E05" w:rsidP="00531E05">
      <w:r w:rsidRPr="00531E05">
        <w:rPr>
          <w:rtl/>
        </w:rPr>
        <w:t xml:space="preserve">وبافتراض أن الصراع بين إسرائيل وإيران لن يتصاعد ويظل محصورًا، فإن التأثير على تجارة الطاقة والسلع المتدفقة من وإلى المنطقة سيكون </w:t>
      </w:r>
      <w:proofErr w:type="spellStart"/>
      <w:r w:rsidRPr="00531E05">
        <w:rPr>
          <w:rtl/>
        </w:rPr>
        <w:t>طفيقًا</w:t>
      </w:r>
      <w:proofErr w:type="spellEnd"/>
      <w:r w:rsidRPr="00531E05">
        <w:t>.</w:t>
      </w:r>
    </w:p>
    <w:p w14:paraId="1B8D30D1" w14:textId="77777777" w:rsidR="00531E05" w:rsidRPr="00531E05" w:rsidRDefault="00531E05" w:rsidP="00531E05">
      <w:pPr>
        <w:rPr>
          <w:b/>
          <w:bCs/>
        </w:rPr>
      </w:pPr>
      <w:r w:rsidRPr="00531E05">
        <w:rPr>
          <w:b/>
          <w:bCs/>
          <w:rtl/>
        </w:rPr>
        <w:t>ثانيًا: الآفاق الاقتصادية لإفريقيا لعام 2025</w:t>
      </w:r>
    </w:p>
    <w:p w14:paraId="1296764E" w14:textId="77777777" w:rsidR="00531E05" w:rsidRPr="00531E05" w:rsidRDefault="00531E05" w:rsidP="00531E05">
      <w:r w:rsidRPr="00531E05">
        <w:rPr>
          <w:rtl/>
        </w:rPr>
        <w:t>اختتمت القارة الإفريقية عام 2024 وهي في حالة انتعاش اقتصادي: حيث يستمر العديد من الاقتصادات والقطاعات الرئيسة في التعافي، وتتراجع الضغوط المتعلقة بديون السيادة في المنطقة، ومع ذلك لا تزال أعباء الديون الخارجية وخدماتها مرتفعة، لكن الأسواق الأكبر والأكثر تعرضًا قد سعت وحصلت على مساعدات إضافية أو صفقات إعادة هيكلة</w:t>
      </w:r>
      <w:r w:rsidRPr="00531E05">
        <w:t>.</w:t>
      </w:r>
    </w:p>
    <w:p w14:paraId="3145408A" w14:textId="77777777" w:rsidR="00531E05" w:rsidRPr="00531E05" w:rsidRDefault="00531E05" w:rsidP="00531E05">
      <w:r w:rsidRPr="00531E05">
        <w:rPr>
          <w:rtl/>
        </w:rPr>
        <w:t>بجانب ذلك، يتباين الأداء الاقتصادي بشكل كبير عبر القارة، وتظل التنافسات الإقليمية المزعجة والقضايا الاجتماعية المستمرة سببًا للقلق، وتضع التوترات الجيوسياسية العالمية تحديات كبيرة أمام الحكومات الإفريقية. ورغم ذلك فإن القارة ستظل وجهة جاذبة وديناميكية لكنها أيضًا غير مستقرة ومتقلبة في عام 2025</w:t>
      </w:r>
      <w:r w:rsidRPr="00531E05">
        <w:t>.</w:t>
      </w:r>
    </w:p>
    <w:p w14:paraId="48C9BC6F" w14:textId="77777777" w:rsidR="00531E05" w:rsidRPr="00531E05" w:rsidRDefault="00531E05" w:rsidP="00531E05">
      <w:r w:rsidRPr="00531E05">
        <w:rPr>
          <w:rtl/>
        </w:rPr>
        <w:t xml:space="preserve">وستكون إفريقيا موطنًا لمعظم أسرع الاقتصادات نموًّا في العالم في عام 2025: حيث ستوجد 15 دولة ضمن أكبر 20 دولة من حيث معدلات النمو في العالم في إفريقيا، وستحقق جميع الدول الإفريقية باستثناء عشر دول نموًّا أسرع مقارنة بعام </w:t>
      </w:r>
      <w:r w:rsidRPr="00531E05">
        <w:rPr>
          <w:rtl/>
        </w:rPr>
        <w:lastRenderedPageBreak/>
        <w:t>2024. وستكون المحركات الرئيسة هي: التجارة الدولية المزدهرة، وترسيخ التجارة داخل المنطقة، والآفاق الإيجابية لقطاعات الخدمات، وتوسع الصناعة</w:t>
      </w:r>
      <w:r w:rsidRPr="00531E05">
        <w:t>.</w:t>
      </w:r>
    </w:p>
    <w:p w14:paraId="7E4EC10B" w14:textId="77777777" w:rsidR="00531E05" w:rsidRPr="00531E05" w:rsidRDefault="00531E05" w:rsidP="00531E05">
      <w:r w:rsidRPr="00531E05">
        <w:rPr>
          <w:rtl/>
        </w:rPr>
        <w:t>ورغم صعوبة جذب الاستثمار الأجنبي المباشر في السنوات الأخيرة، من المتوقع أن يرتفع الاستثمار الموجه إلى إفريقيا في عام 2025. وستتجه الاستثمارات نحو قطاعات رئيسة مثل: الهيدروكربونات، ومشروعات التعدين والطاقة المتجددة، والتكنولوجيا المالية وتكنولوجيا المعلومات والاتصالات، والمعالجة الزراعية، والأدوية، والتجارة الإلكترونية، والخدمات اللوجستية، والتصنيع الخفيف</w:t>
      </w:r>
      <w:r w:rsidRPr="00531E05">
        <w:t>.</w:t>
      </w:r>
    </w:p>
    <w:p w14:paraId="2E50B138" w14:textId="77777777" w:rsidR="00531E05" w:rsidRPr="00531E05" w:rsidRDefault="00531E05" w:rsidP="00531E05">
      <w:r w:rsidRPr="00531E05">
        <w:rPr>
          <w:rtl/>
        </w:rPr>
        <w:t>ومع ذلك، فإنه رغم انتعاش معدلات النمو الاقتصادي والتوقعات الواعدة لبعض القطاعات، ستظل الدول الإفريقية معرضة لخطر الاضطرابات المرتبطة بالاحتجاجات والمظاهرات واسعة النطاق، وحتى أعمال</w:t>
      </w:r>
    </w:p>
    <w:p w14:paraId="68AB6C4F" w14:textId="77777777" w:rsidR="00531E05" w:rsidRPr="00531E05" w:rsidRDefault="00531E05" w:rsidP="00531E05">
      <w:r w:rsidRPr="00531E05">
        <w:rPr>
          <w:rtl/>
        </w:rPr>
        <w:t>الشغب، في عام 2025. إلا أنه من غير المرجح أن تندلع "انتفاضات إفريقية" واسعة النطاق، لكن الأوضاع الاجتماعية والاقتصادية والسياسية سوف تؤدي إلى فترات من الاضطرابات المدنية الشديدة</w:t>
      </w:r>
      <w:r w:rsidRPr="00531E05">
        <w:t>.</w:t>
      </w:r>
    </w:p>
    <w:p w14:paraId="13671108" w14:textId="77777777" w:rsidR="00531E05" w:rsidRPr="00531E05" w:rsidRDefault="00531E05" w:rsidP="00531E05">
      <w:pPr>
        <w:rPr>
          <w:b/>
          <w:bCs/>
        </w:rPr>
      </w:pPr>
      <w:r w:rsidRPr="00531E05">
        <w:rPr>
          <w:b/>
          <w:bCs/>
          <w:rtl/>
        </w:rPr>
        <w:t>ثالثًا: الآفاق الاقتصادية والسياسية لآسيا لعام 2025</w:t>
      </w:r>
    </w:p>
    <w:p w14:paraId="74051CD2" w14:textId="77777777" w:rsidR="00531E05" w:rsidRPr="00531E05" w:rsidRDefault="00531E05" w:rsidP="00531E05">
      <w:r w:rsidRPr="00531E05">
        <w:rPr>
          <w:rtl/>
        </w:rPr>
        <w:t>في حين أن الأحداث السياسية المتوقع حدوثها في عام 2025 قليلة ومتباعدة مقارنة بعام الانتخابات 2024 الذي شهد عددًا كبيرًا من الانتخابات في بلدان العالم، فإن المخاطر السياسية ستظل مرتفعة مع تولي القادة الجدد مناصبهم، وستظل التوترات الجيوسياسية متصاعدة: حيث ستشهد علاقات الدول الآسيوية مع الإدارة الأمريكية القادمة فترة من التغيير: إذ يتطلع الجانبان إلى التكيف وإعادة تأكيد العلاقات الثنائية</w:t>
      </w:r>
      <w:r w:rsidRPr="00531E05">
        <w:t>.</w:t>
      </w:r>
    </w:p>
    <w:p w14:paraId="032F97FB" w14:textId="77777777" w:rsidR="00531E05" w:rsidRPr="00531E05" w:rsidRDefault="00531E05" w:rsidP="00531E05">
      <w:r w:rsidRPr="00531E05">
        <w:rPr>
          <w:rtl/>
        </w:rPr>
        <w:t>مع ذلك، لا ينبغي للشركات والمستثمرين والحكومات أن يغفلوا القوى الاقتصادية الكلية الإيجابية في المنطقة: إذ سيكون لكلٍّ من تعافي الإنفاق الاستهلاكي بعد فترة من التضخم المرتفع وأسعار الفائدة المرتفعة، واستمرار التغيير التكنولوجي في تعزيز الطلب على صادرات آسيا، تأثير أكبر من التقلبات السياسية والجيوسياسية على أرباح الشركات والأسواق المالية والإيرادات المالية</w:t>
      </w:r>
      <w:r w:rsidRPr="00531E05">
        <w:t>.</w:t>
      </w:r>
    </w:p>
    <w:p w14:paraId="53E63D0B" w14:textId="77777777" w:rsidR="00531E05" w:rsidRPr="00531E05" w:rsidRDefault="00531E05" w:rsidP="00531E05">
      <w:r w:rsidRPr="00531E05">
        <w:rPr>
          <w:rtl/>
        </w:rPr>
        <w:t xml:space="preserve">اتصالًا، في الصين سيظل إنفاق الأسر محدودًا بسبب ضعف الثقة المستمر، إضافة إلى استمرار أزمة العقارات. ومع ذلك، يُتوقع أن يشهد عام 2025 تحسبًا </w:t>
      </w:r>
      <w:proofErr w:type="spellStart"/>
      <w:r w:rsidRPr="00531E05">
        <w:rPr>
          <w:rtl/>
        </w:rPr>
        <w:t>طفيقًا</w:t>
      </w:r>
      <w:proofErr w:type="spellEnd"/>
      <w:r w:rsidRPr="00531E05">
        <w:rPr>
          <w:rtl/>
        </w:rPr>
        <w:t xml:space="preserve"> مع استمرار تأثير الحوافز الاقتصادية. وفي الدول المتقدمة في آسيا ستكون نسبة كبيرة من الإنفاق الاستهلاكي مرتبطة بمسار السياسة النقدية؛ حيث يؤثر تشديد السياسة النقدية بقوة كبرى في الاقتصادات المالية المتطورة</w:t>
      </w:r>
      <w:r w:rsidRPr="00531E05">
        <w:t>.</w:t>
      </w:r>
    </w:p>
    <w:p w14:paraId="42C0A611" w14:textId="77777777" w:rsidR="00531E05" w:rsidRPr="00531E05" w:rsidRDefault="00531E05" w:rsidP="00531E05">
      <w:r w:rsidRPr="00531E05">
        <w:rPr>
          <w:rtl/>
        </w:rPr>
        <w:t>وفي دول جنوب شرق آسيا وجنوب آسيا، ستستمر الاقتصادات في الهند ودول الآسيان في تحقيق نمو قوي في الإنفاق الاستهلاكي</w:t>
      </w:r>
      <w:r w:rsidRPr="00531E05">
        <w:t>.</w:t>
      </w:r>
    </w:p>
    <w:p w14:paraId="73AFA733" w14:textId="77777777" w:rsidR="00531E05" w:rsidRPr="00531E05" w:rsidRDefault="00531E05" w:rsidP="00531E05">
      <w:r w:rsidRPr="00531E05">
        <w:rPr>
          <w:rtl/>
        </w:rPr>
        <w:t>وستحدُّ الضغوط على العملات من قدرة البنوك المركزية الآسيوية على تيسير السياسات النقدية. وتشير التوقعات إلى أن الدول ستتبنى نهجًا حذرًا تجاه التيسير النقدي في عام 2025، لا سيما في إندونيسيا والفلبين. وستواجه دول مثل: بنجلاديش وباكستان وسريلانكا والمالديف، تحديات نتيجة مشكلات في ميزان المدفوعات</w:t>
      </w:r>
      <w:r w:rsidRPr="00531E05">
        <w:t>.</w:t>
      </w:r>
    </w:p>
    <w:p w14:paraId="34AE453E" w14:textId="77777777" w:rsidR="00531E05" w:rsidRPr="00531E05" w:rsidRDefault="00531E05" w:rsidP="00531E05">
      <w:r w:rsidRPr="00531E05">
        <w:rPr>
          <w:rtl/>
        </w:rPr>
        <w:t>وفيما يتعلق بالتعامل مع الإدارة الأمريكية الجديدة، فإن درجة التأثير بالسياسات التي اقترحها الرئيس الأمريكي "دونالد ترامب" لا تزال غير مؤكدة. وفي هذا الشأن تشير التوقعات إلى تنفيذ جزئي وبطيء لتعريفات ترامب المقترحة (%60 على البضائع الصينية وما يصل إلى 20% على الواردات من بقية العالم)، مع تطبيق تدريجي خلال النصف الثاني من 2025. ومع ذلك، لا يمكن استبعاد خطر إمكانية التنفيذ السريع والشامل لتلك التعريفات</w:t>
      </w:r>
      <w:r w:rsidRPr="00531E05">
        <w:t>.</w:t>
      </w:r>
    </w:p>
    <w:p w14:paraId="1CA31CCA" w14:textId="77777777" w:rsidR="00531E05" w:rsidRPr="00531E05" w:rsidRDefault="00531E05" w:rsidP="00531E05">
      <w:r w:rsidRPr="00531E05">
        <w:rPr>
          <w:rtl/>
        </w:rPr>
        <w:lastRenderedPageBreak/>
        <w:t xml:space="preserve">وستكون الصين في دائرة الضوء وستتحمل العبء الأكبر من التعريفات الجمركية الأمريكية وستحدد ردود فعلها ملامح أي "حرب تجارية" ثانية. وفي هذا الشأن، من المتوقع أن تضطر الصين لإظهار استعدادها للرد، ولكن الرد الفعلي </w:t>
      </w:r>
      <w:proofErr w:type="spellStart"/>
      <w:r w:rsidRPr="00531E05">
        <w:rPr>
          <w:rtl/>
        </w:rPr>
        <w:t>سیكون</w:t>
      </w:r>
      <w:proofErr w:type="spellEnd"/>
      <w:r w:rsidRPr="00531E05">
        <w:rPr>
          <w:rtl/>
        </w:rPr>
        <w:t xml:space="preserve"> محدودًا وموجهًا بعناية</w:t>
      </w:r>
      <w:r w:rsidRPr="00531E05">
        <w:t>.</w:t>
      </w:r>
    </w:p>
    <w:p w14:paraId="38942CE0" w14:textId="77777777" w:rsidR="00531E05" w:rsidRPr="00531E05" w:rsidRDefault="00531E05" w:rsidP="00531E05">
      <w:r w:rsidRPr="00531E05">
        <w:rPr>
          <w:rtl/>
        </w:rPr>
        <w:t xml:space="preserve">بالنسبة للعديد من الدول في آسيا، تُعد صادرات أشباه الموصلات والمنتجات الإلكترونية ذات الصلة </w:t>
      </w:r>
      <w:proofErr w:type="spellStart"/>
      <w:r w:rsidRPr="00531E05">
        <w:rPr>
          <w:rtl/>
        </w:rPr>
        <w:t>محرًا</w:t>
      </w:r>
      <w:proofErr w:type="spellEnd"/>
      <w:r w:rsidRPr="00531E05">
        <w:rPr>
          <w:rtl/>
        </w:rPr>
        <w:t xml:space="preserve"> رئيسًا للنمو، وقد كانت ذات أهمية خاصة خلال العام الماضي أو نحو ذلك. ومن غير المتوقع أن يبدأ الطلب على الرقائق في التراجع خلال الأشهر </w:t>
      </w:r>
      <w:proofErr w:type="gramStart"/>
      <w:r w:rsidRPr="00531E05">
        <w:rPr>
          <w:rtl/>
        </w:rPr>
        <w:t>ال12</w:t>
      </w:r>
      <w:proofErr w:type="gramEnd"/>
      <w:r w:rsidRPr="00531E05">
        <w:rPr>
          <w:rtl/>
        </w:rPr>
        <w:t xml:space="preserve"> القادمة. وفي هذا الصدد فإن آفاق النمو الاقتصادي لتايوان تتوقف بشكل كبير على هذا الاتجاه، كما يُعَد الطلب على الرقائق بالغ الأهمية كذلك لتوقعات النمو في كلٍّ من سنغافورة وماليزيا وكوريا الجنوبية. وعلى الرغم من أن اليابان والصين تُعتبران من كبار منتجي الإلكترونيات، فإن الحجم المطلق لاقتصاديهما يجعل هذه الصناعة أقل أهمية بالنسبة لهما</w:t>
      </w:r>
      <w:r w:rsidRPr="00531E05">
        <w:t>.</w:t>
      </w:r>
    </w:p>
    <w:p w14:paraId="278A6FC2" w14:textId="77777777" w:rsidR="00531E05" w:rsidRPr="00531E05" w:rsidRDefault="00531E05" w:rsidP="00531E05">
      <w:pPr>
        <w:rPr>
          <w:b/>
          <w:bCs/>
        </w:rPr>
      </w:pPr>
      <w:r w:rsidRPr="00531E05">
        <w:rPr>
          <w:b/>
          <w:bCs/>
          <w:rtl/>
        </w:rPr>
        <w:t>رابعًا: الآفاق الاقتصادية والسياسية لأوروبا لعام 2025</w:t>
      </w:r>
    </w:p>
    <w:p w14:paraId="04EE2BEA" w14:textId="77777777" w:rsidR="00531E05" w:rsidRPr="00531E05" w:rsidRDefault="00531E05" w:rsidP="00531E05">
      <w:r w:rsidRPr="00531E05">
        <w:rPr>
          <w:rtl/>
        </w:rPr>
        <w:t>من المتوقع أن يتم فرض التعريفات الجمركية الأمريكية في أواخر عام 2025، بنسبة تتراوح بين %5 و10% بدلًا من نسبة 20% التي هدد بها الرئيس الأمريكي، وستظهر تأثيراتها في عام 2026. ومع ذلك، فإن حالة عدم اليقين المتجددة بشأن الآفاق الاقتصادية العالمية - مع تصاعد الحمائية التجارية وزيادة المخاطر الجيوسياسية- قد تؤدي إلى تقويض الطلب الخارجي وثقة المستهلك: مما قد يدفع الاقتصاد الأوروبي نحو الركود. وستكون الدول الأوروبية الأكثر عرضة للخطر هي ألمانيا وأيرلندا وإيطاليا، في المقابل ستستفيد أوروبا الشرقية من النمو في عام 2025، فيما ستشهد دول أوروبا الجنوبية تحسنًا مدفوعًا بأداء قطاع السياحة</w:t>
      </w:r>
      <w:r w:rsidRPr="00531E05">
        <w:t>.</w:t>
      </w:r>
    </w:p>
    <w:p w14:paraId="40175998" w14:textId="77777777" w:rsidR="00531E05" w:rsidRPr="00531E05" w:rsidRDefault="00531E05" w:rsidP="00531E05">
      <w:r w:rsidRPr="00531E05">
        <w:rPr>
          <w:rtl/>
        </w:rPr>
        <w:t>وقد تستفيد أوروبا من قيام الشركات الأمريكية بتقديم طلبات كبيرة في 2025 قبل تطبيق التعريفات، بالإضافة إلى تأثير الدولار الأمريكي القوي الذي يجعل الصادرات الأوروبية أكثر تنافسية. هذا، وتشمل المخاطر الجانبية تدفق الواردات الصينية الرخيصة إلى أوروبا</w:t>
      </w:r>
      <w:r w:rsidRPr="00531E05">
        <w:t>.</w:t>
      </w:r>
    </w:p>
    <w:p w14:paraId="5AD4EECA" w14:textId="77777777" w:rsidR="00531E05" w:rsidRPr="00531E05" w:rsidRDefault="00531E05" w:rsidP="00531E05">
      <w:r w:rsidRPr="00531E05">
        <w:rPr>
          <w:rtl/>
        </w:rPr>
        <w:t>اتصالًا، فقد حذر ماريو دراجي، الرئيس السابق للبنك المركزي الأوروبي، من أن أوروبا ستعاني ببطء إذا لم تعمل على تعزيز الإنتاجية؛ حيث إن شيخوخة السكان قد تؤدي إلى ركود اقتصادي على المدى الطويل. وبالفعل، تأخرت استثمارات أوروبا في التقنيات المتقدمة عن كل من الصين والولايات المتحدة الأمريكية، كما أن الاتحاد الأوروبي قد تخلَف بشكل كبير عن الولايات المتحدة الأمريكية من حيث نصيب الفرد من الناتج المحلي الإجمالي الحقيقي</w:t>
      </w:r>
      <w:r w:rsidRPr="00531E05">
        <w:t>.</w:t>
      </w:r>
    </w:p>
    <w:p w14:paraId="35D99BAB" w14:textId="708F3614" w:rsidR="00531E05" w:rsidRPr="00531E05" w:rsidRDefault="00531E05" w:rsidP="00531E05">
      <w:r w:rsidRPr="00531E05">
        <mc:AlternateContent>
          <mc:Choice Requires="wps">
            <w:drawing>
              <wp:inline distT="0" distB="0" distL="0" distR="0" wp14:anchorId="62515C05" wp14:editId="4C839F9D">
                <wp:extent cx="304800" cy="304800"/>
                <wp:effectExtent l="0" t="0" r="0" b="0"/>
                <wp:docPr id="180149929"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74DCC"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35B241" w14:textId="77777777" w:rsidR="00531E05" w:rsidRPr="00531E05" w:rsidRDefault="00531E05" w:rsidP="00531E05">
      <w:r w:rsidRPr="00531E05">
        <w:rPr>
          <w:rtl/>
        </w:rPr>
        <w:t>ومن المتوقع أن يظل ارتفاع تكاليف المعيشة في مقدمة اهتمامات الناخبين الأوروبيين عام 2025، ولكن القلق بشأن الهجرة سيكون له التأثير الأكبر على السياسات: فعلى مدى العقد الماضي، تحول التوافق العام بشأن الهجرة بشكل كبير نحو اليمين في أوروبا: حيث أصبحت الأفكار التي كانت تُعتبر متطرفة سابقًا مقبولة ويتم تبنيها من قبل الأحزاب الرئيسة</w:t>
      </w:r>
      <w:r w:rsidRPr="00531E05">
        <w:t>.</w:t>
      </w:r>
    </w:p>
    <w:p w14:paraId="3F045E3A" w14:textId="77777777" w:rsidR="00531E05" w:rsidRPr="00531E05" w:rsidRDefault="00531E05" w:rsidP="00531E05">
      <w:r w:rsidRPr="00531E05">
        <w:rPr>
          <w:rtl/>
        </w:rPr>
        <w:t>وفي عام 2025، وخلال الفترة الانتقالية قبل دخول ميثاق الهجرة واللجوء الجديد للاتحاد الأوروبي حيز التنفيذ منتصف عام 2026، ستتخذ العديد من الحكومات إجراءات أحادية لتسريع معالجة طلبات اللجوء وترحيل أولئك الذين لا يستوفون المعايير</w:t>
      </w:r>
      <w:r w:rsidRPr="00531E05">
        <w:t>.</w:t>
      </w:r>
    </w:p>
    <w:p w14:paraId="259F9F3A" w14:textId="77777777" w:rsidR="00531E05" w:rsidRPr="00531E05" w:rsidRDefault="00531E05" w:rsidP="00531E05">
      <w:r w:rsidRPr="00531E05">
        <w:rPr>
          <w:rtl/>
        </w:rPr>
        <w:t xml:space="preserve">وسيكون التصويت الأكثر أهمية هو الانتخابات الفيدرالية الألمانية المبكرة في فبراير 2025، والتي من المتوقع أن يفوز فيها تيار الوسط اليميني الذي يتخذ </w:t>
      </w:r>
      <w:proofErr w:type="spellStart"/>
      <w:r w:rsidRPr="00531E05">
        <w:rPr>
          <w:rtl/>
        </w:rPr>
        <w:t>موققًا</w:t>
      </w:r>
      <w:proofErr w:type="spellEnd"/>
      <w:r w:rsidRPr="00531E05">
        <w:rPr>
          <w:rtl/>
        </w:rPr>
        <w:t xml:space="preserve"> متشددًا بشأن الهجرة، بالإضافة إلى الانتخابات المبكرة في فرنسا في نهاية يونيو 2025</w:t>
      </w:r>
      <w:r w:rsidRPr="00531E05">
        <w:t>.</w:t>
      </w:r>
    </w:p>
    <w:p w14:paraId="77AC4AD6" w14:textId="77777777" w:rsidR="00531E05" w:rsidRPr="00531E05" w:rsidRDefault="00531E05" w:rsidP="00531E05">
      <w:pPr>
        <w:rPr>
          <w:b/>
          <w:bCs/>
        </w:rPr>
      </w:pPr>
      <w:r w:rsidRPr="00531E05">
        <w:rPr>
          <w:b/>
          <w:bCs/>
          <w:rtl/>
        </w:rPr>
        <w:t>خامسًا: الآفاق الاقتصادية والسياسية لأمريكا الشمالية لعام 2025</w:t>
      </w:r>
    </w:p>
    <w:p w14:paraId="27BFDA9F" w14:textId="77777777" w:rsidR="00531E05" w:rsidRPr="00531E05" w:rsidRDefault="00531E05" w:rsidP="00531E05">
      <w:r w:rsidRPr="00531E05">
        <w:rPr>
          <w:rtl/>
        </w:rPr>
        <w:lastRenderedPageBreak/>
        <w:t xml:space="preserve">من المتوقع أن يشهد المشهد السياسي في أمريكا الشمالية تغييرات كبيرة عام 2025، فمن المُرجَّح أن يتبع فوز الرئيس السابق "دونالد ترامب" الساحق في الانتخابات الأمريكية لصالح الحزب الجمهوري عام 2024، انتصار حزب المحافظين المعارض في كندا بقيادة "بيير </w:t>
      </w:r>
      <w:proofErr w:type="spellStart"/>
      <w:r w:rsidRPr="00531E05">
        <w:rPr>
          <w:rtl/>
        </w:rPr>
        <w:t>بوليفير</w:t>
      </w:r>
      <w:proofErr w:type="spellEnd"/>
      <w:r w:rsidRPr="00531E05">
        <w:t xml:space="preserve">" (Pierre Poilievre) </w:t>
      </w:r>
      <w:r w:rsidRPr="00531E05">
        <w:rPr>
          <w:rtl/>
        </w:rPr>
        <w:t>في الانتخابات الكندية المقبلة</w:t>
      </w:r>
      <w:r w:rsidRPr="00531E05">
        <w:t>.</w:t>
      </w:r>
    </w:p>
    <w:p w14:paraId="0632C860" w14:textId="77777777" w:rsidR="00531E05" w:rsidRPr="00531E05" w:rsidRDefault="00531E05" w:rsidP="00531E05">
      <w:r w:rsidRPr="00531E05">
        <w:rPr>
          <w:rtl/>
        </w:rPr>
        <w:t>ومن المتوقع أن يؤدي وصول المحافظين إلى الحكم في كندا إلى إبطاء التحول نحو الطاقة النظيفة في أمريكا الشمالية: حيث تعهدت الإدارات اليسارية الحالية في الولايات المتحدة الأمريكية وكندا بالوصول إلى صافي صفر انبعاثات بحلول عام 2050، وقد وضعت سياسات طموحة لتحقيق هذا الهدف</w:t>
      </w:r>
      <w:r w:rsidRPr="00531E05">
        <w:t>.</w:t>
      </w:r>
    </w:p>
    <w:p w14:paraId="653DD0B5" w14:textId="77777777" w:rsidR="00531E05" w:rsidRPr="00531E05" w:rsidRDefault="00531E05" w:rsidP="00531E05">
      <w:r w:rsidRPr="00531E05">
        <w:rPr>
          <w:rtl/>
        </w:rPr>
        <w:t xml:space="preserve">ومع ذلك، تواجه هذه السياسات </w:t>
      </w:r>
      <w:proofErr w:type="spellStart"/>
      <w:r w:rsidRPr="00531E05">
        <w:rPr>
          <w:rtl/>
        </w:rPr>
        <w:t>تهدیدات</w:t>
      </w:r>
      <w:proofErr w:type="spellEnd"/>
      <w:r w:rsidRPr="00531E05">
        <w:rPr>
          <w:rtl/>
        </w:rPr>
        <w:t xml:space="preserve"> جدية؛ فمن المتوقع أن يقوم "ترامب" بتخفيف اللوائح البيئية، وتقليص أو إلغاء الدعم المقدم للطاقة المتجددة والمركبات الكهربائية، وإزالة القيود على إنتاج النفط والغاز. ومن جهته، وعد "</w:t>
      </w:r>
      <w:proofErr w:type="spellStart"/>
      <w:r w:rsidRPr="00531E05">
        <w:rPr>
          <w:rtl/>
        </w:rPr>
        <w:t>بوليفير</w:t>
      </w:r>
      <w:proofErr w:type="spellEnd"/>
      <w:r w:rsidRPr="00531E05">
        <w:rPr>
          <w:rtl/>
        </w:rPr>
        <w:t>" بإلغاء ضريبة الكربون في كندا إذا تم انتخابه</w:t>
      </w:r>
      <w:r w:rsidRPr="00531E05">
        <w:t>.</w:t>
      </w:r>
    </w:p>
    <w:p w14:paraId="0F7C94B0" w14:textId="77777777" w:rsidR="00531E05" w:rsidRPr="00531E05" w:rsidRDefault="00531E05" w:rsidP="00531E05">
      <w:r w:rsidRPr="00531E05">
        <w:rPr>
          <w:rtl/>
        </w:rPr>
        <w:t>قد تُعزز سياسات الطاقة المعتمدة على الوقود الأحفوري التعاون بين الولايات المتحدة الأمريكية وكندا، لكنها قد تؤدي إلى منافسة بين الطرفين: فقد ترتفع صادرات الطاقة الكندية إلى الولايات المتحدة الأمريكية نتيجة اعتماد الأخيرة على النفط الخام الثقيل الكندي، في المقابل، قد تؤدي خطط "ترامب" لتعزيز إنتاج الطاقة الأمريكية إلى تقليص حصة كندا في السوقين الأمريكية والعالمية</w:t>
      </w:r>
      <w:r w:rsidRPr="00531E05">
        <w:t>.</w:t>
      </w:r>
    </w:p>
    <w:p w14:paraId="3960CAC0" w14:textId="77777777" w:rsidR="00531E05" w:rsidRPr="00531E05" w:rsidRDefault="00531E05" w:rsidP="00531E05">
      <w:r w:rsidRPr="00531E05">
        <w:rPr>
          <w:rtl/>
        </w:rPr>
        <w:t>ومن المتوقع أن تصبح سياسات الهجرة في أمريكا الشمالية أكثر تشددًا في ظل الإدارات المحافظة. وبالفعل بدأت كندا في تشديد سياسات الهجرة، نتيجة تزايُد القناعة بأن الهجرة تسهم في أزمات الإسكان والرعاية الصحية، ومن المرجح أن يتفاقم هذا التوجه تحت حكم المحافظين. أما في الولايات المتحدة الأمريكية، فمن المتوقع أن تتخذ الإدارة المقبلة إجراءات أشد، قد تشمل الترحيل الجماعي للمهاجرين غير الشرعيين، وتشديد سياسات الهجرة، وتعزيز أمن الحدود</w:t>
      </w:r>
      <w:r w:rsidRPr="00531E05">
        <w:t>.</w:t>
      </w:r>
    </w:p>
    <w:p w14:paraId="514F0509" w14:textId="77777777" w:rsidR="00531E05" w:rsidRPr="00531E05" w:rsidRDefault="00531E05" w:rsidP="00531E05">
      <w:r w:rsidRPr="00531E05">
        <w:rPr>
          <w:rtl/>
        </w:rPr>
        <w:t>هذا، وقد دعمت إدارة "</w:t>
      </w:r>
      <w:proofErr w:type="spellStart"/>
      <w:r w:rsidRPr="00531E05">
        <w:rPr>
          <w:rtl/>
        </w:rPr>
        <w:t>بايدن</w:t>
      </w:r>
      <w:proofErr w:type="spellEnd"/>
      <w:r w:rsidRPr="00531E05">
        <w:rPr>
          <w:rtl/>
        </w:rPr>
        <w:t>" أجندتها "صنع في أمريكا" باستراتيجيات "التقريب" و"التصنيع مع الحلفاء" لتقليل المخاطر في سلاسل التوريد الأساسية: مما جعل المكسيك شريكًا رئيسًا في هذا الجهد. وفي عام 2021، تجاوزت المكسيك الصين لتصبح أكبر شريك تجاري للولايات المتحدة الأمريكية. ومع ذلك، فإن جزءًا كبيرًا من هذه التجارة لا يزال مرتبطًا بشكل غير مباشر بالصين التي تُعد مصدرًا رئيسًا للعديد من المكونات عالية القيمة</w:t>
      </w:r>
      <w:r w:rsidRPr="00531E05">
        <w:t>.</w:t>
      </w:r>
    </w:p>
    <w:p w14:paraId="5F810994" w14:textId="77777777" w:rsidR="00531E05" w:rsidRPr="00531E05" w:rsidRDefault="00531E05" w:rsidP="00531E05">
      <w:r w:rsidRPr="00531E05">
        <w:rPr>
          <w:rtl/>
        </w:rPr>
        <w:t>لكن قد تواجه جهود نقل الصناعات مزيدًا من العقبات تحت حكم "ترامب"، فالرئيس السابق يعارض هذه الممارسة، ويدعم بدلًا من ذلك فكرة "إعادة التصنيع" بالكامل داخل الولايات المتحدة الأمريكية. وقد يؤدي العجز التجاري المتزايد بين الولايات المتحدة والمكسيك منذ ترك ترامب منصبه، إلى جانب مخاوف الجمهوريين من أن المكسيك قد تصبح بوابة خلفية للبضائع الصينية، إلى إثارة القلق. وقد أوقفت بالفعل عدة شركات أمريكية، بما في ذلك "تسلا"، خطط استثماراتها المخطط لها في المكسيك</w:t>
      </w:r>
      <w:r w:rsidRPr="00531E05">
        <w:t>.</w:t>
      </w:r>
    </w:p>
    <w:p w14:paraId="74594E66" w14:textId="77777777" w:rsidR="00531E05" w:rsidRPr="00531E05" w:rsidRDefault="00531E05" w:rsidP="00531E05">
      <w:pPr>
        <w:rPr>
          <w:b/>
          <w:bCs/>
        </w:rPr>
      </w:pPr>
      <w:r w:rsidRPr="00531E05">
        <w:rPr>
          <w:b/>
          <w:bCs/>
          <w:rtl/>
        </w:rPr>
        <w:t>سادسًا: الآفاق الاقتصادية والسياسية لأمريكا اللاتينية لعام 2025</w:t>
      </w:r>
    </w:p>
    <w:p w14:paraId="2121A4E1" w14:textId="77777777" w:rsidR="00531E05" w:rsidRPr="00531E05" w:rsidRDefault="00531E05" w:rsidP="00531E05">
      <w:r w:rsidRPr="00531E05">
        <w:rPr>
          <w:rtl/>
        </w:rPr>
        <w:t>ستشكل التحولات في السياسات الأمريكية في ظل إدارة "ترامب" تحديات كبيرة للعديد من اقتصادات أمريكا اللاتينية في عام 2025، وستكون المكسيك الأكثر عرضة للتعريفات الجمركية الأمريكية: فمن المرجح أن تواجه تهديدات متكررة بفرض رسوم جمركية، إضافة إلى ضغوط متزايدة من الولايات المتحدة الأمريكية للحد من الهجرة، وتقييد الاستثمارات الصينية، وتقليص العجز التجاري الثنائي المتزايد مع الولايات المتحدة الأمريكية</w:t>
      </w:r>
      <w:r w:rsidRPr="00531E05">
        <w:t>.</w:t>
      </w:r>
    </w:p>
    <w:p w14:paraId="22BF0F1A" w14:textId="77777777" w:rsidR="00531E05" w:rsidRPr="00531E05" w:rsidRDefault="00531E05" w:rsidP="00531E05">
      <w:r w:rsidRPr="00531E05">
        <w:rPr>
          <w:rtl/>
        </w:rPr>
        <w:t>ومن المتوقع أن يواصل "ترامب" الضغط عبر تهديده بإلغاء اتفاقية التجارة الحرة بين الولايات المتحدة الأمريكية والمكسيك وكندا</w:t>
      </w:r>
      <w:r w:rsidRPr="00531E05">
        <w:t xml:space="preserve"> (USMCA)</w:t>
      </w:r>
      <w:r w:rsidRPr="00531E05">
        <w:rPr>
          <w:rtl/>
        </w:rPr>
        <w:t>، والتي من المقرر مراجعتها في عام 2026. وفي هذا الشأن، فإن حالة عدم اليقين المتزايدة بشأن العلاقات بين الولايات المتحدة الأمريكية والمكسيك ستؤدي إلى تراجع ثقة المستثمرين، والتي كانت قد بدأت بالتدهور بالفعل بسبب الإصلاحات الدستورية المثيرة للجدل في المكسيك</w:t>
      </w:r>
      <w:r w:rsidRPr="00531E05">
        <w:t>.</w:t>
      </w:r>
    </w:p>
    <w:p w14:paraId="16B3173D" w14:textId="77777777" w:rsidR="00531E05" w:rsidRPr="00531E05" w:rsidRDefault="00531E05" w:rsidP="00531E05">
      <w:r w:rsidRPr="00531E05">
        <w:rPr>
          <w:rtl/>
        </w:rPr>
        <w:lastRenderedPageBreak/>
        <w:t>ومن المتوقع أن تواجه اقتصادات التصدير الأخرى في أمريكا اللاتينية ديناميكيات مماثلة. وستكون الدول التي لا تمتلك اتفاقية تجارة حرة</w:t>
      </w:r>
      <w:r w:rsidRPr="00531E05">
        <w:t xml:space="preserve"> (FTA) </w:t>
      </w:r>
      <w:r w:rsidRPr="00531E05">
        <w:rPr>
          <w:rtl/>
        </w:rPr>
        <w:t>مع الولايات المتحدة الأمريكية عرضة للخطر بشكل خاص. كما ستتأثر الدول التي تعتمد على تحويلات المهاجرين: حيث ستؤدي</w:t>
      </w:r>
    </w:p>
    <w:p w14:paraId="6F8F3AE0" w14:textId="77777777" w:rsidR="00531E05" w:rsidRPr="00531E05" w:rsidRDefault="00531E05" w:rsidP="00531E05">
      <w:r w:rsidRPr="00531E05">
        <w:rPr>
          <w:rtl/>
        </w:rPr>
        <w:t>خطط ترامب لترحيل المهاجرين إلى تقليل تدفقات التحويلات المالية على المدى الطويل</w:t>
      </w:r>
      <w:r w:rsidRPr="00531E05">
        <w:t>.</w:t>
      </w:r>
    </w:p>
    <w:p w14:paraId="64D29AA9" w14:textId="77777777" w:rsidR="00531E05" w:rsidRPr="00531E05" w:rsidRDefault="00531E05" w:rsidP="00531E05">
      <w:r w:rsidRPr="00531E05">
        <w:rPr>
          <w:rtl/>
        </w:rPr>
        <w:t>وبالنسبة لآفاق الاستثمار في قطاع المعادن الحرجة في أمريكا اللاتينية في عام 2025، فإنها ستعتمد على ما إذا كانت الالتزامات العالمية لمعالجة تغير المناخ ستبقى قوية أم ستتراجع</w:t>
      </w:r>
      <w:r w:rsidRPr="00531E05">
        <w:t>.</w:t>
      </w:r>
    </w:p>
    <w:p w14:paraId="7E8425D3" w14:textId="77777777" w:rsidR="00531E05" w:rsidRPr="00531E05" w:rsidRDefault="00531E05" w:rsidP="00531E05">
      <w:r w:rsidRPr="00531E05">
        <w:rPr>
          <w:rtl/>
        </w:rPr>
        <w:t>كما من المتوقع أن يمنح فوز "ترامب" الساحق في الانتخابات الأمريكية القدرة على تخفيف التزامات بلاده المناخية من خلال الانسحاب من الأطر الدولية المعنية بالمناخ، وإضعاف التشريعات المحلية</w:t>
      </w:r>
      <w:r w:rsidRPr="00531E05">
        <w:t xml:space="preserve">. </w:t>
      </w:r>
      <w:r w:rsidRPr="00531E05">
        <w:rPr>
          <w:rtl/>
        </w:rPr>
        <w:t>كما سيعمل على خفض أو حتى إلغاء الدعم المقدم للمركبات الكهربائية</w:t>
      </w:r>
      <w:r w:rsidRPr="00531E05">
        <w:t xml:space="preserve"> (EV): </w:t>
      </w:r>
      <w:r w:rsidRPr="00531E05">
        <w:rPr>
          <w:rtl/>
        </w:rPr>
        <w:t>مما سيؤثر سلبًا على نمو الطلب على المعادن الحرجة، لا سيما الليثيوم</w:t>
      </w:r>
      <w:r w:rsidRPr="00531E05">
        <w:t>.</w:t>
      </w:r>
    </w:p>
    <w:p w14:paraId="2EAC0717" w14:textId="77777777" w:rsidR="00531E05" w:rsidRPr="00531E05" w:rsidRDefault="00531E05" w:rsidP="00531E05">
      <w:r w:rsidRPr="00531E05">
        <w:rPr>
          <w:rtl/>
        </w:rPr>
        <w:t>ومع ذلك، من المتوقع أن يعوض الاتحاد الأوروبي والصين جزئيًّا غياب الدور الريادي للولايات المتحدة الأمريكية في قضية تغير المناخ، لكن عدم اكتراث الولايات المتحدة الأمريكية بتلك القضية سيكون بمثابة ضربة لجاذبية الاستثمار في المعادن الحرجة في أمريكا اللاتينية</w:t>
      </w:r>
      <w:r w:rsidRPr="00531E05">
        <w:t>.</w:t>
      </w:r>
    </w:p>
    <w:p w14:paraId="1898C584" w14:textId="77777777" w:rsidR="00531E05" w:rsidRPr="00531E05" w:rsidRDefault="00531E05" w:rsidP="00531E05">
      <w:r w:rsidRPr="00531E05">
        <w:rPr>
          <w:rtl/>
        </w:rPr>
        <w:t xml:space="preserve">إن النظرة الأكثر تشاؤمًا للمعادن الحرجة ستجعل المستثمرين أكثر حساسية تجاه بيئة الأعمال بالنسبة لشركات التعدين في المنطقة. ومن بين دول ما يُعرف </w:t>
      </w:r>
      <w:proofErr w:type="gramStart"/>
      <w:r w:rsidRPr="00531E05">
        <w:rPr>
          <w:rtl/>
        </w:rPr>
        <w:t>ب"</w:t>
      </w:r>
      <w:proofErr w:type="gramEnd"/>
      <w:r w:rsidRPr="00531E05">
        <w:rPr>
          <w:rtl/>
        </w:rPr>
        <w:t>مثلث الليثيوم" (الأرجنتين وبوليفيا وتشيلي)، يُتوقع أن تتحسن بيئة الأعمال بالنسبة لشركات التعدين في الأرجنتين أكثر من غيرها</w:t>
      </w:r>
      <w:r w:rsidRPr="00531E05">
        <w:t>.</w:t>
      </w:r>
    </w:p>
    <w:p w14:paraId="37DE095C" w14:textId="77777777" w:rsidR="00531E05" w:rsidRPr="00531E05" w:rsidRDefault="00531E05" w:rsidP="00531E05">
      <w:r w:rsidRPr="00531E05">
        <w:rPr>
          <w:rtl/>
        </w:rPr>
        <w:t>ومن المتوقع أن تظل الصين مصدرًا مهمًّا لتمويل مشروعات البنية التحتية في أمريكا اللاتينية؛ حيث إن ثلثي دول المنطقة يعدان جزءًا من مبادرة الحزام والطريق</w:t>
      </w:r>
      <w:r w:rsidRPr="00531E05">
        <w:t xml:space="preserve"> (BRI). </w:t>
      </w:r>
      <w:r w:rsidRPr="00531E05">
        <w:rPr>
          <w:rtl/>
        </w:rPr>
        <w:t>هذا، كما يُعد ميناء "</w:t>
      </w:r>
      <w:proofErr w:type="spellStart"/>
      <w:r w:rsidRPr="00531E05">
        <w:rPr>
          <w:rtl/>
        </w:rPr>
        <w:t>تشانكاي</w:t>
      </w:r>
      <w:proofErr w:type="spellEnd"/>
      <w:r w:rsidRPr="00531E05">
        <w:rPr>
          <w:rtl/>
        </w:rPr>
        <w:t xml:space="preserve">" في بيرو من كبرى مشروعات البنية التحتية المشتركة، ومن المقرر الانتهاء منه خلال الأشهر المقبلة. وسيعمل الميناء كمركز للتجارة بين الصين وأمريكا الجنوبية، وسيحفز الحكومات المجاورة على تسريع مشروعات البنية التحتية التي تربطها </w:t>
      </w:r>
      <w:proofErr w:type="spellStart"/>
      <w:proofErr w:type="gramStart"/>
      <w:r w:rsidRPr="00531E05">
        <w:rPr>
          <w:rtl/>
        </w:rPr>
        <w:t>ب"</w:t>
      </w:r>
      <w:proofErr w:type="gramEnd"/>
      <w:r w:rsidRPr="00531E05">
        <w:rPr>
          <w:rtl/>
        </w:rPr>
        <w:t>تشانكاي</w:t>
      </w:r>
      <w:proofErr w:type="spellEnd"/>
      <w:r w:rsidRPr="00531E05">
        <w:t>".</w:t>
      </w:r>
    </w:p>
    <w:p w14:paraId="5C19CEEF" w14:textId="77777777" w:rsidR="00531E05" w:rsidRPr="00531E05" w:rsidRDefault="00531E05" w:rsidP="00531E05">
      <w:r w:rsidRPr="00531E05">
        <w:rPr>
          <w:rtl/>
        </w:rPr>
        <w:t xml:space="preserve">وبشكل عام، فإن هناك اتجاهًا ملحوظًا يتمثل في زيادة المشاركة المباشرة للشركات الصينية في المنطقة. وتركز هذه الاستثمارات على التكنولوجيا الخضراء، مثل: استخراج المعادن الحرجة في الأرجنتين وبوليفيا وتشيلي، وإنتاج المركبات الكهربائية ومكوناتها في البرازيل والمكسيك. ومع ذلك، سيصبح هذا مصدر توتر متزايد في علاقات أمريكا اللاتينية مع الولايات المتحدة الأمريكية، لا سيما مع اتخاذ إدارة "ترامب" الجديدة </w:t>
      </w:r>
      <w:proofErr w:type="spellStart"/>
      <w:r w:rsidRPr="00531E05">
        <w:rPr>
          <w:rtl/>
        </w:rPr>
        <w:t>موققًا</w:t>
      </w:r>
      <w:proofErr w:type="spellEnd"/>
      <w:r w:rsidRPr="00531E05">
        <w:rPr>
          <w:rtl/>
        </w:rPr>
        <w:t xml:space="preserve"> أكثر صرامة بشأن الاستثمارات الصينية</w:t>
      </w:r>
      <w:r w:rsidRPr="00531E05">
        <w:t>.</w:t>
      </w:r>
    </w:p>
    <w:p w14:paraId="65248FB9" w14:textId="77777777" w:rsidR="00531E05" w:rsidRPr="00531E05" w:rsidRDefault="00531E05" w:rsidP="00531E05">
      <w:r w:rsidRPr="00531E05">
        <w:rPr>
          <w:rtl/>
        </w:rPr>
        <w:t>وعلى الصعيد العالمي، من المتوقع أن يزداد الدولار الأمريكي قوة، وأن ترتفع تكاليف التمويل بوتيرة أعلى مما كانت ستصير عليه لو خسر "ترامب" الانتخابات، وهو ما يمثل تحديات كبيرة لدول أمريكا اللاتينية. ومع هذا، من المتوقع خفض أسعار الفائدة في الولايات المتحدة الأمريكية -وفي دول منظمة التعاون الاقتصادي والتنمية الأخرى- في عام 2025، وبالتبعية من المرجح أن تُخفَّف ظروف التمويل العالمية، وأن يستقر النمو الاقتصادي في المنطقة: مما يدعم إصدار السندات في أمريكا اللاتينية. وسوف يكون إصدار السندات السيادية مدفوعًا بالحاجة إلى تمويل العجز المالي وتغطية متطلبات خدمة الديون</w:t>
      </w:r>
      <w:r w:rsidRPr="00531E05">
        <w:t>.</w:t>
      </w:r>
    </w:p>
    <w:p w14:paraId="46AA916F" w14:textId="77777777" w:rsidR="00531E05" w:rsidRPr="00531E05" w:rsidRDefault="00531E05" w:rsidP="00531E05">
      <w:r w:rsidRPr="00531E05">
        <w:rPr>
          <w:rtl/>
        </w:rPr>
        <w:t xml:space="preserve">وفي الأخير، من المتوقع بحلول أوائل العام المقبل أن تتضح </w:t>
      </w:r>
      <w:proofErr w:type="gramStart"/>
      <w:r w:rsidRPr="00531E05">
        <w:rPr>
          <w:rtl/>
        </w:rPr>
        <w:t>أجندة</w:t>
      </w:r>
      <w:proofErr w:type="gramEnd"/>
      <w:r w:rsidRPr="00531E05">
        <w:rPr>
          <w:rtl/>
        </w:rPr>
        <w:t xml:space="preserve"> "ترامب" السياسية بدرجة كبرى، ومن المرجح أن تكون هناك فرص كافية للمصدرين من أمريكا اللاتينية لاستغلال أسواق السندات بنجاح. كما سينظر المستثمرون أيضًا إلى العوامل المحلية، لا سيما مدى التوحيد المالي اللازم لتعزيز الديناميكيات المالية، وتقليل علاوات المخاطر </w:t>
      </w:r>
      <w:proofErr w:type="spellStart"/>
      <w:r w:rsidRPr="00531E05">
        <w:rPr>
          <w:rtl/>
        </w:rPr>
        <w:t>السیادیة</w:t>
      </w:r>
      <w:proofErr w:type="spellEnd"/>
      <w:r w:rsidRPr="00531E05">
        <w:t>.</w:t>
      </w:r>
    </w:p>
    <w:p w14:paraId="189A3860" w14:textId="77777777" w:rsidR="00531E05" w:rsidRPr="00531E05" w:rsidRDefault="00531E05" w:rsidP="00531E05">
      <w:r w:rsidRPr="00531E05">
        <w:rPr>
          <w:rtl/>
        </w:rPr>
        <w:t xml:space="preserve">وفي الختام، يتضح مما سبق أن عام 2025 سيكون عامًا مليئًا بالتحديات والفرص الاقتصادية؛ حيث ستلعب التحولات السياسية، والابتكارات التكنولوجية، وتغير السياسات المناخية دورًا رئيسًا في تشكيل مستقبل الاقتصاد العالمي. وعلى الرغم </w:t>
      </w:r>
      <w:r w:rsidRPr="00531E05">
        <w:rPr>
          <w:rtl/>
        </w:rPr>
        <w:lastRenderedPageBreak/>
        <w:t>من المخاطر الجيوسياسية، تبقى الفرص الاستثمارية في العديد من المناطق مفتوحة أمام المستثمرين القادرين على التكيف مع هذه التغيرات</w:t>
      </w:r>
      <w:r w:rsidRPr="00531E05">
        <w:t>.</w:t>
      </w:r>
    </w:p>
    <w:p w14:paraId="6F7187AD" w14:textId="35630AE4" w:rsidR="00531E05" w:rsidRPr="00531E05" w:rsidRDefault="00531E05" w:rsidP="00531E05">
      <w:r w:rsidRPr="00531E05">
        <mc:AlternateContent>
          <mc:Choice Requires="wps">
            <w:drawing>
              <wp:inline distT="0" distB="0" distL="0" distR="0" wp14:anchorId="6644213A" wp14:editId="33B156FE">
                <wp:extent cx="304800" cy="304800"/>
                <wp:effectExtent l="0" t="0" r="0" b="0"/>
                <wp:docPr id="1923010228"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218D5"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6ED8A7" w14:textId="77777777" w:rsidR="00531E05" w:rsidRPr="00531E05" w:rsidRDefault="00531E05" w:rsidP="00531E05">
      <w:r w:rsidRPr="00531E05">
        <w:rPr>
          <w:rtl/>
        </w:rPr>
        <w:t>مركز المعلومات ودعم اتخاذ القرار التابع لمجلس الوزراء المصري</w:t>
      </w:r>
    </w:p>
    <w:p w14:paraId="447A7295" w14:textId="25677D59" w:rsidR="00531E05" w:rsidRPr="00531E05" w:rsidRDefault="00531E05" w:rsidP="00531E05">
      <w:r w:rsidRPr="00531E05">
        <mc:AlternateContent>
          <mc:Choice Requires="wps">
            <w:drawing>
              <wp:inline distT="0" distB="0" distL="0" distR="0" wp14:anchorId="5EBBA01C" wp14:editId="22294C79">
                <wp:extent cx="304800" cy="304800"/>
                <wp:effectExtent l="0" t="0" r="0" b="0"/>
                <wp:docPr id="1438278461"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B5516"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8A97F8" w14:textId="77777777" w:rsidR="00531E05" w:rsidRPr="00531E05" w:rsidRDefault="00531E05" w:rsidP="00531E05">
      <w:r w:rsidRPr="00531E05">
        <w:rPr>
          <w:rtl/>
        </w:rPr>
        <w:t>مجلة دورية | آفاق اقتصادية معاصرة | ديسمبر 2024</w:t>
      </w:r>
    </w:p>
    <w:p w14:paraId="67F4D6C3" w14:textId="77777777" w:rsidR="00531E05" w:rsidRPr="00531E05" w:rsidRDefault="00531E05" w:rsidP="00531E05">
      <w:r w:rsidRPr="00531E05">
        <w:rPr>
          <w:rtl/>
        </w:rPr>
        <w:t>آفاق</w:t>
      </w:r>
    </w:p>
    <w:p w14:paraId="36DFF698" w14:textId="77777777" w:rsidR="00531E05" w:rsidRPr="00531E05" w:rsidRDefault="00531E05" w:rsidP="00531E05">
      <w:r w:rsidRPr="00531E05">
        <w:rPr>
          <w:rtl/>
        </w:rPr>
        <w:t>اقتصادية معاصرة</w:t>
      </w:r>
    </w:p>
    <w:p w14:paraId="4903F372" w14:textId="77777777" w:rsidR="00531E05" w:rsidRPr="00531E05" w:rsidRDefault="00531E05" w:rsidP="00531E05">
      <w:r w:rsidRPr="00531E05">
        <w:t>N 02 ¥</w:t>
      </w:r>
    </w:p>
    <w:p w14:paraId="379F282B" w14:textId="77777777" w:rsidR="00531E05" w:rsidRPr="00531E05" w:rsidRDefault="00531E05" w:rsidP="00531E05">
      <w:r w:rsidRPr="00531E05">
        <w:t>18.72</w:t>
      </w:r>
    </w:p>
    <w:p w14:paraId="6FD4C599" w14:textId="77777777" w:rsidR="00531E05" w:rsidRPr="00531E05" w:rsidRDefault="00531E05" w:rsidP="00531E05">
      <w:r w:rsidRPr="00531E05">
        <w:rPr>
          <w:rtl/>
        </w:rPr>
        <w:t>توجهات</w:t>
      </w:r>
    </w:p>
    <w:p w14:paraId="50AD5F77" w14:textId="77777777" w:rsidR="00531E05" w:rsidRPr="00531E05" w:rsidRDefault="00531E05" w:rsidP="00531E05">
      <w:r w:rsidRPr="00531E05">
        <w:rPr>
          <w:rtl/>
        </w:rPr>
        <w:t>الصحف الأجنبية</w:t>
      </w:r>
    </w:p>
    <w:p w14:paraId="26342CD4" w14:textId="490D2242" w:rsidR="00531E05" w:rsidRPr="00531E05" w:rsidRDefault="00531E05" w:rsidP="00531E05">
      <w:r w:rsidRPr="00531E05">
        <mc:AlternateContent>
          <mc:Choice Requires="wps">
            <w:drawing>
              <wp:inline distT="0" distB="0" distL="0" distR="0" wp14:anchorId="5EFA3D8B" wp14:editId="1D470810">
                <wp:extent cx="304800" cy="304800"/>
                <wp:effectExtent l="0" t="0" r="0" b="0"/>
                <wp:docPr id="1342751972"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3D984"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A87744" w14:textId="77777777" w:rsidR="00531E05" w:rsidRPr="00531E05" w:rsidRDefault="00531E05" w:rsidP="00531E05">
      <w:r w:rsidRPr="00531E05">
        <w:rPr>
          <w:rtl/>
        </w:rPr>
        <w:t>مركز المعلومات ودعم اتخاذ القرار التابع لمجلس الوزراء المصري</w:t>
      </w:r>
    </w:p>
    <w:p w14:paraId="6BF432A8" w14:textId="77777777" w:rsidR="00531E05" w:rsidRPr="00531E05" w:rsidRDefault="00531E05" w:rsidP="00531E05">
      <w:r w:rsidRPr="00531E05">
        <w:t>32.80</w:t>
      </w:r>
    </w:p>
    <w:p w14:paraId="124857C3" w14:textId="77777777" w:rsidR="00531E05" w:rsidRPr="00531E05" w:rsidRDefault="00531E05" w:rsidP="00531E05">
      <w:r w:rsidRPr="00531E05">
        <w:t>19.25</w:t>
      </w:r>
    </w:p>
    <w:p w14:paraId="7C5B89B6" w14:textId="77777777" w:rsidR="00531E05" w:rsidRPr="00531E05" w:rsidRDefault="00531E05" w:rsidP="00531E05">
      <w:r w:rsidRPr="00531E05">
        <w:t>£</w:t>
      </w:r>
    </w:p>
    <w:p w14:paraId="5EBEFBF5" w14:textId="77777777" w:rsidR="00531E05" w:rsidRPr="00531E05" w:rsidRDefault="00531E05" w:rsidP="00531E05">
      <w:r w:rsidRPr="00531E05">
        <w:t>21.45</w:t>
      </w:r>
    </w:p>
    <w:p w14:paraId="5FD4D51F" w14:textId="77777777" w:rsidR="00531E05" w:rsidRPr="00531E05" w:rsidRDefault="00531E05" w:rsidP="00531E05">
      <w:r w:rsidRPr="00531E05">
        <w:t>$</w:t>
      </w:r>
    </w:p>
    <w:p w14:paraId="0300EE6B" w14:textId="77777777" w:rsidR="00531E05" w:rsidRPr="00531E05" w:rsidRDefault="00531E05" w:rsidP="00531E05">
      <w:r w:rsidRPr="00531E05">
        <w:t>19.29</w:t>
      </w:r>
    </w:p>
    <w:p w14:paraId="55C71E6A" w14:textId="77777777" w:rsidR="00531E05" w:rsidRPr="00531E05" w:rsidRDefault="00531E05" w:rsidP="00531E05">
      <w:r w:rsidRPr="00531E05">
        <w:t>77</w:t>
      </w:r>
    </w:p>
    <w:p w14:paraId="52E6B468" w14:textId="77777777" w:rsidR="00531E05" w:rsidRPr="00531E05" w:rsidRDefault="00531E05" w:rsidP="00531E05">
      <w:r w:rsidRPr="00531E05">
        <w:rPr>
          <w:rtl/>
        </w:rPr>
        <w:t>بينما تواجه الاقتصادات العالمية تحديات متعددة، تظل هناك فرص للإصلاح والنمو: حيث يدعو صندوق النقد الدولي إلى اتخاذ إجراءات عاجلة لتعزيز الاستقرار المالي والنمو الاقتصادي، مع التركيز على تقليل الفجوات الاقتصادية وتعزيز الإصلاحات الهيكلية</w:t>
      </w:r>
      <w:r w:rsidRPr="00531E05">
        <w:t>.</w:t>
      </w:r>
    </w:p>
    <w:p w14:paraId="77A3D9D6" w14:textId="77777777" w:rsidR="00531E05" w:rsidRPr="00531E05" w:rsidRDefault="00531E05" w:rsidP="00531E05">
      <w:r w:rsidRPr="00531E05">
        <w:rPr>
          <w:rtl/>
        </w:rPr>
        <w:t>أ. عمر وهدان</w:t>
      </w:r>
    </w:p>
    <w:p w14:paraId="63E8E1B3" w14:textId="0C8895C3" w:rsidR="00531E05" w:rsidRPr="00531E05" w:rsidRDefault="00531E05" w:rsidP="00531E05">
      <w:r w:rsidRPr="00531E05">
        <mc:AlternateContent>
          <mc:Choice Requires="wps">
            <w:drawing>
              <wp:inline distT="0" distB="0" distL="0" distR="0" wp14:anchorId="4117E280" wp14:editId="45BD5C3E">
                <wp:extent cx="304800" cy="304800"/>
                <wp:effectExtent l="0" t="0" r="0" b="0"/>
                <wp:docPr id="806878173"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DFE9E4"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276CB6" w14:textId="77777777" w:rsidR="00531E05" w:rsidRPr="00531E05" w:rsidRDefault="00531E05" w:rsidP="00531E05">
      <w:r w:rsidRPr="00531E05">
        <w:rPr>
          <w:rtl/>
        </w:rPr>
        <w:lastRenderedPageBreak/>
        <w:t>باحث اقتصادي بالإدارة العامة للمتابعة الخارجية بمركز المعلومات ودعم اتخاذ القرار</w:t>
      </w:r>
    </w:p>
    <w:p w14:paraId="1B827669" w14:textId="0707BCDD" w:rsidR="00531E05" w:rsidRPr="00531E05" w:rsidRDefault="00531E05" w:rsidP="00531E05">
      <w:r w:rsidRPr="00531E05">
        <mc:AlternateContent>
          <mc:Choice Requires="wps">
            <w:drawing>
              <wp:inline distT="0" distB="0" distL="0" distR="0" wp14:anchorId="4C591CA5" wp14:editId="2336C3F1">
                <wp:extent cx="304800" cy="304800"/>
                <wp:effectExtent l="0" t="0" r="0" b="0"/>
                <wp:docPr id="657133240" name="Rectangle 125" descr="CAGR (04 - 08 E milllon بمجلس الوزراء المصري 20% Revenue 15% PBT Income RBT PlackRock ,665 18 714 54 06 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E49C3" id="Rectangle 125" o:spid="_x0000_s1026" alt="CAGR (04 - 08 E milllon بمجلس الوزراء المصري 20% Revenue 15% PBT Income RBT PlackRock ,665 18 714 54 06 0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054A05" w14:textId="77777777" w:rsidR="00531E05" w:rsidRPr="00531E05" w:rsidRDefault="00531E05" w:rsidP="00531E05">
      <w:pPr>
        <w:rPr>
          <w:b/>
          <w:bCs/>
        </w:rPr>
      </w:pPr>
      <w:r w:rsidRPr="00531E05">
        <w:rPr>
          <w:b/>
          <w:bCs/>
          <w:rtl/>
        </w:rPr>
        <w:t>مقدمة</w:t>
      </w:r>
      <w:r w:rsidRPr="00531E05">
        <w:rPr>
          <w:b/>
          <w:bCs/>
        </w:rPr>
        <w:t>:</w:t>
      </w:r>
    </w:p>
    <w:p w14:paraId="20F5A4A5" w14:textId="77777777" w:rsidR="00531E05" w:rsidRPr="00531E05" w:rsidRDefault="00531E05" w:rsidP="00531E05">
      <w:r w:rsidRPr="00531E05">
        <w:rPr>
          <w:rtl/>
        </w:rPr>
        <w:t>تعد الصحف والمجلات الاقتصادية مرآة تعكس أبرز التوجهات والتوقعات المتعلقة بالاقتصاد العالمي: حيث تسلط الضوء على القضايا الأكثر تأثيرًا على الساحة الدولية. في هذا القسم، نستعرض توجهات الصحف حول أبرز توقعات وآفاق الاقتصاد العالمي، مع التركيز على التحليلات المعمقة والآراء المختلفة التي تقدمها وسائل الإعلام. من خلال متابعة هذه التوجهات، يمكن فهم القضايا الرئيسة التي تشغل بال الخبراء، مثل: النمو الاقتصادي، والتضخم، وأسواق العمل، والتحديات الجيوسياسية، إلى جانب التوجهات المستقبلية التي قد تعيد تشكيل مشهد الاقتصاد العالمي</w:t>
      </w:r>
      <w:r w:rsidRPr="00531E05">
        <w:t>.</w:t>
      </w:r>
    </w:p>
    <w:p w14:paraId="0ABA071E" w14:textId="77777777" w:rsidR="00531E05" w:rsidRPr="00531E05" w:rsidRDefault="00531E05" w:rsidP="00531E05">
      <w:pPr>
        <w:rPr>
          <w:b/>
          <w:bCs/>
        </w:rPr>
      </w:pPr>
      <w:r w:rsidRPr="00531E05">
        <w:rPr>
          <w:b/>
          <w:bCs/>
          <w:rtl/>
        </w:rPr>
        <w:t>فايننشال تايمز: مرونة الاقتصاد العالمي في مواجهة الأزمات وتحديات المستقبل</w:t>
      </w:r>
    </w:p>
    <w:p w14:paraId="1DAFADB7" w14:textId="77777777" w:rsidR="00531E05" w:rsidRPr="00531E05" w:rsidRDefault="00531E05" w:rsidP="00531E05">
      <w:r w:rsidRPr="00531E05">
        <w:rPr>
          <w:rtl/>
        </w:rPr>
        <w:t>قال صندوق النقد الدولي في أحدث توقعاته الاقتصادية العالمية، إن الأحداث التي شهدها الاقتصاد العالمي منذ عام 2020، مثل جائحة كورونا، والنزاعات الجيوسياسية، وأحداث الطقس القاسية، أدت إلى تعطيل سلاسل الإمداد واندلاع أزمات في الطاقة والغذاء، إلا أنه رغم هذه التحديات أشار الصندوق في توقعاته إلى أن الاقتصاد العالمي أظهر مرونة ملحوظة، كما أشار إلى أن الدول ذات الدخل المرتفع كانت أكثر قدرة على التكيف مع هذه الأزمات مقارنة بالدول النامية</w:t>
      </w:r>
      <w:r w:rsidRPr="00531E05">
        <w:t>.</w:t>
      </w:r>
    </w:p>
    <w:p w14:paraId="77A81893" w14:textId="77777777" w:rsidR="00531E05" w:rsidRPr="00531E05" w:rsidRDefault="00531E05" w:rsidP="00531E05">
      <w:r w:rsidRPr="00531E05">
        <w:rPr>
          <w:rtl/>
        </w:rPr>
        <w:t>تشير التوقعات إلى أن التضخم الذي ارتفع بشكل غير متوقع خلال هذه الفترة، عاد مجددًا للانخفاض دون التأثير الكبير في الإنتاج والعمالة، ومع ذلك، لا يزال التضخم الأساسي يشهد ارتفاعات عن معدلاته السابقة: حيث سجل تضخم أسعار الخدمات الأساسية 4.2%. أي أعلى بنحو 50% من المستويات التي كانت قبل الجائحة. ويرجع ذلك إلى الضغط المستمر لزيادة الأجور بما يتماشى مع الأسعار</w:t>
      </w:r>
      <w:r w:rsidRPr="00531E05">
        <w:t>.</w:t>
      </w:r>
    </w:p>
    <w:p w14:paraId="06C3AA1B" w14:textId="77777777" w:rsidR="00531E05" w:rsidRPr="00531E05" w:rsidRDefault="00531E05" w:rsidP="00531E05">
      <w:r w:rsidRPr="00531E05">
        <w:rPr>
          <w:rtl/>
        </w:rPr>
        <w:t>من ناحية أخرى انخفضت أسعار الطاقة بشكل أسرع من المتوقع: مما ساعد على تراجع التضخم، كما كانت هناك زيادة قوية في عرض العمالة بسبب الهجرة غير المتوقعة، وتشير الأبحاث إلى أن الطلب المرتفع بعد الجائحة، مع</w:t>
      </w:r>
    </w:p>
    <w:p w14:paraId="1B617419" w14:textId="77777777" w:rsidR="00531E05" w:rsidRPr="00531E05" w:rsidRDefault="00531E05" w:rsidP="00531E05">
      <w:r w:rsidRPr="00531E05">
        <w:rPr>
          <w:rtl/>
        </w:rPr>
        <w:t>قيود العرض، جعل العلاقة بين الركود الاقتصادي والتضخم أكثر حدة</w:t>
      </w:r>
      <w:r w:rsidRPr="00531E05">
        <w:t>.</w:t>
      </w:r>
    </w:p>
    <w:p w14:paraId="04AFB5F5" w14:textId="77777777" w:rsidR="00531E05" w:rsidRPr="00531E05" w:rsidRDefault="00531E05" w:rsidP="00531E05">
      <w:r w:rsidRPr="00531E05">
        <w:rPr>
          <w:rtl/>
        </w:rPr>
        <w:t>وأكدت التوقعات أن العلاقة بين السياسات النقدية والمالية تغيرت بعد الجائحة، ففي البداية، كانت السياسات غير مشددة، لكن بعد عام 2021، بدأت السياسة النقدية في التشديد، بينما استمرت السياسة المالية في التساهل: مما زاد العجز المالي، خاصة في الولايات المتحدة الأمريكية</w:t>
      </w:r>
      <w:r w:rsidRPr="00531E05">
        <w:t>.</w:t>
      </w:r>
    </w:p>
    <w:p w14:paraId="63E4276F" w14:textId="77777777" w:rsidR="00531E05" w:rsidRPr="00531E05" w:rsidRDefault="00531E05" w:rsidP="00531E05">
      <w:r w:rsidRPr="00531E05">
        <w:rPr>
          <w:rtl/>
        </w:rPr>
        <w:t>في المقابل، تتوقع التقديرات أن يصل الدين العام الأمريكي إلى نحو 134% من الناتج المحلي الإجمالي بحلول عام 2029، بينما سيستقر الدين في منطقة اليورو عند نحو 88</w:t>
      </w:r>
      <w:r w:rsidRPr="00531E05">
        <w:t>%.</w:t>
      </w:r>
    </w:p>
    <w:p w14:paraId="42C9A657" w14:textId="77777777" w:rsidR="00531E05" w:rsidRPr="00531E05" w:rsidRDefault="00531E05" w:rsidP="00531E05">
      <w:r w:rsidRPr="00531E05">
        <w:rPr>
          <w:rtl/>
        </w:rPr>
        <w:t xml:space="preserve">بالإضافة إلى ذلك، تأثرت التجارة العالمية بشدة بعد الأزمة في أوكرانيا حيث انخفضت معدلات النمو بين الكتل التجارية بشكل أكبر من تلك داخل هذه الكتل. إلا أنه رغم ذلك، لا يزال صندوق النقد الدولي يتوقع نموًّا عالميًّا يقارب %3 في السنوات القادمة، مع وجود </w:t>
      </w:r>
      <w:proofErr w:type="gramStart"/>
      <w:r w:rsidRPr="00531E05">
        <w:rPr>
          <w:rtl/>
        </w:rPr>
        <w:t>مخاطر</w:t>
      </w:r>
      <w:proofErr w:type="gramEnd"/>
      <w:r w:rsidRPr="00531E05">
        <w:rPr>
          <w:rtl/>
        </w:rPr>
        <w:t xml:space="preserve"> متعددة تشمل عدم استقرار الأسعار، وأزمات محتملة في الدول النامية</w:t>
      </w:r>
      <w:r w:rsidRPr="00531E05">
        <w:t>.</w:t>
      </w:r>
    </w:p>
    <w:p w14:paraId="4CFF295A" w14:textId="77777777" w:rsidR="00531E05" w:rsidRPr="00531E05" w:rsidRDefault="00531E05" w:rsidP="00531E05">
      <w:r w:rsidRPr="00531E05">
        <w:rPr>
          <w:rtl/>
        </w:rPr>
        <w:t>في الختام، بينما تواجه الاقتصادات العالمية تحديات متعددة، تظل هناك فرص للإصلاح والنمو، حيث يدعو صندوق النقد الدولي إلى اتخاذ إجراءات عاجلة لتعزيز الاستقرار المالي والنمو الاقتصادي، مع التركيز على تقليل الفجوات الاقتصادية وتعزيز الإصلاحات الهيكلية</w:t>
      </w:r>
      <w:r w:rsidRPr="00531E05">
        <w:t>.</w:t>
      </w:r>
    </w:p>
    <w:p w14:paraId="73E2420D" w14:textId="77777777" w:rsidR="00531E05" w:rsidRPr="00531E05" w:rsidRDefault="00531E05" w:rsidP="00531E05">
      <w:pPr>
        <w:rPr>
          <w:b/>
          <w:bCs/>
        </w:rPr>
      </w:pPr>
      <w:r w:rsidRPr="00531E05">
        <w:rPr>
          <w:b/>
          <w:bCs/>
          <w:rtl/>
        </w:rPr>
        <w:t>وول ستريت جورنال: التجارة المتعثرة تنذر بانهيار الاقتصاد العالمي</w:t>
      </w:r>
    </w:p>
    <w:p w14:paraId="4A0CDD31" w14:textId="77777777" w:rsidR="00531E05" w:rsidRPr="00531E05" w:rsidRDefault="00531E05" w:rsidP="00531E05">
      <w:r w:rsidRPr="00531E05">
        <w:rPr>
          <w:rtl/>
        </w:rPr>
        <w:lastRenderedPageBreak/>
        <w:t xml:space="preserve">نشرت "وول ستريت جورنال" تقريرًا يبحث تقلبات التجارة العالمية المهددة للاقتصاد العالمي </w:t>
      </w:r>
      <w:proofErr w:type="spellStart"/>
      <w:r w:rsidRPr="00531E05">
        <w:rPr>
          <w:rtl/>
        </w:rPr>
        <w:t>ککل</w:t>
      </w:r>
      <w:proofErr w:type="spellEnd"/>
      <w:r w:rsidRPr="00531E05">
        <w:rPr>
          <w:rtl/>
        </w:rPr>
        <w:t>: حيث إن تلك التغيرات المتمثلة في تراجع كل من الصادرات الصينية والواردات الأمريكية تساهم -وبشكل كبير- في إحداث تقلبات وأزمات في التجارة العالمية، وتعكس التأثير الواضح لكلٍّ من الولايات المتحدة الأمريكية والصين في رسم خريطة التجارة العالمية، وهو ما يثير التساؤلات حول إذا ما كانت هناك تغييرات أعمق سوف تحدث مستقبلًا أم لا</w:t>
      </w:r>
      <w:r w:rsidRPr="00531E05">
        <w:t>.</w:t>
      </w:r>
    </w:p>
    <w:p w14:paraId="6A8E6D00" w14:textId="77777777" w:rsidR="00531E05" w:rsidRPr="00531E05" w:rsidRDefault="00531E05" w:rsidP="00531E05">
      <w:r w:rsidRPr="00531E05">
        <w:rPr>
          <w:rtl/>
        </w:rPr>
        <w:t>مع وجود تغييرات كبيرة في الساحة العالمية، أبرزها الأزمة الروسية - الأوكرانية، فإن ذلك أدى إلى حدوث المزيد من القيود على التجارة بين الاتحاد الأوروبي والولايات المتحدة الأمريكية من جهة، وبين الكتلة الأوروبية والصين من جهة أخرى، وهو ما يدعو للتساؤل: "هل سيتم تقسيم التجارة بين الدول إلى كتل ذات أيديولوجية واحدة؟"، ولكنها في النهاية عملية تدريجية غير مكتملة الجوانب</w:t>
      </w:r>
      <w:r w:rsidRPr="00531E05">
        <w:t>.</w:t>
      </w:r>
    </w:p>
    <w:p w14:paraId="74F88EC9" w14:textId="77777777" w:rsidR="00531E05" w:rsidRPr="00531E05" w:rsidRDefault="00531E05" w:rsidP="00531E05">
      <w:r w:rsidRPr="00531E05">
        <w:rPr>
          <w:rtl/>
        </w:rPr>
        <w:t>اتصالًا، ووفقًا لتحليلات العديد من الاقتصاديين، يمكن القول إن التجارة العالمية حاليًّا "ضعيفة" لقلة الطلب على المواد الغذائية، بسبب ارتفاع الأسعار والتضخم: مما تسبب في حدوث "ركود عالمي"، ساهم فيه أيضًا ارتفاع أسعار الفائدة في أوروبا والولايات المتحدة الأمريكية</w:t>
      </w:r>
      <w:r w:rsidRPr="00531E05">
        <w:t>.</w:t>
      </w:r>
    </w:p>
    <w:p w14:paraId="7E8AA389" w14:textId="77777777" w:rsidR="00531E05" w:rsidRPr="00531E05" w:rsidRDefault="00531E05" w:rsidP="00531E05">
      <w:r w:rsidRPr="00531E05">
        <w:rPr>
          <w:rtl/>
        </w:rPr>
        <w:t>ومع ما سبق، أصبح المستهلك ينفق بشكل كبير جدًّا من دخله الخاص على المواد الغذائية - خصوصًا بعد جائحة كورونا- مع وجود بعض الاستثناءات: كالإنفاق على السياحة وغيرها من السلع الترفيهية</w:t>
      </w:r>
      <w:r w:rsidRPr="00531E05">
        <w:t>.</w:t>
      </w:r>
    </w:p>
    <w:p w14:paraId="27B0BBFA" w14:textId="77777777" w:rsidR="00531E05" w:rsidRPr="00531E05" w:rsidRDefault="00531E05" w:rsidP="00531E05">
      <w:r w:rsidRPr="00531E05">
        <w:rPr>
          <w:rtl/>
        </w:rPr>
        <w:t>تجدر الإشارة إلى أن تعثر التجارة العالمية يرجع إلى تباطؤ قطاع التصنيع مع انتشار جائحة كورونا، ثم جاءت الأزمة الروسية - الأوكرانية لتضيف عبئًا جديدًا على التجارة العالمية: حيث أدى التضخم إلى ارتفاع الأسعار: مما أدى إلى تباطؤ الطلب على العديد من السلع</w:t>
      </w:r>
      <w:r w:rsidRPr="00531E05">
        <w:t>.</w:t>
      </w:r>
    </w:p>
    <w:p w14:paraId="42282D61" w14:textId="77777777" w:rsidR="00531E05" w:rsidRPr="00531E05" w:rsidRDefault="00531E05" w:rsidP="00531E05">
      <w:r w:rsidRPr="00531E05">
        <w:rPr>
          <w:rtl/>
        </w:rPr>
        <w:t>وعلى الرغم من ارتفاع مستوى الدخل في الولايات المتحدة الأمريكية، فإن استمرار ارتفاع أسعار الفائدة يسبب عائقًا على المستوى العالمي وأيضًا ركودًا في الطلب: مما يؤثر بدوره على التجارة. وظهر ذلك جليًّا في بيانات التجارة الأمريكية: حيث انخفض إجمالي الواردات الأمريكية في النصف الأول من هذا العام بنسبة %4 مقارنة بالعام السابق، بينما نمت الصادرات بنسبة 2.6%. وانخفضت الواردات في يونيو 2024 بنسبة 1% عن المعدل المسجل في مايو 2024، إلى ما قيمته 313 مليار دولار، وهو أدنى مستوى منذ ديسمبر 2021</w:t>
      </w:r>
      <w:r w:rsidRPr="00531E05">
        <w:t>.</w:t>
      </w:r>
    </w:p>
    <w:p w14:paraId="1A61A7A0" w14:textId="77777777" w:rsidR="00531E05" w:rsidRPr="00531E05" w:rsidRDefault="00531E05" w:rsidP="00531E05">
      <w:r w:rsidRPr="00531E05">
        <w:rPr>
          <w:rtl/>
        </w:rPr>
        <w:t xml:space="preserve">تجدر الإشارة إلى أن إبقاء إدارة الرئيس "جو </w:t>
      </w:r>
      <w:proofErr w:type="spellStart"/>
      <w:r w:rsidRPr="00531E05">
        <w:rPr>
          <w:rtl/>
        </w:rPr>
        <w:t>بايدن</w:t>
      </w:r>
      <w:proofErr w:type="spellEnd"/>
      <w:r w:rsidRPr="00531E05">
        <w:rPr>
          <w:rtl/>
        </w:rPr>
        <w:t>" على معظم سياسات التعريفات الجمركية الأمريكية على السلع الواردة من الصين ومن الدول الأخرى، والتي فرضها الرئيس السابق "دونالد ترامب"، ساهم في تدهور حركة التجارة، كما أن إعلان واشنطن مؤخرًا عن قيود جديدة على الاستثمار الأمريكي في بعض شركات التكنولوجيا الصينية، سيعوق حركة التجارة</w:t>
      </w:r>
      <w:r w:rsidRPr="00531E05">
        <w:t>.</w:t>
      </w:r>
    </w:p>
    <w:p w14:paraId="2F68603F" w14:textId="77777777" w:rsidR="00531E05" w:rsidRPr="00531E05" w:rsidRDefault="00531E05" w:rsidP="00531E05">
      <w:r w:rsidRPr="00531E05">
        <w:rPr>
          <w:rtl/>
        </w:rPr>
        <w:t>وتتجه الدول الأوروبية إلى تقليل اعتمادها بشكل كبير على كل من الصين وروسيا. وعليه، يتوقع صندوق النقد الدولي تباطؤ معدل نمو التجارة العالمية ليصل إلى 2% هذا العام، مقارنة بنحو 5.2% العام الماضي. وحتى الانتعاش الجزئي في عام 2024، فمن المتوقع أن يكون أقل بكثير من متوسط النمو السنوي للتجارة البالغ 4.9% خلال العقدين السابقين للوباء</w:t>
      </w:r>
      <w:r w:rsidRPr="00531E05">
        <w:t>.</w:t>
      </w:r>
    </w:p>
    <w:p w14:paraId="5241106D" w14:textId="77777777" w:rsidR="00531E05" w:rsidRPr="00531E05" w:rsidRDefault="00531E05" w:rsidP="00531E05">
      <w:pPr>
        <w:rPr>
          <w:b/>
          <w:bCs/>
        </w:rPr>
      </w:pPr>
      <w:proofErr w:type="spellStart"/>
      <w:r w:rsidRPr="00531E05">
        <w:rPr>
          <w:b/>
          <w:bCs/>
          <w:rtl/>
        </w:rPr>
        <w:t>الإيكونوميست</w:t>
      </w:r>
      <w:proofErr w:type="spellEnd"/>
      <w:r w:rsidRPr="00531E05">
        <w:rPr>
          <w:b/>
          <w:bCs/>
          <w:rtl/>
        </w:rPr>
        <w:t>: تحديات الاقتصاد العالمي</w:t>
      </w:r>
    </w:p>
    <w:p w14:paraId="252000A3" w14:textId="77777777" w:rsidR="00531E05" w:rsidRPr="00531E05" w:rsidRDefault="00531E05" w:rsidP="00531E05">
      <w:r w:rsidRPr="00531E05">
        <w:rPr>
          <w:rtl/>
        </w:rPr>
        <w:t xml:space="preserve">على الرغم من استمرار الحروب وتصاعد التوترات الجيوسياسية، ظل تطور الاقتصاد العالمي مصدرًا للتفاؤل: حيث انتعش الاقتصاد الأمريكي في الربع الثالث، ونما بمعدل سنوي بلغ 4.9%. وفي مختلف أنحاء العالم، بدأ معدل التضخم في الانخفاض، وظلت معدلات البطالة منخفضة في كثير من الأحيان، وربما توقفت البنوك المركزية الكبرى عن تشديد سياساتها النقدية. ويبدو من المرجح أن تستفيد الصين، التي تعاني من أزمة عقارية، من حزمة تحفيز معتدلة. ولكن لا يمكن أن تستمر هذه المؤشرات الجيدة: حيث تبدو الأسس التي يقوم عليها النمو الحالي غير مستقرة: نظرًا للتهديدات المحيطة، حيث يشير المستقبل إلى وجود </w:t>
      </w:r>
      <w:proofErr w:type="spellStart"/>
      <w:r w:rsidRPr="00531E05">
        <w:rPr>
          <w:rtl/>
        </w:rPr>
        <w:t>تحدیات</w:t>
      </w:r>
      <w:proofErr w:type="spellEnd"/>
      <w:r w:rsidRPr="00531E05">
        <w:rPr>
          <w:rtl/>
        </w:rPr>
        <w:t xml:space="preserve"> كثيرة</w:t>
      </w:r>
      <w:r w:rsidRPr="00531E05">
        <w:t>.</w:t>
      </w:r>
    </w:p>
    <w:p w14:paraId="57C53B4A" w14:textId="77777777" w:rsidR="00531E05" w:rsidRPr="00531E05" w:rsidRDefault="00531E05" w:rsidP="00531E05">
      <w:r w:rsidRPr="00531E05">
        <w:rPr>
          <w:rtl/>
        </w:rPr>
        <w:lastRenderedPageBreak/>
        <w:t>ولفهم سبب عدم استمرار هذه المؤشرات الجيدة، يجب تأمل أحد الأسباب التي جعلت أداء الاقتصاد الأمريكي على وجه الخصوص أفضل من المتوقع، فقد قام المستهلكون بإنفاق النقود التي قاموا بادخارها خلال جائحة كوفيد-19 من الإعانات المالية والبقاء في المنزل. وكان من المتوقع أن تكون هذه المدخرات الزائدة قد استنفدت الآن. ولكن البيانات الحديثة تشير إلى أنه لا يزال لدى الأسر ما يقدر بنحو تريليون دولار كادخار زائد</w:t>
      </w:r>
      <w:r w:rsidRPr="00531E05">
        <w:t>.</w:t>
      </w:r>
    </w:p>
    <w:p w14:paraId="44806A10" w14:textId="77777777" w:rsidR="00531E05" w:rsidRPr="00531E05" w:rsidRDefault="00531E05" w:rsidP="00531E05">
      <w:r w:rsidRPr="00531E05">
        <w:rPr>
          <w:rtl/>
        </w:rPr>
        <w:t xml:space="preserve">وعليه عندما تنفد احتياطات المدخرات الفائضة، ستبدأ أسعار الفائدة المرتفعة في التأثير سلبًا، وهو ما من شأنه أن يرغم المستهلكين على الإنفاق بحرية أقل، وستبدأ المشكلات بالظهور في جميع أنحاء الاقتصاد العالمي إذا ظلت أسعار الفائدة مرتفعة لفترة أطول. وفي أوروبا وأمريكا بدأت حالات إفلاس الشركات في الارتفاع بالفعل، حتى الشركات التي استفادت من أسعار الفائدة المنخفضة عبر إصدار الديون ذات الأجل الطويل ستضطر في وقت ما إلى مواجهة </w:t>
      </w:r>
      <w:proofErr w:type="spellStart"/>
      <w:r w:rsidRPr="00531E05">
        <w:rPr>
          <w:rtl/>
        </w:rPr>
        <w:t>تكالیف</w:t>
      </w:r>
      <w:proofErr w:type="spellEnd"/>
      <w:r w:rsidRPr="00531E05">
        <w:rPr>
          <w:rtl/>
        </w:rPr>
        <w:t xml:space="preserve"> تمويل أعلى</w:t>
      </w:r>
      <w:r w:rsidRPr="00531E05">
        <w:t>.</w:t>
      </w:r>
    </w:p>
    <w:p w14:paraId="0D71BC09" w14:textId="77777777" w:rsidR="00531E05" w:rsidRPr="00531E05" w:rsidRDefault="00531E05" w:rsidP="00531E05">
      <w:r w:rsidRPr="00531E05">
        <w:rPr>
          <w:rtl/>
        </w:rPr>
        <w:t>عندما كانت أسعار الفائدة منخفضة، كان حجم الديون المرتفعة يمكن إدارته. والآن بعد ارتفاع أسعار الفائدة، فإن فواتير الفائدة تستنزف الموازنات. لذلك، يهدد الاستمرار في رفع الفائدة لفترة أطول بأن يضع الحكومات في مواجهة المصرفيين المركزيين الذين يستهدفون مكافحة التضخم</w:t>
      </w:r>
      <w:r w:rsidRPr="00531E05">
        <w:t>.</w:t>
      </w:r>
    </w:p>
    <w:p w14:paraId="5F475F0A" w14:textId="77777777" w:rsidR="00531E05" w:rsidRPr="00531E05" w:rsidRDefault="00531E05" w:rsidP="00531E05">
      <w:r w:rsidRPr="00531E05">
        <w:rPr>
          <w:rtl/>
        </w:rPr>
        <w:t>هذه التوترات تجعل من الصعب رؤية كيف يمكن للاقتصاد العالمي أن يحقق المزايا التي تتوقعها الأسواق حاليًّا: تفادي الركود، والحفاظ على التضخم منخفضًا، والتعامل مع الديون الهائلة وأسعار الفائدة المرتفعة في الوقت نفسه</w:t>
      </w:r>
      <w:r w:rsidRPr="00531E05">
        <w:t>.</w:t>
      </w:r>
    </w:p>
    <w:p w14:paraId="5015DE32" w14:textId="77777777" w:rsidR="00531E05" w:rsidRPr="00531E05" w:rsidRDefault="00531E05" w:rsidP="00531E05">
      <w:r w:rsidRPr="00531E05">
        <w:rPr>
          <w:rtl/>
        </w:rPr>
        <w:t>ومن الجدير بالذكر أن هناك تهديدات تؤثر على نمو الإنتاجية، مثل تزايد الإنفاق الحكومي كنسبة من الاقتصاد مع تقدم السكان في العمر، بالإضافة إلى بدء التحول إلى استخدام مصادر الطاقة الخضراء، كما أن الصراعات في جميع أنحاء العالم تتطلب المزيد من الإنفاق على الدفاع</w:t>
      </w:r>
      <w:r w:rsidRPr="00531E05">
        <w:t>.</w:t>
      </w:r>
    </w:p>
    <w:p w14:paraId="71F9FCA7" w14:textId="77777777" w:rsidR="00531E05" w:rsidRPr="00531E05" w:rsidRDefault="00531E05" w:rsidP="00531E05">
      <w:r w:rsidRPr="00531E05">
        <w:rPr>
          <w:rtl/>
        </w:rPr>
        <w:t>فايننشال تايمز: الاقتصاد العالمي في طريقه لأسوأ خمس سنوات نموًّا خلال 30 عامًا</w:t>
      </w:r>
    </w:p>
    <w:p w14:paraId="1E5E805E" w14:textId="77777777" w:rsidR="00531E05" w:rsidRPr="00531E05" w:rsidRDefault="00531E05" w:rsidP="00531E05">
      <w:r w:rsidRPr="00531E05">
        <w:rPr>
          <w:rtl/>
        </w:rPr>
        <w:t>أشار مقال صحيفة فايننشال تايمز إلى تحذير البنك الدولي في توقعاته الأخيرة لعام 2024 من أن الاقتصاد العالمي في طريقه لأسوأ خمس سنوات نموًّا خلال 30 عامًا، وذلك نتيجة ارتفاع تكاليف الاقتراض، والتوترات الجيوسياسية المؤثرة على الإنتاج</w:t>
      </w:r>
      <w:r w:rsidRPr="00531E05">
        <w:t>.</w:t>
      </w:r>
    </w:p>
    <w:p w14:paraId="2A6F46A1" w14:textId="77777777" w:rsidR="00531E05" w:rsidRPr="00531E05" w:rsidRDefault="00531E05" w:rsidP="00531E05">
      <w:r w:rsidRPr="00531E05">
        <w:rPr>
          <w:rtl/>
        </w:rPr>
        <w:t>وذكر البنك الدولي أن الناتج المحلي الإجمالي للاقتصاد العالمي من المتوقع أن ينمو بنسبة %2.4 فقط في عام 2024، بانخفاض عن نسبة النمو البالغة 2.6% في العام الماضي، ليكون هذا العام هو العام الثالث على التوالي الذي ينخفض فيه النمو عن العام السابق له</w:t>
      </w:r>
      <w:r w:rsidRPr="00531E05">
        <w:t>.</w:t>
      </w:r>
    </w:p>
    <w:p w14:paraId="09F555F9" w14:textId="77777777" w:rsidR="00531E05" w:rsidRPr="00531E05" w:rsidRDefault="00531E05" w:rsidP="00531E05">
      <w:r w:rsidRPr="00531E05">
        <w:rPr>
          <w:rtl/>
        </w:rPr>
        <w:t>وأشار البنك الدولي إلى أن نمو التجارة العالمية في عام 2024 من المتوقع أن يبلغ نصف متوسط نموه في العقد الذي سبق الجائحة. وأضاف أن تباطؤ التجارة العالمية وارتفاع تكاليف الاقتراض أدى إلى انخفاض النمو السنوي المتوسط للدول النامية منذ عام 2020 إلى 3.9% فقط، بنسبة انخفاض قدرها 1% مقارنة بالعقد السابق، كما توقع البنك الدولي أن تشهد الاقتصادات المتقدمة نموًّا بنسبة %1.2 فقط، مقارنة بنسبة 1.5% في عام 2023</w:t>
      </w:r>
      <w:r w:rsidRPr="00531E05">
        <w:t>.</w:t>
      </w:r>
    </w:p>
    <w:p w14:paraId="23EFEFE0" w14:textId="77777777" w:rsidR="00531E05" w:rsidRPr="00531E05" w:rsidRDefault="00531E05" w:rsidP="00531E05">
      <w:r w:rsidRPr="00531E05">
        <w:rPr>
          <w:rtl/>
        </w:rPr>
        <w:t>وشهدت السنوات الأولى من العقد بدء جائحة كورونا، وتصاعد التوترات الجيوسياسية عقب الأزمة الروسية - الأوكرانية، والوصول إلى أكبر نسبة ارتفاع في التضخم العالمي. كما أثار الصراع القائم في الأراضي الفلسطينية المحتلة مخاوف بشأن صراع أوسع في الشرق الأوسط</w:t>
      </w:r>
      <w:r w:rsidRPr="00531E05">
        <w:t>.</w:t>
      </w:r>
    </w:p>
    <w:p w14:paraId="46D2239D" w14:textId="77777777" w:rsidR="00531E05" w:rsidRPr="00531E05" w:rsidRDefault="00531E05" w:rsidP="00531E05">
      <w:r w:rsidRPr="00531E05">
        <w:rPr>
          <w:rtl/>
        </w:rPr>
        <w:t>تأتي تحذيرات البنك الدولي في الوقت الذي تعبر فيه منظمات عالمية أخرى عن قلقها إزاء مصير الاقتصاد العالمي الذي يتأثر بتشديد الائتمان وارتفاع المخاطر المتعلقة بالصراعات: حيث أشارت توقعات صندوق النقد الدولي للسنوات الخمس المقبلة إلى أنها ستكون في أدنى مستوياتها منذ ظهور العولمة في التسعينيات</w:t>
      </w:r>
      <w:r w:rsidRPr="00531E05">
        <w:t>.</w:t>
      </w:r>
    </w:p>
    <w:p w14:paraId="06AD2391" w14:textId="77777777" w:rsidR="00531E05" w:rsidRPr="00531E05" w:rsidRDefault="00531E05" w:rsidP="00531E05">
      <w:r w:rsidRPr="00531E05">
        <w:rPr>
          <w:rtl/>
        </w:rPr>
        <w:lastRenderedPageBreak/>
        <w:t>كما حذر مسؤولو البنك الحكومات من التخلي عن روابط التجارة، مؤكدين أن ذلك سيضعف النمو ويسهم في ارتفاع معدل التضخم</w:t>
      </w:r>
      <w:r w:rsidRPr="00531E05">
        <w:t>.</w:t>
      </w:r>
    </w:p>
    <w:p w14:paraId="3B3A29DF" w14:textId="77777777" w:rsidR="00531E05" w:rsidRPr="00531E05" w:rsidRDefault="00531E05" w:rsidP="00531E05">
      <w:r w:rsidRPr="00531E05">
        <w:rPr>
          <w:rtl/>
        </w:rPr>
        <w:t>وأكد نائب رئيس البنك الدولي أن القلق الرئيس في الاقتصادات المتقدمة قد تحول من "كبح التضخم" إلى "تراجع الإنتاج"، مشيرًا إلى قيام الفيدرالي الأمريكي بتخفيض أسعار الفائدة ثلاث مرات في هذا العام من أعلى مستوى لها في 22 عامًا والمتراوح بين 5.25% و5.5</w:t>
      </w:r>
      <w:r w:rsidRPr="00531E05">
        <w:t>%.</w:t>
      </w:r>
    </w:p>
    <w:p w14:paraId="416532B1" w14:textId="77777777" w:rsidR="00531E05" w:rsidRPr="00531E05" w:rsidRDefault="00531E05" w:rsidP="00531E05">
      <w:r w:rsidRPr="00531E05">
        <w:rPr>
          <w:rtl/>
        </w:rPr>
        <w:t xml:space="preserve">في الوقت نفسه، يشكل تباطؤ النمو في الصين عقبة كبيرة أمام الاقتصادات النامية الأخرى، خاصة شركاءها التجاريين في شرق آسيا. كما أكد البنك الدولي أن أوروبا الشرقية ستشهد نموًّا أبطأ بسبب الروابط التجارية مع </w:t>
      </w:r>
      <w:proofErr w:type="spellStart"/>
      <w:r w:rsidRPr="00531E05">
        <w:rPr>
          <w:rtl/>
        </w:rPr>
        <w:t>روسیا</w:t>
      </w:r>
      <w:proofErr w:type="spellEnd"/>
      <w:r w:rsidRPr="00531E05">
        <w:t>.</w:t>
      </w:r>
    </w:p>
    <w:p w14:paraId="6256929B" w14:textId="77777777" w:rsidR="00531E05" w:rsidRPr="00531E05" w:rsidRDefault="00531E05" w:rsidP="00531E05">
      <w:r w:rsidRPr="00531E05">
        <w:rPr>
          <w:rtl/>
        </w:rPr>
        <w:t>ومن المتوقع أن تحقق الدول الفقيرة أداءً أفضل هذا العام: حيث يتوقع أن تسجل أكبر الاقتصادات الفقيرة نموًّا متوسطًا بنسبة 5.5%. مقارنة بنسبة 3.5% في عام 2023. ومع ذلك، ما زال العديد من هذه الدول وغيرها من الاقتصادات النامية تعاني من أكثر من نصف تريليون دولار من الديون المتراكمة وانضغاط الموازنة المالية</w:t>
      </w:r>
      <w:r w:rsidRPr="00531E05">
        <w:t>.</w:t>
      </w:r>
    </w:p>
    <w:p w14:paraId="2E432A23" w14:textId="77777777" w:rsidR="00531E05" w:rsidRPr="00531E05" w:rsidRDefault="00531E05" w:rsidP="00531E05">
      <w:r w:rsidRPr="00531E05">
        <w:rPr>
          <w:rtl/>
        </w:rPr>
        <w:t>وأخيرًا، فقد حث البنك الدولي الدول الأعضاء على زيادة الاستثمار؛ لما له من دور محوري في رفع مستوى المعيشة</w:t>
      </w:r>
      <w:r w:rsidRPr="00531E05">
        <w:t>.</w:t>
      </w:r>
    </w:p>
    <w:p w14:paraId="61B454C8" w14:textId="77777777" w:rsidR="00531E05" w:rsidRPr="00531E05" w:rsidRDefault="00531E05" w:rsidP="00531E05">
      <w:pPr>
        <w:rPr>
          <w:b/>
          <w:bCs/>
        </w:rPr>
      </w:pPr>
      <w:r w:rsidRPr="00531E05">
        <w:rPr>
          <w:b/>
          <w:bCs/>
          <w:rtl/>
        </w:rPr>
        <w:t>التليجراف: تأثير حرب عالمية ثالثة في التمويل والاقتصاد العالمي</w:t>
      </w:r>
    </w:p>
    <w:p w14:paraId="5E257537" w14:textId="77777777" w:rsidR="00531E05" w:rsidRPr="00531E05" w:rsidRDefault="00531E05" w:rsidP="00531E05">
      <w:r w:rsidRPr="00531E05">
        <w:rPr>
          <w:rtl/>
        </w:rPr>
        <w:t>سلط مقال صحيفة التليجراف الضوء على التوترات الجيوسياسية المتصاعدة والتحذيرات المستمرة من احتمالية وقوع حرب عالمية ثالثة: مما يثير تساؤلات حول تأثيرها المحتمل في الاقتصاد العالمي والأسواق المالية. كما تجسد الحروب العالمية أحد أخطر الأحداث التي قد</w:t>
      </w:r>
    </w:p>
    <w:p w14:paraId="5E0EA2C9" w14:textId="77777777" w:rsidR="00531E05" w:rsidRPr="00531E05" w:rsidRDefault="00531E05" w:rsidP="00531E05">
      <w:r w:rsidRPr="00531E05">
        <w:rPr>
          <w:rtl/>
        </w:rPr>
        <w:t>تهدد استقرار النظام المالي العالمي: حيث تسفر عن تحولات جذرية في الاقتصاديات العالمية</w:t>
      </w:r>
      <w:r w:rsidRPr="00531E05">
        <w:t>.</w:t>
      </w:r>
    </w:p>
    <w:p w14:paraId="7287D0C2" w14:textId="77777777" w:rsidR="00531E05" w:rsidRPr="00531E05" w:rsidRDefault="00531E05" w:rsidP="00531E05">
      <w:r w:rsidRPr="00531E05">
        <w:rPr>
          <w:rtl/>
        </w:rPr>
        <w:t>وعلى الرغم من أن الأسواق المالية تبدو حاليًّا متجاهلة لتلك التحذيرات، فإن الاهتمام يتجدد بشكل متزايد حيال تأثيرات حرب عالمية ثالثة محتملة. وهو ما يثير مخاوف حول تدهور الأوضاع الاقتصادية والمالية العالمية، وتأثيرها في النمو الاقتصادي واستقرار الأسواق المالية</w:t>
      </w:r>
      <w:r w:rsidRPr="00531E05">
        <w:t>.</w:t>
      </w:r>
    </w:p>
    <w:p w14:paraId="5F609737" w14:textId="77777777" w:rsidR="00531E05" w:rsidRPr="00531E05" w:rsidRDefault="00531E05" w:rsidP="00531E05">
      <w:r w:rsidRPr="00531E05">
        <w:rPr>
          <w:rtl/>
        </w:rPr>
        <w:t>وأفاد المقال أن الحروب العالمية تعتبر من أكثر الأحداث المدمرة: حيث يمتد تأثيرها لعقود عديدة، وتترك أثرًا عميقًا في البنية الاقتصادية والمالية للدول المعنية. وبالنظر إلى التطورات العسكرية والجيوسياسية الحالية، فإن توقعات وقوع حرب عالمية ثالثة تشكل تحديًا كبيرًا أمام الاقتصاد العالمي</w:t>
      </w:r>
      <w:r w:rsidRPr="00531E05">
        <w:t>.</w:t>
      </w:r>
    </w:p>
    <w:p w14:paraId="1795F2D3" w14:textId="77777777" w:rsidR="00531E05" w:rsidRPr="00531E05" w:rsidRDefault="00531E05" w:rsidP="00531E05">
      <w:r w:rsidRPr="00531E05">
        <w:rPr>
          <w:rtl/>
        </w:rPr>
        <w:t>وبحسب المقال، يعتبر السلام والاستقرار العالميان عاملين رئيسين في تعزيز النمو الاقتصادي واستقرار الأسواق المالية. ومع وجود تهديدات بحدوث حرب عالمية ثالثة، ينشأ توتر دولي يمكن أن يؤثر سلبًا في الاستثمارات والتجارة العالمية: مما يؤدي إلى تدهور الأوضاع الاقتصادية</w:t>
      </w:r>
      <w:r w:rsidRPr="00531E05">
        <w:t>.</w:t>
      </w:r>
    </w:p>
    <w:p w14:paraId="6E9133F5" w14:textId="77777777" w:rsidR="00531E05" w:rsidRPr="00531E05" w:rsidRDefault="00531E05" w:rsidP="00531E05">
      <w:r w:rsidRPr="00531E05">
        <w:rPr>
          <w:rtl/>
        </w:rPr>
        <w:t>ومن المهم مراقبة التطورات السياسية والعسكرية بعناية، والتحليل الدقيق لتأثيراتها المحتملة في الاقتصاد العالمي. ويتعين على الحكومات والمؤسسات المالية اتخاذ إجراءات وقائية للتصدي لأي تحولات غير متوقعة في الأسواق المالية</w:t>
      </w:r>
      <w:r w:rsidRPr="00531E05">
        <w:t>.</w:t>
      </w:r>
    </w:p>
    <w:p w14:paraId="53833DC1" w14:textId="77777777" w:rsidR="00531E05" w:rsidRPr="00531E05" w:rsidRDefault="00531E05" w:rsidP="00531E05">
      <w:r w:rsidRPr="00531E05">
        <w:rPr>
          <w:rtl/>
        </w:rPr>
        <w:t>بالختام نوه المقال بأن يظل تأثير حرب عالمية ثالثة في الاقتصاد العالمي موضوعًا للمتابعة الدقيقة، ويتعين على الجميع الاستعداد للتعامل مع أي سيناريو محتمل واتخاذ الإجراءات اللازمة للحفاظ على الاستقرار الاقتصادي والمالي العالمي</w:t>
      </w:r>
      <w:r w:rsidRPr="00531E05">
        <w:t>.</w:t>
      </w:r>
    </w:p>
    <w:p w14:paraId="6CE509C6" w14:textId="77777777" w:rsidR="00531E05" w:rsidRPr="00531E05" w:rsidRDefault="00531E05" w:rsidP="00531E05">
      <w:pPr>
        <w:rPr>
          <w:b/>
          <w:bCs/>
        </w:rPr>
      </w:pPr>
      <w:r w:rsidRPr="00531E05">
        <w:rPr>
          <w:b/>
          <w:bCs/>
          <w:rtl/>
        </w:rPr>
        <w:t>في الختام</w:t>
      </w:r>
    </w:p>
    <w:p w14:paraId="29B4EA04" w14:textId="77777777" w:rsidR="00531E05" w:rsidRPr="00531E05" w:rsidRDefault="00531E05" w:rsidP="00531E05">
      <w:r w:rsidRPr="00531E05">
        <w:rPr>
          <w:rtl/>
        </w:rPr>
        <w:t>تعكس توجهات الصحف حول توقعات وآفاق الاقتصاد العالمي أهمية المتابعة الدقيقة للتطورات الاقتصادية وتحليل تأثيرها على المجتمعات والدول. ومن خلال تسليط الضوء على أبرز القضايا الاقتصادية والاتجاهات</w:t>
      </w:r>
    </w:p>
    <w:p w14:paraId="1C826350" w14:textId="77777777" w:rsidR="00531E05" w:rsidRPr="00531E05" w:rsidRDefault="00531E05" w:rsidP="00531E05">
      <w:r w:rsidRPr="00531E05">
        <w:rPr>
          <w:rtl/>
        </w:rPr>
        <w:lastRenderedPageBreak/>
        <w:t>المستقبلية، تقدم وسائل الإعلام رؤى تسهم في تعزيز فهم التحديات والفرص التي تواجه الاقتصاد العالمي. هذا، وتبقى هذه التوقعات أداة مهمة لصناع القرار والباحثين والأفراد لتكوين رؤية شاملة تساعد في مواجهة المتغيرات الاقتصادية والاستعداد للمستقبل بثقة ووعي</w:t>
      </w:r>
      <w:r w:rsidRPr="00531E05">
        <w:t>.</w:t>
      </w:r>
    </w:p>
    <w:p w14:paraId="5128AEF5" w14:textId="5CCB22AC" w:rsidR="00531E05" w:rsidRPr="00531E05" w:rsidRDefault="00531E05" w:rsidP="00531E05">
      <w:r w:rsidRPr="00531E05">
        <mc:AlternateContent>
          <mc:Choice Requires="wps">
            <w:drawing>
              <wp:inline distT="0" distB="0" distL="0" distR="0" wp14:anchorId="11ACBF1C" wp14:editId="05886659">
                <wp:extent cx="304800" cy="304800"/>
                <wp:effectExtent l="0" t="0" r="0" b="0"/>
                <wp:docPr id="205518453" name="Rectangle 124" descr="S € $ S $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3ECAC" id="Rectangle 124" o:spid="_x0000_s1026" alt="S € $ S $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CCBE01" w14:textId="77777777" w:rsidR="00531E05" w:rsidRPr="00531E05" w:rsidRDefault="00531E05" w:rsidP="00531E05">
      <w:r w:rsidRPr="00531E05">
        <w:rPr>
          <w:rtl/>
        </w:rPr>
        <w:t>مجلة دورية | آفاق اقتصادية معاصرة | ديسمبر 2024</w:t>
      </w:r>
    </w:p>
    <w:p w14:paraId="69A1ED66" w14:textId="2409DEEA" w:rsidR="00531E05" w:rsidRPr="00531E05" w:rsidRDefault="00531E05" w:rsidP="00531E05">
      <w:r w:rsidRPr="00531E05">
        <mc:AlternateContent>
          <mc:Choice Requires="wps">
            <w:drawing>
              <wp:inline distT="0" distB="0" distL="0" distR="0" wp14:anchorId="2B2C4E7E" wp14:editId="412ADA6A">
                <wp:extent cx="304800" cy="304800"/>
                <wp:effectExtent l="0" t="0" r="0" b="0"/>
                <wp:docPr id="166557138" name="Rectangle 123" descr="آفاق اقتصادية معاصرة ¥ N 03 1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56410" id="Rectangle 123" o:spid="_x0000_s1026" alt="آفاق اقتصادية معاصرة ¥ N 03 18.7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1D5560" w14:textId="77777777" w:rsidR="00531E05" w:rsidRPr="00531E05" w:rsidRDefault="00531E05" w:rsidP="00531E05">
      <w:r w:rsidRPr="00531E05">
        <w:rPr>
          <w:rtl/>
        </w:rPr>
        <w:t>المؤشرات العالمية</w:t>
      </w:r>
    </w:p>
    <w:p w14:paraId="7460E5E4" w14:textId="067C74BD" w:rsidR="00531E05" w:rsidRPr="00531E05" w:rsidRDefault="00531E05" w:rsidP="00531E05">
      <w:r w:rsidRPr="00531E05">
        <mc:AlternateContent>
          <mc:Choice Requires="wps">
            <w:drawing>
              <wp:inline distT="0" distB="0" distL="0" distR="0" wp14:anchorId="5DCC0FE3" wp14:editId="68184784">
                <wp:extent cx="304800" cy="304800"/>
                <wp:effectExtent l="0" t="0" r="0" b="0"/>
                <wp:docPr id="8126694"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FDC41"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604780" w14:textId="77777777" w:rsidR="00531E05" w:rsidRPr="00531E05" w:rsidRDefault="00531E05" w:rsidP="00531E05">
      <w:r w:rsidRPr="00531E05">
        <w:rPr>
          <w:rtl/>
        </w:rPr>
        <w:t>مركز المعلومات ودعم اتخاذ القرار التابع لمجلس الوزراء المصري</w:t>
      </w:r>
    </w:p>
    <w:p w14:paraId="3CA3D417" w14:textId="4FC323A6" w:rsidR="00531E05" w:rsidRPr="00531E05" w:rsidRDefault="00531E05" w:rsidP="00531E05">
      <w:r w:rsidRPr="00531E05">
        <mc:AlternateContent>
          <mc:Choice Requires="wps">
            <w:drawing>
              <wp:inline distT="0" distB="0" distL="0" distR="0" wp14:anchorId="788A68AE" wp14:editId="626ECD34">
                <wp:extent cx="304800" cy="304800"/>
                <wp:effectExtent l="0" t="0" r="0" b="0"/>
                <wp:docPr id="1082353019" name="Rectangle 121"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3A3491" id="Rectangle 121"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0C40FB" w14:textId="77777777" w:rsidR="00531E05" w:rsidRPr="00531E05" w:rsidRDefault="00531E05" w:rsidP="00531E05">
      <w:r w:rsidRPr="00531E05">
        <w:t>7</w:t>
      </w:r>
    </w:p>
    <w:p w14:paraId="1525DA18" w14:textId="77777777" w:rsidR="00531E05" w:rsidRPr="00531E05" w:rsidRDefault="00531E05" w:rsidP="00531E05">
      <w:r w:rsidRPr="00531E05">
        <w:rPr>
          <w:rtl/>
        </w:rPr>
        <w:t>حافظ الاقتصاد العالمي على صموده ومرونته في عام 2024، متجنبًا الدخول في حالة الركود، وذلك بالرغم من التشديد الحاد والمتزامن للسياسات النقدية في أنحاء العالم. وعليه، فقد ظل النمو العالمي مستمرًا في عام 2024، لكنه جاء دون التوقعات</w:t>
      </w:r>
      <w:r w:rsidRPr="00531E05">
        <w:t>.</w:t>
      </w:r>
    </w:p>
    <w:p w14:paraId="682C7666" w14:textId="00B0ABFE" w:rsidR="00531E05" w:rsidRPr="00531E05" w:rsidRDefault="00531E05" w:rsidP="00531E05">
      <w:r w:rsidRPr="00531E05">
        <mc:AlternateContent>
          <mc:Choice Requires="wps">
            <w:drawing>
              <wp:inline distT="0" distB="0" distL="0" distR="0" wp14:anchorId="70DEC6A8" wp14:editId="68AE4597">
                <wp:extent cx="304800" cy="304800"/>
                <wp:effectExtent l="0" t="0" r="0" b="0"/>
                <wp:docPr id="72070770"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8ECCA"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C7234A" w14:textId="77777777" w:rsidR="00531E05" w:rsidRPr="00531E05" w:rsidRDefault="00531E05" w:rsidP="00531E05">
      <w:r w:rsidRPr="00531E05">
        <w:rPr>
          <w:rtl/>
        </w:rPr>
        <w:t>أ. أسماء طارق</w:t>
      </w:r>
    </w:p>
    <w:p w14:paraId="4EA18781" w14:textId="2E3A6353" w:rsidR="00531E05" w:rsidRPr="00531E05" w:rsidRDefault="00531E05" w:rsidP="00531E05">
      <w:r w:rsidRPr="00531E05">
        <mc:AlternateContent>
          <mc:Choice Requires="wps">
            <w:drawing>
              <wp:inline distT="0" distB="0" distL="0" distR="0" wp14:anchorId="2D780727" wp14:editId="68520944">
                <wp:extent cx="304800" cy="304800"/>
                <wp:effectExtent l="0" t="0" r="0" b="0"/>
                <wp:docPr id="1972422385"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2BE30"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D82D7E" w14:textId="77777777" w:rsidR="00531E05" w:rsidRPr="00531E05" w:rsidRDefault="00531E05" w:rsidP="00531E05">
      <w:r w:rsidRPr="00531E05">
        <w:rPr>
          <w:rtl/>
        </w:rPr>
        <w:t>باحث اقتصادي - مركز المعلومات ودعم اتخاذ القرار</w:t>
      </w:r>
    </w:p>
    <w:p w14:paraId="7155F524" w14:textId="77777777" w:rsidR="00531E05" w:rsidRPr="00531E05" w:rsidRDefault="00531E05" w:rsidP="00531E05">
      <w:r w:rsidRPr="00531E05">
        <w:rPr>
          <w:rtl/>
        </w:rPr>
        <w:t>أ. هاجر حسن</w:t>
      </w:r>
    </w:p>
    <w:p w14:paraId="09AA5307" w14:textId="1DAEFF75" w:rsidR="00531E05" w:rsidRPr="00531E05" w:rsidRDefault="00531E05" w:rsidP="00531E05">
      <w:r w:rsidRPr="00531E05">
        <mc:AlternateContent>
          <mc:Choice Requires="wps">
            <w:drawing>
              <wp:inline distT="0" distB="0" distL="0" distR="0" wp14:anchorId="70B74133" wp14:editId="101F593C">
                <wp:extent cx="304800" cy="304800"/>
                <wp:effectExtent l="0" t="0" r="0" b="0"/>
                <wp:docPr id="1192563834"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5DC2E"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3FEB36" w14:textId="77777777" w:rsidR="00531E05" w:rsidRPr="00531E05" w:rsidRDefault="00531E05" w:rsidP="00531E05">
      <w:r w:rsidRPr="00531E05">
        <w:rPr>
          <w:rtl/>
        </w:rPr>
        <w:t>باحث اقتصادي - مركز المعلومات ودعم اتخاذ القرار</w:t>
      </w:r>
    </w:p>
    <w:p w14:paraId="3D2F753F" w14:textId="77777777" w:rsidR="00531E05" w:rsidRPr="00531E05" w:rsidRDefault="00531E05" w:rsidP="00531E05">
      <w:pPr>
        <w:rPr>
          <w:b/>
          <w:bCs/>
        </w:rPr>
      </w:pPr>
      <w:r w:rsidRPr="00531E05">
        <w:rPr>
          <w:b/>
          <w:bCs/>
          <w:rtl/>
        </w:rPr>
        <w:t>مقدمة</w:t>
      </w:r>
      <w:r w:rsidRPr="00531E05">
        <w:rPr>
          <w:b/>
          <w:bCs/>
        </w:rPr>
        <w:t>:</w:t>
      </w:r>
    </w:p>
    <w:p w14:paraId="60B1CAAD" w14:textId="77777777" w:rsidR="00531E05" w:rsidRPr="00531E05" w:rsidRDefault="00531E05" w:rsidP="00531E05">
      <w:r w:rsidRPr="00531E05">
        <w:rPr>
          <w:rtl/>
        </w:rPr>
        <w:t xml:space="preserve">شهد عام 2024 تباطوًا في النمو الاقتصادي العالمي مقارنة بالعام الماضي، ويأتي ذلك مدفوعًا بالعديد من التحديات الاقتصادية والجيوسياسية والمناخية العالمية: حيث استمرت أسعار الفائدة مرتفعة في ظل مساعي البنوك المركزية حول العالم لكبح التضخم، كما أثرت التوترات الجيوسياسية -لا سيما في منطقة الشرق الأوسط وشرق أوروبا- سلبًا على الاقتصاد العالمي، خاصة في ظل استمرار الحرب الإسرائيلية على غزة وقرب دخول الحرب الروسية الأوكرانية عامها الثالث. وقد </w:t>
      </w:r>
      <w:r w:rsidRPr="00531E05">
        <w:rPr>
          <w:rtl/>
        </w:rPr>
        <w:lastRenderedPageBreak/>
        <w:t xml:space="preserve">جاء الأداء الاقتصادي في العام الجاري </w:t>
      </w:r>
      <w:proofErr w:type="spellStart"/>
      <w:r w:rsidRPr="00531E05">
        <w:rPr>
          <w:rtl/>
        </w:rPr>
        <w:t>متبايبًا</w:t>
      </w:r>
      <w:proofErr w:type="spellEnd"/>
      <w:r w:rsidRPr="00531E05">
        <w:rPr>
          <w:rtl/>
        </w:rPr>
        <w:t xml:space="preserve"> بين المناطق المختلفة حول العالم، وبين الاقتصادات المتقدمة والأسواق الناشئة والدول النامية: حيث حققت بعض الاقتصادات نموًّا أفضل من غيرها</w:t>
      </w:r>
      <w:r w:rsidRPr="00531E05">
        <w:t>.</w:t>
      </w:r>
    </w:p>
    <w:p w14:paraId="1FB9320E" w14:textId="77777777" w:rsidR="00531E05" w:rsidRPr="00531E05" w:rsidRDefault="00531E05" w:rsidP="00531E05">
      <w:r w:rsidRPr="00531E05">
        <w:rPr>
          <w:rtl/>
        </w:rPr>
        <w:t>وتشير التوقعات لعام 2025 إلى أن التوترات الجيوسياسية في الشرق الأوسط وشرق أوروبا سوف تستمر خلال العام المقبل: مما يشير إلى استمرار التحديات الاقتصادية العالمية</w:t>
      </w:r>
      <w:r w:rsidRPr="00531E05">
        <w:t>.</w:t>
      </w:r>
    </w:p>
    <w:p w14:paraId="1EC20972" w14:textId="77777777" w:rsidR="00531E05" w:rsidRPr="00531E05" w:rsidRDefault="00531E05" w:rsidP="00531E05">
      <w:r w:rsidRPr="00531E05">
        <w:rPr>
          <w:rtl/>
        </w:rPr>
        <w:t>واتصالًا بما تقدم، يأتي هذا المقال ليقدم نظرة عامة على أداء الاقتصاد العالمي خلال عام 2024 وتوقعات عام 2025، مع تسليط الضوء على بعض الموضوعات المختارة كمجال السياسة النقدية والتضخم والتجارة والسياحة وسوق العمل العالمية، وذلك من خلال استعراض الجوانب الآتية</w:t>
      </w:r>
      <w:r w:rsidRPr="00531E05">
        <w:t>:</w:t>
      </w:r>
    </w:p>
    <w:p w14:paraId="14F12366" w14:textId="77777777" w:rsidR="00531E05" w:rsidRPr="00531E05" w:rsidRDefault="00531E05" w:rsidP="00531E05">
      <w:r w:rsidRPr="00531E05">
        <w:t xml:space="preserve">▪ </w:t>
      </w:r>
      <w:r w:rsidRPr="00531E05">
        <w:rPr>
          <w:rtl/>
        </w:rPr>
        <w:t>آفاق النمو الاقتصادي العالمي</w:t>
      </w:r>
    </w:p>
    <w:p w14:paraId="01E7B063" w14:textId="77777777" w:rsidR="00531E05" w:rsidRPr="00531E05" w:rsidRDefault="00531E05" w:rsidP="00531E05">
      <w:r w:rsidRPr="00531E05">
        <w:t xml:space="preserve">▪ </w:t>
      </w:r>
      <w:r w:rsidRPr="00531E05">
        <w:rPr>
          <w:rtl/>
        </w:rPr>
        <w:t xml:space="preserve">معدلات التضخم ما بين المستهدف والواقع ▪ التجارة العالمية تتجه إلى بلوغ مستوى </w:t>
      </w:r>
      <w:proofErr w:type="spellStart"/>
      <w:r w:rsidRPr="00531E05">
        <w:rPr>
          <w:rtl/>
        </w:rPr>
        <w:t>قیاسي</w:t>
      </w:r>
      <w:proofErr w:type="spellEnd"/>
      <w:r w:rsidRPr="00531E05">
        <w:rPr>
          <w:rtl/>
        </w:rPr>
        <w:t xml:space="preserve"> جديد</w:t>
      </w:r>
    </w:p>
    <w:p w14:paraId="30667F83" w14:textId="77777777" w:rsidR="00531E05" w:rsidRPr="00531E05" w:rsidRDefault="00531E05" w:rsidP="00531E05">
      <w:r w:rsidRPr="00531E05">
        <w:t xml:space="preserve">▪ </w:t>
      </w:r>
      <w:r w:rsidRPr="00531E05">
        <w:rPr>
          <w:rtl/>
        </w:rPr>
        <w:t>السياحة العالمية على المسار الصحيح</w:t>
      </w:r>
    </w:p>
    <w:p w14:paraId="67368B3F" w14:textId="77777777" w:rsidR="00531E05" w:rsidRPr="00531E05" w:rsidRDefault="00531E05" w:rsidP="00531E05">
      <w:r w:rsidRPr="00531E05">
        <w:t xml:space="preserve">▪ </w:t>
      </w:r>
      <w:r w:rsidRPr="00531E05">
        <w:rPr>
          <w:rtl/>
        </w:rPr>
        <w:t>تباين أداء سوق العمل العالمية</w:t>
      </w:r>
    </w:p>
    <w:p w14:paraId="3288EBBF" w14:textId="77777777" w:rsidR="00531E05" w:rsidRPr="00531E05" w:rsidRDefault="00531E05" w:rsidP="00531E05">
      <w:pPr>
        <w:rPr>
          <w:b/>
          <w:bCs/>
        </w:rPr>
      </w:pPr>
      <w:r w:rsidRPr="00531E05">
        <w:rPr>
          <w:b/>
          <w:bCs/>
          <w:rtl/>
        </w:rPr>
        <w:t>أولًا: آفاق النمو الاقتصادي العالمي</w:t>
      </w:r>
    </w:p>
    <w:p w14:paraId="49C8BB87" w14:textId="77777777" w:rsidR="00531E05" w:rsidRPr="00531E05" w:rsidRDefault="00531E05" w:rsidP="00531E05">
      <w:r w:rsidRPr="00531E05">
        <w:rPr>
          <w:rtl/>
        </w:rPr>
        <w:t>حافظ الاقتصاد العالمي على صموده ومرونته</w:t>
      </w:r>
    </w:p>
    <w:p w14:paraId="34CF0C46" w14:textId="77777777" w:rsidR="00531E05" w:rsidRPr="00531E05" w:rsidRDefault="00531E05" w:rsidP="00531E05">
      <w:r w:rsidRPr="00531E05">
        <w:rPr>
          <w:rtl/>
        </w:rPr>
        <w:t>في عام 2024، متجنبًا الدخول في حالة ركود، وذلك بالرغم من التشديد الحاد والمتزامن للسياسات النقدية في أنحاء العالم. وعليه، فقد ظلَّ النمو العالمي مستمرًا في عام 2024، لكنه جاء دون التوقعات</w:t>
      </w:r>
      <w:r w:rsidRPr="00531E05">
        <w:t>.</w:t>
      </w:r>
    </w:p>
    <w:p w14:paraId="0616B84B" w14:textId="77777777" w:rsidR="00531E05" w:rsidRPr="00531E05" w:rsidRDefault="00531E05" w:rsidP="00531E05">
      <w:r w:rsidRPr="00531E05">
        <w:rPr>
          <w:rtl/>
        </w:rPr>
        <w:t xml:space="preserve">اتصالًا، فإنه وفقًا لتقديرات صندوق النقد الدولي في أكتوبر 2024، سوف يتباطأ النمو العالمي تباطوًا </w:t>
      </w:r>
      <w:proofErr w:type="spellStart"/>
      <w:r w:rsidRPr="00531E05">
        <w:rPr>
          <w:rtl/>
        </w:rPr>
        <w:t>طفيقًا</w:t>
      </w:r>
      <w:proofErr w:type="spellEnd"/>
      <w:r w:rsidRPr="00531E05">
        <w:rPr>
          <w:rtl/>
        </w:rPr>
        <w:t xml:space="preserve"> من 3.3% عام 2023 إلى 3.2% في عامي 2024 و2025. على الجانب الآخر، توقَّع تقرير "الآفاق الاقتصادية العالمية"، الصادر عن البنك الدولي في يونيو 2024، أن يحقق الاقتصاد العالمي معدلات نمو مستقرة للمرة الأولى منذ ثلاث سنوات في عام 2024، ولكن عند مستويات ضعيفة مقارنة بالمقاييس التاريخية الحديثة؛ حيث يظل النمو العالمي ثابتًا عند 2.6% في عام 2024 قبل أن يرتفع إلى 2.7% في المتوسط في عامي 2025 و2026، وهو أقل بكثير من المتوسط البالغ 3.1% في العقد السابق لجائحة فيروس كورونا</w:t>
      </w:r>
      <w:r w:rsidRPr="00531E05">
        <w:t>.</w:t>
      </w:r>
    </w:p>
    <w:p w14:paraId="30A8C713" w14:textId="77777777" w:rsidR="00531E05" w:rsidRPr="00531E05" w:rsidRDefault="00531E05" w:rsidP="00531E05">
      <w:r w:rsidRPr="00531E05">
        <w:rPr>
          <w:rtl/>
        </w:rPr>
        <w:t>شكل رقم (1) توقعات صندوق النقد الدولي لمعدل نمو الاقتصاد العالمي خلال الفترة</w:t>
      </w:r>
      <w:r w:rsidRPr="00531E05">
        <w:t xml:space="preserve"> (2023 - 2025) (%)</w:t>
      </w:r>
    </w:p>
    <w:p w14:paraId="55E9F5B9" w14:textId="7FCFB700" w:rsidR="00531E05" w:rsidRPr="00531E05" w:rsidRDefault="00531E05" w:rsidP="00531E05">
      <w:r w:rsidRPr="00531E05">
        <mc:AlternateContent>
          <mc:Choice Requires="wps">
            <w:drawing>
              <wp:inline distT="0" distB="0" distL="0" distR="0" wp14:anchorId="414D4028" wp14:editId="63CE6398">
                <wp:extent cx="304800" cy="304800"/>
                <wp:effectExtent l="0" t="0" r="0" b="0"/>
                <wp:docPr id="144570156" name="Rectangle 117" descr="3.3 3.2 3.2 2025* 2024*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FBDFA8" id="Rectangle 117" o:spid="_x0000_s1026" alt="3.3 3.2 3.2 2025* 2024*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84A189" w14:textId="77777777" w:rsidR="00531E05" w:rsidRPr="00531E05" w:rsidRDefault="00531E05" w:rsidP="00531E05">
      <w:r w:rsidRPr="00531E05">
        <w:t xml:space="preserve">* </w:t>
      </w:r>
      <w:r w:rsidRPr="00531E05">
        <w:rPr>
          <w:rtl/>
        </w:rPr>
        <w:t>توقعات صندوق النقد الدولي</w:t>
      </w:r>
    </w:p>
    <w:p w14:paraId="7A35CAC0" w14:textId="77777777" w:rsidR="00531E05" w:rsidRPr="00531E05" w:rsidRDefault="00531E05" w:rsidP="00531E05">
      <w:r w:rsidRPr="00531E05">
        <w:rPr>
          <w:rtl/>
        </w:rPr>
        <w:t>المصدر: تقرير آفاق الاقتصاد العالمي، صندوق النقد الدولي، أكتوبر 2024</w:t>
      </w:r>
      <w:r w:rsidRPr="00531E05">
        <w:t>.</w:t>
      </w:r>
    </w:p>
    <w:p w14:paraId="7CB01A9D" w14:textId="77777777" w:rsidR="00531E05" w:rsidRPr="00531E05" w:rsidRDefault="00531E05" w:rsidP="00531E05">
      <w:r w:rsidRPr="00531E05">
        <w:rPr>
          <w:rtl/>
        </w:rPr>
        <w:t xml:space="preserve">لكن وفقًا لتقديرات وكالة ستاندرد </w:t>
      </w:r>
      <w:proofErr w:type="spellStart"/>
      <w:r w:rsidRPr="00531E05">
        <w:rPr>
          <w:rtl/>
        </w:rPr>
        <w:t>آند</w:t>
      </w:r>
      <w:proofErr w:type="spellEnd"/>
      <w:r w:rsidRPr="00531E05">
        <w:rPr>
          <w:rtl/>
        </w:rPr>
        <w:t xml:space="preserve"> بورز</w:t>
      </w:r>
      <w:r w:rsidRPr="00531E05">
        <w:t xml:space="preserve"> (S&amp;P)</w:t>
      </w:r>
      <w:r w:rsidRPr="00531E05">
        <w:rPr>
          <w:rtl/>
        </w:rPr>
        <w:t xml:space="preserve">، سوف يتباطأ النمو العالمي من 3.5% في عام 2023 إلى 3.3% في عام 2024، ومن المتوقع أيضًا أن يتباطأ في عام 2025 </w:t>
      </w:r>
      <w:proofErr w:type="spellStart"/>
      <w:r w:rsidRPr="00531E05">
        <w:rPr>
          <w:rtl/>
        </w:rPr>
        <w:t>لیسجل</w:t>
      </w:r>
      <w:proofErr w:type="spellEnd"/>
      <w:r w:rsidRPr="00531E05">
        <w:rPr>
          <w:rtl/>
        </w:rPr>
        <w:t xml:space="preserve"> 3</w:t>
      </w:r>
      <w:r w:rsidRPr="00531E05">
        <w:t>%.</w:t>
      </w:r>
    </w:p>
    <w:p w14:paraId="0AF9E469" w14:textId="77777777" w:rsidR="00531E05" w:rsidRPr="00531E05" w:rsidRDefault="00531E05" w:rsidP="00531E05">
      <w:r w:rsidRPr="00531E05">
        <w:rPr>
          <w:rtl/>
        </w:rPr>
        <w:t xml:space="preserve">شكل رقم (2) توقعات وكالة ستاندرد </w:t>
      </w:r>
      <w:proofErr w:type="spellStart"/>
      <w:r w:rsidRPr="00531E05">
        <w:rPr>
          <w:rtl/>
        </w:rPr>
        <w:t>آند</w:t>
      </w:r>
      <w:proofErr w:type="spellEnd"/>
      <w:r w:rsidRPr="00531E05">
        <w:rPr>
          <w:rtl/>
        </w:rPr>
        <w:t xml:space="preserve"> بورز لمعدل نمو الاقتصاد العالمي خلال الفترة (2023 - (%) (2025</w:t>
      </w:r>
    </w:p>
    <w:p w14:paraId="2FBC4EDC" w14:textId="7FAE63B9" w:rsidR="00531E05" w:rsidRPr="00531E05" w:rsidRDefault="00531E05" w:rsidP="00531E05">
      <w:r w:rsidRPr="00531E05">
        <mc:AlternateContent>
          <mc:Choice Requires="wps">
            <w:drawing>
              <wp:inline distT="0" distB="0" distL="0" distR="0" wp14:anchorId="4BA31779" wp14:editId="444755AB">
                <wp:extent cx="304800" cy="304800"/>
                <wp:effectExtent l="0" t="0" r="0" b="0"/>
                <wp:docPr id="365854916" name="Rectangle 116" descr="3.5 3.3 3 2025* 2024*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D1DA7" id="Rectangle 116" o:spid="_x0000_s1026" alt="3.5 3.3 3 2025* 2024*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2A2908" w14:textId="77777777" w:rsidR="00531E05" w:rsidRPr="00531E05" w:rsidRDefault="00531E05" w:rsidP="00531E05">
      <w:r w:rsidRPr="00531E05">
        <w:lastRenderedPageBreak/>
        <w:t xml:space="preserve">* </w:t>
      </w:r>
      <w:r w:rsidRPr="00531E05">
        <w:rPr>
          <w:rtl/>
        </w:rPr>
        <w:t xml:space="preserve">توقعات وكالة ستاندرد </w:t>
      </w:r>
      <w:proofErr w:type="spellStart"/>
      <w:r w:rsidRPr="00531E05">
        <w:rPr>
          <w:rtl/>
        </w:rPr>
        <w:t>آند</w:t>
      </w:r>
      <w:proofErr w:type="spellEnd"/>
      <w:r w:rsidRPr="00531E05">
        <w:rPr>
          <w:rtl/>
        </w:rPr>
        <w:t xml:space="preserve"> بورز المصدر: وكالة ستاندرد </w:t>
      </w:r>
      <w:proofErr w:type="spellStart"/>
      <w:r w:rsidRPr="00531E05">
        <w:rPr>
          <w:rtl/>
        </w:rPr>
        <w:t>آند</w:t>
      </w:r>
      <w:proofErr w:type="spellEnd"/>
      <w:r w:rsidRPr="00531E05">
        <w:rPr>
          <w:rtl/>
        </w:rPr>
        <w:t xml:space="preserve"> بورز</w:t>
      </w:r>
      <w:r w:rsidRPr="00531E05">
        <w:t>.</w:t>
      </w:r>
    </w:p>
    <w:p w14:paraId="7A75134F" w14:textId="77777777" w:rsidR="00531E05" w:rsidRPr="00531E05" w:rsidRDefault="00531E05" w:rsidP="00531E05">
      <w:r w:rsidRPr="00531E05">
        <w:rPr>
          <w:rtl/>
        </w:rPr>
        <w:t>وبالنسبة للاقتصادات المتقدمة، تشير تقديرات صندوق النقد الدولي إلى نموها بشكل طفيف من 1.7% في عام 2023 إلى 1.8% في عام 2024 والنسبة نفسها في عام 2025. ومن المتوقع أن يظل عند 1.8% حتى عام 2029، وذلك في ظل تباطؤ النمو في الولايات المتحدة الأمريكية: حيث يقدر الصندوق أن يصل معدل نموها 2.8% عام 2024 من 2.9% عام 2023، وأن يتباطأ إلى %2.2 في عام 2025، في حين من المقدر أن ينمو النشاط الاقتصادي في منطقة اليورو من 0.4% عام 2023 إلى 0.8% عام 2024 و1.2% في عام 2025، وفي المملكة المتحدة من المقدر أن يصل النمو إلى 1.1% عام 2024 من 0.3% عام .2023</w:t>
      </w:r>
    </w:p>
    <w:p w14:paraId="7872C41E" w14:textId="77777777" w:rsidR="00531E05" w:rsidRPr="00531E05" w:rsidRDefault="00531E05" w:rsidP="00531E05">
      <w:r w:rsidRPr="00531E05">
        <w:rPr>
          <w:rtl/>
        </w:rPr>
        <w:t>أما بالنسبة لليابان، فمن المقدر أن يتباطأ النمو في اليابان في عام 2024، ليصل إلى 0.3% من %1.7 عام 2023، وبالنسبة لكندا فمن المقدر أن يرتفع معدل النمو الاقتصادي بشكل طفيف من 1.2% عام 2023 إلى 1.3% عام 2024، وأن يصل إلى 2.4% عام 2025</w:t>
      </w:r>
      <w:r w:rsidRPr="00531E05">
        <w:t>.</w:t>
      </w:r>
    </w:p>
    <w:p w14:paraId="65DAAE01" w14:textId="77777777" w:rsidR="00531E05" w:rsidRPr="00531E05" w:rsidRDefault="00531E05" w:rsidP="00531E05">
      <w:r w:rsidRPr="00531E05">
        <w:rPr>
          <w:rtl/>
        </w:rPr>
        <w:t>شكل رقم (3) توقعات صندوق النقد الدولي لمعدل نمو الاقتصادات المتقدمة خلال الفترة</w:t>
      </w:r>
      <w:r w:rsidRPr="00531E05">
        <w:t xml:space="preserve"> (2023 - 2025) (%)</w:t>
      </w:r>
    </w:p>
    <w:p w14:paraId="115246FD" w14:textId="554BA179" w:rsidR="00531E05" w:rsidRPr="00531E05" w:rsidRDefault="00531E05" w:rsidP="00531E05">
      <w:r w:rsidRPr="00531E05">
        <mc:AlternateContent>
          <mc:Choice Requires="wps">
            <w:drawing>
              <wp:inline distT="0" distB="0" distL="0" distR="0" wp14:anchorId="4AC847BC" wp14:editId="38E8C7F4">
                <wp:extent cx="304800" cy="304800"/>
                <wp:effectExtent l="0" t="0" r="0" b="0"/>
                <wp:docPr id="50857091" name="Rectangle 115" descr="1.8 1.8 1.7 2025* 2024*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2CFE0" id="Rectangle 115" o:spid="_x0000_s1026" alt="1.8 1.8 1.7 2025* 2024*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7A1D99" w14:textId="77777777" w:rsidR="00531E05" w:rsidRPr="00531E05" w:rsidRDefault="00531E05" w:rsidP="00531E05">
      <w:r w:rsidRPr="00531E05">
        <w:t xml:space="preserve">* </w:t>
      </w:r>
      <w:r w:rsidRPr="00531E05">
        <w:rPr>
          <w:rtl/>
        </w:rPr>
        <w:t>توقعات صندوق النقد الدولي</w:t>
      </w:r>
      <w:r w:rsidRPr="00531E05">
        <w:t>.</w:t>
      </w:r>
    </w:p>
    <w:p w14:paraId="13CE2737" w14:textId="77777777" w:rsidR="00531E05" w:rsidRPr="00531E05" w:rsidRDefault="00531E05" w:rsidP="00531E05">
      <w:r w:rsidRPr="00531E05">
        <w:rPr>
          <w:rtl/>
        </w:rPr>
        <w:t>المصدر: تقرير آفاق الاقتصاد العالمي، صندوق النقد الدولي، أكتوبر 2024</w:t>
      </w:r>
      <w:r w:rsidRPr="00531E05">
        <w:t>.</w:t>
      </w:r>
    </w:p>
    <w:p w14:paraId="66C31809" w14:textId="77777777" w:rsidR="00531E05" w:rsidRPr="00531E05" w:rsidRDefault="00531E05" w:rsidP="00531E05">
      <w:r w:rsidRPr="00531E05">
        <w:rPr>
          <w:rtl/>
        </w:rPr>
        <w:t xml:space="preserve">ووفقًا لوكالة ستاندرد </w:t>
      </w:r>
      <w:proofErr w:type="spellStart"/>
      <w:r w:rsidRPr="00531E05">
        <w:rPr>
          <w:rtl/>
        </w:rPr>
        <w:t>آند</w:t>
      </w:r>
      <w:proofErr w:type="spellEnd"/>
      <w:r w:rsidRPr="00531E05">
        <w:rPr>
          <w:rtl/>
        </w:rPr>
        <w:t xml:space="preserve"> بورز</w:t>
      </w:r>
      <w:r w:rsidRPr="00531E05">
        <w:t xml:space="preserve"> (S&amp;P)</w:t>
      </w:r>
      <w:r w:rsidRPr="00531E05">
        <w:rPr>
          <w:rtl/>
        </w:rPr>
        <w:t>، ففي الاقتصادات المتقدمة، سوف يحقق اقتصاد اليابان في عام 2025 نموًا بمعدل يبلغ نحو 1%، في حين سيبلغ معدل نمو اقتصاد المملكة المتحدة 1.5%. وفي الأسواق الناشئة الرئيسة. تُعَد الهند محركًا رئيسًا للنمو العالمي: حيث من المتوقع أن يصل معدل النمو فيها إلى نحو 7% أو أقل قليلًا على مدى السنوات القليلة المقبلة. وفي أماكن أخرى من الأسواق الناشئة كالبرازيل والمكسيك، من المتوقع في عام 2025 أن يصل معدل النمو إلى نحو 2%، وأن ينمو اقتصاد جنوب إفريقيا بنحو 1.5</w:t>
      </w:r>
      <w:r w:rsidRPr="00531E05">
        <w:t>%.</w:t>
      </w:r>
    </w:p>
    <w:p w14:paraId="657DEDCE" w14:textId="77777777" w:rsidR="00531E05" w:rsidRPr="00531E05" w:rsidRDefault="00531E05" w:rsidP="00531E05">
      <w:r w:rsidRPr="00531E05">
        <w:rPr>
          <w:rtl/>
        </w:rPr>
        <w:t>وعلى الجانب الآخر، يُقدر صندوق النقد الدولي أن تسجل اقتصادات الأسواق الناشئة والاقتصادات النامية انخفاضًا محدودًا في النمو من 4.4% في عام 2023 إلى 4.2% في عامي 2024 .2025</w:t>
      </w:r>
      <w:r w:rsidRPr="00531E05">
        <w:t>g</w:t>
      </w:r>
    </w:p>
    <w:p w14:paraId="2B18DE31" w14:textId="77777777" w:rsidR="00531E05" w:rsidRPr="00531E05" w:rsidRDefault="00531E05" w:rsidP="00531E05">
      <w:r w:rsidRPr="00531E05">
        <w:rPr>
          <w:rtl/>
        </w:rPr>
        <w:t>شكل رقم (4) توقعات صندوق النقد الدولي لمعدل نمو الأسواق الناشئة والاقتصادات النامية خلال الفترة</w:t>
      </w:r>
      <w:r w:rsidRPr="00531E05">
        <w:t xml:space="preserve"> (2023 - 2025) (%)</w:t>
      </w:r>
    </w:p>
    <w:p w14:paraId="7410B5EB" w14:textId="1A623E71" w:rsidR="00531E05" w:rsidRPr="00531E05" w:rsidRDefault="00531E05" w:rsidP="00531E05">
      <w:r w:rsidRPr="00531E05">
        <mc:AlternateContent>
          <mc:Choice Requires="wps">
            <w:drawing>
              <wp:inline distT="0" distB="0" distL="0" distR="0" wp14:anchorId="0074DBC8" wp14:editId="50D1C43D">
                <wp:extent cx="304800" cy="304800"/>
                <wp:effectExtent l="0" t="0" r="0" b="0"/>
                <wp:docPr id="291172124" name="Rectangle 114" descr="4.4 4.2 4.2 2025* 2024*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CB597" id="Rectangle 114" o:spid="_x0000_s1026" alt="4.4 4.2 4.2 2025* 2024*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1FFA72" w14:textId="77777777" w:rsidR="00531E05" w:rsidRPr="00531E05" w:rsidRDefault="00531E05" w:rsidP="00531E05">
      <w:r w:rsidRPr="00531E05">
        <w:t xml:space="preserve">* </w:t>
      </w:r>
      <w:r w:rsidRPr="00531E05">
        <w:rPr>
          <w:rtl/>
        </w:rPr>
        <w:t>توقعات صندوق النقد الدولي</w:t>
      </w:r>
      <w:r w:rsidRPr="00531E05">
        <w:t>.</w:t>
      </w:r>
    </w:p>
    <w:p w14:paraId="25D7CDD8" w14:textId="77777777" w:rsidR="00531E05" w:rsidRPr="00531E05" w:rsidRDefault="00531E05" w:rsidP="00531E05">
      <w:r w:rsidRPr="00531E05">
        <w:rPr>
          <w:rtl/>
        </w:rPr>
        <w:t>المصدر: تقرير آفاق الاقتصاد العالمي، صندوق النقد الدولي، أكتوبر 2024</w:t>
      </w:r>
      <w:r w:rsidRPr="00531E05">
        <w:t>.</w:t>
      </w:r>
    </w:p>
    <w:p w14:paraId="6300968E" w14:textId="77777777" w:rsidR="00531E05" w:rsidRPr="00531E05" w:rsidRDefault="00531E05" w:rsidP="00531E05">
      <w:r w:rsidRPr="00531E05">
        <w:rPr>
          <w:rtl/>
        </w:rPr>
        <w:t>ووفقًا للصندوق، فمن المتوقع أن ينخفض معدل النمو الاقتصادي في الصين من %5.2 عام 2023 إلى 4.8% في عام 2024، ومن المتوقع أن يبلغ هذا المعدل نحو 4.5% في عام .2025</w:t>
      </w:r>
    </w:p>
    <w:p w14:paraId="289CC38B" w14:textId="77777777" w:rsidR="00531E05" w:rsidRPr="00531E05" w:rsidRDefault="00531E05" w:rsidP="00531E05">
      <w:r w:rsidRPr="00531E05">
        <w:rPr>
          <w:rtl/>
        </w:rPr>
        <w:lastRenderedPageBreak/>
        <w:t>أما في روسيا، فقد ظلَّ معدل النمو الاقتصادي ثابتًا عند 3.6% في عام 2023 ومن المتوقع أن يستمر في ثباته على نفس المستوى في عام 2024. وفي البرازيل، من المتوقع أن يرتفع معدل النمو الاقتصادي من 2.9% عام 2023 إلى 3.0% عام 2024</w:t>
      </w:r>
      <w:r w:rsidRPr="00531E05">
        <w:t>.</w:t>
      </w:r>
    </w:p>
    <w:p w14:paraId="21066BF0" w14:textId="77777777" w:rsidR="00531E05" w:rsidRPr="00531E05" w:rsidRDefault="00531E05" w:rsidP="00531E05">
      <w:r w:rsidRPr="00531E05">
        <w:rPr>
          <w:rtl/>
        </w:rPr>
        <w:t>وبشكل عام، ستظل توقعات النمو على المدى المتوسط للاقتصادات المتقدمة دون تغيير، بالرغم من توقع انتعاش الاستثمار وتحسن الإنتاجية. أما الأسواق الناشئة والاقتصادات النامية، فلا تزال آفاق النمو لديها ضعيفة مقارنة بالتوقعات الواردة في تقرير صندوق النقد الدولي لآفاق الاقتصاد العالمي لشهر أبريل 2024، وأدنى بكثير من المستويات المتوقعة قبل الجائحة. ويعود ذلك جزئيًّا إلى تأثير الصدمات التي شهدتها السنوات الأخيرة، خاصة على البلدان النامية منخفضة الدخل، بالإضافة إلى تباطؤ وتيرة الإصلاحات الهيكلية التي تعوق نمو الإنتاجية</w:t>
      </w:r>
      <w:r w:rsidRPr="00531E05">
        <w:t>.</w:t>
      </w:r>
    </w:p>
    <w:p w14:paraId="0E6791C2" w14:textId="77777777" w:rsidR="00531E05" w:rsidRPr="00531E05" w:rsidRDefault="00531E05" w:rsidP="00531E05">
      <w:r w:rsidRPr="00531E05">
        <w:rPr>
          <w:rtl/>
        </w:rPr>
        <w:t>كما أن التباطؤ المتوقع في الاقتصادات الكبرى بالأسواق الناشئة والنامية يشير إلى أن عملية تقليص فجوة الدخل بين الدول الفقيرة والغنية ستستغرق وقتًا أطول</w:t>
      </w:r>
      <w:r w:rsidRPr="00531E05">
        <w:t>.</w:t>
      </w:r>
    </w:p>
    <w:p w14:paraId="364F8277" w14:textId="77777777" w:rsidR="00531E05" w:rsidRPr="00531E05" w:rsidRDefault="00531E05" w:rsidP="00531E05">
      <w:pPr>
        <w:rPr>
          <w:b/>
          <w:bCs/>
        </w:rPr>
      </w:pPr>
      <w:r w:rsidRPr="00531E05">
        <w:rPr>
          <w:b/>
          <w:bCs/>
          <w:rtl/>
        </w:rPr>
        <w:t>ثانيًا: معدلات التضخم ما بين المستهدف والواقع</w:t>
      </w:r>
    </w:p>
    <w:p w14:paraId="234CD18B" w14:textId="77777777" w:rsidR="00531E05" w:rsidRPr="00531E05" w:rsidRDefault="00531E05" w:rsidP="00531E05">
      <w:r w:rsidRPr="00531E05">
        <w:rPr>
          <w:rtl/>
        </w:rPr>
        <w:t>من المتوقع أن ينخفض التضخم العالمي بشكل أكبر من متوسط 6.7% في عام 2023 إلى %5.8 في عام 2024 و4.3% في عام 2025 على أساس سنوي. ويعكس انخفاض التضخم العالمي في عامي 2024 و2025 انخفاضًا واسع النطاق في التضخم الأساسي، على عكس الوضع في عام 2023، عندما انخفض التضخم العام بشكل أساسي بسبب انخفاض أسعار الوقود</w:t>
      </w:r>
      <w:r w:rsidRPr="00531E05">
        <w:t>.</w:t>
      </w:r>
    </w:p>
    <w:p w14:paraId="550F91D1" w14:textId="77777777" w:rsidR="00531E05" w:rsidRPr="00531E05" w:rsidRDefault="00531E05" w:rsidP="00531E05">
      <w:r w:rsidRPr="00531E05">
        <w:rPr>
          <w:rtl/>
        </w:rPr>
        <w:t>ومن المتوقع أن ينخفض التضخم الأساسي بمقدار 1.3 نقطة مئوية في عام 2024، يليه انخفاض بنسبة 0.1 نقطة مئوية في عام 2025</w:t>
      </w:r>
      <w:r w:rsidRPr="00531E05">
        <w:t>.</w:t>
      </w:r>
    </w:p>
    <w:p w14:paraId="5159F456" w14:textId="77777777" w:rsidR="00531E05" w:rsidRPr="00531E05" w:rsidRDefault="00531E05" w:rsidP="00531E05">
      <w:r w:rsidRPr="00531E05">
        <w:rPr>
          <w:rtl/>
        </w:rPr>
        <w:t>وبشكل عام، يتوقع أن يستغرق تحقيق معدلات التضخم المستهدفة في معظم الاقتصادات حتى عام 2025. وعلى الرغم من أن وتيرة انخفاض التضخم كانت أسرع من المتوقع خلال أكتوبر 2023، فإن التباين بين أداء الاقتصادات المختلفة يُتوقع أن يصبح أكثر وضوحًا خلال الفترة المقبلة</w:t>
      </w:r>
      <w:r w:rsidRPr="00531E05">
        <w:t>.</w:t>
      </w:r>
    </w:p>
    <w:p w14:paraId="02FF7949" w14:textId="77777777" w:rsidR="00531E05" w:rsidRPr="00531E05" w:rsidRDefault="00531E05" w:rsidP="00531E05">
      <w:r w:rsidRPr="00531E05">
        <w:rPr>
          <w:rtl/>
        </w:rPr>
        <w:t>أما عن الاقتصادات المتقدمة فتشير تقديرات صندوق النقد الدولي إلى أن التضخم في عام 2023 بلغ 3.1%، في حين تشير التوقعات إلى تراجع معدلات التضخم في عامي 2024 و2025: إذ إنه من المتوقع أن يبلغ التضخم 2.2% في عام 2024، وإلى 2% في عام 2025</w:t>
      </w:r>
      <w:r w:rsidRPr="00531E05">
        <w:t>.</w:t>
      </w:r>
    </w:p>
    <w:p w14:paraId="1DDCAA88" w14:textId="77777777" w:rsidR="00531E05" w:rsidRPr="00531E05" w:rsidRDefault="00531E05" w:rsidP="00531E05">
      <w:pPr>
        <w:rPr>
          <w:b/>
          <w:bCs/>
        </w:rPr>
      </w:pPr>
      <w:r w:rsidRPr="00531E05">
        <w:rPr>
          <w:b/>
          <w:bCs/>
          <w:rtl/>
        </w:rPr>
        <w:t>شكل رقم (5) توقعات صندوق النقد الدولي لمعدل التضخم في الاقتصادات المتقدمة خلال الفترة</w:t>
      </w:r>
      <w:r w:rsidRPr="00531E05">
        <w:rPr>
          <w:b/>
          <w:bCs/>
        </w:rPr>
        <w:t xml:space="preserve"> (2023 - 2025) (%)</w:t>
      </w:r>
    </w:p>
    <w:p w14:paraId="3586E20D" w14:textId="10A0621D" w:rsidR="00531E05" w:rsidRPr="00531E05" w:rsidRDefault="00531E05" w:rsidP="00531E05">
      <w:r w:rsidRPr="00531E05">
        <mc:AlternateContent>
          <mc:Choice Requires="wps">
            <w:drawing>
              <wp:inline distT="0" distB="0" distL="0" distR="0" wp14:anchorId="1E202B06" wp14:editId="303C33EA">
                <wp:extent cx="304800" cy="304800"/>
                <wp:effectExtent l="0" t="0" r="0" b="0"/>
                <wp:docPr id="1956564148" name="Rectangle 113" descr="3.1 2 2.2 2025* 2024*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958D4" id="Rectangle 113" o:spid="_x0000_s1026" alt="3.1 2 2.2 2025* 2024*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9AD183" w14:textId="77777777" w:rsidR="00531E05" w:rsidRPr="00531E05" w:rsidRDefault="00531E05" w:rsidP="00531E05">
      <w:r w:rsidRPr="00531E05">
        <w:t xml:space="preserve">* </w:t>
      </w:r>
      <w:r w:rsidRPr="00531E05">
        <w:rPr>
          <w:rtl/>
        </w:rPr>
        <w:t>توقعات صندوق النقد الدولي</w:t>
      </w:r>
      <w:r w:rsidRPr="00531E05">
        <w:t>.</w:t>
      </w:r>
    </w:p>
    <w:p w14:paraId="58643853" w14:textId="77777777" w:rsidR="00531E05" w:rsidRPr="00531E05" w:rsidRDefault="00531E05" w:rsidP="00531E05">
      <w:r w:rsidRPr="00531E05">
        <w:rPr>
          <w:rtl/>
        </w:rPr>
        <w:t>المصدر: تقرير آفاق الاقتصاد العالمي، صندوق النقد الدولي، أكتوبر 2024</w:t>
      </w:r>
      <w:r w:rsidRPr="00531E05">
        <w:t>.</w:t>
      </w:r>
    </w:p>
    <w:p w14:paraId="17D1A8AA" w14:textId="77777777" w:rsidR="00531E05" w:rsidRPr="00531E05" w:rsidRDefault="00531E05" w:rsidP="00531E05">
      <w:r w:rsidRPr="00531E05">
        <w:rPr>
          <w:rtl/>
        </w:rPr>
        <w:t>وعلى الجانب الآخر، تشير التقديرات إلى انخفاض معدل التضخم في الأسواق الناشئة والاقتصادات النامية من 8.1% عام 2023 إلى %7.9 في عام 2024 مع وصوله إلى 5.9% في عام .2025</w:t>
      </w:r>
    </w:p>
    <w:p w14:paraId="6140336F" w14:textId="77777777" w:rsidR="00531E05" w:rsidRPr="00531E05" w:rsidRDefault="00531E05" w:rsidP="00531E05">
      <w:r w:rsidRPr="00531E05">
        <w:rPr>
          <w:rtl/>
        </w:rPr>
        <w:t>شكل رقم (6) توقعات صندوق النقد الدولي لمعدل التضخم في الاسواق الناشئة والاقتصادات النامية خلال الفترة</w:t>
      </w:r>
      <w:r w:rsidRPr="00531E05">
        <w:t xml:space="preserve"> (2023 - 2025) (%)</w:t>
      </w:r>
    </w:p>
    <w:p w14:paraId="77021392" w14:textId="39019D10" w:rsidR="00531E05" w:rsidRPr="00531E05" w:rsidRDefault="00531E05" w:rsidP="00531E05">
      <w:r w:rsidRPr="00531E05">
        <w:lastRenderedPageBreak/>
        <mc:AlternateContent>
          <mc:Choice Requires="wps">
            <w:drawing>
              <wp:inline distT="0" distB="0" distL="0" distR="0" wp14:anchorId="531F54D4" wp14:editId="72B8DCF5">
                <wp:extent cx="304800" cy="304800"/>
                <wp:effectExtent l="0" t="0" r="0" b="0"/>
                <wp:docPr id="332244950" name="Rectangle 112" descr="7.9 8.1 5.9 2025* 2024*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B8F90" id="Rectangle 112" o:spid="_x0000_s1026" alt="7.9 8.1 5.9 2025* 2024*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B5B79C" w14:textId="77777777" w:rsidR="00531E05" w:rsidRPr="00531E05" w:rsidRDefault="00531E05" w:rsidP="00531E05">
      <w:r w:rsidRPr="00531E05">
        <w:t xml:space="preserve">* </w:t>
      </w:r>
      <w:r w:rsidRPr="00531E05">
        <w:rPr>
          <w:rtl/>
        </w:rPr>
        <w:t>توقعات صندوق النقد الدولي</w:t>
      </w:r>
      <w:r w:rsidRPr="00531E05">
        <w:t>.</w:t>
      </w:r>
    </w:p>
    <w:p w14:paraId="4751A0FB" w14:textId="77777777" w:rsidR="00531E05" w:rsidRPr="00531E05" w:rsidRDefault="00531E05" w:rsidP="00531E05">
      <w:r w:rsidRPr="00531E05">
        <w:rPr>
          <w:rtl/>
        </w:rPr>
        <w:t>المصدر: تقرير آفاق الاقتصاد العالمي، صندوق النقد الدولي، أكتوبر 2024</w:t>
      </w:r>
      <w:r w:rsidRPr="00531E05">
        <w:t>.</w:t>
      </w:r>
    </w:p>
    <w:p w14:paraId="219997B3" w14:textId="77777777" w:rsidR="00531E05" w:rsidRPr="00531E05" w:rsidRDefault="00531E05" w:rsidP="00531E05">
      <w:pPr>
        <w:rPr>
          <w:b/>
          <w:bCs/>
        </w:rPr>
      </w:pPr>
      <w:r w:rsidRPr="00531E05">
        <w:rPr>
          <w:b/>
          <w:bCs/>
          <w:rtl/>
        </w:rPr>
        <w:t>ثالثًا: التجارة العالمية تتجه إلى بلوغ مستوى قياسي جديد</w:t>
      </w:r>
    </w:p>
    <w:p w14:paraId="1C5D71B1" w14:textId="77777777" w:rsidR="00531E05" w:rsidRPr="00531E05" w:rsidRDefault="00531E05" w:rsidP="00531E05">
      <w:r w:rsidRPr="00531E05">
        <w:rPr>
          <w:rtl/>
        </w:rPr>
        <w:t>أصدرت منظمة الأمم المتحدة للتجارة والتنمية (</w:t>
      </w:r>
      <w:proofErr w:type="spellStart"/>
      <w:r w:rsidRPr="00531E05">
        <w:rPr>
          <w:rtl/>
        </w:rPr>
        <w:t>الأونكتاد</w:t>
      </w:r>
      <w:proofErr w:type="spellEnd"/>
      <w:r w:rsidRPr="00531E05">
        <w:rPr>
          <w:rtl/>
        </w:rPr>
        <w:t xml:space="preserve">) يوم 5 ديسمبر 2024 تقريرًا بعنوان "تحديث التجارة العالمية: ديسمبر 2024". توقعت فيه أن يصل حجم التجارة العالمية إلى أعلى مستوى له على الإطلاق عند نحو 33 </w:t>
      </w:r>
      <w:proofErr w:type="spellStart"/>
      <w:r w:rsidRPr="00531E05">
        <w:rPr>
          <w:rtl/>
        </w:rPr>
        <w:t>تریليون</w:t>
      </w:r>
      <w:proofErr w:type="spellEnd"/>
      <w:r w:rsidRPr="00531E05">
        <w:rPr>
          <w:rtl/>
        </w:rPr>
        <w:t xml:space="preserve"> دولار في عام 2024، بزيادة قدرها تريليون دولار عن العام السابق</w:t>
      </w:r>
      <w:r w:rsidRPr="00531E05">
        <w:t>.</w:t>
      </w:r>
    </w:p>
    <w:p w14:paraId="47DF479A" w14:textId="77777777" w:rsidR="00531E05" w:rsidRPr="00531E05" w:rsidRDefault="00531E05" w:rsidP="00531E05">
      <w:r w:rsidRPr="00531E05">
        <w:rPr>
          <w:rtl/>
        </w:rPr>
        <w:t>اتصالًا، يأتي هذا النمو السنوي في التجارة العالمية والبالغ 3.3% مدفوعًا إلى حد كبير بارتفاع بنسبة 7% في تجارة الخدمات: حيث نمت تجارة السلع بمعدل أبطأ بلغ 2% هذا العام، لكنه أقل من ذروتها في عام 2022. وشهد كلا القطاعين (تجارة السلع - تجارة الخدمات) ارتفاعًا في قيم التداول في الربع الثالث، ومن المتوقع أن يستمر الزخم في الربع الأخير من عام .2024</w:t>
      </w:r>
    </w:p>
    <w:p w14:paraId="5BCAB08A" w14:textId="77777777" w:rsidR="00531E05" w:rsidRPr="00531E05" w:rsidRDefault="00531E05" w:rsidP="00531E05">
      <w:r w:rsidRPr="00531E05">
        <w:rPr>
          <w:rtl/>
        </w:rPr>
        <w:t>في الربع الثالث من عام 2024، قادت الاقتصادات المتقدمة نمو التجارة العالمية، بدعم من الطلب المستقر وتحسن ظروف العمل: إذ نمت واردات هذه الاقتصادات بنسبة %3 خلال الربع الثالث من العام الجاري، في حين زادت الصادرات بنسبة 2</w:t>
      </w:r>
      <w:r w:rsidRPr="00531E05">
        <w:t>%.</w:t>
      </w:r>
    </w:p>
    <w:p w14:paraId="09E396EC" w14:textId="77777777" w:rsidR="00531E05" w:rsidRPr="00531E05" w:rsidRDefault="00531E05" w:rsidP="00531E05">
      <w:r w:rsidRPr="00531E05">
        <w:rPr>
          <w:rtl/>
        </w:rPr>
        <w:t>هذا، وقد سجلت اليابان أقوى نمو ربع سنوي في صادرات السلع (5%) وأعلى ارتفاع سنوي في صادرات الخدمات (13%). فيما شهدت الولايات المتحدة الأمريكية ارتفاع واردات السلع بنسبة 4% على أساس ربع سنوي وسنوي، مع زيادة الصادرات بنسبة 2% على أساس سنوي و1% في الربع الثالث من العام. كما حافظ الاتحاد الأوروبي على نمو قوي في تجارة الخدمات: حيث من المتوقع أن تظل الواردات والصادرات إيجابية خلال العام</w:t>
      </w:r>
      <w:r w:rsidRPr="00531E05">
        <w:t>.</w:t>
      </w:r>
    </w:p>
    <w:p w14:paraId="7B2187B7" w14:textId="77777777" w:rsidR="00531E05" w:rsidRPr="00531E05" w:rsidRDefault="00531E05" w:rsidP="00531E05">
      <w:r w:rsidRPr="00531E05">
        <w:rPr>
          <w:rtl/>
        </w:rPr>
        <w:t>على النقيض، عانت البلدان النامية خلال الفترة نفسها: حيث انخفضت الواردات بنسبة 1% خلال الربع الثالث من عام 2024، في حين ارتفعت الصادرات بنسبة 1% فقط. وبشكل عام تراجعت التجارة بين البلدان النامية، المعروفة باسم تجارة الجنوب - الجنوب، بنسبة 1% خلال الربع الثالث من العام: مما عكس الاتجاهات السابقة. ومع ذلك، ظلت تجارة البلدان النامية إيجابية على أساس سنوي: حيث نمت بنحو 3</w:t>
      </w:r>
      <w:r w:rsidRPr="00531E05">
        <w:t>%.</w:t>
      </w:r>
    </w:p>
    <w:p w14:paraId="50606939" w14:textId="77777777" w:rsidR="00531E05" w:rsidRPr="00531E05" w:rsidRDefault="00531E05" w:rsidP="00531E05">
      <w:r w:rsidRPr="00531E05">
        <w:rPr>
          <w:rtl/>
        </w:rPr>
        <w:t>هذا، وقد شهدت الصين انخفاضًا في واردات السلع بنسبة 1% خلال الربع الثالث من العام، وانخفاضًا في صادرات السلع بنسبة 2%، أما بالنسبة لتجارة الخدمات، فقد انخفضت واردات الخدمات بنسبة 1% خلال الربع نفسه. ومع ذلك، استمرت صادرات الخدمات في النمو، بنسبة 9% خلال الربع الثالث من العام و9% على أساس سنوي</w:t>
      </w:r>
      <w:r w:rsidRPr="00531E05">
        <w:t>.</w:t>
      </w:r>
    </w:p>
    <w:p w14:paraId="1DB17F5C" w14:textId="77777777" w:rsidR="00531E05" w:rsidRPr="00531E05" w:rsidRDefault="00531E05" w:rsidP="00531E05">
      <w:r w:rsidRPr="00531E05">
        <w:rPr>
          <w:rtl/>
        </w:rPr>
        <w:t>وقد سجلت الهند انخفاضًا بنسبة 1% في واردات السلع و3% في صادرات السلع خلال الربع الثالث من العام الجاري، لكنها شهدت زيادة في واردات الخدمات والصادرات بنسبة 1%. وعلى مدار العام، ارتفعت واردات السلع بنسبة %4، في حين نمت الصادرات بنسبة 2</w:t>
      </w:r>
      <w:r w:rsidRPr="00531E05">
        <w:t>%.</w:t>
      </w:r>
    </w:p>
    <w:p w14:paraId="3D6FA31F" w14:textId="77777777" w:rsidR="00531E05" w:rsidRPr="00531E05" w:rsidRDefault="00531E05" w:rsidP="00531E05">
      <w:r w:rsidRPr="00531E05">
        <w:rPr>
          <w:rtl/>
        </w:rPr>
        <w:t>في سياقٍ متصل، تصدرت تجارة منتجات تكنولوجيا المعلومات والاتصالات والملابس النمو القطاعي في الربع الثالث من عام 2024: حيث سجلت تجارة معدات الاتصالات نموًّا بنسبة 13% خلال الربع الثالث من العام، متجاوزة بشكل كبير الزيادة السنوية المتواضعة التي حققها القطاع والتي بلغت 1</w:t>
      </w:r>
      <w:r w:rsidRPr="00531E05">
        <w:t>%.</w:t>
      </w:r>
    </w:p>
    <w:p w14:paraId="7ED1A6A9" w14:textId="77777777" w:rsidR="00531E05" w:rsidRPr="00531E05" w:rsidRDefault="00531E05" w:rsidP="00531E05">
      <w:r w:rsidRPr="00531E05">
        <w:rPr>
          <w:rtl/>
        </w:rPr>
        <w:lastRenderedPageBreak/>
        <w:t>كما ارتفعت واردات وصادرات معدات المكاتب بنسبة 13% خلال الربع الثالث من العام، بما يتماشى مع النمو القوي الذي حققه القطاع بنسبة 15% خلال العام. علاوة على ذلك، سجل قطاع الملابس زيادة قوية في التجارة بنسبة %14 على أساس ربع سنوي، في تناقض صارخ مع انخفاضه السنوي بنسبة 5</w:t>
      </w:r>
      <w:r w:rsidRPr="00531E05">
        <w:t>%.</w:t>
      </w:r>
    </w:p>
    <w:p w14:paraId="4BF3AFC2" w14:textId="77777777" w:rsidR="00531E05" w:rsidRPr="00531E05" w:rsidRDefault="00531E05" w:rsidP="00531E05">
      <w:r w:rsidRPr="00531E05">
        <w:rPr>
          <w:rtl/>
        </w:rPr>
        <w:t>يأتي النمو في هذه القطاعات على النقيض من التراجع في قطاعات أخرى: حيث شهدت تجارة مركبات الطرق</w:t>
      </w:r>
      <w:r w:rsidRPr="00531E05">
        <w:t xml:space="preserve"> (Road vehicles) </w:t>
      </w:r>
      <w:r w:rsidRPr="00531E05">
        <w:rPr>
          <w:rtl/>
        </w:rPr>
        <w:t>انخفاضًا بنسبة %3 في قيم التداول في الربع الثالث من العام بسبب تباطؤ الطلب، ولكن من المتوقع أن يسجل القطاع نموًّا بنسبة 4% خلال العام. كما انخفضت تجارة الطاقة بنسبة 2% خلال الربع الثالث من العام، و7% على أساس سنوي</w:t>
      </w:r>
      <w:r w:rsidRPr="00531E05">
        <w:t>.</w:t>
      </w:r>
    </w:p>
    <w:p w14:paraId="5EAA83CF" w14:textId="77777777" w:rsidR="00531E05" w:rsidRPr="00531E05" w:rsidRDefault="00531E05" w:rsidP="00531E05">
      <w:r w:rsidRPr="00531E05">
        <w:rPr>
          <w:rtl/>
        </w:rPr>
        <w:t>بالإضافة إلى ذلك، انخفضت واردات وصادرات المعادن بنسبة 3% على أساس ربع سنوي وسنوي، في حين انخفضت تجارة المنسوجات بنسبة 4% في الربع الثالث من العام</w:t>
      </w:r>
      <w:r w:rsidRPr="00531E05">
        <w:t>.</w:t>
      </w:r>
    </w:p>
    <w:p w14:paraId="4E8F9056" w14:textId="77777777" w:rsidR="00531E05" w:rsidRPr="00531E05" w:rsidRDefault="00531E05" w:rsidP="00531E05">
      <w:r w:rsidRPr="00531E05">
        <w:rPr>
          <w:rtl/>
        </w:rPr>
        <w:t>بشكلٍ عام، تبدو آفاق التجارة في عام 2025 غامضة بسبب التحولات المحتملة في السياسة الأمريكية، بما في ذلك التعريفات الجمركية الأوسع نطاقًا التي يمكن أن تعطل سلاسل القيمة العالمية، وتؤثر على الشركاء التجاريين الرئيسين</w:t>
      </w:r>
      <w:r w:rsidRPr="00531E05">
        <w:t>.</w:t>
      </w:r>
    </w:p>
    <w:p w14:paraId="74A121E9" w14:textId="77777777" w:rsidR="00531E05" w:rsidRPr="00531E05" w:rsidRDefault="00531E05" w:rsidP="00531E05">
      <w:pPr>
        <w:rPr>
          <w:b/>
          <w:bCs/>
        </w:rPr>
      </w:pPr>
      <w:r w:rsidRPr="00531E05">
        <w:rPr>
          <w:b/>
          <w:bCs/>
          <w:rtl/>
        </w:rPr>
        <w:t>رابعًا: السياحة العالمية على المسار الصحيح</w:t>
      </w:r>
    </w:p>
    <w:p w14:paraId="649ECC59" w14:textId="77777777" w:rsidR="00531E05" w:rsidRPr="00531E05" w:rsidRDefault="00531E05" w:rsidP="00531E05">
      <w:r w:rsidRPr="00531E05">
        <w:rPr>
          <w:rtl/>
        </w:rPr>
        <w:t>وفقًا لتقرير صادر عن "منظمة السياحة العالمية</w:t>
      </w:r>
      <w:r w:rsidRPr="00531E05">
        <w:t xml:space="preserve">" (UN Tourism) </w:t>
      </w:r>
      <w:r w:rsidRPr="00531E05">
        <w:rPr>
          <w:rtl/>
        </w:rPr>
        <w:t>في ديسمبر 2024 بعنوان "السياحة العالمية على وشك التعافي الكامل بحلول نهاية العام مع نمو الإنفاق بشكل أسرع من الوافدين"، أكدت فيه تعافي</w:t>
      </w:r>
    </w:p>
    <w:p w14:paraId="3B1250F8" w14:textId="77777777" w:rsidR="00531E05" w:rsidRPr="00531E05" w:rsidRDefault="00531E05" w:rsidP="00531E05">
      <w:r w:rsidRPr="00531E05">
        <w:rPr>
          <w:rtl/>
        </w:rPr>
        <w:t>قطاع السياحة العالمي بنسبة 98% من مستويات ما قبل جائحة "كوفيد-19": حيث سافر نحو 1.1 مليار سائح دوليًّا في الأشهر التسعة الأولى من عام 2024. ومن المتوقع أن يتعافى القطاع بشكل كامل بحلول نهاية العام، على الرغم من التحديات الاقتصادية والجيوسياسية والمناخية</w:t>
      </w:r>
      <w:r w:rsidRPr="00531E05">
        <w:t>.</w:t>
      </w:r>
    </w:p>
    <w:p w14:paraId="48B8FD61" w14:textId="77777777" w:rsidR="00531E05" w:rsidRPr="00531E05" w:rsidRDefault="00531E05" w:rsidP="00531E05">
      <w:r w:rsidRPr="00531E05">
        <w:rPr>
          <w:rtl/>
        </w:rPr>
        <w:t>هذا، وقد سجلت أعداد الوافدين من السياح الدوليين نموًّا قويًّا في الأشهر التسعة الأولى من عام 2024، مدفوعة بالطلب القوي بعد الجائحة في أوروبا، والأداء القوي من أسواق المصدر الكبيرة على مستوى العالم، فضلًا عن التعافي المستمر للوجهات في آسيا والمحيط الهادئ. كما دعمت زيادة الربط الجوي وتسهيلات التأشيرات السفر الدولي</w:t>
      </w:r>
      <w:r w:rsidRPr="00531E05">
        <w:t>.</w:t>
      </w:r>
    </w:p>
    <w:p w14:paraId="7BDD506B" w14:textId="77777777" w:rsidR="00531E05" w:rsidRPr="00531E05" w:rsidRDefault="00531E05" w:rsidP="00531E05">
      <w:r w:rsidRPr="00531E05">
        <w:rPr>
          <w:rtl/>
        </w:rPr>
        <w:t>هذا، وينعكس النمو القوي الذي شهدته عائدات السياحة بالإيجاب على الاقتصادات في مختلف أنحاء العالم: إذ إن نمو إنفاق الوافدين بمعدل يفوق النمو في أعداد الوافدين له تأثير مباشر على ملايين الوظائف والشركات الصغيرة، كما يسهم بشكل حاسم في ميزان المدفوعات وعائدات الضرائب في العديد من الاقتصادات</w:t>
      </w:r>
      <w:r w:rsidRPr="00531E05">
        <w:t>.</w:t>
      </w:r>
    </w:p>
    <w:p w14:paraId="7463256F" w14:textId="77777777" w:rsidR="00531E05" w:rsidRPr="00531E05" w:rsidRDefault="00531E05" w:rsidP="00531E05">
      <w:r w:rsidRPr="00531E05">
        <w:rPr>
          <w:rtl/>
        </w:rPr>
        <w:t xml:space="preserve">على الصعيد الإقليمي، واصلت منطقة الشرق الأوسط التمتع بنمو قياسي خلال التسعة أشهر الأولى من العام الجاري: حيث زاد أعداد الوافدين بنسبة 29% مما كان عليه خلال الفترة نفسها من عام 2019، في حين بلغت نسبة الزيادة في أوروبا (1%) وإفريقيا (6%) أيضًا من مستويات الفترة نفسها من عام 2019. وقد استعادت </w:t>
      </w:r>
      <w:proofErr w:type="spellStart"/>
      <w:r w:rsidRPr="00531E05">
        <w:rPr>
          <w:rtl/>
        </w:rPr>
        <w:t>الأمريكتان</w:t>
      </w:r>
      <w:proofErr w:type="spellEnd"/>
      <w:r w:rsidRPr="00531E05">
        <w:rPr>
          <w:rtl/>
        </w:rPr>
        <w:t xml:space="preserve"> 97% من الوافدين إليها قبل الجائحة مقارنة بالفترة نفسها من عام .2019</w:t>
      </w:r>
    </w:p>
    <w:p w14:paraId="1AA00A3D" w14:textId="77777777" w:rsidR="00531E05" w:rsidRPr="00531E05" w:rsidRDefault="00531E05" w:rsidP="00531E05">
      <w:r w:rsidRPr="00531E05">
        <w:rPr>
          <w:rtl/>
        </w:rPr>
        <w:t>اتصالًا، خلال التسعة أشهر الأولى من العام الجاري وصلت منطقة آسيا والمحيط الهادئ إلى 85% من مستويات الفترة نفسها من عام 2019 مقارنة بتعافي بنسبة 66% في عام 2023. وشهدت منطقة آسيا والمحيط الهادئ انتعاشًا تدريجيًّا، وإن كان غير متساو في عدد الوافدين منذ إعادة فتح المنطقة للسفر الدولي في عام 2023</w:t>
      </w:r>
      <w:r w:rsidRPr="00531E05">
        <w:t>.</w:t>
      </w:r>
    </w:p>
    <w:p w14:paraId="08B583D4" w14:textId="77777777" w:rsidR="00531E05" w:rsidRPr="00531E05" w:rsidRDefault="00531E05" w:rsidP="00531E05">
      <w:r w:rsidRPr="00531E05">
        <w:rPr>
          <w:rtl/>
        </w:rPr>
        <w:t>وبشكلٍ عام، كان موسم الصيف في نصف الكرة الشمالي قويًّا: حيث وصلت أعداد الوافدين في جميع أنحاء العالم إلى 99% من قيم ما قبل الجائحة في الربع الثالث من عام 2024</w:t>
      </w:r>
      <w:r w:rsidRPr="00531E05">
        <w:t>.</w:t>
      </w:r>
    </w:p>
    <w:p w14:paraId="368F224D" w14:textId="77777777" w:rsidR="00531E05" w:rsidRPr="00531E05" w:rsidRDefault="00531E05" w:rsidP="00531E05">
      <w:r w:rsidRPr="00531E05">
        <w:rPr>
          <w:rtl/>
        </w:rPr>
        <w:lastRenderedPageBreak/>
        <w:t xml:space="preserve">وقد تجاوز إجمالي 60 وجهة من أصل 111 وجهة أرقام الوافدين لعام 2019 في الأشهر الثمانية إلى التسعة الأولى من عام 2024. وكانت بعض الدول الأقوى أداءً من حيث أعداد الوافدين خلال هذه الفترة هي قطر؛ حيث زاد عدد الوافدين بنحو %141 مقارنة بعام 2019، وألبانيا (77%)، والمملكة العربية السعودية (61%)، </w:t>
      </w:r>
      <w:proofErr w:type="spellStart"/>
      <w:r w:rsidRPr="00531E05">
        <w:rPr>
          <w:rtl/>
        </w:rPr>
        <w:t>وكوراساو</w:t>
      </w:r>
      <w:proofErr w:type="spellEnd"/>
      <w:r w:rsidRPr="00531E05">
        <w:rPr>
          <w:rtl/>
        </w:rPr>
        <w:t xml:space="preserve"> (%48)، وتنزانيا (43%)، وكولومبيا وأندورا (كلاهما 36%)</w:t>
      </w:r>
      <w:r w:rsidRPr="00531E05">
        <w:t>.</w:t>
      </w:r>
    </w:p>
    <w:p w14:paraId="2C23A5FC" w14:textId="77777777" w:rsidR="00531E05" w:rsidRPr="00531E05" w:rsidRDefault="00531E05" w:rsidP="00531E05">
      <w:r w:rsidRPr="00531E05">
        <w:rPr>
          <w:rtl/>
        </w:rPr>
        <w:t>من بين الدول التي حققت أفضل أداء من حيث الأرباح كانت صربيا: حيث تضاعفت الإيرادات تقريبًا - مقارنة بالأشهر نفسها من عام 2019- بنحو 99%، بالإضافة إلى باكستان (64%)، ورومانيا (61%)، واليابان (59%)، والبرتغال (51%)، ونيكاراجوا وتنزانيا (كلاهما 50%)</w:t>
      </w:r>
      <w:r w:rsidRPr="00531E05">
        <w:t>.</w:t>
      </w:r>
    </w:p>
    <w:p w14:paraId="6EA38F5C" w14:textId="77777777" w:rsidR="00531E05" w:rsidRPr="00531E05" w:rsidRDefault="00531E05" w:rsidP="00531E05">
      <w:r w:rsidRPr="00531E05">
        <w:rPr>
          <w:rtl/>
        </w:rPr>
        <w:t>هذا، ومن المتوقع أن يصل عدد السياح الدوليين إلى مستويات عام 2019 في عام 2024. أما من حيث الإيرادات، فقد وصلت عائدات السياحة الدولية بالفعل إلى مستويات ما قبل الجائحة في عام 2023</w:t>
      </w:r>
      <w:r w:rsidRPr="00531E05">
        <w:t>.</w:t>
      </w:r>
    </w:p>
    <w:p w14:paraId="13BF9BF5" w14:textId="77777777" w:rsidR="00531E05" w:rsidRPr="00531E05" w:rsidRDefault="00531E05" w:rsidP="00531E05">
      <w:r w:rsidRPr="00531E05">
        <w:rPr>
          <w:rtl/>
        </w:rPr>
        <w:t>رغم أن عددًا كبيرًا من الوجهات تجاوز بالفعل أرقام الوافدين قبل الجائحة في عام 2023، أو فعل ذلك في عام 2024، لا يزال هناك مجال للتعافي في العديد من المناطق الفرعية والوجهات</w:t>
      </w:r>
      <w:r w:rsidRPr="00531E05">
        <w:t>.</w:t>
      </w:r>
    </w:p>
    <w:p w14:paraId="38CED042" w14:textId="77777777" w:rsidR="00531E05" w:rsidRPr="00531E05" w:rsidRDefault="00531E05" w:rsidP="00531E05">
      <w:r w:rsidRPr="00531E05">
        <w:rPr>
          <w:rtl/>
        </w:rPr>
        <w:t>كما هو الحال في عام 2023، سيشهد عام 2024 عائدات قوية من السياحة الدولية، بسبب ارتفاع متوسط الإنفاق لكل رحلة - باستثناء آثار التضخم-، وهو ما يرجع جزئيًّا إلى فترات الإقامة الأطول</w:t>
      </w:r>
      <w:r w:rsidRPr="00531E05">
        <w:t>.</w:t>
      </w:r>
    </w:p>
    <w:p w14:paraId="71184E0A" w14:textId="77777777" w:rsidR="00531E05" w:rsidRPr="00531E05" w:rsidRDefault="00531E05" w:rsidP="00531E05">
      <w:r w:rsidRPr="00531E05">
        <w:rPr>
          <w:rtl/>
        </w:rPr>
        <w:t>ورغم النتائج القوية لقطاع السياحة العالمي، لا تزال هناك العديد من التحديات الاقتصادية والجيوسياسية والمناخية التي تواجه قطاع السياحة، وفي مقدمتها ارتفاع التضخم، لا سيما</w:t>
      </w:r>
    </w:p>
    <w:p w14:paraId="4C76BC36" w14:textId="77777777" w:rsidR="00531E05" w:rsidRPr="00531E05" w:rsidRDefault="00531E05" w:rsidP="00531E05">
      <w:r w:rsidRPr="00531E05">
        <w:rPr>
          <w:rtl/>
        </w:rPr>
        <w:t>أسعار النقل والإقامة المرتفعة، فضلًا عن تقلب أسعار النفط. فيما تستمر الصراعات والتوترات الكبرى في مختلف أنحاء العالم في التأثير على ثقة المستهلكين، في حين تشكل الأحداث المناخية المتطرفة ونقص الموظفين أيضًا تحديات بالغة الأهمية لأداء قطاع السياحة</w:t>
      </w:r>
      <w:r w:rsidRPr="00531E05">
        <w:t>.</w:t>
      </w:r>
    </w:p>
    <w:p w14:paraId="021F30B9" w14:textId="77777777" w:rsidR="00531E05" w:rsidRPr="00531E05" w:rsidRDefault="00531E05" w:rsidP="00531E05">
      <w:r w:rsidRPr="00531E05">
        <w:rPr>
          <w:rtl/>
        </w:rPr>
        <w:t xml:space="preserve">ووفقًا لتوقعات المكتب الوطني للسفر والسياحة التابع لإدارة التجارة </w:t>
      </w:r>
      <w:proofErr w:type="gramStart"/>
      <w:r w:rsidRPr="00531E05">
        <w:rPr>
          <w:rtl/>
        </w:rPr>
        <w:t>الدولية</w:t>
      </w:r>
      <w:r w:rsidRPr="00531E05">
        <w:t xml:space="preserve"> .</w:t>
      </w:r>
      <w:proofErr w:type="gramEnd"/>
      <w:r w:rsidRPr="00531E05">
        <w:t xml:space="preserve">(the International Trade Administration) </w:t>
      </w:r>
      <w:r w:rsidRPr="00531E05">
        <w:rPr>
          <w:rtl/>
        </w:rPr>
        <w:t xml:space="preserve">فمن المتوقع أن يستمر إجمالي عدد الوافدين الدوليين في الزيادة بشكل كبير على مدى العامين المقبلين. وسيرتفع إجمالي عدد الوافدين الدوليين بنسبة 16.8% ليصل إلى 77.7 مليون وافد في عام 2024، ويرتفع أيضًا بنسبة 9.7% ليصل إلى 85.2 </w:t>
      </w:r>
      <w:proofErr w:type="spellStart"/>
      <w:r w:rsidRPr="00531E05">
        <w:rPr>
          <w:rtl/>
        </w:rPr>
        <w:t>مليوتًا</w:t>
      </w:r>
      <w:proofErr w:type="spellEnd"/>
      <w:r w:rsidRPr="00531E05">
        <w:rPr>
          <w:rtl/>
        </w:rPr>
        <w:t xml:space="preserve"> في عام 2025، علاوة على ذلك، فقد يرتفع بنسبة %7.0 ليصل إلى 91.1 </w:t>
      </w:r>
      <w:proofErr w:type="spellStart"/>
      <w:r w:rsidRPr="00531E05">
        <w:rPr>
          <w:rtl/>
        </w:rPr>
        <w:t>مليوتًا</w:t>
      </w:r>
      <w:proofErr w:type="spellEnd"/>
      <w:r w:rsidRPr="00531E05">
        <w:rPr>
          <w:rtl/>
        </w:rPr>
        <w:t xml:space="preserve"> في عام 2026</w:t>
      </w:r>
      <w:r w:rsidRPr="00531E05">
        <w:t>.</w:t>
      </w:r>
    </w:p>
    <w:p w14:paraId="019CD92A" w14:textId="77777777" w:rsidR="00531E05" w:rsidRPr="00531E05" w:rsidRDefault="00531E05" w:rsidP="00531E05">
      <w:r w:rsidRPr="00531E05">
        <w:rPr>
          <w:rtl/>
        </w:rPr>
        <w:t>شكل رقم (7) توقعات "إدارة التجارة الدولية" بشأن معدل الزيادة في أعداد الوافدين الدوليين خلال الفترة</w:t>
      </w:r>
      <w:r w:rsidRPr="00531E05">
        <w:t xml:space="preserve"> (2024 - 2026) (%)</w:t>
      </w:r>
    </w:p>
    <w:p w14:paraId="7943DD53" w14:textId="2BBF98A9" w:rsidR="00531E05" w:rsidRPr="00531E05" w:rsidRDefault="00531E05" w:rsidP="00531E05">
      <w:r w:rsidRPr="00531E05">
        <mc:AlternateContent>
          <mc:Choice Requires="wps">
            <w:drawing>
              <wp:inline distT="0" distB="0" distL="0" distR="0" wp14:anchorId="74063193" wp14:editId="657745DA">
                <wp:extent cx="304800" cy="304800"/>
                <wp:effectExtent l="0" t="0" r="0" b="0"/>
                <wp:docPr id="245483910" name="Rectangle 111" descr="16.8 9.7 7 2026 2025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A5A78" id="Rectangle 111" o:spid="_x0000_s1026" alt="16.8 9.7 7 2026 2025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8EAB6A" w14:textId="77777777" w:rsidR="00531E05" w:rsidRPr="00531E05" w:rsidRDefault="00531E05" w:rsidP="00531E05">
      <w:r w:rsidRPr="00531E05">
        <w:rPr>
          <w:rtl/>
        </w:rPr>
        <w:t>المصدر: إدارة التجارة الدولية - وكالة تابعة لوزارة التجارة الأمريكية، تهدف إلى تعزيز التجارة الدولية</w:t>
      </w:r>
    </w:p>
    <w:p w14:paraId="6B52C850" w14:textId="77777777" w:rsidR="00531E05" w:rsidRPr="00531E05" w:rsidRDefault="00531E05" w:rsidP="00531E05">
      <w:hyperlink r:id="rId7" w:history="1">
        <w:r w:rsidRPr="00531E05">
          <w:rPr>
            <w:rStyle w:val="Hyperlink"/>
          </w:rPr>
          <w:t>https://www.trade.gov/travel-and-tourism-</w:t>
        </w:r>
      </w:hyperlink>
      <w:r w:rsidRPr="00531E05">
        <w:t> forecasts</w:t>
      </w:r>
      <w:proofErr w:type="gramStart"/>
      <w:r w:rsidRPr="00531E05">
        <w:t>#:~</w:t>
      </w:r>
      <w:proofErr w:type="gramEnd"/>
      <w:r w:rsidRPr="00531E05">
        <w:t>:text=Total20%international20%arrivals% 20will20%increase,20282%C20%according20%to20%t he20%forecast.</w:t>
      </w:r>
    </w:p>
    <w:p w14:paraId="61DB97DA" w14:textId="77777777" w:rsidR="00531E05" w:rsidRPr="00531E05" w:rsidRDefault="00531E05" w:rsidP="00531E05">
      <w:pPr>
        <w:rPr>
          <w:b/>
          <w:bCs/>
        </w:rPr>
      </w:pPr>
      <w:r w:rsidRPr="00531E05">
        <w:rPr>
          <w:b/>
          <w:bCs/>
          <w:rtl/>
        </w:rPr>
        <w:t>خامسًا: تباين أداء سوق العمل العالمية</w:t>
      </w:r>
    </w:p>
    <w:p w14:paraId="405D6A86" w14:textId="77777777" w:rsidR="00531E05" w:rsidRPr="00531E05" w:rsidRDefault="00531E05" w:rsidP="00531E05">
      <w:r w:rsidRPr="00531E05">
        <w:rPr>
          <w:rtl/>
        </w:rPr>
        <w:lastRenderedPageBreak/>
        <w:t>وفقًا لتقرير "التوظيف والتوقعات الاجتماعية في العالم: تحديث سبتمبر 2024" الصادر عن منظمة العمل الدولية</w:t>
      </w:r>
      <w:r w:rsidRPr="00531E05">
        <w:t xml:space="preserve"> (ILO)</w:t>
      </w:r>
      <w:r w:rsidRPr="00531E05">
        <w:rPr>
          <w:rtl/>
        </w:rPr>
        <w:t>، فإن هناك ضغوطًا تصاعدية على عدم المساواة في التوظيف مع ركود حصة دخل العمالة وبقاء نسبة كبيرة من الشباب خارج العمل أو التعليم أو التدريب</w:t>
      </w:r>
      <w:r w:rsidRPr="00531E05">
        <w:t>.</w:t>
      </w:r>
    </w:p>
    <w:p w14:paraId="5ACC78D6" w14:textId="77777777" w:rsidR="00531E05" w:rsidRPr="00531E05" w:rsidRDefault="00531E05" w:rsidP="00531E05">
      <w:r w:rsidRPr="00531E05">
        <w:rPr>
          <w:rtl/>
        </w:rPr>
        <w:t xml:space="preserve">وفي هذا السياق، فإن حصة دخل العمل العالمية، التي تمثل نسبة إجمالي الدخل الذي يكسبه العمال، انخفضت بنسبة 0.6 نقطة مئوية من عام 2019 إلى عام 2022 وظلت ثابتة منذ ذلك الحين؛ مما أدى إلى تفاقم الاتجاه </w:t>
      </w:r>
      <w:proofErr w:type="spellStart"/>
      <w:r w:rsidRPr="00531E05">
        <w:rPr>
          <w:rtl/>
        </w:rPr>
        <w:t>الهبوطي</w:t>
      </w:r>
      <w:proofErr w:type="spellEnd"/>
      <w:r w:rsidRPr="00531E05">
        <w:rPr>
          <w:rtl/>
        </w:rPr>
        <w:t xml:space="preserve"> الطويل الأمد. ولو ظلت الحصة عند المستوى نفسه كما كانت في عام 2004، لكان دخل العمل أكبر بمقدار 2.4 تريليون دولار أمريكي في عام 2024 وحده</w:t>
      </w:r>
      <w:r w:rsidRPr="00531E05">
        <w:t>.</w:t>
      </w:r>
    </w:p>
    <w:p w14:paraId="714481A1" w14:textId="77777777" w:rsidR="00531E05" w:rsidRPr="00531E05" w:rsidRDefault="00531E05" w:rsidP="00531E05">
      <w:r w:rsidRPr="00531E05">
        <w:rPr>
          <w:rtl/>
        </w:rPr>
        <w:t>هذا، وقد لعبت التطورات التكنولوجية، بما في ذلك الأتمتة، دورًا في هذا الاتجاه. وبينما أدت هذه الابتكارات إلى زيادة الإنتاجية، تشير الأدلة إلى أن العمال لا يحصلون على نصيب عادل من المكاسب الناتجة. وفي حالة غياب سياسات شاملة لضمان تقاسم فوائد التقدم التكنولوجي على نطاق واسع، فإن التطورات الأخيرة في مجال الذكاء الاصطناعي قد تؤدي إلى تعميق التفاوت: مما يعرض تحقيق أهداف التنمية المستدامة للخطر</w:t>
      </w:r>
      <w:r w:rsidRPr="00531E05">
        <w:t>.</w:t>
      </w:r>
    </w:p>
    <w:p w14:paraId="6C2E0029" w14:textId="77777777" w:rsidR="00531E05" w:rsidRPr="00531E05" w:rsidRDefault="00531E05" w:rsidP="00531E05">
      <w:r w:rsidRPr="00531E05">
        <w:rPr>
          <w:rtl/>
        </w:rPr>
        <w:t>واستنادًا إلى تقرير منظمة العمل الدولية الصادر مؤخرًا بعنوان "اتجاهات التشغيل العالمية للشباب</w:t>
      </w:r>
      <w:r w:rsidRPr="00531E05">
        <w:t>" Global Employment) (2024 Trends for Youth</w:t>
      </w:r>
      <w:r w:rsidRPr="00531E05">
        <w:rPr>
          <w:rtl/>
        </w:rPr>
        <w:t>، فإن الحصة الكبيرة من الشباب خارج العمل والتعليم والتدريب تُعد مجال قلق مستمر: فقد أظهر التقرير أن المعدل العالمي للشباب خارج العمل والتعليم</w:t>
      </w:r>
    </w:p>
    <w:p w14:paraId="3BC91CB5" w14:textId="77777777" w:rsidR="00531E05" w:rsidRPr="00531E05" w:rsidRDefault="00531E05" w:rsidP="00531E05">
      <w:r w:rsidRPr="00531E05">
        <w:rPr>
          <w:rtl/>
        </w:rPr>
        <w:t>والتدريب سجل انخفاضًا متواضعًا فقط من %21.3 في عام 2015 إلى 20.4% في عام 2024. ومن المتوقع أن يظل ثابتًا خلال عامي 2025 .2026</w:t>
      </w:r>
      <w:r w:rsidRPr="00531E05">
        <w:t>g</w:t>
      </w:r>
    </w:p>
    <w:p w14:paraId="2D5F1051" w14:textId="77777777" w:rsidR="00531E05" w:rsidRPr="00531E05" w:rsidRDefault="00531E05" w:rsidP="00531E05">
      <w:r w:rsidRPr="00531E05">
        <w:rPr>
          <w:rtl/>
        </w:rPr>
        <w:t>وفي الختام، فإنه في ضوء المعطيات سالفة الذكر، فإن آفاق الاقتصاد العالمي لعام 2025 تتسم بوجود مجموعة من التحديات والفرص، ومن تلك التحديات استمرار معدلات التضخم المرتفعة وإن كان بمعدلات أقل من السنوات السابقة؛ وذلك بسبب مجموعة عوامل، منها: اضطراب سلاسل الإمداد، وارتفاع أسعار الطاقة: مما سيجعل البنوك المركزية حذرة تجاه تخفيف سياساتها النقدية، كما ستستمر التوترات الجيوسياسية في التأثير السلبي على الاقتصاد العالمي، خاصة في ظل الصراعات الدائرة وتزايد حدة التنافس بين القوى الكبرى واحتمالات نشوب حرب تجارية جديدة بين الولايات المتحدة الأمريكية وشركائها التجاريين الرئيسين، وخاصة الصين</w:t>
      </w:r>
      <w:r w:rsidRPr="00531E05">
        <w:t>.</w:t>
      </w:r>
    </w:p>
    <w:p w14:paraId="3301AE9F" w14:textId="77777777" w:rsidR="00531E05" w:rsidRPr="00531E05" w:rsidRDefault="00531E05" w:rsidP="00531E05">
      <w:r w:rsidRPr="00531E05">
        <w:rPr>
          <w:rtl/>
        </w:rPr>
        <w:t>وبالرغم من تلك التحديات، فإن هناك نقاطًا مضيئة: حيث سيشهد العالم تسارعًا في التحول الرقمي: مما يفتح آفاقًا جديدة للنمو والابتكار، بالإضافة إلى ذلك ستزداد أهمية الاستدامة البيئية، في ظل مساعي الحكومات والشركات إلى تبني ممارسات صديقة للبيئة، كما ستشهد بعض القطاعات نموًّا ملحوظًا كقطاع السياحة في ظل التنامي الكبير في أعداد السياح عالميًّا، وقطاع التكنولوجيا الذي يأتي نموه مدفوعًا بالتطور المستمر في الذكاء الاصطناعي والبيانات الضخمة، وكذلك قطاع الطاقة المتجددة في ظل تزايد الاهتمام العالمي بالطاقة المتجددة، كما ستشهد الرعاية الصحية نموًّا مستمرًا، أيضًا ستواصل التجارة الإلكترونية توسعها مدفوعة بتغيير سلوك المستهلكين</w:t>
      </w:r>
      <w:r w:rsidRPr="00531E05">
        <w:t>.</w:t>
      </w:r>
    </w:p>
    <w:p w14:paraId="6294D044" w14:textId="77777777" w:rsidR="00531E05" w:rsidRPr="00531E05" w:rsidRDefault="00531E05" w:rsidP="00531E05">
      <w:r w:rsidRPr="00531E05">
        <w:rPr>
          <w:rtl/>
        </w:rPr>
        <w:t>مجلة دورية | آفاق اقتصادية معاصرة | ديسمبر 2024</w:t>
      </w:r>
    </w:p>
    <w:p w14:paraId="0206BDFD" w14:textId="77777777" w:rsidR="00531E05" w:rsidRPr="00531E05" w:rsidRDefault="00531E05" w:rsidP="00531E05">
      <w:r w:rsidRPr="00531E05">
        <w:rPr>
          <w:rtl/>
        </w:rPr>
        <w:t>آفاق</w:t>
      </w:r>
    </w:p>
    <w:p w14:paraId="57B33AFF" w14:textId="77777777" w:rsidR="00531E05" w:rsidRPr="00531E05" w:rsidRDefault="00531E05" w:rsidP="00531E05">
      <w:r w:rsidRPr="00531E05">
        <w:rPr>
          <w:rtl/>
        </w:rPr>
        <w:t>اقتصادية معاصرة</w:t>
      </w:r>
    </w:p>
    <w:p w14:paraId="11EB294D" w14:textId="77777777" w:rsidR="00531E05" w:rsidRPr="00531E05" w:rsidRDefault="00531E05" w:rsidP="00531E05">
      <w:r w:rsidRPr="00531E05">
        <w:t>¥ 04 m</w:t>
      </w:r>
      <w:r w:rsidRPr="00531E05">
        <w:rPr>
          <w:rtl/>
        </w:rPr>
        <w:t>أي</w:t>
      </w:r>
    </w:p>
    <w:p w14:paraId="059C1F3B" w14:textId="77777777" w:rsidR="00531E05" w:rsidRPr="00531E05" w:rsidRDefault="00531E05" w:rsidP="00531E05">
      <w:r w:rsidRPr="00531E05">
        <w:t>18.72</w:t>
      </w:r>
    </w:p>
    <w:p w14:paraId="5166CD02" w14:textId="77777777" w:rsidR="00531E05" w:rsidRPr="00531E05" w:rsidRDefault="00531E05" w:rsidP="00531E05">
      <w:r w:rsidRPr="00531E05">
        <w:rPr>
          <w:rtl/>
        </w:rPr>
        <w:lastRenderedPageBreak/>
        <w:t>المؤشرات الاقتصادية المحلية</w:t>
      </w:r>
    </w:p>
    <w:p w14:paraId="6FD3B6DE" w14:textId="16C9125B" w:rsidR="00531E05" w:rsidRPr="00531E05" w:rsidRDefault="00531E05" w:rsidP="00531E05">
      <w:r w:rsidRPr="00531E05">
        <mc:AlternateContent>
          <mc:Choice Requires="wps">
            <w:drawing>
              <wp:inline distT="0" distB="0" distL="0" distR="0" wp14:anchorId="2CA8D3C8" wp14:editId="64A48682">
                <wp:extent cx="304800" cy="304800"/>
                <wp:effectExtent l="0" t="0" r="0" b="0"/>
                <wp:docPr id="2143067410"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215E2" id="Rectangl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1B4721" w14:textId="77777777" w:rsidR="00531E05" w:rsidRPr="00531E05" w:rsidRDefault="00531E05" w:rsidP="00531E05">
      <w:r w:rsidRPr="00531E05">
        <w:rPr>
          <w:rtl/>
        </w:rPr>
        <w:t>مركز المعلومات ودعم اتخاذ القرار التابع لمجلس الوزراء المصري</w:t>
      </w:r>
    </w:p>
    <w:p w14:paraId="398486CB" w14:textId="4AB532CE" w:rsidR="00531E05" w:rsidRPr="00531E05" w:rsidRDefault="00531E05" w:rsidP="00531E05">
      <w:r w:rsidRPr="00531E05">
        <mc:AlternateContent>
          <mc:Choice Requires="wps">
            <w:drawing>
              <wp:inline distT="0" distB="0" distL="0" distR="0" wp14:anchorId="63D17167" wp14:editId="731D6B95">
                <wp:extent cx="304800" cy="304800"/>
                <wp:effectExtent l="0" t="0" r="0" b="0"/>
                <wp:docPr id="924170760" name="Rectangle 109"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3FEB1" id="Rectangle 109"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33F05D" w14:textId="77777777" w:rsidR="00531E05" w:rsidRPr="00531E05" w:rsidRDefault="00531E05" w:rsidP="00531E05">
      <w:pPr>
        <w:rPr>
          <w:b/>
          <w:bCs/>
        </w:rPr>
      </w:pPr>
      <w:r w:rsidRPr="00531E05">
        <w:rPr>
          <w:b/>
          <w:bCs/>
          <w:rtl/>
        </w:rPr>
        <w:t>الناتج المحلي الإجمالي</w:t>
      </w:r>
    </w:p>
    <w:p w14:paraId="5F98F8B9" w14:textId="77777777" w:rsidR="00531E05" w:rsidRPr="00531E05" w:rsidRDefault="00531E05" w:rsidP="00531E05">
      <w:r w:rsidRPr="00531E05">
        <w:rPr>
          <w:rtl/>
        </w:rPr>
        <w:t>معدل النمو الحقيقي للناتج المحلي الإجمالي خلال الربع الرابع 2024/2023 مقارنة بالربع الثالث 2024/2023 والربع الرابع 2023/2022</w:t>
      </w:r>
      <w:r w:rsidRPr="00531E05">
        <w:t xml:space="preserve"> - (%)</w:t>
      </w:r>
    </w:p>
    <w:p w14:paraId="0A8AC25A" w14:textId="77777777" w:rsidR="00531E05" w:rsidRPr="00531E05" w:rsidRDefault="00531E05" w:rsidP="00531E05">
      <w:r w:rsidRPr="00531E05">
        <w:t>4</w:t>
      </w:r>
    </w:p>
    <w:p w14:paraId="084EB4D1" w14:textId="4630CE71" w:rsidR="00531E05" w:rsidRPr="00531E05" w:rsidRDefault="00531E05" w:rsidP="00531E05">
      <w:r w:rsidRPr="00531E05">
        <mc:AlternateContent>
          <mc:Choice Requires="wps">
            <w:drawing>
              <wp:inline distT="0" distB="0" distL="0" distR="0" wp14:anchorId="74F85CC6" wp14:editId="005B35EF">
                <wp:extent cx="304800" cy="304800"/>
                <wp:effectExtent l="0" t="0" r="0" b="0"/>
                <wp:docPr id="1183857881" name="Rectangle 108" descr="3 2.9 2.4 2.2 2 1 0 الربع الرابع 2023/2022 الربع الثالث 2024/2023 الربع الرابع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5947E" id="Rectangle 108" o:spid="_x0000_s1026" alt="3 2.9 2.4 2.2 2 1 0 الربع الرابع 2023/2022 الربع الثالث 2024/2023 الربع الرابع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7B594B" w14:textId="77777777" w:rsidR="00531E05" w:rsidRPr="00531E05" w:rsidRDefault="00531E05" w:rsidP="00531E05">
      <w:r w:rsidRPr="00531E05">
        <w:rPr>
          <w:rtl/>
        </w:rPr>
        <w:t>المصدر: وزارة التخطيط والتنمية الاقتصادية والتعاون الدولي</w:t>
      </w:r>
      <w:r w:rsidRPr="00531E05">
        <w:t>.</w:t>
      </w:r>
    </w:p>
    <w:p w14:paraId="6D1D61E4" w14:textId="77777777" w:rsidR="00531E05" w:rsidRPr="00531E05" w:rsidRDefault="00531E05" w:rsidP="00531E05">
      <w:r w:rsidRPr="00531E05">
        <w:rPr>
          <w:rtl/>
        </w:rPr>
        <w:t>قيمة الناتج المحلي الإجمالي بسعر السوق خلال الربع الرابع 2024/2023 مقارنة بالربع الثالث 2024/2023 والربع الرابع 2023/2022 - (مليار جنيه)</w:t>
      </w:r>
    </w:p>
    <w:p w14:paraId="1B416B41" w14:textId="6A7050B9" w:rsidR="00531E05" w:rsidRPr="00531E05" w:rsidRDefault="00531E05" w:rsidP="00531E05">
      <w:r w:rsidRPr="00531E05">
        <mc:AlternateContent>
          <mc:Choice Requires="wps">
            <w:drawing>
              <wp:inline distT="0" distB="0" distL="0" distR="0" wp14:anchorId="770C0865" wp14:editId="00C6EC9F">
                <wp:extent cx="304800" cy="304800"/>
                <wp:effectExtent l="0" t="0" r="0" b="0"/>
                <wp:docPr id="276430787" name="Rectangle 107" descr="2060 2053.0 2050 2040 2030 2020 2010 2004.4 2000 1992.9 1990 1980 1970 1960 الربع الرابع 2023/2022 الربع الثالث 2024/2023 الربع الرابع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23BB34" id="Rectangle 107" o:spid="_x0000_s1026" alt="2060 2053.0 2050 2040 2030 2020 2010 2004.4 2000 1992.9 1990 1980 1970 1960 الربع الرابع 2023/2022 الربع الثالث 2024/2023 الربع الرابع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BC672B" w14:textId="77777777" w:rsidR="00531E05" w:rsidRPr="00531E05" w:rsidRDefault="00531E05" w:rsidP="00531E05">
      <w:r w:rsidRPr="00531E05">
        <w:rPr>
          <w:rtl/>
        </w:rPr>
        <w:t>المصدر: وزارة التخطيط والتنمية الاقتصادية والتعاون الدولي</w:t>
      </w:r>
      <w:r w:rsidRPr="00531E05">
        <w:t>.</w:t>
      </w:r>
    </w:p>
    <w:p w14:paraId="51CEAC32" w14:textId="77777777" w:rsidR="00531E05" w:rsidRPr="00531E05" w:rsidRDefault="00531E05" w:rsidP="00531E05">
      <w:pPr>
        <w:rPr>
          <w:b/>
          <w:bCs/>
        </w:rPr>
      </w:pPr>
      <w:r w:rsidRPr="00531E05">
        <w:rPr>
          <w:b/>
          <w:bCs/>
          <w:rtl/>
        </w:rPr>
        <w:t>الناتج المحلي الإجمالي وفقًا لعناصر الإنفاق بالأسعار الثابتة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1994"/>
        <w:gridCol w:w="1994"/>
        <w:gridCol w:w="1994"/>
        <w:gridCol w:w="838"/>
        <w:gridCol w:w="550"/>
      </w:tblGrid>
      <w:tr w:rsidR="00531E05" w:rsidRPr="00531E05" w14:paraId="0A121BC0" w14:textId="77777777">
        <w:trPr>
          <w:tblCellSpacing w:w="15" w:type="dxa"/>
        </w:trPr>
        <w:tc>
          <w:tcPr>
            <w:tcW w:w="0" w:type="auto"/>
            <w:vMerge w:val="restart"/>
            <w:vAlign w:val="center"/>
            <w:hideMark/>
          </w:tcPr>
          <w:p w14:paraId="00B0D043" w14:textId="77777777" w:rsidR="00531E05" w:rsidRPr="00531E05" w:rsidRDefault="00531E05" w:rsidP="00531E05">
            <w:r w:rsidRPr="00531E05">
              <w:t>(</w:t>
            </w:r>
            <w:r w:rsidRPr="00531E05">
              <w:rPr>
                <w:rtl/>
              </w:rPr>
              <w:t>مليار جنيه</w:t>
            </w:r>
            <w:r w:rsidRPr="00531E05">
              <w:t>)</w:t>
            </w:r>
          </w:p>
          <w:p w14:paraId="1A324281" w14:textId="77777777" w:rsidR="00531E05" w:rsidRPr="00531E05" w:rsidRDefault="00531E05" w:rsidP="00531E05">
            <w:pPr>
              <w:rPr>
                <w:b/>
                <w:bCs/>
              </w:rPr>
            </w:pPr>
            <w:r w:rsidRPr="00531E05">
              <w:rPr>
                <w:b/>
                <w:bCs/>
                <w:rtl/>
              </w:rPr>
              <w:t>المؤشر</w:t>
            </w:r>
          </w:p>
        </w:tc>
        <w:tc>
          <w:tcPr>
            <w:tcW w:w="0" w:type="auto"/>
            <w:vMerge w:val="restart"/>
            <w:vAlign w:val="center"/>
            <w:hideMark/>
          </w:tcPr>
          <w:p w14:paraId="152E1021" w14:textId="77777777" w:rsidR="00531E05" w:rsidRPr="00531E05" w:rsidRDefault="00531E05" w:rsidP="00531E05">
            <w:pPr>
              <w:rPr>
                <w:b/>
                <w:bCs/>
              </w:rPr>
            </w:pPr>
            <w:r w:rsidRPr="00531E05">
              <w:rPr>
                <w:b/>
                <w:bCs/>
                <w:rtl/>
              </w:rPr>
              <w:t>الربع الرابع 2023/2022</w:t>
            </w:r>
          </w:p>
        </w:tc>
        <w:tc>
          <w:tcPr>
            <w:tcW w:w="0" w:type="auto"/>
            <w:vMerge w:val="restart"/>
            <w:vAlign w:val="center"/>
            <w:hideMark/>
          </w:tcPr>
          <w:p w14:paraId="232D88FC" w14:textId="77777777" w:rsidR="00531E05" w:rsidRPr="00531E05" w:rsidRDefault="00531E05" w:rsidP="00531E05">
            <w:pPr>
              <w:rPr>
                <w:b/>
                <w:bCs/>
              </w:rPr>
            </w:pPr>
            <w:r w:rsidRPr="00531E05">
              <w:rPr>
                <w:b/>
                <w:bCs/>
                <w:rtl/>
              </w:rPr>
              <w:t>الربع الثالث 2024/2023</w:t>
            </w:r>
          </w:p>
        </w:tc>
        <w:tc>
          <w:tcPr>
            <w:tcW w:w="0" w:type="auto"/>
            <w:vMerge w:val="restart"/>
            <w:vAlign w:val="center"/>
            <w:hideMark/>
          </w:tcPr>
          <w:p w14:paraId="24ECF637" w14:textId="77777777" w:rsidR="00531E05" w:rsidRPr="00531E05" w:rsidRDefault="00531E05" w:rsidP="00531E05">
            <w:pPr>
              <w:rPr>
                <w:b/>
                <w:bCs/>
              </w:rPr>
            </w:pPr>
            <w:r w:rsidRPr="00531E05">
              <w:rPr>
                <w:b/>
                <w:bCs/>
                <w:rtl/>
              </w:rPr>
              <w:t>الربع الرابع 2024/2023</w:t>
            </w:r>
          </w:p>
        </w:tc>
        <w:tc>
          <w:tcPr>
            <w:tcW w:w="0" w:type="auto"/>
            <w:gridSpan w:val="2"/>
            <w:vAlign w:val="center"/>
            <w:hideMark/>
          </w:tcPr>
          <w:p w14:paraId="31AE62D4"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2E21C2CD" w14:textId="77777777">
        <w:trPr>
          <w:tblCellSpacing w:w="15" w:type="dxa"/>
        </w:trPr>
        <w:tc>
          <w:tcPr>
            <w:tcW w:w="0" w:type="auto"/>
            <w:vMerge/>
            <w:vAlign w:val="center"/>
            <w:hideMark/>
          </w:tcPr>
          <w:p w14:paraId="73BF3D78" w14:textId="77777777" w:rsidR="00531E05" w:rsidRPr="00531E05" w:rsidRDefault="00531E05" w:rsidP="00531E05">
            <w:pPr>
              <w:rPr>
                <w:b/>
                <w:bCs/>
              </w:rPr>
            </w:pPr>
          </w:p>
        </w:tc>
        <w:tc>
          <w:tcPr>
            <w:tcW w:w="0" w:type="auto"/>
            <w:vMerge/>
            <w:vAlign w:val="center"/>
            <w:hideMark/>
          </w:tcPr>
          <w:p w14:paraId="0AA62D4E" w14:textId="77777777" w:rsidR="00531E05" w:rsidRPr="00531E05" w:rsidRDefault="00531E05" w:rsidP="00531E05">
            <w:pPr>
              <w:rPr>
                <w:b/>
                <w:bCs/>
              </w:rPr>
            </w:pPr>
          </w:p>
        </w:tc>
        <w:tc>
          <w:tcPr>
            <w:tcW w:w="0" w:type="auto"/>
            <w:vMerge/>
            <w:vAlign w:val="center"/>
            <w:hideMark/>
          </w:tcPr>
          <w:p w14:paraId="2424B938" w14:textId="77777777" w:rsidR="00531E05" w:rsidRPr="00531E05" w:rsidRDefault="00531E05" w:rsidP="00531E05">
            <w:pPr>
              <w:rPr>
                <w:b/>
                <w:bCs/>
              </w:rPr>
            </w:pPr>
          </w:p>
        </w:tc>
        <w:tc>
          <w:tcPr>
            <w:tcW w:w="0" w:type="auto"/>
            <w:vMerge/>
            <w:vAlign w:val="center"/>
            <w:hideMark/>
          </w:tcPr>
          <w:p w14:paraId="2FE24F71" w14:textId="77777777" w:rsidR="00531E05" w:rsidRPr="00531E05" w:rsidRDefault="00531E05" w:rsidP="00531E05">
            <w:pPr>
              <w:rPr>
                <w:b/>
                <w:bCs/>
              </w:rPr>
            </w:pPr>
          </w:p>
        </w:tc>
        <w:tc>
          <w:tcPr>
            <w:tcW w:w="0" w:type="auto"/>
            <w:vAlign w:val="center"/>
            <w:hideMark/>
          </w:tcPr>
          <w:p w14:paraId="180E8170" w14:textId="77777777" w:rsidR="00531E05" w:rsidRPr="00531E05" w:rsidRDefault="00531E05" w:rsidP="00531E05">
            <w:pPr>
              <w:rPr>
                <w:b/>
                <w:bCs/>
              </w:rPr>
            </w:pPr>
            <w:r w:rsidRPr="00531E05">
              <w:rPr>
                <w:b/>
                <w:bCs/>
                <w:rtl/>
              </w:rPr>
              <w:t>ربع سنوي</w:t>
            </w:r>
          </w:p>
        </w:tc>
        <w:tc>
          <w:tcPr>
            <w:tcW w:w="0" w:type="auto"/>
            <w:vAlign w:val="center"/>
            <w:hideMark/>
          </w:tcPr>
          <w:p w14:paraId="7F8861ED" w14:textId="77777777" w:rsidR="00531E05" w:rsidRPr="00531E05" w:rsidRDefault="00531E05" w:rsidP="00531E05">
            <w:pPr>
              <w:rPr>
                <w:b/>
                <w:bCs/>
              </w:rPr>
            </w:pPr>
            <w:r w:rsidRPr="00531E05">
              <w:rPr>
                <w:b/>
                <w:bCs/>
                <w:rtl/>
              </w:rPr>
              <w:t>سنوي</w:t>
            </w:r>
          </w:p>
        </w:tc>
      </w:tr>
      <w:tr w:rsidR="00531E05" w:rsidRPr="00531E05" w14:paraId="612CEE48" w14:textId="77777777">
        <w:trPr>
          <w:tblCellSpacing w:w="15" w:type="dxa"/>
        </w:trPr>
        <w:tc>
          <w:tcPr>
            <w:tcW w:w="0" w:type="auto"/>
            <w:vAlign w:val="center"/>
            <w:hideMark/>
          </w:tcPr>
          <w:p w14:paraId="603AF622" w14:textId="77777777" w:rsidR="00531E05" w:rsidRPr="00531E05" w:rsidRDefault="00531E05" w:rsidP="00531E05">
            <w:r w:rsidRPr="00531E05">
              <w:rPr>
                <w:rtl/>
              </w:rPr>
              <w:t>الاستهلاك العائلي</w:t>
            </w:r>
          </w:p>
        </w:tc>
        <w:tc>
          <w:tcPr>
            <w:tcW w:w="0" w:type="auto"/>
            <w:vAlign w:val="center"/>
            <w:hideMark/>
          </w:tcPr>
          <w:p w14:paraId="51015104" w14:textId="77777777" w:rsidR="00531E05" w:rsidRPr="00531E05" w:rsidRDefault="00531E05" w:rsidP="00531E05">
            <w:r w:rsidRPr="00531E05">
              <w:t>1523.3</w:t>
            </w:r>
          </w:p>
        </w:tc>
        <w:tc>
          <w:tcPr>
            <w:tcW w:w="0" w:type="auto"/>
            <w:vAlign w:val="center"/>
            <w:hideMark/>
          </w:tcPr>
          <w:p w14:paraId="3A8DD80D" w14:textId="77777777" w:rsidR="00531E05" w:rsidRPr="00531E05" w:rsidRDefault="00531E05" w:rsidP="00531E05">
            <w:r w:rsidRPr="00531E05">
              <w:t>1766.1</w:t>
            </w:r>
          </w:p>
        </w:tc>
        <w:tc>
          <w:tcPr>
            <w:tcW w:w="0" w:type="auto"/>
            <w:vAlign w:val="center"/>
            <w:hideMark/>
          </w:tcPr>
          <w:p w14:paraId="6EA63D24" w14:textId="77777777" w:rsidR="00531E05" w:rsidRPr="00531E05" w:rsidRDefault="00531E05" w:rsidP="00531E05">
            <w:r w:rsidRPr="00531E05">
              <w:t>1655.7</w:t>
            </w:r>
          </w:p>
        </w:tc>
        <w:tc>
          <w:tcPr>
            <w:tcW w:w="0" w:type="auto"/>
            <w:vAlign w:val="center"/>
            <w:hideMark/>
          </w:tcPr>
          <w:p w14:paraId="7A8486C9" w14:textId="77777777" w:rsidR="00531E05" w:rsidRPr="00531E05" w:rsidRDefault="00531E05" w:rsidP="00531E05">
            <w:r w:rsidRPr="00531E05">
              <w:t>6.3-</w:t>
            </w:r>
          </w:p>
        </w:tc>
        <w:tc>
          <w:tcPr>
            <w:tcW w:w="0" w:type="auto"/>
            <w:vAlign w:val="center"/>
            <w:hideMark/>
          </w:tcPr>
          <w:p w14:paraId="4933BED6" w14:textId="77777777" w:rsidR="00531E05" w:rsidRPr="00531E05" w:rsidRDefault="00531E05" w:rsidP="00531E05">
            <w:r w:rsidRPr="00531E05">
              <w:t>8.7</w:t>
            </w:r>
          </w:p>
        </w:tc>
      </w:tr>
      <w:tr w:rsidR="00531E05" w:rsidRPr="00531E05" w14:paraId="71FB4116" w14:textId="77777777">
        <w:trPr>
          <w:tblCellSpacing w:w="15" w:type="dxa"/>
        </w:trPr>
        <w:tc>
          <w:tcPr>
            <w:tcW w:w="0" w:type="auto"/>
            <w:vAlign w:val="center"/>
            <w:hideMark/>
          </w:tcPr>
          <w:p w14:paraId="13BE387E" w14:textId="77777777" w:rsidR="00531E05" w:rsidRPr="00531E05" w:rsidRDefault="00531E05" w:rsidP="00531E05">
            <w:r w:rsidRPr="00531E05">
              <w:rPr>
                <w:rtl/>
              </w:rPr>
              <w:t>الاستهلاك الحكومي</w:t>
            </w:r>
          </w:p>
        </w:tc>
        <w:tc>
          <w:tcPr>
            <w:tcW w:w="0" w:type="auto"/>
            <w:vAlign w:val="center"/>
            <w:hideMark/>
          </w:tcPr>
          <w:p w14:paraId="038A08AD" w14:textId="77777777" w:rsidR="00531E05" w:rsidRPr="00531E05" w:rsidRDefault="00531E05" w:rsidP="00531E05">
            <w:r w:rsidRPr="00531E05">
              <w:t>128.5</w:t>
            </w:r>
          </w:p>
        </w:tc>
        <w:tc>
          <w:tcPr>
            <w:tcW w:w="0" w:type="auto"/>
            <w:vAlign w:val="center"/>
            <w:hideMark/>
          </w:tcPr>
          <w:p w14:paraId="617B9296" w14:textId="77777777" w:rsidR="00531E05" w:rsidRPr="00531E05" w:rsidRDefault="00531E05" w:rsidP="00531E05">
            <w:r w:rsidRPr="00531E05">
              <w:t>137.1</w:t>
            </w:r>
          </w:p>
        </w:tc>
        <w:tc>
          <w:tcPr>
            <w:tcW w:w="0" w:type="auto"/>
            <w:vAlign w:val="center"/>
            <w:hideMark/>
          </w:tcPr>
          <w:p w14:paraId="5CB3781B" w14:textId="77777777" w:rsidR="00531E05" w:rsidRPr="00531E05" w:rsidRDefault="00531E05" w:rsidP="00531E05">
            <w:r w:rsidRPr="00531E05">
              <w:t>125.1</w:t>
            </w:r>
          </w:p>
        </w:tc>
        <w:tc>
          <w:tcPr>
            <w:tcW w:w="0" w:type="auto"/>
            <w:vAlign w:val="center"/>
            <w:hideMark/>
          </w:tcPr>
          <w:p w14:paraId="6C13880F" w14:textId="77777777" w:rsidR="00531E05" w:rsidRPr="00531E05" w:rsidRDefault="00531E05" w:rsidP="00531E05">
            <w:r w:rsidRPr="00531E05">
              <w:t>8.8-</w:t>
            </w:r>
          </w:p>
        </w:tc>
        <w:tc>
          <w:tcPr>
            <w:tcW w:w="0" w:type="auto"/>
            <w:vAlign w:val="center"/>
            <w:hideMark/>
          </w:tcPr>
          <w:p w14:paraId="4457A900" w14:textId="77777777" w:rsidR="00531E05" w:rsidRPr="00531E05" w:rsidRDefault="00531E05" w:rsidP="00531E05">
            <w:r w:rsidRPr="00531E05">
              <w:t>2.6-</w:t>
            </w:r>
          </w:p>
        </w:tc>
      </w:tr>
      <w:tr w:rsidR="00531E05" w:rsidRPr="00531E05" w14:paraId="6246F1BC" w14:textId="77777777">
        <w:trPr>
          <w:tblCellSpacing w:w="15" w:type="dxa"/>
        </w:trPr>
        <w:tc>
          <w:tcPr>
            <w:tcW w:w="0" w:type="auto"/>
            <w:vAlign w:val="center"/>
            <w:hideMark/>
          </w:tcPr>
          <w:p w14:paraId="4EFCCBE6" w14:textId="77777777" w:rsidR="00531E05" w:rsidRPr="00531E05" w:rsidRDefault="00531E05" w:rsidP="00531E05">
            <w:r w:rsidRPr="00531E05">
              <w:rPr>
                <w:rtl/>
              </w:rPr>
              <w:t>الاستثمار والمخزون</w:t>
            </w:r>
          </w:p>
        </w:tc>
        <w:tc>
          <w:tcPr>
            <w:tcW w:w="0" w:type="auto"/>
            <w:vAlign w:val="center"/>
            <w:hideMark/>
          </w:tcPr>
          <w:p w14:paraId="53270767" w14:textId="77777777" w:rsidR="00531E05" w:rsidRPr="00531E05" w:rsidRDefault="00531E05" w:rsidP="00531E05">
            <w:r w:rsidRPr="00531E05">
              <w:t>385.7</w:t>
            </w:r>
          </w:p>
        </w:tc>
        <w:tc>
          <w:tcPr>
            <w:tcW w:w="0" w:type="auto"/>
            <w:vAlign w:val="center"/>
            <w:hideMark/>
          </w:tcPr>
          <w:p w14:paraId="1B53D3E3" w14:textId="77777777" w:rsidR="00531E05" w:rsidRPr="00531E05" w:rsidRDefault="00531E05" w:rsidP="00531E05">
            <w:r w:rsidRPr="00531E05">
              <w:t>299.2</w:t>
            </w:r>
          </w:p>
        </w:tc>
        <w:tc>
          <w:tcPr>
            <w:tcW w:w="0" w:type="auto"/>
            <w:vAlign w:val="center"/>
            <w:hideMark/>
          </w:tcPr>
          <w:p w14:paraId="79F45A4B" w14:textId="77777777" w:rsidR="00531E05" w:rsidRPr="00531E05" w:rsidRDefault="00531E05" w:rsidP="00531E05">
            <w:r w:rsidRPr="00531E05">
              <w:t>366.9</w:t>
            </w:r>
          </w:p>
        </w:tc>
        <w:tc>
          <w:tcPr>
            <w:tcW w:w="0" w:type="auto"/>
            <w:vAlign w:val="center"/>
            <w:hideMark/>
          </w:tcPr>
          <w:p w14:paraId="2E38DD3E" w14:textId="77777777" w:rsidR="00531E05" w:rsidRPr="00531E05" w:rsidRDefault="00531E05" w:rsidP="00531E05">
            <w:r w:rsidRPr="00531E05">
              <w:t>22.6</w:t>
            </w:r>
          </w:p>
        </w:tc>
        <w:tc>
          <w:tcPr>
            <w:tcW w:w="0" w:type="auto"/>
            <w:vAlign w:val="center"/>
            <w:hideMark/>
          </w:tcPr>
          <w:p w14:paraId="568C5FE0" w14:textId="77777777" w:rsidR="00531E05" w:rsidRPr="00531E05" w:rsidRDefault="00531E05" w:rsidP="00531E05">
            <w:r w:rsidRPr="00531E05">
              <w:t>4.9-</w:t>
            </w:r>
          </w:p>
        </w:tc>
      </w:tr>
      <w:tr w:rsidR="00531E05" w:rsidRPr="00531E05" w14:paraId="7FA5704D" w14:textId="77777777">
        <w:trPr>
          <w:tblCellSpacing w:w="15" w:type="dxa"/>
        </w:trPr>
        <w:tc>
          <w:tcPr>
            <w:tcW w:w="0" w:type="auto"/>
            <w:vAlign w:val="center"/>
            <w:hideMark/>
          </w:tcPr>
          <w:p w14:paraId="56B49F93" w14:textId="77777777" w:rsidR="00531E05" w:rsidRPr="00531E05" w:rsidRDefault="00531E05" w:rsidP="00531E05">
            <w:r w:rsidRPr="00531E05">
              <w:rPr>
                <w:rtl/>
              </w:rPr>
              <w:t>الصادرات السلعية والخدمية</w:t>
            </w:r>
          </w:p>
        </w:tc>
        <w:tc>
          <w:tcPr>
            <w:tcW w:w="0" w:type="auto"/>
            <w:vAlign w:val="center"/>
            <w:hideMark/>
          </w:tcPr>
          <w:p w14:paraId="6A5AA1EB" w14:textId="77777777" w:rsidR="00531E05" w:rsidRPr="00531E05" w:rsidRDefault="00531E05" w:rsidP="00531E05">
            <w:r w:rsidRPr="00531E05">
              <w:t>486.6</w:t>
            </w:r>
          </w:p>
        </w:tc>
        <w:tc>
          <w:tcPr>
            <w:tcW w:w="0" w:type="auto"/>
            <w:vAlign w:val="center"/>
            <w:hideMark/>
          </w:tcPr>
          <w:p w14:paraId="32029435" w14:textId="77777777" w:rsidR="00531E05" w:rsidRPr="00531E05" w:rsidRDefault="00531E05" w:rsidP="00531E05">
            <w:r w:rsidRPr="00531E05">
              <w:t>260.0</w:t>
            </w:r>
          </w:p>
        </w:tc>
        <w:tc>
          <w:tcPr>
            <w:tcW w:w="0" w:type="auto"/>
            <w:vAlign w:val="center"/>
            <w:hideMark/>
          </w:tcPr>
          <w:p w14:paraId="27FC74F2" w14:textId="77777777" w:rsidR="00531E05" w:rsidRPr="00531E05" w:rsidRDefault="00531E05" w:rsidP="00531E05">
            <w:r w:rsidRPr="00531E05">
              <w:t>452.1</w:t>
            </w:r>
          </w:p>
        </w:tc>
        <w:tc>
          <w:tcPr>
            <w:tcW w:w="0" w:type="auto"/>
            <w:vAlign w:val="center"/>
            <w:hideMark/>
          </w:tcPr>
          <w:p w14:paraId="1B1F2A87" w14:textId="77777777" w:rsidR="00531E05" w:rsidRPr="00531E05" w:rsidRDefault="00531E05" w:rsidP="00531E05">
            <w:r w:rsidRPr="00531E05">
              <w:t>73.9</w:t>
            </w:r>
          </w:p>
        </w:tc>
        <w:tc>
          <w:tcPr>
            <w:tcW w:w="0" w:type="auto"/>
            <w:vAlign w:val="center"/>
            <w:hideMark/>
          </w:tcPr>
          <w:p w14:paraId="15AF42E1" w14:textId="77777777" w:rsidR="00531E05" w:rsidRPr="00531E05" w:rsidRDefault="00531E05" w:rsidP="00531E05">
            <w:r w:rsidRPr="00531E05">
              <w:t>7.1-</w:t>
            </w:r>
          </w:p>
        </w:tc>
      </w:tr>
      <w:tr w:rsidR="00531E05" w:rsidRPr="00531E05" w14:paraId="7B8DCEA7" w14:textId="77777777">
        <w:trPr>
          <w:tblCellSpacing w:w="15" w:type="dxa"/>
        </w:trPr>
        <w:tc>
          <w:tcPr>
            <w:tcW w:w="0" w:type="auto"/>
            <w:vAlign w:val="center"/>
            <w:hideMark/>
          </w:tcPr>
          <w:p w14:paraId="08D22D84" w14:textId="77777777" w:rsidR="00531E05" w:rsidRPr="00531E05" w:rsidRDefault="00531E05" w:rsidP="00531E05">
            <w:r w:rsidRPr="00531E05">
              <w:rPr>
                <w:rtl/>
              </w:rPr>
              <w:t>الواردات السلعية والخدمية</w:t>
            </w:r>
          </w:p>
        </w:tc>
        <w:tc>
          <w:tcPr>
            <w:tcW w:w="0" w:type="auto"/>
            <w:vAlign w:val="center"/>
            <w:hideMark/>
          </w:tcPr>
          <w:p w14:paraId="0228D808" w14:textId="77777777" w:rsidR="00531E05" w:rsidRPr="00531E05" w:rsidRDefault="00531E05" w:rsidP="00531E05">
            <w:r w:rsidRPr="00531E05">
              <w:t>519.7</w:t>
            </w:r>
          </w:p>
        </w:tc>
        <w:tc>
          <w:tcPr>
            <w:tcW w:w="0" w:type="auto"/>
            <w:vAlign w:val="center"/>
            <w:hideMark/>
          </w:tcPr>
          <w:p w14:paraId="73F44B6C" w14:textId="77777777" w:rsidR="00531E05" w:rsidRPr="00531E05" w:rsidRDefault="00531E05" w:rsidP="00531E05">
            <w:r w:rsidRPr="00531E05">
              <w:t>469.5</w:t>
            </w:r>
          </w:p>
        </w:tc>
        <w:tc>
          <w:tcPr>
            <w:tcW w:w="0" w:type="auto"/>
            <w:vAlign w:val="center"/>
            <w:hideMark/>
          </w:tcPr>
          <w:p w14:paraId="7DFE67FE" w14:textId="77777777" w:rsidR="00531E05" w:rsidRPr="00531E05" w:rsidRDefault="00531E05" w:rsidP="00531E05">
            <w:r w:rsidRPr="00531E05">
              <w:t>546.7</w:t>
            </w:r>
          </w:p>
        </w:tc>
        <w:tc>
          <w:tcPr>
            <w:tcW w:w="0" w:type="auto"/>
            <w:vAlign w:val="center"/>
            <w:hideMark/>
          </w:tcPr>
          <w:p w14:paraId="23E8727D" w14:textId="77777777" w:rsidR="00531E05" w:rsidRPr="00531E05" w:rsidRDefault="00531E05" w:rsidP="00531E05">
            <w:r w:rsidRPr="00531E05">
              <w:t>16.4</w:t>
            </w:r>
          </w:p>
        </w:tc>
        <w:tc>
          <w:tcPr>
            <w:tcW w:w="0" w:type="auto"/>
            <w:vAlign w:val="center"/>
            <w:hideMark/>
          </w:tcPr>
          <w:p w14:paraId="277CD897" w14:textId="77777777" w:rsidR="00531E05" w:rsidRPr="00531E05" w:rsidRDefault="00531E05" w:rsidP="00531E05">
            <w:r w:rsidRPr="00531E05">
              <w:t>5.2</w:t>
            </w:r>
          </w:p>
        </w:tc>
      </w:tr>
    </w:tbl>
    <w:p w14:paraId="0A3DC68C" w14:textId="77777777" w:rsidR="00531E05" w:rsidRPr="00531E05" w:rsidRDefault="00531E05" w:rsidP="00531E05">
      <w:r w:rsidRPr="00531E05">
        <w:rPr>
          <w:rtl/>
        </w:rPr>
        <w:lastRenderedPageBreak/>
        <w:t>تطور قيمة صافي الاحتياطات الدولية خلال الفترة فبراير 2024 - نوفمبر 2024 (مليار دولار)</w:t>
      </w:r>
    </w:p>
    <w:p w14:paraId="7EF68F4B" w14:textId="31E1725D" w:rsidR="00531E05" w:rsidRPr="00531E05" w:rsidRDefault="00531E05" w:rsidP="00531E05">
      <w:r w:rsidRPr="00531E05">
        <mc:AlternateContent>
          <mc:Choice Requires="wps">
            <w:drawing>
              <wp:inline distT="0" distB="0" distL="0" distR="0" wp14:anchorId="23AAFD42" wp14:editId="683AC697">
                <wp:extent cx="304800" cy="304800"/>
                <wp:effectExtent l="0" t="0" r="0" b="0"/>
                <wp:docPr id="1477967591" name="Rectangle 106" descr="47.0 46.9 46.7 46.6 46.5 46.4 46.1 41.1 40.4 35.3 نوفمبر 2024 أكتوبر 2024 سبتمبر 2024 أغسطس 2024 يوليو 2024 يونيو 2024 مايو 2024 أبريل 2024 مارس 2024 فبراير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E1A8A9" id="Rectangle 106" o:spid="_x0000_s1026" alt="47.0 46.9 46.7 46.6 46.5 46.4 46.1 41.1 40.4 35.3 نوفمبر 2024 أكتوبر 2024 سبتمبر 2024 أغسطس 2024 يوليو 2024 يونيو 2024 مايو 2024 أبريل 2024 مارس 2024 فبراير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E4376A" w14:textId="77777777" w:rsidR="00531E05" w:rsidRPr="00531E05" w:rsidRDefault="00531E05" w:rsidP="00531E05">
      <w:r w:rsidRPr="00531E05">
        <w:rPr>
          <w:rtl/>
        </w:rPr>
        <w:t>المصدر: البنك المركزي المصري</w:t>
      </w:r>
      <w:r w:rsidRPr="00531E05">
        <w:t>.</w:t>
      </w:r>
    </w:p>
    <w:p w14:paraId="752ED16B" w14:textId="77777777" w:rsidR="00531E05" w:rsidRPr="00531E05" w:rsidRDefault="00531E05" w:rsidP="00531E05">
      <w:r w:rsidRPr="00531E05">
        <w:rPr>
          <w:rtl/>
        </w:rPr>
        <w:t>متوسط سعر صرف الجنيه مقابل العملات الأخرى خلال شهر نوفمبر 2024 مقارنة بشهر أكتوبر 2024، وشهر نوفمبر 2023 - (جنيه)</w:t>
      </w:r>
    </w:p>
    <w:p w14:paraId="2024F600" w14:textId="1268FE8D" w:rsidR="00531E05" w:rsidRPr="00531E05" w:rsidRDefault="00531E05" w:rsidP="00531E05">
      <w:r w:rsidRPr="00531E05">
        <mc:AlternateContent>
          <mc:Choice Requires="wps">
            <w:drawing>
              <wp:inline distT="0" distB="0" distL="0" distR="0" wp14:anchorId="71C29C79" wp14:editId="7682C914">
                <wp:extent cx="304800" cy="304800"/>
                <wp:effectExtent l="0" t="0" r="0" b="0"/>
                <wp:docPr id="1587898056" name="Rectangle 105" descr="63.0 49.4 48.6 52.5 53.0 63.4 30.9 33.4 38.4 32.1 32.5 20.6 13.2 12.9 8.2 الدولار الأمريكي اليورو الجنيه الإسترليني 100 ين ياباني الريال السعودي نوفمبر 2024 أكتوبر 2024 نوفمبر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9184D" id="Rectangle 105" o:spid="_x0000_s1026" alt="63.0 49.4 48.6 52.5 53.0 63.4 30.9 33.4 38.4 32.1 32.5 20.6 13.2 12.9 8.2 الدولار الأمريكي اليورو الجنيه الإسترليني 100 ين ياباني الريال السعودي نوفمبر 2024 أكتوبر 2024 نوفمبر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FE28DA" w14:textId="77777777" w:rsidR="00531E05" w:rsidRPr="00531E05" w:rsidRDefault="00531E05" w:rsidP="00531E05">
      <w:r w:rsidRPr="00531E05">
        <w:rPr>
          <w:rtl/>
        </w:rPr>
        <w:t>المصدر: البنك المركزي المصري</w:t>
      </w:r>
      <w:r w:rsidRPr="00531E05">
        <w:t>.</w:t>
      </w:r>
    </w:p>
    <w:p w14:paraId="65721EA4" w14:textId="77777777" w:rsidR="00531E05" w:rsidRPr="00531E05" w:rsidRDefault="00531E05" w:rsidP="00531E05">
      <w:pPr>
        <w:rPr>
          <w:b/>
          <w:bCs/>
        </w:rPr>
      </w:pPr>
      <w:r w:rsidRPr="00531E05">
        <w:rPr>
          <w:b/>
          <w:bCs/>
          <w:rtl/>
        </w:rPr>
        <w:t>السيولة المحلية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121"/>
        <w:gridCol w:w="1185"/>
        <w:gridCol w:w="1279"/>
        <w:gridCol w:w="612"/>
        <w:gridCol w:w="586"/>
      </w:tblGrid>
      <w:tr w:rsidR="00531E05" w:rsidRPr="00531E05" w14:paraId="3B34C313" w14:textId="77777777">
        <w:trPr>
          <w:tblCellSpacing w:w="15" w:type="dxa"/>
        </w:trPr>
        <w:tc>
          <w:tcPr>
            <w:tcW w:w="0" w:type="auto"/>
            <w:vMerge w:val="restart"/>
            <w:vAlign w:val="center"/>
            <w:hideMark/>
          </w:tcPr>
          <w:p w14:paraId="660E658C" w14:textId="77777777" w:rsidR="00531E05" w:rsidRPr="00531E05" w:rsidRDefault="00531E05" w:rsidP="00531E05">
            <w:r w:rsidRPr="00531E05">
              <w:t>(</w:t>
            </w:r>
            <w:proofErr w:type="spellStart"/>
            <w:r w:rsidRPr="00531E05">
              <w:rPr>
                <w:rtl/>
              </w:rPr>
              <w:t>ملیار</w:t>
            </w:r>
            <w:proofErr w:type="spellEnd"/>
            <w:r w:rsidRPr="00531E05">
              <w:rPr>
                <w:rtl/>
              </w:rPr>
              <w:t xml:space="preserve"> جنيه</w:t>
            </w:r>
            <w:r w:rsidRPr="00531E05">
              <w:t>)</w:t>
            </w:r>
          </w:p>
          <w:p w14:paraId="515AA23F" w14:textId="77777777" w:rsidR="00531E05" w:rsidRPr="00531E05" w:rsidRDefault="00531E05" w:rsidP="00531E05">
            <w:pPr>
              <w:rPr>
                <w:b/>
                <w:bCs/>
              </w:rPr>
            </w:pPr>
            <w:r w:rsidRPr="00531E05">
              <w:rPr>
                <w:b/>
                <w:bCs/>
                <w:rtl/>
              </w:rPr>
              <w:t>المؤشر</w:t>
            </w:r>
          </w:p>
        </w:tc>
        <w:tc>
          <w:tcPr>
            <w:tcW w:w="0" w:type="auto"/>
            <w:vMerge w:val="restart"/>
            <w:vAlign w:val="center"/>
            <w:hideMark/>
          </w:tcPr>
          <w:p w14:paraId="1D0F246E" w14:textId="77777777" w:rsidR="00531E05" w:rsidRPr="00531E05" w:rsidRDefault="00531E05" w:rsidP="00531E05">
            <w:pPr>
              <w:rPr>
                <w:b/>
                <w:bCs/>
              </w:rPr>
            </w:pPr>
            <w:r w:rsidRPr="00531E05">
              <w:rPr>
                <w:b/>
                <w:bCs/>
                <w:rtl/>
              </w:rPr>
              <w:t>أكتوبر 2023</w:t>
            </w:r>
          </w:p>
        </w:tc>
        <w:tc>
          <w:tcPr>
            <w:tcW w:w="0" w:type="auto"/>
            <w:vMerge w:val="restart"/>
            <w:vAlign w:val="center"/>
            <w:hideMark/>
          </w:tcPr>
          <w:p w14:paraId="68F545C2" w14:textId="77777777" w:rsidR="00531E05" w:rsidRPr="00531E05" w:rsidRDefault="00531E05" w:rsidP="00531E05">
            <w:pPr>
              <w:rPr>
                <w:b/>
                <w:bCs/>
              </w:rPr>
            </w:pPr>
            <w:r w:rsidRPr="00531E05">
              <w:rPr>
                <w:b/>
                <w:bCs/>
                <w:rtl/>
              </w:rPr>
              <w:t>سبتمبر 2024</w:t>
            </w:r>
          </w:p>
        </w:tc>
        <w:tc>
          <w:tcPr>
            <w:tcW w:w="0" w:type="auto"/>
            <w:vMerge w:val="restart"/>
            <w:vAlign w:val="center"/>
            <w:hideMark/>
          </w:tcPr>
          <w:p w14:paraId="24820D5A" w14:textId="77777777" w:rsidR="00531E05" w:rsidRPr="00531E05" w:rsidRDefault="00531E05" w:rsidP="00531E05">
            <w:pPr>
              <w:rPr>
                <w:b/>
                <w:bCs/>
              </w:rPr>
            </w:pPr>
            <w:r w:rsidRPr="00531E05">
              <w:rPr>
                <w:b/>
                <w:bCs/>
                <w:rtl/>
              </w:rPr>
              <w:t>أكتوبر 2024</w:t>
            </w:r>
            <w:r w:rsidRPr="00531E05">
              <w:rPr>
                <w:b/>
                <w:bCs/>
              </w:rPr>
              <w:t xml:space="preserve"> *</w:t>
            </w:r>
          </w:p>
        </w:tc>
        <w:tc>
          <w:tcPr>
            <w:tcW w:w="0" w:type="auto"/>
            <w:gridSpan w:val="2"/>
            <w:vAlign w:val="center"/>
            <w:hideMark/>
          </w:tcPr>
          <w:p w14:paraId="2C47026C"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1897E256" w14:textId="77777777">
        <w:trPr>
          <w:tblCellSpacing w:w="15" w:type="dxa"/>
        </w:trPr>
        <w:tc>
          <w:tcPr>
            <w:tcW w:w="0" w:type="auto"/>
            <w:vMerge/>
            <w:vAlign w:val="center"/>
            <w:hideMark/>
          </w:tcPr>
          <w:p w14:paraId="722C8192" w14:textId="77777777" w:rsidR="00531E05" w:rsidRPr="00531E05" w:rsidRDefault="00531E05" w:rsidP="00531E05">
            <w:pPr>
              <w:rPr>
                <w:b/>
                <w:bCs/>
              </w:rPr>
            </w:pPr>
          </w:p>
        </w:tc>
        <w:tc>
          <w:tcPr>
            <w:tcW w:w="0" w:type="auto"/>
            <w:vMerge/>
            <w:vAlign w:val="center"/>
            <w:hideMark/>
          </w:tcPr>
          <w:p w14:paraId="3073BDCB" w14:textId="77777777" w:rsidR="00531E05" w:rsidRPr="00531E05" w:rsidRDefault="00531E05" w:rsidP="00531E05">
            <w:pPr>
              <w:rPr>
                <w:b/>
                <w:bCs/>
              </w:rPr>
            </w:pPr>
          </w:p>
        </w:tc>
        <w:tc>
          <w:tcPr>
            <w:tcW w:w="0" w:type="auto"/>
            <w:vMerge/>
            <w:vAlign w:val="center"/>
            <w:hideMark/>
          </w:tcPr>
          <w:p w14:paraId="6344E30B" w14:textId="77777777" w:rsidR="00531E05" w:rsidRPr="00531E05" w:rsidRDefault="00531E05" w:rsidP="00531E05">
            <w:pPr>
              <w:rPr>
                <w:b/>
                <w:bCs/>
              </w:rPr>
            </w:pPr>
          </w:p>
        </w:tc>
        <w:tc>
          <w:tcPr>
            <w:tcW w:w="0" w:type="auto"/>
            <w:vMerge/>
            <w:vAlign w:val="center"/>
            <w:hideMark/>
          </w:tcPr>
          <w:p w14:paraId="64C71614" w14:textId="77777777" w:rsidR="00531E05" w:rsidRPr="00531E05" w:rsidRDefault="00531E05" w:rsidP="00531E05">
            <w:pPr>
              <w:rPr>
                <w:b/>
                <w:bCs/>
              </w:rPr>
            </w:pPr>
          </w:p>
        </w:tc>
        <w:tc>
          <w:tcPr>
            <w:tcW w:w="0" w:type="auto"/>
            <w:vAlign w:val="center"/>
            <w:hideMark/>
          </w:tcPr>
          <w:p w14:paraId="44A6EB7C" w14:textId="77777777" w:rsidR="00531E05" w:rsidRPr="00531E05" w:rsidRDefault="00531E05" w:rsidP="00531E05">
            <w:pPr>
              <w:rPr>
                <w:b/>
                <w:bCs/>
              </w:rPr>
            </w:pPr>
            <w:r w:rsidRPr="00531E05">
              <w:rPr>
                <w:b/>
                <w:bCs/>
                <w:rtl/>
              </w:rPr>
              <w:t>شهري</w:t>
            </w:r>
          </w:p>
        </w:tc>
        <w:tc>
          <w:tcPr>
            <w:tcW w:w="0" w:type="auto"/>
            <w:vAlign w:val="center"/>
            <w:hideMark/>
          </w:tcPr>
          <w:p w14:paraId="52A4D54E" w14:textId="77777777" w:rsidR="00531E05" w:rsidRPr="00531E05" w:rsidRDefault="00531E05" w:rsidP="00531E05">
            <w:pPr>
              <w:rPr>
                <w:b/>
                <w:bCs/>
              </w:rPr>
            </w:pPr>
            <w:r w:rsidRPr="00531E05">
              <w:rPr>
                <w:b/>
                <w:bCs/>
                <w:rtl/>
              </w:rPr>
              <w:t>سنوي</w:t>
            </w:r>
          </w:p>
        </w:tc>
      </w:tr>
      <w:tr w:rsidR="00531E05" w:rsidRPr="00531E05" w14:paraId="6088EFEE" w14:textId="77777777">
        <w:trPr>
          <w:tblCellSpacing w:w="15" w:type="dxa"/>
        </w:trPr>
        <w:tc>
          <w:tcPr>
            <w:tcW w:w="0" w:type="auto"/>
            <w:vAlign w:val="center"/>
            <w:hideMark/>
          </w:tcPr>
          <w:p w14:paraId="15D2BE48" w14:textId="77777777" w:rsidR="00531E05" w:rsidRPr="00531E05" w:rsidRDefault="00531E05" w:rsidP="00531E05">
            <w:r w:rsidRPr="00531E05">
              <w:rPr>
                <w:rtl/>
              </w:rPr>
              <w:t>المعروض النقدي</w:t>
            </w:r>
          </w:p>
        </w:tc>
        <w:tc>
          <w:tcPr>
            <w:tcW w:w="0" w:type="auto"/>
            <w:vAlign w:val="center"/>
            <w:hideMark/>
          </w:tcPr>
          <w:p w14:paraId="50DA9D1B" w14:textId="77777777" w:rsidR="00531E05" w:rsidRPr="00531E05" w:rsidRDefault="00531E05" w:rsidP="00531E05">
            <w:r w:rsidRPr="00531E05">
              <w:t>2266.0</w:t>
            </w:r>
          </w:p>
        </w:tc>
        <w:tc>
          <w:tcPr>
            <w:tcW w:w="0" w:type="auto"/>
            <w:vAlign w:val="center"/>
            <w:hideMark/>
          </w:tcPr>
          <w:p w14:paraId="6DCA038D" w14:textId="77777777" w:rsidR="00531E05" w:rsidRPr="00531E05" w:rsidRDefault="00531E05" w:rsidP="00531E05">
            <w:r w:rsidRPr="00531E05">
              <w:t>2760.5</w:t>
            </w:r>
          </w:p>
        </w:tc>
        <w:tc>
          <w:tcPr>
            <w:tcW w:w="0" w:type="auto"/>
            <w:vAlign w:val="center"/>
            <w:hideMark/>
          </w:tcPr>
          <w:p w14:paraId="79F723E4" w14:textId="77777777" w:rsidR="00531E05" w:rsidRPr="00531E05" w:rsidRDefault="00531E05" w:rsidP="00531E05">
            <w:r w:rsidRPr="00531E05">
              <w:t>2778.1</w:t>
            </w:r>
          </w:p>
        </w:tc>
        <w:tc>
          <w:tcPr>
            <w:tcW w:w="0" w:type="auto"/>
            <w:vAlign w:val="center"/>
            <w:hideMark/>
          </w:tcPr>
          <w:p w14:paraId="1928E2C8" w14:textId="77777777" w:rsidR="00531E05" w:rsidRPr="00531E05" w:rsidRDefault="00531E05" w:rsidP="00531E05">
            <w:r w:rsidRPr="00531E05">
              <w:t>0.6</w:t>
            </w:r>
          </w:p>
        </w:tc>
        <w:tc>
          <w:tcPr>
            <w:tcW w:w="0" w:type="auto"/>
            <w:vAlign w:val="center"/>
            <w:hideMark/>
          </w:tcPr>
          <w:p w14:paraId="5090DD5C" w14:textId="77777777" w:rsidR="00531E05" w:rsidRPr="00531E05" w:rsidRDefault="00531E05" w:rsidP="00531E05">
            <w:r w:rsidRPr="00531E05">
              <w:t>22.6</w:t>
            </w:r>
          </w:p>
        </w:tc>
      </w:tr>
      <w:tr w:rsidR="00531E05" w:rsidRPr="00531E05" w14:paraId="39D07C11" w14:textId="77777777">
        <w:trPr>
          <w:tblCellSpacing w:w="15" w:type="dxa"/>
        </w:trPr>
        <w:tc>
          <w:tcPr>
            <w:tcW w:w="0" w:type="auto"/>
            <w:vAlign w:val="center"/>
            <w:hideMark/>
          </w:tcPr>
          <w:p w14:paraId="006971AE" w14:textId="77777777" w:rsidR="00531E05" w:rsidRPr="00531E05" w:rsidRDefault="00531E05" w:rsidP="00531E05">
            <w:r w:rsidRPr="00531E05">
              <w:rPr>
                <w:rtl/>
              </w:rPr>
              <w:t>أشباه النقود</w:t>
            </w:r>
          </w:p>
        </w:tc>
        <w:tc>
          <w:tcPr>
            <w:tcW w:w="0" w:type="auto"/>
            <w:vAlign w:val="center"/>
            <w:hideMark/>
          </w:tcPr>
          <w:p w14:paraId="683AC91F" w14:textId="77777777" w:rsidR="00531E05" w:rsidRPr="00531E05" w:rsidRDefault="00531E05" w:rsidP="00531E05">
            <w:r w:rsidRPr="00531E05">
              <w:t>6416.3</w:t>
            </w:r>
          </w:p>
        </w:tc>
        <w:tc>
          <w:tcPr>
            <w:tcW w:w="0" w:type="auto"/>
            <w:vAlign w:val="center"/>
            <w:hideMark/>
          </w:tcPr>
          <w:p w14:paraId="32428AD9" w14:textId="77777777" w:rsidR="00531E05" w:rsidRPr="00531E05" w:rsidRDefault="00531E05" w:rsidP="00531E05">
            <w:r w:rsidRPr="00531E05">
              <w:t>8321.3</w:t>
            </w:r>
          </w:p>
        </w:tc>
        <w:tc>
          <w:tcPr>
            <w:tcW w:w="0" w:type="auto"/>
            <w:vAlign w:val="center"/>
            <w:hideMark/>
          </w:tcPr>
          <w:p w14:paraId="3DD56DDD" w14:textId="77777777" w:rsidR="00531E05" w:rsidRPr="00531E05" w:rsidRDefault="00531E05" w:rsidP="00531E05">
            <w:r w:rsidRPr="00531E05">
              <w:t>8469.5</w:t>
            </w:r>
          </w:p>
        </w:tc>
        <w:tc>
          <w:tcPr>
            <w:tcW w:w="0" w:type="auto"/>
            <w:vAlign w:val="center"/>
            <w:hideMark/>
          </w:tcPr>
          <w:p w14:paraId="3FE4989E" w14:textId="77777777" w:rsidR="00531E05" w:rsidRPr="00531E05" w:rsidRDefault="00531E05" w:rsidP="00531E05">
            <w:r w:rsidRPr="00531E05">
              <w:t>1.8</w:t>
            </w:r>
          </w:p>
        </w:tc>
        <w:tc>
          <w:tcPr>
            <w:tcW w:w="0" w:type="auto"/>
            <w:vAlign w:val="center"/>
            <w:hideMark/>
          </w:tcPr>
          <w:p w14:paraId="3FBFBD5D" w14:textId="77777777" w:rsidR="00531E05" w:rsidRPr="00531E05" w:rsidRDefault="00531E05" w:rsidP="00531E05">
            <w:r w:rsidRPr="00531E05">
              <w:t>32.0</w:t>
            </w:r>
          </w:p>
        </w:tc>
      </w:tr>
      <w:tr w:rsidR="00531E05" w:rsidRPr="00531E05" w14:paraId="4D2010D7" w14:textId="77777777">
        <w:trPr>
          <w:tblCellSpacing w:w="15" w:type="dxa"/>
        </w:trPr>
        <w:tc>
          <w:tcPr>
            <w:tcW w:w="0" w:type="auto"/>
            <w:vAlign w:val="center"/>
            <w:hideMark/>
          </w:tcPr>
          <w:p w14:paraId="0E346581" w14:textId="77777777" w:rsidR="00531E05" w:rsidRPr="00531E05" w:rsidRDefault="00531E05" w:rsidP="00531E05">
            <w:r w:rsidRPr="00531E05">
              <w:rPr>
                <w:rtl/>
              </w:rPr>
              <w:t>السيولة المحلية</w:t>
            </w:r>
            <w:r w:rsidRPr="00531E05">
              <w:t xml:space="preserve"> M2</w:t>
            </w:r>
          </w:p>
        </w:tc>
        <w:tc>
          <w:tcPr>
            <w:tcW w:w="0" w:type="auto"/>
            <w:vAlign w:val="center"/>
            <w:hideMark/>
          </w:tcPr>
          <w:p w14:paraId="0B26CABA" w14:textId="77777777" w:rsidR="00531E05" w:rsidRPr="00531E05" w:rsidRDefault="00531E05" w:rsidP="00531E05">
            <w:r w:rsidRPr="00531E05">
              <w:t>8682.3</w:t>
            </w:r>
          </w:p>
        </w:tc>
        <w:tc>
          <w:tcPr>
            <w:tcW w:w="0" w:type="auto"/>
            <w:vAlign w:val="center"/>
            <w:hideMark/>
          </w:tcPr>
          <w:p w14:paraId="6A3BF245" w14:textId="77777777" w:rsidR="00531E05" w:rsidRPr="00531E05" w:rsidRDefault="00531E05" w:rsidP="00531E05">
            <w:r w:rsidRPr="00531E05">
              <w:t>11081.8</w:t>
            </w:r>
          </w:p>
        </w:tc>
        <w:tc>
          <w:tcPr>
            <w:tcW w:w="0" w:type="auto"/>
            <w:vAlign w:val="center"/>
            <w:hideMark/>
          </w:tcPr>
          <w:p w14:paraId="18CA43D2" w14:textId="77777777" w:rsidR="00531E05" w:rsidRPr="00531E05" w:rsidRDefault="00531E05" w:rsidP="00531E05">
            <w:r w:rsidRPr="00531E05">
              <w:t>11247.6</w:t>
            </w:r>
          </w:p>
        </w:tc>
        <w:tc>
          <w:tcPr>
            <w:tcW w:w="0" w:type="auto"/>
            <w:vAlign w:val="center"/>
            <w:hideMark/>
          </w:tcPr>
          <w:p w14:paraId="22988158" w14:textId="77777777" w:rsidR="00531E05" w:rsidRPr="00531E05" w:rsidRDefault="00531E05" w:rsidP="00531E05">
            <w:r w:rsidRPr="00531E05">
              <w:t>1.5</w:t>
            </w:r>
          </w:p>
        </w:tc>
        <w:tc>
          <w:tcPr>
            <w:tcW w:w="0" w:type="auto"/>
            <w:vAlign w:val="center"/>
            <w:hideMark/>
          </w:tcPr>
          <w:p w14:paraId="4FA6CD55" w14:textId="77777777" w:rsidR="00531E05" w:rsidRPr="00531E05" w:rsidRDefault="00531E05" w:rsidP="00531E05">
            <w:r w:rsidRPr="00531E05">
              <w:t>29.5</w:t>
            </w:r>
          </w:p>
        </w:tc>
      </w:tr>
    </w:tbl>
    <w:p w14:paraId="6232F593" w14:textId="77777777" w:rsidR="00531E05" w:rsidRPr="00531E05" w:rsidRDefault="00531E05" w:rsidP="00531E0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969"/>
        <w:gridCol w:w="1034"/>
        <w:gridCol w:w="969"/>
        <w:gridCol w:w="612"/>
        <w:gridCol w:w="586"/>
      </w:tblGrid>
      <w:tr w:rsidR="00531E05" w:rsidRPr="00531E05" w14:paraId="4C59414B" w14:textId="77777777">
        <w:trPr>
          <w:tblCellSpacing w:w="15" w:type="dxa"/>
        </w:trPr>
        <w:tc>
          <w:tcPr>
            <w:tcW w:w="0" w:type="auto"/>
            <w:vMerge w:val="restart"/>
            <w:vAlign w:val="center"/>
            <w:hideMark/>
          </w:tcPr>
          <w:p w14:paraId="5803F0B4" w14:textId="77777777" w:rsidR="00531E05" w:rsidRPr="00531E05" w:rsidRDefault="00531E05" w:rsidP="00531E05">
            <w:pPr>
              <w:rPr>
                <w:b/>
                <w:bCs/>
              </w:rPr>
            </w:pPr>
            <w:r w:rsidRPr="00531E05">
              <w:rPr>
                <w:b/>
                <w:bCs/>
                <w:rtl/>
              </w:rPr>
              <w:t>المؤشر</w:t>
            </w:r>
          </w:p>
        </w:tc>
        <w:tc>
          <w:tcPr>
            <w:tcW w:w="0" w:type="auto"/>
            <w:vMerge w:val="restart"/>
            <w:vAlign w:val="center"/>
            <w:hideMark/>
          </w:tcPr>
          <w:p w14:paraId="2A35FD3D" w14:textId="77777777" w:rsidR="00531E05" w:rsidRPr="00531E05" w:rsidRDefault="00531E05" w:rsidP="00531E05">
            <w:pPr>
              <w:rPr>
                <w:b/>
                <w:bCs/>
              </w:rPr>
            </w:pPr>
            <w:r w:rsidRPr="00531E05">
              <w:rPr>
                <w:b/>
                <w:bCs/>
                <w:rtl/>
              </w:rPr>
              <w:t>مايو 2023</w:t>
            </w:r>
          </w:p>
        </w:tc>
        <w:tc>
          <w:tcPr>
            <w:tcW w:w="0" w:type="auto"/>
            <w:vMerge w:val="restart"/>
            <w:vAlign w:val="center"/>
            <w:hideMark/>
          </w:tcPr>
          <w:p w14:paraId="7440CA73" w14:textId="77777777" w:rsidR="00531E05" w:rsidRPr="00531E05" w:rsidRDefault="00531E05" w:rsidP="00531E05">
            <w:pPr>
              <w:rPr>
                <w:b/>
                <w:bCs/>
              </w:rPr>
            </w:pPr>
            <w:r w:rsidRPr="00531E05">
              <w:rPr>
                <w:b/>
                <w:bCs/>
                <w:rtl/>
              </w:rPr>
              <w:t>أبريل 2024</w:t>
            </w:r>
          </w:p>
        </w:tc>
        <w:tc>
          <w:tcPr>
            <w:tcW w:w="0" w:type="auto"/>
            <w:vMerge w:val="restart"/>
            <w:vAlign w:val="center"/>
            <w:hideMark/>
          </w:tcPr>
          <w:p w14:paraId="74A38DF1" w14:textId="77777777" w:rsidR="00531E05" w:rsidRPr="00531E05" w:rsidRDefault="00531E05" w:rsidP="00531E05">
            <w:pPr>
              <w:rPr>
                <w:b/>
                <w:bCs/>
              </w:rPr>
            </w:pPr>
            <w:r w:rsidRPr="00531E05">
              <w:rPr>
                <w:b/>
                <w:bCs/>
                <w:rtl/>
              </w:rPr>
              <w:t>مايو 2024</w:t>
            </w:r>
          </w:p>
        </w:tc>
        <w:tc>
          <w:tcPr>
            <w:tcW w:w="0" w:type="auto"/>
            <w:gridSpan w:val="2"/>
            <w:vAlign w:val="center"/>
            <w:hideMark/>
          </w:tcPr>
          <w:p w14:paraId="4189539B"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5A883C38" w14:textId="77777777">
        <w:trPr>
          <w:tblCellSpacing w:w="15" w:type="dxa"/>
        </w:trPr>
        <w:tc>
          <w:tcPr>
            <w:tcW w:w="0" w:type="auto"/>
            <w:vMerge/>
            <w:vAlign w:val="center"/>
            <w:hideMark/>
          </w:tcPr>
          <w:p w14:paraId="172AA7E0" w14:textId="77777777" w:rsidR="00531E05" w:rsidRPr="00531E05" w:rsidRDefault="00531E05" w:rsidP="00531E05">
            <w:pPr>
              <w:rPr>
                <w:b/>
                <w:bCs/>
              </w:rPr>
            </w:pPr>
          </w:p>
        </w:tc>
        <w:tc>
          <w:tcPr>
            <w:tcW w:w="0" w:type="auto"/>
            <w:vMerge/>
            <w:vAlign w:val="center"/>
            <w:hideMark/>
          </w:tcPr>
          <w:p w14:paraId="5A76F6BE" w14:textId="77777777" w:rsidR="00531E05" w:rsidRPr="00531E05" w:rsidRDefault="00531E05" w:rsidP="00531E05">
            <w:pPr>
              <w:rPr>
                <w:b/>
                <w:bCs/>
              </w:rPr>
            </w:pPr>
          </w:p>
        </w:tc>
        <w:tc>
          <w:tcPr>
            <w:tcW w:w="0" w:type="auto"/>
            <w:vMerge/>
            <w:vAlign w:val="center"/>
            <w:hideMark/>
          </w:tcPr>
          <w:p w14:paraId="20E4C3F9" w14:textId="77777777" w:rsidR="00531E05" w:rsidRPr="00531E05" w:rsidRDefault="00531E05" w:rsidP="00531E05">
            <w:pPr>
              <w:rPr>
                <w:b/>
                <w:bCs/>
              </w:rPr>
            </w:pPr>
          </w:p>
        </w:tc>
        <w:tc>
          <w:tcPr>
            <w:tcW w:w="0" w:type="auto"/>
            <w:vMerge/>
            <w:vAlign w:val="center"/>
            <w:hideMark/>
          </w:tcPr>
          <w:p w14:paraId="033EDEFC" w14:textId="77777777" w:rsidR="00531E05" w:rsidRPr="00531E05" w:rsidRDefault="00531E05" w:rsidP="00531E05">
            <w:pPr>
              <w:rPr>
                <w:b/>
                <w:bCs/>
              </w:rPr>
            </w:pPr>
          </w:p>
        </w:tc>
        <w:tc>
          <w:tcPr>
            <w:tcW w:w="0" w:type="auto"/>
            <w:vAlign w:val="center"/>
            <w:hideMark/>
          </w:tcPr>
          <w:p w14:paraId="1DFD0D84" w14:textId="77777777" w:rsidR="00531E05" w:rsidRPr="00531E05" w:rsidRDefault="00531E05" w:rsidP="00531E05">
            <w:pPr>
              <w:rPr>
                <w:b/>
                <w:bCs/>
              </w:rPr>
            </w:pPr>
            <w:r w:rsidRPr="00531E05">
              <w:rPr>
                <w:b/>
                <w:bCs/>
                <w:rtl/>
              </w:rPr>
              <w:t>شهري</w:t>
            </w:r>
          </w:p>
        </w:tc>
        <w:tc>
          <w:tcPr>
            <w:tcW w:w="0" w:type="auto"/>
            <w:vAlign w:val="center"/>
            <w:hideMark/>
          </w:tcPr>
          <w:p w14:paraId="0FFC3BA1" w14:textId="77777777" w:rsidR="00531E05" w:rsidRPr="00531E05" w:rsidRDefault="00531E05" w:rsidP="00531E05">
            <w:pPr>
              <w:rPr>
                <w:b/>
                <w:bCs/>
              </w:rPr>
            </w:pPr>
            <w:r w:rsidRPr="00531E05">
              <w:rPr>
                <w:b/>
                <w:bCs/>
                <w:rtl/>
              </w:rPr>
              <w:t>سنوي</w:t>
            </w:r>
          </w:p>
        </w:tc>
      </w:tr>
      <w:tr w:rsidR="00531E05" w:rsidRPr="00531E05" w14:paraId="7AC51996" w14:textId="77777777">
        <w:trPr>
          <w:tblCellSpacing w:w="15" w:type="dxa"/>
        </w:trPr>
        <w:tc>
          <w:tcPr>
            <w:tcW w:w="0" w:type="auto"/>
            <w:vAlign w:val="center"/>
            <w:hideMark/>
          </w:tcPr>
          <w:p w14:paraId="377B1B0B" w14:textId="77777777" w:rsidR="00531E05" w:rsidRPr="00531E05" w:rsidRDefault="00531E05" w:rsidP="00531E05">
            <w:r w:rsidRPr="00531E05">
              <w:rPr>
                <w:rtl/>
              </w:rPr>
              <w:t>السيولة المحلية/الناتج المحلي الإجمالي</w:t>
            </w:r>
            <w:r w:rsidRPr="00531E05">
              <w:t xml:space="preserve"> (%)</w:t>
            </w:r>
          </w:p>
        </w:tc>
        <w:tc>
          <w:tcPr>
            <w:tcW w:w="0" w:type="auto"/>
            <w:vAlign w:val="center"/>
            <w:hideMark/>
          </w:tcPr>
          <w:p w14:paraId="08C941A7" w14:textId="77777777" w:rsidR="00531E05" w:rsidRPr="00531E05" w:rsidRDefault="00531E05" w:rsidP="00531E05">
            <w:r w:rsidRPr="00531E05">
              <w:t>80.1</w:t>
            </w:r>
          </w:p>
        </w:tc>
        <w:tc>
          <w:tcPr>
            <w:tcW w:w="0" w:type="auto"/>
            <w:vAlign w:val="center"/>
            <w:hideMark/>
          </w:tcPr>
          <w:p w14:paraId="2BE8502D" w14:textId="77777777" w:rsidR="00531E05" w:rsidRPr="00531E05" w:rsidRDefault="00531E05" w:rsidP="00531E05">
            <w:r w:rsidRPr="00531E05">
              <w:t>78.0</w:t>
            </w:r>
          </w:p>
        </w:tc>
        <w:tc>
          <w:tcPr>
            <w:tcW w:w="0" w:type="auto"/>
            <w:vAlign w:val="center"/>
            <w:hideMark/>
          </w:tcPr>
          <w:p w14:paraId="0A58A425" w14:textId="77777777" w:rsidR="00531E05" w:rsidRPr="00531E05" w:rsidRDefault="00531E05" w:rsidP="00531E05">
            <w:r w:rsidRPr="00531E05">
              <w:t>79.9</w:t>
            </w:r>
          </w:p>
        </w:tc>
        <w:tc>
          <w:tcPr>
            <w:tcW w:w="0" w:type="auto"/>
            <w:vAlign w:val="center"/>
            <w:hideMark/>
          </w:tcPr>
          <w:p w14:paraId="059DD219" w14:textId="77777777" w:rsidR="00531E05" w:rsidRPr="00531E05" w:rsidRDefault="00531E05" w:rsidP="00531E05">
            <w:r w:rsidRPr="00531E05">
              <w:t>1.9</w:t>
            </w:r>
          </w:p>
        </w:tc>
        <w:tc>
          <w:tcPr>
            <w:tcW w:w="0" w:type="auto"/>
            <w:vAlign w:val="center"/>
            <w:hideMark/>
          </w:tcPr>
          <w:p w14:paraId="1291B478" w14:textId="77777777" w:rsidR="00531E05" w:rsidRPr="00531E05" w:rsidRDefault="00531E05" w:rsidP="00531E05">
            <w:r w:rsidRPr="00531E05">
              <w:t>0.2-</w:t>
            </w:r>
          </w:p>
        </w:tc>
      </w:tr>
    </w:tbl>
    <w:p w14:paraId="76737FF5" w14:textId="77777777" w:rsidR="00531E05" w:rsidRPr="00531E05" w:rsidRDefault="00531E05" w:rsidP="00531E05">
      <w:r w:rsidRPr="00531E05">
        <w:t xml:space="preserve">* </w:t>
      </w:r>
      <w:r w:rsidRPr="00531E05">
        <w:rPr>
          <w:rtl/>
        </w:rPr>
        <w:t>بيان مبدئي</w:t>
      </w:r>
      <w:r w:rsidRPr="00531E05">
        <w:t>.</w:t>
      </w:r>
    </w:p>
    <w:p w14:paraId="4800CC92" w14:textId="77777777" w:rsidR="00531E05" w:rsidRPr="00531E05" w:rsidRDefault="00531E05" w:rsidP="00531E05">
      <w:r w:rsidRPr="00531E05">
        <w:rPr>
          <w:rtl/>
        </w:rPr>
        <w:t>المصدر: البنك المركزي المصري</w:t>
      </w:r>
      <w:r w:rsidRPr="00531E05">
        <w:t>.</w:t>
      </w:r>
    </w:p>
    <w:p w14:paraId="61B4CC89" w14:textId="77777777" w:rsidR="00531E05" w:rsidRPr="00531E05" w:rsidRDefault="00531E05" w:rsidP="00531E05">
      <w:r w:rsidRPr="00531E05">
        <w:rPr>
          <w:rtl/>
        </w:rPr>
        <w:t>معدل التضخم العام والأساسي على أساس شهري خلال شهر نوفمبر 2024 مقارنة بشهر أكتوبر 2024، وشهر نوفمبر 2023</w:t>
      </w:r>
      <w:r w:rsidRPr="00531E05">
        <w:t xml:space="preserve"> - (%)</w:t>
      </w:r>
    </w:p>
    <w:p w14:paraId="70179941" w14:textId="71FA1E90" w:rsidR="00531E05" w:rsidRPr="00531E05" w:rsidRDefault="00531E05" w:rsidP="00531E05">
      <w:r w:rsidRPr="00531E05">
        <mc:AlternateContent>
          <mc:Choice Requires="wps">
            <w:drawing>
              <wp:inline distT="0" distB="0" distL="0" distR="0" wp14:anchorId="51F9C372" wp14:editId="39B50E80">
                <wp:extent cx="304800" cy="304800"/>
                <wp:effectExtent l="0" t="0" r="0" b="0"/>
                <wp:docPr id="1435819674" name="Rectangle 104" descr="1.3 1.3 1.4 1.1 1.2 1.0 1.0 0.8 0.5 0.4 0.6 0.4 0.2 0.0 نوفمبر 2024 أكتوبر 2024 نوفمبر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C93BF" id="Rectangle 104" o:spid="_x0000_s1026" alt="1.3 1.3 1.4 1.1 1.2 1.0 1.0 0.8 0.5 0.4 0.6 0.4 0.2 0.0 نوفمبر 2024 أكتوبر 2024 نوفمبر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5F4B9F" w14:textId="77777777" w:rsidR="00531E05" w:rsidRPr="00531E05" w:rsidRDefault="00531E05" w:rsidP="00531E05">
      <w:r w:rsidRPr="00531E05">
        <w:rPr>
          <w:rtl/>
        </w:rPr>
        <w:t>المصدر: البنك المركزي المصري</w:t>
      </w:r>
      <w:r w:rsidRPr="00531E05">
        <w:t>.</w:t>
      </w:r>
    </w:p>
    <w:p w14:paraId="66E4FA16" w14:textId="77777777" w:rsidR="00531E05" w:rsidRPr="00531E05" w:rsidRDefault="00531E05" w:rsidP="00531E05">
      <w:r w:rsidRPr="00531E05">
        <w:rPr>
          <w:rtl/>
        </w:rPr>
        <w:t>معدل التضخم العام والأساسي على أساس سنوي خلال شهر نوفمبر 2024 مقارنة بشهر أكتوبر 2024، وشهر نوفمبر 2023</w:t>
      </w:r>
      <w:r w:rsidRPr="00531E05">
        <w:t xml:space="preserve"> - (%)</w:t>
      </w:r>
    </w:p>
    <w:p w14:paraId="795B0A56" w14:textId="307B3AAA" w:rsidR="00531E05" w:rsidRPr="00531E05" w:rsidRDefault="00531E05" w:rsidP="00531E05">
      <w:r w:rsidRPr="00531E05">
        <w:lastRenderedPageBreak/>
        <mc:AlternateContent>
          <mc:Choice Requires="wps">
            <w:drawing>
              <wp:inline distT="0" distB="0" distL="0" distR="0" wp14:anchorId="75CBBF0F" wp14:editId="3B25B41B">
                <wp:extent cx="304800" cy="304800"/>
                <wp:effectExtent l="0" t="0" r="0" b="0"/>
                <wp:docPr id="301446161" name="Rectangle 103" descr="35.9 34.6 40.0 35.0 25.5 24.4 26.5 30.0 23.7 25.0 20.0 15.0 10.0 5.0 0.0 نوفمبر 2024 أكتوبر 2024 نوفمبر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35A6F" id="Rectangle 103" o:spid="_x0000_s1026" alt="35.9 34.6 40.0 35.0 25.5 24.4 26.5 30.0 23.7 25.0 20.0 15.0 10.0 5.0 0.0 نوفمبر 2024 أكتوبر 2024 نوفمبر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A8781C" w14:textId="77777777" w:rsidR="00531E05" w:rsidRPr="00531E05" w:rsidRDefault="00531E05" w:rsidP="00531E05">
      <w:r w:rsidRPr="00531E05">
        <w:rPr>
          <w:rtl/>
        </w:rPr>
        <w:t>المصدر: البنك المركزي المصري</w:t>
      </w:r>
      <w:r w:rsidRPr="00531E05">
        <w:t>.</w:t>
      </w:r>
    </w:p>
    <w:p w14:paraId="3E148F2E" w14:textId="77777777" w:rsidR="00531E05" w:rsidRPr="00531E05" w:rsidRDefault="00531E05" w:rsidP="00531E05">
      <w:r w:rsidRPr="00531E05">
        <w:rPr>
          <w:rtl/>
        </w:rPr>
        <w:t>متوسط سعر الفائدة الشهرية المرجحة خلال شهر أكتوبر 2024 مقارنة بشهر سبتمبر 2024، وشهر أكتوبر 2023</w:t>
      </w:r>
      <w:r w:rsidRPr="00531E05">
        <w:t xml:space="preserve"> - (%)</w:t>
      </w:r>
    </w:p>
    <w:p w14:paraId="35C5BCB7" w14:textId="1FDAB807" w:rsidR="00531E05" w:rsidRPr="00531E05" w:rsidRDefault="00531E05" w:rsidP="00531E05">
      <w:r w:rsidRPr="00531E05">
        <mc:AlternateContent>
          <mc:Choice Requires="wps">
            <w:drawing>
              <wp:inline distT="0" distB="0" distL="0" distR="0" wp14:anchorId="246D89B4" wp14:editId="326D22BF">
                <wp:extent cx="304800" cy="304800"/>
                <wp:effectExtent l="0" t="0" r="0" b="0"/>
                <wp:docPr id="1401937581" name="Rectangle 102" descr="25.5 25.4 30.0 20.1 20.0 25.0 17.2 17.2 17.0 17.2 19.2 20.0 13.5 14.0 14.4 15.0 10.0 5.0 0.0 أكتوبر 2024 سبتمبر 2024 أكتوبر 2023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E0DAA" id="Rectangle 102" o:spid="_x0000_s1026" alt="25.5 25.4 30.0 20.1 20.0 25.0 17.2 17.2 17.0 17.2 19.2 20.0 13.5 14.0 14.4 15.0 10.0 5.0 0.0 أكتوبر 2024 سبتمبر 2024 أكتوبر 2023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E58C9F" w14:textId="77777777" w:rsidR="00531E05" w:rsidRPr="00531E05" w:rsidRDefault="00531E05" w:rsidP="00531E05">
      <w:r w:rsidRPr="00531E05">
        <w:rPr>
          <w:rtl/>
        </w:rPr>
        <w:t>المصدر: البنك المركزي المصري</w:t>
      </w:r>
      <w:r w:rsidRPr="00531E05">
        <w:t>.</w:t>
      </w:r>
    </w:p>
    <w:p w14:paraId="6A50AF4A" w14:textId="77777777" w:rsidR="00531E05" w:rsidRPr="00531E05" w:rsidRDefault="00531E05" w:rsidP="00531E05">
      <w:r w:rsidRPr="00531E05">
        <w:rPr>
          <w:rtl/>
        </w:rPr>
        <w:t>تطور قيمة الاستثمارات العامة المنفذة خلال الفترة (الربع الرابع 2021/2020 - الربع الرابع 2023/2022) (</w:t>
      </w:r>
      <w:proofErr w:type="spellStart"/>
      <w:r w:rsidRPr="00531E05">
        <w:rPr>
          <w:rtl/>
        </w:rPr>
        <w:t>ملیار</w:t>
      </w:r>
      <w:proofErr w:type="spellEnd"/>
      <w:r w:rsidRPr="00531E05">
        <w:rPr>
          <w:rtl/>
        </w:rPr>
        <w:t xml:space="preserve"> جنيه)</w:t>
      </w:r>
    </w:p>
    <w:p w14:paraId="346189B8" w14:textId="68A23B11" w:rsidR="00531E05" w:rsidRPr="00531E05" w:rsidRDefault="00531E05" w:rsidP="00531E05">
      <w:r w:rsidRPr="00531E05">
        <mc:AlternateContent>
          <mc:Choice Requires="wps">
            <w:drawing>
              <wp:inline distT="0" distB="0" distL="0" distR="0" wp14:anchorId="19487D8F" wp14:editId="51CE0BA9">
                <wp:extent cx="304800" cy="304800"/>
                <wp:effectExtent l="0" t="0" r="0" b="0"/>
                <wp:docPr id="458277503" name="Rectangle 101" descr="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BBEDA" id="Rectangle 101" o:spid="_x0000_s1026" alt="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ED1789" w14:textId="77777777" w:rsidR="00531E05" w:rsidRPr="00531E05" w:rsidRDefault="00531E05" w:rsidP="00531E05">
      <w:r w:rsidRPr="00531E05">
        <w:rPr>
          <w:rtl/>
        </w:rPr>
        <w:t>المصدر: وزارة التخطيط والتنمية الاقتصادية والتعاون الدولي</w:t>
      </w:r>
      <w:r w:rsidRPr="00531E05">
        <w:t>.</w:t>
      </w:r>
    </w:p>
    <w:p w14:paraId="4EACA561" w14:textId="77777777" w:rsidR="00531E05" w:rsidRPr="00531E05" w:rsidRDefault="00531E05" w:rsidP="00531E05">
      <w:r w:rsidRPr="00531E05">
        <w:rPr>
          <w:rtl/>
        </w:rPr>
        <w:t>قيمة الاستثمارات العامة المُنفذة وفقًا للأنشطة الاقتصادية خلال الربع الرابع 2023/2022 (</w:t>
      </w:r>
      <w:proofErr w:type="spellStart"/>
      <w:r w:rsidRPr="00531E05">
        <w:rPr>
          <w:rtl/>
        </w:rPr>
        <w:t>ملیار</w:t>
      </w:r>
      <w:proofErr w:type="spellEnd"/>
      <w:r w:rsidRPr="00531E05">
        <w:rPr>
          <w:rtl/>
        </w:rPr>
        <w:t xml:space="preserve"> جنيه)</w:t>
      </w:r>
    </w:p>
    <w:p w14:paraId="5051666F" w14:textId="42D7E28E" w:rsidR="00531E05" w:rsidRPr="00531E05" w:rsidRDefault="00531E05" w:rsidP="00531E05">
      <w:r w:rsidRPr="00531E05">
        <mc:AlternateContent>
          <mc:Choice Requires="wps">
            <w:drawing>
              <wp:inline distT="0" distB="0" distL="0" distR="0" wp14:anchorId="0D058F26" wp14:editId="7F8C4249">
                <wp:extent cx="304800" cy="304800"/>
                <wp:effectExtent l="0" t="0" r="0" b="0"/>
                <wp:docPr id="1595903703" name="Rectangle 100" descr="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B8AD97" id="Rectangle 100" o:spid="_x0000_s1026" alt="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D39540" w14:textId="77777777" w:rsidR="00531E05" w:rsidRPr="00531E05" w:rsidRDefault="00531E05" w:rsidP="00531E05">
      <w:r w:rsidRPr="00531E05">
        <w:rPr>
          <w:rtl/>
        </w:rPr>
        <w:t>المصدر: وزارة التخطيط والتنمية الاقتصادية والتعاون الدولي. * تشمل قناة السويس، والغاز الطبيعي، والوساطة المالية والتأمين والضمان الاجتماعي، وتكرير البترول، وتجارة الجملة والتجزئة، والمطاعم والفنادق، واستخراجات أخرى، وخدمات أخرى</w:t>
      </w:r>
      <w:r w:rsidRPr="00531E05">
        <w:t>.</w:t>
      </w:r>
    </w:p>
    <w:p w14:paraId="1911ABCB" w14:textId="77777777" w:rsidR="00531E05" w:rsidRPr="00531E05" w:rsidRDefault="00531E05" w:rsidP="00531E05">
      <w:r w:rsidRPr="00531E05">
        <w:rPr>
          <w:rtl/>
        </w:rPr>
        <w:t>تطور إجمالي خدمة الدين الحكومي (المحلي والخارجي) خلال الفترة (2019/2018 - 2025/2024) (مليار جنيه)</w:t>
      </w:r>
    </w:p>
    <w:p w14:paraId="55F841AB" w14:textId="7289F404" w:rsidR="00531E05" w:rsidRPr="00531E05" w:rsidRDefault="00531E05" w:rsidP="00531E05">
      <w:r w:rsidRPr="00531E05">
        <mc:AlternateContent>
          <mc:Choice Requires="wps">
            <w:drawing>
              <wp:inline distT="0" distB="0" distL="0" distR="0" wp14:anchorId="29516120" wp14:editId="647EE0FB">
                <wp:extent cx="304800" cy="304800"/>
                <wp:effectExtent l="0" t="0" r="0" b="0"/>
                <wp:docPr id="1895975789" name="Rectangle 99" descr="3440.7 2436 1643.3 1109.8 1100.2 1024 775.7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DB500" id="Rectangle 99" o:spid="_x0000_s1026" alt="3440.7 2436 1643.3 1109.8 1100.2 1024 775.7 **2025/2024 *2024/2023 2023/2022 2022/2021 2021/2020 2020/2019 2019/2018 المصدر: وزارة المالية.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FC1C6E" w14:textId="77777777" w:rsidR="00531E05" w:rsidRPr="00531E05" w:rsidRDefault="00531E05" w:rsidP="00531E05">
      <w:r w:rsidRPr="00531E05">
        <w:rPr>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531E05">
        <w:t>.</w:t>
      </w:r>
    </w:p>
    <w:p w14:paraId="75DB8398" w14:textId="77777777" w:rsidR="00531E05" w:rsidRPr="00531E05" w:rsidRDefault="00531E05" w:rsidP="00531E05">
      <w:r w:rsidRPr="00531E05">
        <w:rPr>
          <w:rtl/>
        </w:rPr>
        <w:t>تطور نسبة فوائد الدين الداخلي والخارجي إلى الناتج المحلي الإجمالي خلال الفترة</w:t>
      </w:r>
      <w:r w:rsidRPr="00531E05">
        <w:t xml:space="preserve"> (2019/2018 - 2025/2024) (%)</w:t>
      </w:r>
    </w:p>
    <w:p w14:paraId="0154640B" w14:textId="6AD4D26C" w:rsidR="00531E05" w:rsidRPr="00531E05" w:rsidRDefault="00531E05" w:rsidP="00531E05">
      <w:r w:rsidRPr="00531E05">
        <mc:AlternateContent>
          <mc:Choice Requires="wps">
            <w:drawing>
              <wp:inline distT="0" distB="0" distL="0" distR="0" wp14:anchorId="3207C492" wp14:editId="644CA14C">
                <wp:extent cx="304800" cy="304800"/>
                <wp:effectExtent l="0" t="0" r="0" b="0"/>
                <wp:docPr id="1843345975" name="Rectangle 98" descr="10.7 9.5 8.2 9 9.3 7.7 7.4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C968A" id="Rectangle 98" o:spid="_x0000_s1026" alt="10.7 9.5 8.2 9 9.3 7.7 7.4 **2025/2024 *2024/2023 2023/2022 2022/2021 2021/2020 2020/2019 2019/2018 المصدر: وزارة المالية.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8EBD5C" w14:textId="77777777" w:rsidR="00531E05" w:rsidRPr="00531E05" w:rsidRDefault="00531E05" w:rsidP="00531E05">
      <w:r w:rsidRPr="00531E05">
        <w:rPr>
          <w:rtl/>
        </w:rPr>
        <w:t>تطور الدين الخارجي خلال الفترة (الربع الرابع 2022/2021 - الربع الرابع 2024/2023) (مليار دولار)</w:t>
      </w:r>
    </w:p>
    <w:p w14:paraId="08033137" w14:textId="2EF4FDDE" w:rsidR="00531E05" w:rsidRPr="00531E05" w:rsidRDefault="00531E05" w:rsidP="00531E05">
      <w:r w:rsidRPr="00531E05">
        <mc:AlternateContent>
          <mc:Choice Requires="wps">
            <w:drawing>
              <wp:inline distT="0" distB="0" distL="0" distR="0" wp14:anchorId="6F0CD480" wp14:editId="702AA47B">
                <wp:extent cx="304800" cy="304800"/>
                <wp:effectExtent l="0" t="0" r="0" b="0"/>
                <wp:docPr id="1979431793" name="Rectangle 97" descr="168.0 164.5 164.7 165.4 162.9 160.6 155 155.7 152.9 الربع الرابع 2024/2023 الربع الثالث 2024/2023 الربع الثاني 2024/2023 الربع الأول 2024/2023 الربع الرابع 2023/2022 الربع الثالث 2023/2022 الربع الثاني 2023/2022 الربع الأول 2023/2022 الربع الرابع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8B121" id="Rectangle 97" o:spid="_x0000_s1026" alt="168.0 164.5 164.7 165.4 162.9 160.6 155 155.7 152.9 الربع الرابع 2024/2023 الربع الثالث 2024/2023 الربع الثاني 2024/2023 الربع الأول 2024/2023 الربع الرابع 2023/2022 الربع الثالث 2023/2022 الربع الثاني 2023/2022 الربع الأول 2023/2022 الربع الرابع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83D232" w14:textId="77777777" w:rsidR="00531E05" w:rsidRPr="00531E05" w:rsidRDefault="00531E05" w:rsidP="00531E05">
      <w:r w:rsidRPr="00531E05">
        <w:rPr>
          <w:rtl/>
        </w:rPr>
        <w:t>المصدر: البنك المركزي المصري</w:t>
      </w:r>
      <w:r w:rsidRPr="00531E05">
        <w:t>.</w:t>
      </w:r>
    </w:p>
    <w:p w14:paraId="4523CE19" w14:textId="77777777" w:rsidR="00531E05" w:rsidRPr="00531E05" w:rsidRDefault="00531E05" w:rsidP="00531E05">
      <w:r w:rsidRPr="00531E05">
        <w:rPr>
          <w:rtl/>
        </w:rPr>
        <w:t>تطور نسبة الدين الخارجي قصير الأجل وطويل الأجل إلى إجمالي الدين الخارجي خلال الفترة (الربع الرابع 2022/2021 - الربع الرابع 2024/2023)</w:t>
      </w:r>
      <w:r w:rsidRPr="00531E05">
        <w:t xml:space="preserve"> (%)</w:t>
      </w:r>
    </w:p>
    <w:p w14:paraId="09A675F8" w14:textId="66C1C82F" w:rsidR="00531E05" w:rsidRPr="00531E05" w:rsidRDefault="00531E05" w:rsidP="00531E05">
      <w:r w:rsidRPr="00531E05">
        <w:lastRenderedPageBreak/>
        <mc:AlternateContent>
          <mc:Choice Requires="wps">
            <w:drawing>
              <wp:inline distT="0" distB="0" distL="0" distR="0" wp14:anchorId="5A412CEE" wp14:editId="43D53E3F">
                <wp:extent cx="304800" cy="304800"/>
                <wp:effectExtent l="0" t="0" r="0" b="0"/>
                <wp:docPr id="139379110" name="Rectangle 96" descr="83.0 84.2 82.5 81.6 82.9 82.5 81.4 82.3 82.9 83.2 17.0 15.8 17.5 18.4 17.1 17.5 18.6 17.7 17.1 16.8 الربع الرابع 2024/2023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96E7A" id="Rectangle 96" o:spid="_x0000_s1026" alt="83.0 84.2 82.5 81.6 82.9 82.5 81.4 82.3 82.9 83.2 17.0 15.8 17.5 18.4 17.1 17.5 18.6 17.7 17.1 16.8 الربع الرابع 2024/2023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085940" w14:textId="77777777" w:rsidR="00531E05" w:rsidRPr="00531E05" w:rsidRDefault="00531E05" w:rsidP="00531E05">
      <w:r w:rsidRPr="00531E05">
        <w:rPr>
          <w:rtl/>
        </w:rPr>
        <w:t>نسبة الدين الخارجي طويل الأجل إلى إجمالي الدين الخارجي</w:t>
      </w:r>
      <w:r w:rsidRPr="00531E05">
        <w:t xml:space="preserve"> </w:t>
      </w:r>
      <w:r w:rsidRPr="00531E05">
        <w:rPr>
          <w:rFonts w:ascii="Arial" w:hAnsi="Arial" w:cs="Arial"/>
        </w:rPr>
        <w:t>■</w:t>
      </w:r>
    </w:p>
    <w:p w14:paraId="2554C1E5" w14:textId="77777777" w:rsidR="00531E05" w:rsidRPr="00531E05" w:rsidRDefault="00531E05" w:rsidP="00531E05">
      <w:r w:rsidRPr="00531E05">
        <w:rPr>
          <w:rtl/>
        </w:rPr>
        <w:t>نسبة الدين الخارجي قصير الأجل إلى إجمالي الدين الخارجي</w:t>
      </w:r>
      <w:r w:rsidRPr="00531E05">
        <w:t xml:space="preserve"> </w:t>
      </w:r>
      <w:r w:rsidRPr="00531E05">
        <w:rPr>
          <w:rFonts w:ascii="Arial" w:hAnsi="Arial" w:cs="Arial"/>
        </w:rPr>
        <w:t>■</w:t>
      </w:r>
    </w:p>
    <w:p w14:paraId="3F9F3945" w14:textId="77777777" w:rsidR="00531E05" w:rsidRPr="00531E05" w:rsidRDefault="00531E05" w:rsidP="00531E05">
      <w:r w:rsidRPr="00531E05">
        <w:rPr>
          <w:rtl/>
        </w:rPr>
        <w:t>المصدر: البنك المركزي المصري</w:t>
      </w:r>
      <w:r w:rsidRPr="00531E05">
        <w:t>.</w:t>
      </w:r>
    </w:p>
    <w:p w14:paraId="5A64E60E" w14:textId="77777777" w:rsidR="00531E05" w:rsidRPr="00531E05" w:rsidRDefault="00531E05" w:rsidP="00531E05">
      <w:r w:rsidRPr="00531E05">
        <w:rPr>
          <w:rtl/>
        </w:rPr>
        <w:t>تطور متوسط نصيب الفرد من الدين الخارجي خلال الفترة (الربع الثالث 2022/2021 - الربع الثالث 2024/2023) (دولار)</w:t>
      </w:r>
    </w:p>
    <w:p w14:paraId="6BDA86B1" w14:textId="09C11B8F" w:rsidR="00531E05" w:rsidRPr="00531E05" w:rsidRDefault="00531E05" w:rsidP="00531E05">
      <w:r w:rsidRPr="00531E05">
        <mc:AlternateContent>
          <mc:Choice Requires="wps">
            <w:drawing>
              <wp:inline distT="0" distB="0" distL="0" distR="0" wp14:anchorId="11659F2C" wp14:editId="63D1FC18">
                <wp:extent cx="304800" cy="304800"/>
                <wp:effectExtent l="0" t="0" r="0" b="0"/>
                <wp:docPr id="2112756722" name="Rectangle 95" descr="1414.0 1395.2 1360.7 1430.5 1451.9 1446.3 1444.5 1444.2 1380.3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8C700" id="Rectangle 95" o:spid="_x0000_s1026" alt="1414.0 1395.2 1360.7 1430.5 1451.9 1446.3 1444.5 1444.2 1380.3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6E2BD0" w14:textId="77777777" w:rsidR="00531E05" w:rsidRPr="00531E05" w:rsidRDefault="00531E05" w:rsidP="00531E05">
      <w:r w:rsidRPr="00531E05">
        <w:rPr>
          <w:rtl/>
        </w:rPr>
        <w:t>المصدر: البنك المركزي المصري</w:t>
      </w:r>
      <w:r w:rsidRPr="00531E05">
        <w:t>.</w:t>
      </w:r>
    </w:p>
    <w:p w14:paraId="5293999C" w14:textId="77777777" w:rsidR="00531E05" w:rsidRPr="00531E05" w:rsidRDefault="00531E05" w:rsidP="00531E05">
      <w:r w:rsidRPr="00531E05">
        <w:rPr>
          <w:rtl/>
        </w:rPr>
        <w:t>تطور نسبة الدين الخارجي إلى الناتج المحلي الإجمالي خلال الفترة (الربع الثالث 2022/2021 - الربع الثالث (%) (2024/2023</w:t>
      </w:r>
    </w:p>
    <w:p w14:paraId="0378E7B7" w14:textId="6C35A755" w:rsidR="00531E05" w:rsidRPr="00531E05" w:rsidRDefault="00531E05" w:rsidP="00531E05">
      <w:r w:rsidRPr="00531E05">
        <mc:AlternateContent>
          <mc:Choice Requires="wps">
            <w:drawing>
              <wp:inline distT="0" distB="0" distL="0" distR="0" wp14:anchorId="0298265E" wp14:editId="6FCB7ADF">
                <wp:extent cx="304800" cy="304800"/>
                <wp:effectExtent l="0" t="0" r="0" b="0"/>
                <wp:docPr id="1277151628" name="Rectangle 94" descr="43.0 38.1 40 40.6 40.5 42.4 39.8 33 32.6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61B83" id="Rectangle 94" o:spid="_x0000_s1026" alt="43.0 38.1 40 40.6 40.5 42.4 39.8 33 32.6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5E1C7D" w14:textId="77777777" w:rsidR="00531E05" w:rsidRPr="00531E05" w:rsidRDefault="00531E05" w:rsidP="00531E05">
      <w:r w:rsidRPr="00531E05">
        <w:rPr>
          <w:rtl/>
        </w:rPr>
        <w:t>المصدر: البنك المركزي المصري</w:t>
      </w:r>
      <w:r w:rsidRPr="00531E05">
        <w:t>.</w:t>
      </w:r>
    </w:p>
    <w:p w14:paraId="4577CC6A" w14:textId="77777777" w:rsidR="00531E05" w:rsidRPr="00531E05" w:rsidRDefault="00531E05" w:rsidP="00531E05">
      <w:r w:rsidRPr="00531E05">
        <w:rPr>
          <w:rtl/>
        </w:rPr>
        <w:t>تطور متوسط سعر الفائدة على الأذون والسندات الحكومية خلال الفترة</w:t>
      </w:r>
      <w:r w:rsidRPr="00531E05">
        <w:t xml:space="preserve"> (2019/2018 - 2025/2024) (%)</w:t>
      </w:r>
    </w:p>
    <w:p w14:paraId="1FE9D2A8" w14:textId="429A8025" w:rsidR="00531E05" w:rsidRPr="00531E05" w:rsidRDefault="00531E05" w:rsidP="00531E05">
      <w:r w:rsidRPr="00531E05">
        <mc:AlternateContent>
          <mc:Choice Requires="wps">
            <w:drawing>
              <wp:inline distT="0" distB="0" distL="0" distR="0" wp14:anchorId="22048D49" wp14:editId="5C79AACE">
                <wp:extent cx="304800" cy="304800"/>
                <wp:effectExtent l="0" t="0" r="0" b="0"/>
                <wp:docPr id="1387724952" name="Rectangle 93" descr="22.0 18.0 18.5 18.5 14.8 14.4 14.3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B2035" id="Rectangle 93" o:spid="_x0000_s1026" alt="22.0 18.0 18.5 18.5 14.8 14.4 14.3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4329D5" w14:textId="77777777" w:rsidR="00531E05" w:rsidRPr="00531E05" w:rsidRDefault="00531E05" w:rsidP="00531E05">
      <w:r w:rsidRPr="00531E05">
        <w:rPr>
          <w:rtl/>
        </w:rPr>
        <w:t>المصدر: وزارة المالية</w:t>
      </w:r>
      <w:r w:rsidRPr="00531E05">
        <w:t>.</w:t>
      </w:r>
    </w:p>
    <w:p w14:paraId="73A8B00F" w14:textId="77777777" w:rsidR="00531E05" w:rsidRPr="00531E05" w:rsidRDefault="00531E05" w:rsidP="00531E05">
      <w:r w:rsidRPr="00531E05">
        <w:t>*</w:t>
      </w:r>
      <w:r w:rsidRPr="00531E05">
        <w:rPr>
          <w:rtl/>
        </w:rPr>
        <w:t>تقديري</w:t>
      </w:r>
    </w:p>
    <w:p w14:paraId="29772DEE" w14:textId="77777777" w:rsidR="00531E05" w:rsidRPr="00531E05" w:rsidRDefault="00531E05" w:rsidP="00531E05">
      <w:r w:rsidRPr="00531E05">
        <w:t>**</w:t>
      </w:r>
      <w:r w:rsidRPr="00531E05">
        <w:rPr>
          <w:rtl/>
        </w:rPr>
        <w:t>مشروع موازنة</w:t>
      </w:r>
    </w:p>
    <w:p w14:paraId="5C29CE50" w14:textId="77777777" w:rsidR="00531E05" w:rsidRPr="00531E05" w:rsidRDefault="00531E05" w:rsidP="00531E05">
      <w:r w:rsidRPr="00531E05">
        <w:rPr>
          <w:rtl/>
        </w:rPr>
        <w:t>تطور إجمالي الأقساط المسددة على خدمة الدين الحكومي (محليًّا وخارجيًّا) خلال الفترة (2019/2018 - 2025/2024) (مليار جنيه)</w:t>
      </w:r>
    </w:p>
    <w:p w14:paraId="4ADCBE82" w14:textId="5E1ED814" w:rsidR="00531E05" w:rsidRPr="00531E05" w:rsidRDefault="00531E05" w:rsidP="00531E05">
      <w:r w:rsidRPr="00531E05">
        <mc:AlternateContent>
          <mc:Choice Requires="wps">
            <w:drawing>
              <wp:inline distT="0" distB="0" distL="0" distR="0" wp14:anchorId="23ACF8A6" wp14:editId="134F23D8">
                <wp:extent cx="304800" cy="304800"/>
                <wp:effectExtent l="0" t="0" r="0" b="0"/>
                <wp:docPr id="396532079" name="Rectangle 92" descr="1606.2 1315.9 869.1 455.5 534.7 524.9 242.6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8C717" id="Rectangle 92" o:spid="_x0000_s1026" alt="1606.2 1315.9 869.1 455.5 534.7 524.9 242.6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856D34" w14:textId="77777777" w:rsidR="00531E05" w:rsidRPr="00531E05" w:rsidRDefault="00531E05" w:rsidP="00531E05">
      <w:r w:rsidRPr="00531E05">
        <w:rPr>
          <w:rtl/>
        </w:rPr>
        <w:t>تطور قيمة الفوائد المسددة على خدمة الدين الحكومي (المحلي والخارجي) خلال الفترة (2019/2018 - 2025/2024) (مليار جنيه)</w:t>
      </w:r>
    </w:p>
    <w:p w14:paraId="46BB0D8D" w14:textId="1CA2B01A" w:rsidR="00531E05" w:rsidRPr="00531E05" w:rsidRDefault="00531E05" w:rsidP="00531E05">
      <w:r w:rsidRPr="00531E05">
        <mc:AlternateContent>
          <mc:Choice Requires="wps">
            <w:drawing>
              <wp:inline distT="0" distB="0" distL="0" distR="0" wp14:anchorId="3DCBBB97" wp14:editId="4956A91E">
                <wp:extent cx="304800" cy="304800"/>
                <wp:effectExtent l="0" t="0" r="0" b="0"/>
                <wp:docPr id="1519006132" name="Rectangle 91" descr="1834.4 1602.3 1120.1 967.5 774.2 666.2 584.8 528.4 565.5 568.4 517.9 525.7 533 497.8 232.1 152.6 108 56.4 47.6 42.7 35.2 **2025/2024 *2024/2023 2023/2022 2022/2021 2021/2020 2020/2019 2019/2018 الفوائد المسددة على خدمة الدين الحكومي (المحلي والخارجي) ■ فوائد الدين المحلي فوائد الدين الخارجي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BDA10" id="Rectangle 91" o:spid="_x0000_s1026" alt="1834.4 1602.3 1120.1 967.5 774.2 666.2 584.8 528.4 565.5 568.4 517.9 525.7 533 497.8 232.1 152.6 108 56.4 47.6 42.7 35.2 **2025/2024 *2024/2023 2023/2022 2022/2021 2021/2020 2020/2019 2019/2018 الفوائد المسددة على خدمة الدين الحكومي (المحلي والخارجي) ■ فوائد الدين المحلي فوائد الدين الخارجي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03B3C4" w14:textId="77777777" w:rsidR="00531E05" w:rsidRPr="00531E05" w:rsidRDefault="00531E05" w:rsidP="00531E05">
      <w:pPr>
        <w:rPr>
          <w:b/>
          <w:bCs/>
        </w:rPr>
      </w:pPr>
      <w:r w:rsidRPr="00531E05">
        <w:rPr>
          <w:b/>
          <w:bCs/>
          <w:rtl/>
        </w:rPr>
        <w:t>ثانيًا: مؤشرات سوق العمل</w:t>
      </w:r>
    </w:p>
    <w:p w14:paraId="56141C00" w14:textId="77777777" w:rsidR="00531E05" w:rsidRPr="00531E05" w:rsidRDefault="00531E05" w:rsidP="00531E05">
      <w:r w:rsidRPr="00531E05">
        <w:rPr>
          <w:rtl/>
        </w:rPr>
        <w:t>عدد المشتغلين وقوة العمل خلال الربع الثالث 2024 مقارنة بالربع الثاني 2024 والربع الثالث 2023 (مليون نسمة)</w:t>
      </w:r>
    </w:p>
    <w:p w14:paraId="5C8315DF" w14:textId="3F6E20FE" w:rsidR="00531E05" w:rsidRPr="00531E05" w:rsidRDefault="00531E05" w:rsidP="00531E05">
      <w:r w:rsidRPr="00531E05">
        <w:lastRenderedPageBreak/>
        <mc:AlternateContent>
          <mc:Choice Requires="wps">
            <w:drawing>
              <wp:inline distT="0" distB="0" distL="0" distR="0" wp14:anchorId="4BE86E0A" wp14:editId="36002A93">
                <wp:extent cx="304800" cy="304800"/>
                <wp:effectExtent l="0" t="0" r="0" b="0"/>
                <wp:docPr id="811248359" name="Rectangle 90" descr="32.2 30.1 31.4 29.4 32.0 29.7 الربع الثالث 2024 الربع الثاني 2024 الربع الثالث 2023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C3D69C" id="Rectangle 90" o:spid="_x0000_s1026" alt="32.2 30.1 31.4 29.4 32.0 29.7 الربع الثالث 2024 الربع الثاني 2024 الربع الثالث 2023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EAFF1A" w14:textId="77777777" w:rsidR="00531E05" w:rsidRPr="00531E05" w:rsidRDefault="00531E05" w:rsidP="00531E05">
      <w:r w:rsidRPr="00531E05">
        <w:rPr>
          <w:rtl/>
        </w:rPr>
        <w:t>المصدر: الجهاز المركزي للتعبئة العامة والإحصاء</w:t>
      </w:r>
      <w:r w:rsidRPr="00531E05">
        <w:t>.</w:t>
      </w:r>
    </w:p>
    <w:p w14:paraId="71496248" w14:textId="77777777" w:rsidR="00531E05" w:rsidRPr="00531E05" w:rsidRDefault="00531E05" w:rsidP="00531E05">
      <w:r w:rsidRPr="00531E05">
        <w:rPr>
          <w:rtl/>
        </w:rPr>
        <w:t>معدل البطالة خلال الربع الثالث 2024 مقارنة بالربع الثاني 2024 والربع الثالث 2023</w:t>
      </w:r>
      <w:r w:rsidRPr="00531E05">
        <w:t xml:space="preserve"> (%)</w:t>
      </w:r>
    </w:p>
    <w:p w14:paraId="274C5C31" w14:textId="2BE576F5" w:rsidR="00531E05" w:rsidRPr="00531E05" w:rsidRDefault="00531E05" w:rsidP="00531E05">
      <w:r w:rsidRPr="00531E05">
        <mc:AlternateContent>
          <mc:Choice Requires="wps">
            <w:drawing>
              <wp:inline distT="0" distB="0" distL="0" distR="0" wp14:anchorId="2ED25BD6" wp14:editId="19715563">
                <wp:extent cx="304800" cy="304800"/>
                <wp:effectExtent l="0" t="0" r="0" b="0"/>
                <wp:docPr id="1484110314" name="Rectangle 89" descr="18.2 17.3 17.2 6.7 6.5 7.1 4.2 4.2 4.8 الربع الثالث 2024 الربع الثاني 2024 الربع الثالث 2023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37228" id="Rectangle 89" o:spid="_x0000_s1026" alt="18.2 17.3 17.2 6.7 6.5 7.1 4.2 4.2 4.8 الربع الثالث 2024 الربع الثاني 2024 الربع الثالث 2023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799D57" w14:textId="77777777" w:rsidR="00531E05" w:rsidRPr="00531E05" w:rsidRDefault="00531E05" w:rsidP="00531E05">
      <w:r w:rsidRPr="00531E05">
        <w:rPr>
          <w:rtl/>
        </w:rPr>
        <w:t>المصدر: الجهاز المركزي للتعبئة العامة والإحصاء</w:t>
      </w:r>
      <w:r w:rsidRPr="00531E05">
        <w:t>.</w:t>
      </w:r>
    </w:p>
    <w:p w14:paraId="4F95EEC4" w14:textId="77777777" w:rsidR="00531E05" w:rsidRPr="00531E05" w:rsidRDefault="00531E05" w:rsidP="00531E05">
      <w:pPr>
        <w:rPr>
          <w:b/>
          <w:bCs/>
        </w:rPr>
      </w:pPr>
      <w:r w:rsidRPr="00531E05">
        <w:rPr>
          <w:b/>
          <w:bCs/>
          <w:rtl/>
        </w:rPr>
        <w:t>ثالثًا: مؤشرات سوق الأوراق المالية</w:t>
      </w:r>
    </w:p>
    <w:p w14:paraId="45F5BF14" w14:textId="77777777" w:rsidR="00531E05" w:rsidRPr="00531E05" w:rsidRDefault="00531E05" w:rsidP="00531E05">
      <w:pPr>
        <w:rPr>
          <w:b/>
          <w:bCs/>
        </w:rPr>
      </w:pPr>
      <w:r w:rsidRPr="00531E05">
        <w:rPr>
          <w:b/>
          <w:bCs/>
          <w:rtl/>
        </w:rPr>
        <w:t>مؤشرات البورصة المصرية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616"/>
        <w:gridCol w:w="1582"/>
        <w:gridCol w:w="1616"/>
        <w:gridCol w:w="612"/>
        <w:gridCol w:w="586"/>
      </w:tblGrid>
      <w:tr w:rsidR="00531E05" w:rsidRPr="00531E05" w14:paraId="76575338" w14:textId="77777777">
        <w:trPr>
          <w:tblCellSpacing w:w="15" w:type="dxa"/>
        </w:trPr>
        <w:tc>
          <w:tcPr>
            <w:tcW w:w="0" w:type="auto"/>
            <w:vMerge w:val="restart"/>
            <w:vAlign w:val="center"/>
            <w:hideMark/>
          </w:tcPr>
          <w:p w14:paraId="7FB02EFD" w14:textId="77777777" w:rsidR="00531E05" w:rsidRPr="00531E05" w:rsidRDefault="00531E05" w:rsidP="00531E05">
            <w:r w:rsidRPr="00531E05">
              <w:t>(</w:t>
            </w:r>
            <w:r w:rsidRPr="00531E05">
              <w:rPr>
                <w:rtl/>
              </w:rPr>
              <w:t>نقطة</w:t>
            </w:r>
            <w:r w:rsidRPr="00531E05">
              <w:t>)</w:t>
            </w:r>
          </w:p>
          <w:p w14:paraId="2507A01D" w14:textId="77777777" w:rsidR="00531E05" w:rsidRPr="00531E05" w:rsidRDefault="00531E05" w:rsidP="00531E05">
            <w:pPr>
              <w:rPr>
                <w:b/>
                <w:bCs/>
              </w:rPr>
            </w:pPr>
            <w:r w:rsidRPr="00531E05">
              <w:rPr>
                <w:b/>
                <w:bCs/>
                <w:rtl/>
              </w:rPr>
              <w:t>المؤشر</w:t>
            </w:r>
          </w:p>
        </w:tc>
        <w:tc>
          <w:tcPr>
            <w:tcW w:w="0" w:type="auto"/>
            <w:vMerge w:val="restart"/>
            <w:vAlign w:val="center"/>
            <w:hideMark/>
          </w:tcPr>
          <w:p w14:paraId="30964A48" w14:textId="77777777" w:rsidR="00531E05" w:rsidRPr="00531E05" w:rsidRDefault="00531E05" w:rsidP="00531E05">
            <w:pPr>
              <w:rPr>
                <w:b/>
                <w:bCs/>
              </w:rPr>
            </w:pPr>
            <w:r w:rsidRPr="00531E05">
              <w:rPr>
                <w:b/>
                <w:bCs/>
                <w:rtl/>
              </w:rPr>
              <w:t>نهاية نوفمبر 2023</w:t>
            </w:r>
          </w:p>
        </w:tc>
        <w:tc>
          <w:tcPr>
            <w:tcW w:w="0" w:type="auto"/>
            <w:vMerge w:val="restart"/>
            <w:vAlign w:val="center"/>
            <w:hideMark/>
          </w:tcPr>
          <w:p w14:paraId="10AC8C84" w14:textId="77777777" w:rsidR="00531E05" w:rsidRPr="00531E05" w:rsidRDefault="00531E05" w:rsidP="00531E05">
            <w:pPr>
              <w:rPr>
                <w:b/>
                <w:bCs/>
              </w:rPr>
            </w:pPr>
            <w:r w:rsidRPr="00531E05">
              <w:rPr>
                <w:b/>
                <w:bCs/>
                <w:rtl/>
              </w:rPr>
              <w:t>نهاية أكتوبر 2024</w:t>
            </w:r>
          </w:p>
        </w:tc>
        <w:tc>
          <w:tcPr>
            <w:tcW w:w="0" w:type="auto"/>
            <w:vMerge w:val="restart"/>
            <w:vAlign w:val="center"/>
            <w:hideMark/>
          </w:tcPr>
          <w:p w14:paraId="46976E0F" w14:textId="77777777" w:rsidR="00531E05" w:rsidRPr="00531E05" w:rsidRDefault="00531E05" w:rsidP="00531E05">
            <w:pPr>
              <w:rPr>
                <w:b/>
                <w:bCs/>
              </w:rPr>
            </w:pPr>
            <w:r w:rsidRPr="00531E05">
              <w:rPr>
                <w:b/>
                <w:bCs/>
                <w:rtl/>
              </w:rPr>
              <w:t>نهاية نوفمبر 2024</w:t>
            </w:r>
          </w:p>
        </w:tc>
        <w:tc>
          <w:tcPr>
            <w:tcW w:w="0" w:type="auto"/>
            <w:gridSpan w:val="2"/>
            <w:vAlign w:val="center"/>
            <w:hideMark/>
          </w:tcPr>
          <w:p w14:paraId="3A660194"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38D7B32E" w14:textId="77777777">
        <w:trPr>
          <w:tblCellSpacing w:w="15" w:type="dxa"/>
        </w:trPr>
        <w:tc>
          <w:tcPr>
            <w:tcW w:w="0" w:type="auto"/>
            <w:vMerge/>
            <w:vAlign w:val="center"/>
            <w:hideMark/>
          </w:tcPr>
          <w:p w14:paraId="0F207DFD" w14:textId="77777777" w:rsidR="00531E05" w:rsidRPr="00531E05" w:rsidRDefault="00531E05" w:rsidP="00531E05">
            <w:pPr>
              <w:rPr>
                <w:b/>
                <w:bCs/>
              </w:rPr>
            </w:pPr>
          </w:p>
        </w:tc>
        <w:tc>
          <w:tcPr>
            <w:tcW w:w="0" w:type="auto"/>
            <w:vMerge/>
            <w:vAlign w:val="center"/>
            <w:hideMark/>
          </w:tcPr>
          <w:p w14:paraId="6C8E0316" w14:textId="77777777" w:rsidR="00531E05" w:rsidRPr="00531E05" w:rsidRDefault="00531E05" w:rsidP="00531E05">
            <w:pPr>
              <w:rPr>
                <w:b/>
                <w:bCs/>
              </w:rPr>
            </w:pPr>
          </w:p>
        </w:tc>
        <w:tc>
          <w:tcPr>
            <w:tcW w:w="0" w:type="auto"/>
            <w:vMerge/>
            <w:vAlign w:val="center"/>
            <w:hideMark/>
          </w:tcPr>
          <w:p w14:paraId="1F195B54" w14:textId="77777777" w:rsidR="00531E05" w:rsidRPr="00531E05" w:rsidRDefault="00531E05" w:rsidP="00531E05">
            <w:pPr>
              <w:rPr>
                <w:b/>
                <w:bCs/>
              </w:rPr>
            </w:pPr>
          </w:p>
        </w:tc>
        <w:tc>
          <w:tcPr>
            <w:tcW w:w="0" w:type="auto"/>
            <w:vMerge/>
            <w:vAlign w:val="center"/>
            <w:hideMark/>
          </w:tcPr>
          <w:p w14:paraId="2AD17491" w14:textId="77777777" w:rsidR="00531E05" w:rsidRPr="00531E05" w:rsidRDefault="00531E05" w:rsidP="00531E05">
            <w:pPr>
              <w:rPr>
                <w:b/>
                <w:bCs/>
              </w:rPr>
            </w:pPr>
          </w:p>
        </w:tc>
        <w:tc>
          <w:tcPr>
            <w:tcW w:w="0" w:type="auto"/>
            <w:vAlign w:val="center"/>
            <w:hideMark/>
          </w:tcPr>
          <w:p w14:paraId="4071AA5B" w14:textId="77777777" w:rsidR="00531E05" w:rsidRPr="00531E05" w:rsidRDefault="00531E05" w:rsidP="00531E05">
            <w:pPr>
              <w:rPr>
                <w:b/>
                <w:bCs/>
              </w:rPr>
            </w:pPr>
            <w:r w:rsidRPr="00531E05">
              <w:rPr>
                <w:b/>
                <w:bCs/>
                <w:rtl/>
              </w:rPr>
              <w:t>شهري</w:t>
            </w:r>
          </w:p>
        </w:tc>
        <w:tc>
          <w:tcPr>
            <w:tcW w:w="0" w:type="auto"/>
            <w:vAlign w:val="center"/>
            <w:hideMark/>
          </w:tcPr>
          <w:p w14:paraId="63A12A11" w14:textId="77777777" w:rsidR="00531E05" w:rsidRPr="00531E05" w:rsidRDefault="00531E05" w:rsidP="00531E05">
            <w:pPr>
              <w:rPr>
                <w:b/>
                <w:bCs/>
              </w:rPr>
            </w:pPr>
            <w:r w:rsidRPr="00531E05">
              <w:rPr>
                <w:b/>
                <w:bCs/>
                <w:rtl/>
              </w:rPr>
              <w:t>سنوي</w:t>
            </w:r>
          </w:p>
        </w:tc>
      </w:tr>
      <w:tr w:rsidR="00531E05" w:rsidRPr="00531E05" w14:paraId="6699D746" w14:textId="77777777">
        <w:trPr>
          <w:tblCellSpacing w:w="15" w:type="dxa"/>
        </w:trPr>
        <w:tc>
          <w:tcPr>
            <w:tcW w:w="0" w:type="auto"/>
            <w:vAlign w:val="center"/>
            <w:hideMark/>
          </w:tcPr>
          <w:p w14:paraId="4601BFDB" w14:textId="77777777" w:rsidR="00531E05" w:rsidRPr="00531E05" w:rsidRDefault="00531E05" w:rsidP="00531E05">
            <w:r w:rsidRPr="00531E05">
              <w:rPr>
                <w:rtl/>
              </w:rPr>
              <w:t>مؤشر</w:t>
            </w:r>
            <w:r w:rsidRPr="00531E05">
              <w:t xml:space="preserve"> EGX 30 Capped</w:t>
            </w:r>
          </w:p>
        </w:tc>
        <w:tc>
          <w:tcPr>
            <w:tcW w:w="0" w:type="auto"/>
            <w:vAlign w:val="center"/>
            <w:hideMark/>
          </w:tcPr>
          <w:p w14:paraId="4C2A0DB9" w14:textId="77777777" w:rsidR="00531E05" w:rsidRPr="00531E05" w:rsidRDefault="00531E05" w:rsidP="00531E05">
            <w:r w:rsidRPr="00531E05">
              <w:t>29657.2</w:t>
            </w:r>
          </w:p>
        </w:tc>
        <w:tc>
          <w:tcPr>
            <w:tcW w:w="0" w:type="auto"/>
            <w:vAlign w:val="center"/>
            <w:hideMark/>
          </w:tcPr>
          <w:p w14:paraId="045D51E5" w14:textId="77777777" w:rsidR="00531E05" w:rsidRPr="00531E05" w:rsidRDefault="00531E05" w:rsidP="00531E05">
            <w:r w:rsidRPr="00531E05">
              <w:t>38026.7</w:t>
            </w:r>
          </w:p>
        </w:tc>
        <w:tc>
          <w:tcPr>
            <w:tcW w:w="0" w:type="auto"/>
            <w:vAlign w:val="center"/>
            <w:hideMark/>
          </w:tcPr>
          <w:p w14:paraId="0B1B6FF3" w14:textId="77777777" w:rsidR="00531E05" w:rsidRPr="00531E05" w:rsidRDefault="00531E05" w:rsidP="00531E05">
            <w:r w:rsidRPr="00531E05">
              <w:t>37344.1</w:t>
            </w:r>
          </w:p>
        </w:tc>
        <w:tc>
          <w:tcPr>
            <w:tcW w:w="0" w:type="auto"/>
            <w:vAlign w:val="center"/>
            <w:hideMark/>
          </w:tcPr>
          <w:p w14:paraId="36A261C5" w14:textId="77777777" w:rsidR="00531E05" w:rsidRPr="00531E05" w:rsidRDefault="00531E05" w:rsidP="00531E05">
            <w:r w:rsidRPr="00531E05">
              <w:t>1.8-</w:t>
            </w:r>
          </w:p>
        </w:tc>
        <w:tc>
          <w:tcPr>
            <w:tcW w:w="0" w:type="auto"/>
            <w:vAlign w:val="center"/>
            <w:hideMark/>
          </w:tcPr>
          <w:p w14:paraId="0E8D87A7" w14:textId="77777777" w:rsidR="00531E05" w:rsidRPr="00531E05" w:rsidRDefault="00531E05" w:rsidP="00531E05">
            <w:r w:rsidRPr="00531E05">
              <w:t>25.9</w:t>
            </w:r>
          </w:p>
        </w:tc>
      </w:tr>
      <w:tr w:rsidR="00531E05" w:rsidRPr="00531E05" w14:paraId="334DDC3D" w14:textId="77777777">
        <w:trPr>
          <w:tblCellSpacing w:w="15" w:type="dxa"/>
        </w:trPr>
        <w:tc>
          <w:tcPr>
            <w:tcW w:w="0" w:type="auto"/>
            <w:vAlign w:val="center"/>
            <w:hideMark/>
          </w:tcPr>
          <w:p w14:paraId="36E48ED1" w14:textId="77777777" w:rsidR="00531E05" w:rsidRPr="00531E05" w:rsidRDefault="00531E05" w:rsidP="00531E05">
            <w:r w:rsidRPr="00531E05">
              <w:rPr>
                <w:rtl/>
              </w:rPr>
              <w:t>مؤشر</w:t>
            </w:r>
            <w:r w:rsidRPr="00531E05">
              <w:t xml:space="preserve"> EGX 70 EWI</w:t>
            </w:r>
          </w:p>
        </w:tc>
        <w:tc>
          <w:tcPr>
            <w:tcW w:w="0" w:type="auto"/>
            <w:vAlign w:val="center"/>
            <w:hideMark/>
          </w:tcPr>
          <w:p w14:paraId="7947C176" w14:textId="77777777" w:rsidR="00531E05" w:rsidRPr="00531E05" w:rsidRDefault="00531E05" w:rsidP="00531E05">
            <w:r w:rsidRPr="00531E05">
              <w:t>5274.9</w:t>
            </w:r>
          </w:p>
        </w:tc>
        <w:tc>
          <w:tcPr>
            <w:tcW w:w="0" w:type="auto"/>
            <w:vAlign w:val="center"/>
            <w:hideMark/>
          </w:tcPr>
          <w:p w14:paraId="50D5CE64" w14:textId="77777777" w:rsidR="00531E05" w:rsidRPr="00531E05" w:rsidRDefault="00531E05" w:rsidP="00531E05">
            <w:r w:rsidRPr="00531E05">
              <w:t>8029.1</w:t>
            </w:r>
          </w:p>
        </w:tc>
        <w:tc>
          <w:tcPr>
            <w:tcW w:w="0" w:type="auto"/>
            <w:vAlign w:val="center"/>
            <w:hideMark/>
          </w:tcPr>
          <w:p w14:paraId="355BBC5A" w14:textId="77777777" w:rsidR="00531E05" w:rsidRPr="00531E05" w:rsidRDefault="00531E05" w:rsidP="00531E05">
            <w:r w:rsidRPr="00531E05">
              <w:t>8275.9</w:t>
            </w:r>
          </w:p>
        </w:tc>
        <w:tc>
          <w:tcPr>
            <w:tcW w:w="0" w:type="auto"/>
            <w:vAlign w:val="center"/>
            <w:hideMark/>
          </w:tcPr>
          <w:p w14:paraId="1B55A35C" w14:textId="77777777" w:rsidR="00531E05" w:rsidRPr="00531E05" w:rsidRDefault="00531E05" w:rsidP="00531E05">
            <w:r w:rsidRPr="00531E05">
              <w:t>3.1</w:t>
            </w:r>
          </w:p>
        </w:tc>
        <w:tc>
          <w:tcPr>
            <w:tcW w:w="0" w:type="auto"/>
            <w:vAlign w:val="center"/>
            <w:hideMark/>
          </w:tcPr>
          <w:p w14:paraId="3F68D205" w14:textId="77777777" w:rsidR="00531E05" w:rsidRPr="00531E05" w:rsidRDefault="00531E05" w:rsidP="00531E05">
            <w:r w:rsidRPr="00531E05">
              <w:t>56.9</w:t>
            </w:r>
          </w:p>
        </w:tc>
      </w:tr>
    </w:tbl>
    <w:p w14:paraId="4D06E282" w14:textId="77777777" w:rsidR="00531E05" w:rsidRPr="00531E05" w:rsidRDefault="00531E05" w:rsidP="00531E05">
      <w:pPr>
        <w:rPr>
          <w:b/>
          <w:bCs/>
        </w:rPr>
      </w:pPr>
      <w:r w:rsidRPr="00531E05">
        <w:rPr>
          <w:b/>
          <w:bCs/>
          <w:rtl/>
        </w:rPr>
        <w:t>رابعًا: المؤشرات القطاعية</w:t>
      </w:r>
    </w:p>
    <w:p w14:paraId="1C2C609B" w14:textId="77777777" w:rsidR="00531E05" w:rsidRPr="00531E05" w:rsidRDefault="00531E05" w:rsidP="00531E05">
      <w:pPr>
        <w:rPr>
          <w:b/>
          <w:bCs/>
        </w:rPr>
      </w:pPr>
      <w:r w:rsidRPr="00531E05">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5"/>
        <w:gridCol w:w="1057"/>
        <w:gridCol w:w="1113"/>
        <w:gridCol w:w="1057"/>
        <w:gridCol w:w="607"/>
        <w:gridCol w:w="581"/>
      </w:tblGrid>
      <w:tr w:rsidR="00531E05" w:rsidRPr="00531E05" w14:paraId="6716FE6C" w14:textId="77777777">
        <w:trPr>
          <w:tblCellSpacing w:w="15" w:type="dxa"/>
        </w:trPr>
        <w:tc>
          <w:tcPr>
            <w:tcW w:w="0" w:type="auto"/>
            <w:vMerge w:val="restart"/>
            <w:vAlign w:val="center"/>
            <w:hideMark/>
          </w:tcPr>
          <w:p w14:paraId="6D82E9CE" w14:textId="77777777" w:rsidR="00531E05" w:rsidRPr="00531E05" w:rsidRDefault="00531E05" w:rsidP="00531E05">
            <w:r w:rsidRPr="00531E05">
              <w:t>(</w:t>
            </w:r>
            <w:r w:rsidRPr="00531E05">
              <w:rPr>
                <w:rtl/>
              </w:rPr>
              <w:t>مليون مشترك</w:t>
            </w:r>
            <w:r w:rsidRPr="00531E05">
              <w:t>)</w:t>
            </w:r>
          </w:p>
          <w:p w14:paraId="52507953" w14:textId="77777777" w:rsidR="00531E05" w:rsidRPr="00531E05" w:rsidRDefault="00531E05" w:rsidP="00531E05">
            <w:pPr>
              <w:rPr>
                <w:b/>
                <w:bCs/>
              </w:rPr>
            </w:pPr>
            <w:r w:rsidRPr="00531E05">
              <w:rPr>
                <w:b/>
                <w:bCs/>
                <w:rtl/>
              </w:rPr>
              <w:t>المؤشر</w:t>
            </w:r>
          </w:p>
        </w:tc>
        <w:tc>
          <w:tcPr>
            <w:tcW w:w="0" w:type="auto"/>
            <w:vMerge w:val="restart"/>
            <w:vAlign w:val="center"/>
            <w:hideMark/>
          </w:tcPr>
          <w:p w14:paraId="744B37CC" w14:textId="77777777" w:rsidR="00531E05" w:rsidRPr="00531E05" w:rsidRDefault="00531E05" w:rsidP="00531E05">
            <w:pPr>
              <w:rPr>
                <w:b/>
                <w:bCs/>
              </w:rPr>
            </w:pPr>
            <w:r w:rsidRPr="00531E05">
              <w:rPr>
                <w:b/>
                <w:bCs/>
                <w:rtl/>
              </w:rPr>
              <w:t>أكتوبر 2023</w:t>
            </w:r>
          </w:p>
        </w:tc>
        <w:tc>
          <w:tcPr>
            <w:tcW w:w="0" w:type="auto"/>
            <w:vMerge w:val="restart"/>
            <w:vAlign w:val="center"/>
            <w:hideMark/>
          </w:tcPr>
          <w:p w14:paraId="04A8745D" w14:textId="77777777" w:rsidR="00531E05" w:rsidRPr="00531E05" w:rsidRDefault="00531E05" w:rsidP="00531E05">
            <w:pPr>
              <w:rPr>
                <w:b/>
                <w:bCs/>
              </w:rPr>
            </w:pPr>
            <w:r w:rsidRPr="00531E05">
              <w:rPr>
                <w:b/>
                <w:bCs/>
                <w:rtl/>
              </w:rPr>
              <w:t>سبتمبر 2024</w:t>
            </w:r>
          </w:p>
        </w:tc>
        <w:tc>
          <w:tcPr>
            <w:tcW w:w="0" w:type="auto"/>
            <w:vMerge w:val="restart"/>
            <w:vAlign w:val="center"/>
            <w:hideMark/>
          </w:tcPr>
          <w:p w14:paraId="4D84D2F3" w14:textId="77777777" w:rsidR="00531E05" w:rsidRPr="00531E05" w:rsidRDefault="00531E05" w:rsidP="00531E05">
            <w:pPr>
              <w:rPr>
                <w:b/>
                <w:bCs/>
              </w:rPr>
            </w:pPr>
            <w:r w:rsidRPr="00531E05">
              <w:rPr>
                <w:b/>
                <w:bCs/>
                <w:rtl/>
              </w:rPr>
              <w:t>أكتوبر 2024</w:t>
            </w:r>
          </w:p>
        </w:tc>
        <w:tc>
          <w:tcPr>
            <w:tcW w:w="0" w:type="auto"/>
            <w:gridSpan w:val="2"/>
            <w:vAlign w:val="center"/>
            <w:hideMark/>
          </w:tcPr>
          <w:p w14:paraId="7B9D92D5"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2069C2B6" w14:textId="77777777">
        <w:trPr>
          <w:tblCellSpacing w:w="15" w:type="dxa"/>
        </w:trPr>
        <w:tc>
          <w:tcPr>
            <w:tcW w:w="0" w:type="auto"/>
            <w:vMerge/>
            <w:vAlign w:val="center"/>
            <w:hideMark/>
          </w:tcPr>
          <w:p w14:paraId="782B579D" w14:textId="77777777" w:rsidR="00531E05" w:rsidRPr="00531E05" w:rsidRDefault="00531E05" w:rsidP="00531E05">
            <w:pPr>
              <w:rPr>
                <w:b/>
                <w:bCs/>
              </w:rPr>
            </w:pPr>
          </w:p>
        </w:tc>
        <w:tc>
          <w:tcPr>
            <w:tcW w:w="0" w:type="auto"/>
            <w:vMerge/>
            <w:vAlign w:val="center"/>
            <w:hideMark/>
          </w:tcPr>
          <w:p w14:paraId="31CD0ED5" w14:textId="77777777" w:rsidR="00531E05" w:rsidRPr="00531E05" w:rsidRDefault="00531E05" w:rsidP="00531E05">
            <w:pPr>
              <w:rPr>
                <w:b/>
                <w:bCs/>
              </w:rPr>
            </w:pPr>
          </w:p>
        </w:tc>
        <w:tc>
          <w:tcPr>
            <w:tcW w:w="0" w:type="auto"/>
            <w:vMerge/>
            <w:vAlign w:val="center"/>
            <w:hideMark/>
          </w:tcPr>
          <w:p w14:paraId="22BED154" w14:textId="77777777" w:rsidR="00531E05" w:rsidRPr="00531E05" w:rsidRDefault="00531E05" w:rsidP="00531E05">
            <w:pPr>
              <w:rPr>
                <w:b/>
                <w:bCs/>
              </w:rPr>
            </w:pPr>
          </w:p>
        </w:tc>
        <w:tc>
          <w:tcPr>
            <w:tcW w:w="0" w:type="auto"/>
            <w:vMerge/>
            <w:vAlign w:val="center"/>
            <w:hideMark/>
          </w:tcPr>
          <w:p w14:paraId="0D715617" w14:textId="77777777" w:rsidR="00531E05" w:rsidRPr="00531E05" w:rsidRDefault="00531E05" w:rsidP="00531E05">
            <w:pPr>
              <w:rPr>
                <w:b/>
                <w:bCs/>
              </w:rPr>
            </w:pPr>
          </w:p>
        </w:tc>
        <w:tc>
          <w:tcPr>
            <w:tcW w:w="0" w:type="auto"/>
            <w:vAlign w:val="center"/>
            <w:hideMark/>
          </w:tcPr>
          <w:p w14:paraId="50006A46" w14:textId="77777777" w:rsidR="00531E05" w:rsidRPr="00531E05" w:rsidRDefault="00531E05" w:rsidP="00531E05">
            <w:pPr>
              <w:rPr>
                <w:b/>
                <w:bCs/>
              </w:rPr>
            </w:pPr>
            <w:r w:rsidRPr="00531E05">
              <w:rPr>
                <w:b/>
                <w:bCs/>
                <w:rtl/>
              </w:rPr>
              <w:t>شهري</w:t>
            </w:r>
          </w:p>
        </w:tc>
        <w:tc>
          <w:tcPr>
            <w:tcW w:w="0" w:type="auto"/>
            <w:vAlign w:val="center"/>
            <w:hideMark/>
          </w:tcPr>
          <w:p w14:paraId="3AF9E8EE" w14:textId="77777777" w:rsidR="00531E05" w:rsidRPr="00531E05" w:rsidRDefault="00531E05" w:rsidP="00531E05">
            <w:pPr>
              <w:rPr>
                <w:b/>
                <w:bCs/>
              </w:rPr>
            </w:pPr>
            <w:r w:rsidRPr="00531E05">
              <w:rPr>
                <w:b/>
                <w:bCs/>
                <w:rtl/>
              </w:rPr>
              <w:t>سنوي</w:t>
            </w:r>
          </w:p>
        </w:tc>
      </w:tr>
      <w:tr w:rsidR="00531E05" w:rsidRPr="00531E05" w14:paraId="0A99A676" w14:textId="77777777">
        <w:trPr>
          <w:tblCellSpacing w:w="15" w:type="dxa"/>
        </w:trPr>
        <w:tc>
          <w:tcPr>
            <w:tcW w:w="0" w:type="auto"/>
            <w:vAlign w:val="center"/>
            <w:hideMark/>
          </w:tcPr>
          <w:p w14:paraId="145F8834" w14:textId="77777777" w:rsidR="00531E05" w:rsidRPr="00531E05" w:rsidRDefault="00531E05" w:rsidP="00531E05">
            <w:r w:rsidRPr="00531E05">
              <w:rPr>
                <w:rtl/>
              </w:rPr>
              <w:t>عدد مشتركي التليفون الثابت</w:t>
            </w:r>
          </w:p>
        </w:tc>
        <w:tc>
          <w:tcPr>
            <w:tcW w:w="0" w:type="auto"/>
            <w:vAlign w:val="center"/>
            <w:hideMark/>
          </w:tcPr>
          <w:p w14:paraId="2FF8DC54" w14:textId="77777777" w:rsidR="00531E05" w:rsidRPr="00531E05" w:rsidRDefault="00531E05" w:rsidP="00531E05">
            <w:r w:rsidRPr="00531E05">
              <w:t>12.3</w:t>
            </w:r>
          </w:p>
        </w:tc>
        <w:tc>
          <w:tcPr>
            <w:tcW w:w="0" w:type="auto"/>
            <w:vAlign w:val="center"/>
            <w:hideMark/>
          </w:tcPr>
          <w:p w14:paraId="79294726" w14:textId="77777777" w:rsidR="00531E05" w:rsidRPr="00531E05" w:rsidRDefault="00531E05" w:rsidP="00531E05">
            <w:r w:rsidRPr="00531E05">
              <w:t>12.9</w:t>
            </w:r>
          </w:p>
        </w:tc>
        <w:tc>
          <w:tcPr>
            <w:tcW w:w="0" w:type="auto"/>
            <w:vAlign w:val="center"/>
            <w:hideMark/>
          </w:tcPr>
          <w:p w14:paraId="3F9B6554" w14:textId="77777777" w:rsidR="00531E05" w:rsidRPr="00531E05" w:rsidRDefault="00531E05" w:rsidP="00531E05">
            <w:r w:rsidRPr="00531E05">
              <w:t>13.1</w:t>
            </w:r>
          </w:p>
        </w:tc>
        <w:tc>
          <w:tcPr>
            <w:tcW w:w="0" w:type="auto"/>
            <w:vAlign w:val="center"/>
            <w:hideMark/>
          </w:tcPr>
          <w:p w14:paraId="478B3057" w14:textId="77777777" w:rsidR="00531E05" w:rsidRPr="00531E05" w:rsidRDefault="00531E05" w:rsidP="00531E05">
            <w:r w:rsidRPr="00531E05">
              <w:t>1.6</w:t>
            </w:r>
          </w:p>
        </w:tc>
        <w:tc>
          <w:tcPr>
            <w:tcW w:w="0" w:type="auto"/>
            <w:vAlign w:val="center"/>
            <w:hideMark/>
          </w:tcPr>
          <w:p w14:paraId="41CA57DE" w14:textId="77777777" w:rsidR="00531E05" w:rsidRPr="00531E05" w:rsidRDefault="00531E05" w:rsidP="00531E05">
            <w:r w:rsidRPr="00531E05">
              <w:t>6.5</w:t>
            </w:r>
          </w:p>
        </w:tc>
      </w:tr>
      <w:tr w:rsidR="00531E05" w:rsidRPr="00531E05" w14:paraId="72BC6530" w14:textId="77777777">
        <w:trPr>
          <w:tblCellSpacing w:w="15" w:type="dxa"/>
        </w:trPr>
        <w:tc>
          <w:tcPr>
            <w:tcW w:w="0" w:type="auto"/>
            <w:vAlign w:val="center"/>
            <w:hideMark/>
          </w:tcPr>
          <w:p w14:paraId="4393A2EE" w14:textId="77777777" w:rsidR="00531E05" w:rsidRPr="00531E05" w:rsidRDefault="00531E05" w:rsidP="00531E05">
            <w:r w:rsidRPr="00531E05">
              <w:rPr>
                <w:rtl/>
              </w:rPr>
              <w:t>عدد مشتركي التليفون المحمول</w:t>
            </w:r>
          </w:p>
        </w:tc>
        <w:tc>
          <w:tcPr>
            <w:tcW w:w="0" w:type="auto"/>
            <w:vAlign w:val="center"/>
            <w:hideMark/>
          </w:tcPr>
          <w:p w14:paraId="11DE68CB" w14:textId="77777777" w:rsidR="00531E05" w:rsidRPr="00531E05" w:rsidRDefault="00531E05" w:rsidP="00531E05">
            <w:r w:rsidRPr="00531E05">
              <w:t>105.8</w:t>
            </w:r>
          </w:p>
        </w:tc>
        <w:tc>
          <w:tcPr>
            <w:tcW w:w="0" w:type="auto"/>
            <w:vAlign w:val="center"/>
            <w:hideMark/>
          </w:tcPr>
          <w:p w14:paraId="1C66EF8B" w14:textId="77777777" w:rsidR="00531E05" w:rsidRPr="00531E05" w:rsidRDefault="00531E05" w:rsidP="00531E05">
            <w:r w:rsidRPr="00531E05">
              <w:t>111.1</w:t>
            </w:r>
          </w:p>
        </w:tc>
        <w:tc>
          <w:tcPr>
            <w:tcW w:w="0" w:type="auto"/>
            <w:vAlign w:val="center"/>
            <w:hideMark/>
          </w:tcPr>
          <w:p w14:paraId="34005906" w14:textId="77777777" w:rsidR="00531E05" w:rsidRPr="00531E05" w:rsidRDefault="00531E05" w:rsidP="00531E05">
            <w:r w:rsidRPr="00531E05">
              <w:t>112.9</w:t>
            </w:r>
          </w:p>
        </w:tc>
        <w:tc>
          <w:tcPr>
            <w:tcW w:w="0" w:type="auto"/>
            <w:vAlign w:val="center"/>
            <w:hideMark/>
          </w:tcPr>
          <w:p w14:paraId="0C64177F" w14:textId="77777777" w:rsidR="00531E05" w:rsidRPr="00531E05" w:rsidRDefault="00531E05" w:rsidP="00531E05">
            <w:r w:rsidRPr="00531E05">
              <w:t>1.6</w:t>
            </w:r>
          </w:p>
        </w:tc>
        <w:tc>
          <w:tcPr>
            <w:tcW w:w="0" w:type="auto"/>
            <w:vAlign w:val="center"/>
            <w:hideMark/>
          </w:tcPr>
          <w:p w14:paraId="76E60E38" w14:textId="77777777" w:rsidR="00531E05" w:rsidRPr="00531E05" w:rsidRDefault="00531E05" w:rsidP="00531E05">
            <w:r w:rsidRPr="00531E05">
              <w:t>6.7</w:t>
            </w:r>
          </w:p>
        </w:tc>
      </w:tr>
      <w:tr w:rsidR="00531E05" w:rsidRPr="00531E05" w14:paraId="53F20F2B" w14:textId="77777777">
        <w:trPr>
          <w:tblCellSpacing w:w="15" w:type="dxa"/>
        </w:trPr>
        <w:tc>
          <w:tcPr>
            <w:tcW w:w="0" w:type="auto"/>
            <w:vAlign w:val="center"/>
            <w:hideMark/>
          </w:tcPr>
          <w:p w14:paraId="4082E38A" w14:textId="77777777" w:rsidR="00531E05" w:rsidRPr="00531E05" w:rsidRDefault="00531E05" w:rsidP="00531E05">
            <w:r w:rsidRPr="00531E05">
              <w:rPr>
                <w:rtl/>
              </w:rPr>
              <w:t xml:space="preserve">عدد </w:t>
            </w:r>
            <w:proofErr w:type="spellStart"/>
            <w:r w:rsidRPr="00531E05">
              <w:rPr>
                <w:rtl/>
              </w:rPr>
              <w:t>الاشتراکات</w:t>
            </w:r>
            <w:proofErr w:type="spellEnd"/>
            <w:r w:rsidRPr="00531E05">
              <w:rPr>
                <w:rtl/>
              </w:rPr>
              <w:t xml:space="preserve"> النشطة لخدمة إنترنت الهاتف المحمول (صوت وبيانات)</w:t>
            </w:r>
          </w:p>
        </w:tc>
        <w:tc>
          <w:tcPr>
            <w:tcW w:w="0" w:type="auto"/>
            <w:vAlign w:val="center"/>
            <w:hideMark/>
          </w:tcPr>
          <w:p w14:paraId="785FFDC5" w14:textId="77777777" w:rsidR="00531E05" w:rsidRPr="00531E05" w:rsidRDefault="00531E05" w:rsidP="00531E05">
            <w:r w:rsidRPr="00531E05">
              <w:t>75.8</w:t>
            </w:r>
          </w:p>
        </w:tc>
        <w:tc>
          <w:tcPr>
            <w:tcW w:w="0" w:type="auto"/>
            <w:vAlign w:val="center"/>
            <w:hideMark/>
          </w:tcPr>
          <w:p w14:paraId="15976A33" w14:textId="77777777" w:rsidR="00531E05" w:rsidRPr="00531E05" w:rsidRDefault="00531E05" w:rsidP="00531E05">
            <w:r w:rsidRPr="00531E05">
              <w:t>83.0</w:t>
            </w:r>
          </w:p>
        </w:tc>
        <w:tc>
          <w:tcPr>
            <w:tcW w:w="0" w:type="auto"/>
            <w:vAlign w:val="center"/>
            <w:hideMark/>
          </w:tcPr>
          <w:p w14:paraId="6CD1F546" w14:textId="77777777" w:rsidR="00531E05" w:rsidRPr="00531E05" w:rsidRDefault="00531E05" w:rsidP="00531E05">
            <w:r w:rsidRPr="00531E05">
              <w:t>83.7</w:t>
            </w:r>
          </w:p>
        </w:tc>
        <w:tc>
          <w:tcPr>
            <w:tcW w:w="0" w:type="auto"/>
            <w:vAlign w:val="center"/>
            <w:hideMark/>
          </w:tcPr>
          <w:p w14:paraId="4DBB7AF6" w14:textId="77777777" w:rsidR="00531E05" w:rsidRPr="00531E05" w:rsidRDefault="00531E05" w:rsidP="00531E05">
            <w:r w:rsidRPr="00531E05">
              <w:t>0.8</w:t>
            </w:r>
          </w:p>
        </w:tc>
        <w:tc>
          <w:tcPr>
            <w:tcW w:w="0" w:type="auto"/>
            <w:vAlign w:val="center"/>
            <w:hideMark/>
          </w:tcPr>
          <w:p w14:paraId="2C690503" w14:textId="77777777" w:rsidR="00531E05" w:rsidRPr="00531E05" w:rsidRDefault="00531E05" w:rsidP="00531E05">
            <w:r w:rsidRPr="00531E05">
              <w:t>10.4</w:t>
            </w:r>
          </w:p>
        </w:tc>
      </w:tr>
    </w:tbl>
    <w:p w14:paraId="083CBE9D" w14:textId="77777777" w:rsidR="00531E05" w:rsidRPr="00531E05" w:rsidRDefault="00531E05" w:rsidP="00531E05">
      <w:r w:rsidRPr="00531E05">
        <w:rPr>
          <w:rtl/>
        </w:rPr>
        <w:t>المصدر: وزارة الاتصالات وتكنولوجيا المعلومات</w:t>
      </w:r>
      <w:r w:rsidRPr="00531E05">
        <w:t>.</w:t>
      </w:r>
    </w:p>
    <w:p w14:paraId="1D694648" w14:textId="77777777" w:rsidR="00531E05" w:rsidRPr="00531E05" w:rsidRDefault="00531E05" w:rsidP="00531E05">
      <w:r w:rsidRPr="00531E05">
        <w:rPr>
          <w:rtl/>
        </w:rPr>
        <w:t>ملاحظة: معدل التغير محسوب بواسطة الباحث</w:t>
      </w:r>
      <w:r w:rsidRPr="00531E05">
        <w:t>.</w:t>
      </w:r>
    </w:p>
    <w:p w14:paraId="6ABA094D" w14:textId="77777777" w:rsidR="00531E05" w:rsidRPr="00531E05" w:rsidRDefault="00531E05" w:rsidP="00531E05">
      <w:pPr>
        <w:rPr>
          <w:b/>
          <w:bCs/>
        </w:rPr>
      </w:pPr>
      <w:r w:rsidRPr="00531E05">
        <w:rPr>
          <w:b/>
          <w:bCs/>
          <w:rtl/>
        </w:rPr>
        <w:t>مؤشرات قطاع الكهرباء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1121"/>
        <w:gridCol w:w="1185"/>
        <w:gridCol w:w="1121"/>
        <w:gridCol w:w="623"/>
        <w:gridCol w:w="575"/>
      </w:tblGrid>
      <w:tr w:rsidR="00531E05" w:rsidRPr="00531E05" w14:paraId="641424E3" w14:textId="77777777">
        <w:trPr>
          <w:tblCellSpacing w:w="15" w:type="dxa"/>
        </w:trPr>
        <w:tc>
          <w:tcPr>
            <w:tcW w:w="0" w:type="auto"/>
            <w:vMerge w:val="restart"/>
            <w:vAlign w:val="center"/>
            <w:hideMark/>
          </w:tcPr>
          <w:p w14:paraId="7E03C44F" w14:textId="77777777" w:rsidR="00531E05" w:rsidRPr="00531E05" w:rsidRDefault="00531E05" w:rsidP="00531E05">
            <w:r w:rsidRPr="00531E05">
              <w:t>(</w:t>
            </w:r>
            <w:r w:rsidRPr="00531E05">
              <w:rPr>
                <w:rtl/>
              </w:rPr>
              <w:t xml:space="preserve">مليار </w:t>
            </w:r>
            <w:proofErr w:type="spellStart"/>
            <w:r w:rsidRPr="00531E05">
              <w:rPr>
                <w:rtl/>
              </w:rPr>
              <w:t>ك.و.س</w:t>
            </w:r>
            <w:proofErr w:type="spellEnd"/>
            <w:r w:rsidRPr="00531E05">
              <w:t>)</w:t>
            </w:r>
          </w:p>
          <w:p w14:paraId="718EF5C5" w14:textId="77777777" w:rsidR="00531E05" w:rsidRPr="00531E05" w:rsidRDefault="00531E05" w:rsidP="00531E05">
            <w:pPr>
              <w:rPr>
                <w:b/>
                <w:bCs/>
              </w:rPr>
            </w:pPr>
            <w:r w:rsidRPr="00531E05">
              <w:rPr>
                <w:b/>
                <w:bCs/>
                <w:rtl/>
              </w:rPr>
              <w:lastRenderedPageBreak/>
              <w:t>المؤشر</w:t>
            </w:r>
          </w:p>
        </w:tc>
        <w:tc>
          <w:tcPr>
            <w:tcW w:w="0" w:type="auto"/>
            <w:vMerge w:val="restart"/>
            <w:vAlign w:val="center"/>
            <w:hideMark/>
          </w:tcPr>
          <w:p w14:paraId="14777623" w14:textId="77777777" w:rsidR="00531E05" w:rsidRPr="00531E05" w:rsidRDefault="00531E05" w:rsidP="00531E05">
            <w:pPr>
              <w:rPr>
                <w:b/>
                <w:bCs/>
              </w:rPr>
            </w:pPr>
            <w:r w:rsidRPr="00531E05">
              <w:rPr>
                <w:b/>
                <w:bCs/>
                <w:rtl/>
              </w:rPr>
              <w:lastRenderedPageBreak/>
              <w:t>أكتوبر 2023</w:t>
            </w:r>
          </w:p>
        </w:tc>
        <w:tc>
          <w:tcPr>
            <w:tcW w:w="0" w:type="auto"/>
            <w:vMerge w:val="restart"/>
            <w:vAlign w:val="center"/>
            <w:hideMark/>
          </w:tcPr>
          <w:p w14:paraId="45FBE206" w14:textId="77777777" w:rsidR="00531E05" w:rsidRPr="00531E05" w:rsidRDefault="00531E05" w:rsidP="00531E05">
            <w:pPr>
              <w:rPr>
                <w:b/>
                <w:bCs/>
              </w:rPr>
            </w:pPr>
            <w:r w:rsidRPr="00531E05">
              <w:rPr>
                <w:b/>
                <w:bCs/>
                <w:rtl/>
              </w:rPr>
              <w:t>سبتمبر 2024</w:t>
            </w:r>
          </w:p>
        </w:tc>
        <w:tc>
          <w:tcPr>
            <w:tcW w:w="0" w:type="auto"/>
            <w:vMerge w:val="restart"/>
            <w:vAlign w:val="center"/>
            <w:hideMark/>
          </w:tcPr>
          <w:p w14:paraId="6B1ADAB1" w14:textId="77777777" w:rsidR="00531E05" w:rsidRPr="00531E05" w:rsidRDefault="00531E05" w:rsidP="00531E05">
            <w:pPr>
              <w:rPr>
                <w:b/>
                <w:bCs/>
              </w:rPr>
            </w:pPr>
            <w:r w:rsidRPr="00531E05">
              <w:rPr>
                <w:b/>
                <w:bCs/>
                <w:rtl/>
              </w:rPr>
              <w:t>أكتوبر 2024</w:t>
            </w:r>
          </w:p>
        </w:tc>
        <w:tc>
          <w:tcPr>
            <w:tcW w:w="0" w:type="auto"/>
            <w:gridSpan w:val="2"/>
            <w:vAlign w:val="center"/>
            <w:hideMark/>
          </w:tcPr>
          <w:p w14:paraId="0044A254"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4BC1A3B9" w14:textId="77777777">
        <w:trPr>
          <w:tblCellSpacing w:w="15" w:type="dxa"/>
        </w:trPr>
        <w:tc>
          <w:tcPr>
            <w:tcW w:w="0" w:type="auto"/>
            <w:vMerge/>
            <w:vAlign w:val="center"/>
            <w:hideMark/>
          </w:tcPr>
          <w:p w14:paraId="73D81764" w14:textId="77777777" w:rsidR="00531E05" w:rsidRPr="00531E05" w:rsidRDefault="00531E05" w:rsidP="00531E05">
            <w:pPr>
              <w:rPr>
                <w:b/>
                <w:bCs/>
              </w:rPr>
            </w:pPr>
          </w:p>
        </w:tc>
        <w:tc>
          <w:tcPr>
            <w:tcW w:w="0" w:type="auto"/>
            <w:vMerge/>
            <w:vAlign w:val="center"/>
            <w:hideMark/>
          </w:tcPr>
          <w:p w14:paraId="44065A61" w14:textId="77777777" w:rsidR="00531E05" w:rsidRPr="00531E05" w:rsidRDefault="00531E05" w:rsidP="00531E05">
            <w:pPr>
              <w:rPr>
                <w:b/>
                <w:bCs/>
              </w:rPr>
            </w:pPr>
          </w:p>
        </w:tc>
        <w:tc>
          <w:tcPr>
            <w:tcW w:w="0" w:type="auto"/>
            <w:vMerge/>
            <w:vAlign w:val="center"/>
            <w:hideMark/>
          </w:tcPr>
          <w:p w14:paraId="42C6093D" w14:textId="77777777" w:rsidR="00531E05" w:rsidRPr="00531E05" w:rsidRDefault="00531E05" w:rsidP="00531E05">
            <w:pPr>
              <w:rPr>
                <w:b/>
                <w:bCs/>
              </w:rPr>
            </w:pPr>
          </w:p>
        </w:tc>
        <w:tc>
          <w:tcPr>
            <w:tcW w:w="0" w:type="auto"/>
            <w:vMerge/>
            <w:vAlign w:val="center"/>
            <w:hideMark/>
          </w:tcPr>
          <w:p w14:paraId="425D465F" w14:textId="77777777" w:rsidR="00531E05" w:rsidRPr="00531E05" w:rsidRDefault="00531E05" w:rsidP="00531E05">
            <w:pPr>
              <w:rPr>
                <w:b/>
                <w:bCs/>
              </w:rPr>
            </w:pPr>
          </w:p>
        </w:tc>
        <w:tc>
          <w:tcPr>
            <w:tcW w:w="0" w:type="auto"/>
            <w:vAlign w:val="center"/>
            <w:hideMark/>
          </w:tcPr>
          <w:p w14:paraId="0F6182DB" w14:textId="77777777" w:rsidR="00531E05" w:rsidRPr="00531E05" w:rsidRDefault="00531E05" w:rsidP="00531E05">
            <w:pPr>
              <w:rPr>
                <w:b/>
                <w:bCs/>
              </w:rPr>
            </w:pPr>
            <w:r w:rsidRPr="00531E05">
              <w:rPr>
                <w:b/>
                <w:bCs/>
                <w:rtl/>
              </w:rPr>
              <w:t>شهري</w:t>
            </w:r>
          </w:p>
        </w:tc>
        <w:tc>
          <w:tcPr>
            <w:tcW w:w="0" w:type="auto"/>
            <w:vAlign w:val="center"/>
            <w:hideMark/>
          </w:tcPr>
          <w:p w14:paraId="2AE5C4F5" w14:textId="77777777" w:rsidR="00531E05" w:rsidRPr="00531E05" w:rsidRDefault="00531E05" w:rsidP="00531E05">
            <w:pPr>
              <w:rPr>
                <w:b/>
                <w:bCs/>
              </w:rPr>
            </w:pPr>
            <w:r w:rsidRPr="00531E05">
              <w:rPr>
                <w:b/>
                <w:bCs/>
                <w:rtl/>
              </w:rPr>
              <w:t>سنوي</w:t>
            </w:r>
          </w:p>
        </w:tc>
      </w:tr>
      <w:tr w:rsidR="00531E05" w:rsidRPr="00531E05" w14:paraId="47836B30" w14:textId="77777777">
        <w:trPr>
          <w:tblCellSpacing w:w="15" w:type="dxa"/>
        </w:trPr>
        <w:tc>
          <w:tcPr>
            <w:tcW w:w="0" w:type="auto"/>
            <w:vAlign w:val="center"/>
            <w:hideMark/>
          </w:tcPr>
          <w:p w14:paraId="5EB2DD4D" w14:textId="77777777" w:rsidR="00531E05" w:rsidRPr="00531E05" w:rsidRDefault="00531E05" w:rsidP="00531E05">
            <w:r w:rsidRPr="00531E05">
              <w:rPr>
                <w:rtl/>
              </w:rPr>
              <w:t>إجمالي الطاقة الكهربائية المولدة</w:t>
            </w:r>
          </w:p>
        </w:tc>
        <w:tc>
          <w:tcPr>
            <w:tcW w:w="0" w:type="auto"/>
            <w:vAlign w:val="center"/>
            <w:hideMark/>
          </w:tcPr>
          <w:p w14:paraId="0EE0BECC" w14:textId="77777777" w:rsidR="00531E05" w:rsidRPr="00531E05" w:rsidRDefault="00531E05" w:rsidP="00531E05">
            <w:r w:rsidRPr="00531E05">
              <w:t>19.1</w:t>
            </w:r>
          </w:p>
        </w:tc>
        <w:tc>
          <w:tcPr>
            <w:tcW w:w="0" w:type="auto"/>
            <w:vAlign w:val="center"/>
            <w:hideMark/>
          </w:tcPr>
          <w:p w14:paraId="5F045A32" w14:textId="77777777" w:rsidR="00531E05" w:rsidRPr="00531E05" w:rsidRDefault="00531E05" w:rsidP="00531E05">
            <w:r w:rsidRPr="00531E05">
              <w:t>22.6</w:t>
            </w:r>
          </w:p>
        </w:tc>
        <w:tc>
          <w:tcPr>
            <w:tcW w:w="0" w:type="auto"/>
            <w:vAlign w:val="center"/>
            <w:hideMark/>
          </w:tcPr>
          <w:p w14:paraId="450511F2" w14:textId="77777777" w:rsidR="00531E05" w:rsidRPr="00531E05" w:rsidRDefault="00531E05" w:rsidP="00531E05">
            <w:r w:rsidRPr="00531E05">
              <w:t>19.5</w:t>
            </w:r>
          </w:p>
        </w:tc>
        <w:tc>
          <w:tcPr>
            <w:tcW w:w="0" w:type="auto"/>
            <w:vAlign w:val="center"/>
            <w:hideMark/>
          </w:tcPr>
          <w:p w14:paraId="6E8E4C53" w14:textId="77777777" w:rsidR="00531E05" w:rsidRPr="00531E05" w:rsidRDefault="00531E05" w:rsidP="00531E05">
            <w:r w:rsidRPr="00531E05">
              <w:t>13.7-</w:t>
            </w:r>
          </w:p>
        </w:tc>
        <w:tc>
          <w:tcPr>
            <w:tcW w:w="0" w:type="auto"/>
            <w:vAlign w:val="center"/>
            <w:hideMark/>
          </w:tcPr>
          <w:p w14:paraId="6412FD11" w14:textId="77777777" w:rsidR="00531E05" w:rsidRPr="00531E05" w:rsidRDefault="00531E05" w:rsidP="00531E05">
            <w:r w:rsidRPr="00531E05">
              <w:t>2.1</w:t>
            </w:r>
          </w:p>
        </w:tc>
      </w:tr>
      <w:tr w:rsidR="00531E05" w:rsidRPr="00531E05" w14:paraId="106449B7" w14:textId="77777777">
        <w:trPr>
          <w:tblCellSpacing w:w="15" w:type="dxa"/>
        </w:trPr>
        <w:tc>
          <w:tcPr>
            <w:tcW w:w="0" w:type="auto"/>
            <w:vAlign w:val="center"/>
            <w:hideMark/>
          </w:tcPr>
          <w:p w14:paraId="17B3ED80" w14:textId="77777777" w:rsidR="00531E05" w:rsidRPr="00531E05" w:rsidRDefault="00531E05" w:rsidP="00531E05">
            <w:r w:rsidRPr="00531E05">
              <w:rPr>
                <w:rtl/>
              </w:rPr>
              <w:t>إجمالي الطاقة الكهربائية المستهلكة</w:t>
            </w:r>
          </w:p>
        </w:tc>
        <w:tc>
          <w:tcPr>
            <w:tcW w:w="0" w:type="auto"/>
            <w:vAlign w:val="center"/>
            <w:hideMark/>
          </w:tcPr>
          <w:p w14:paraId="6CAB11E7" w14:textId="77777777" w:rsidR="00531E05" w:rsidRPr="00531E05" w:rsidRDefault="00531E05" w:rsidP="00531E05">
            <w:r w:rsidRPr="00531E05">
              <w:t>16.2</w:t>
            </w:r>
          </w:p>
        </w:tc>
        <w:tc>
          <w:tcPr>
            <w:tcW w:w="0" w:type="auto"/>
            <w:vAlign w:val="center"/>
            <w:hideMark/>
          </w:tcPr>
          <w:p w14:paraId="79DAB2EA" w14:textId="77777777" w:rsidR="00531E05" w:rsidRPr="00531E05" w:rsidRDefault="00531E05" w:rsidP="00531E05">
            <w:r w:rsidRPr="00531E05">
              <w:t>17.9</w:t>
            </w:r>
          </w:p>
        </w:tc>
        <w:tc>
          <w:tcPr>
            <w:tcW w:w="0" w:type="auto"/>
            <w:vAlign w:val="center"/>
            <w:hideMark/>
          </w:tcPr>
          <w:p w14:paraId="560EBFB4" w14:textId="77777777" w:rsidR="00531E05" w:rsidRPr="00531E05" w:rsidRDefault="00531E05" w:rsidP="00531E05">
            <w:r w:rsidRPr="00531E05">
              <w:t>* 17.2</w:t>
            </w:r>
          </w:p>
        </w:tc>
        <w:tc>
          <w:tcPr>
            <w:tcW w:w="0" w:type="auto"/>
            <w:vAlign w:val="center"/>
            <w:hideMark/>
          </w:tcPr>
          <w:p w14:paraId="0EDD509C" w14:textId="77777777" w:rsidR="00531E05" w:rsidRPr="00531E05" w:rsidRDefault="00531E05" w:rsidP="00531E05">
            <w:r w:rsidRPr="00531E05">
              <w:t>3.9-</w:t>
            </w:r>
          </w:p>
        </w:tc>
        <w:tc>
          <w:tcPr>
            <w:tcW w:w="0" w:type="auto"/>
            <w:vAlign w:val="center"/>
            <w:hideMark/>
          </w:tcPr>
          <w:p w14:paraId="5B6A1995" w14:textId="77777777" w:rsidR="00531E05" w:rsidRPr="00531E05" w:rsidRDefault="00531E05" w:rsidP="00531E05">
            <w:r w:rsidRPr="00531E05">
              <w:t>6.2</w:t>
            </w:r>
          </w:p>
        </w:tc>
      </w:tr>
    </w:tbl>
    <w:p w14:paraId="726CAA20" w14:textId="77777777" w:rsidR="00531E05" w:rsidRPr="00531E05" w:rsidRDefault="00531E05" w:rsidP="00531E05">
      <w:r w:rsidRPr="00531E05">
        <w:rPr>
          <w:rtl/>
        </w:rPr>
        <w:t>المصدر: وزارة الكهرباء والطاقة المتجددة</w:t>
      </w:r>
      <w:r w:rsidRPr="00531E05">
        <w:t>.</w:t>
      </w:r>
    </w:p>
    <w:p w14:paraId="4DC773C0" w14:textId="77777777" w:rsidR="00531E05" w:rsidRPr="00531E05" w:rsidRDefault="00531E05" w:rsidP="00531E05">
      <w:r w:rsidRPr="00531E05">
        <w:t xml:space="preserve">* </w:t>
      </w:r>
      <w:proofErr w:type="spellStart"/>
      <w:r w:rsidRPr="00531E05">
        <w:rPr>
          <w:rtl/>
        </w:rPr>
        <w:t>بیان</w:t>
      </w:r>
      <w:proofErr w:type="spellEnd"/>
      <w:r w:rsidRPr="00531E05">
        <w:rPr>
          <w:rtl/>
        </w:rPr>
        <w:t xml:space="preserve"> تقديري</w:t>
      </w:r>
      <w:r w:rsidRPr="00531E05">
        <w:t>.</w:t>
      </w:r>
    </w:p>
    <w:p w14:paraId="77B07CC4" w14:textId="77777777" w:rsidR="00531E05" w:rsidRPr="00531E05" w:rsidRDefault="00531E05" w:rsidP="00531E05">
      <w:r w:rsidRPr="00531E05">
        <w:rPr>
          <w:rtl/>
        </w:rPr>
        <w:t>ملاحظة: معدل التغير محسوب بواسطة الباحث</w:t>
      </w:r>
      <w:r w:rsidRPr="00531E05">
        <w:t>.</w:t>
      </w:r>
    </w:p>
    <w:p w14:paraId="48AF5A3F" w14:textId="77777777" w:rsidR="00531E05" w:rsidRPr="00531E05" w:rsidRDefault="00531E05" w:rsidP="00531E05">
      <w:r w:rsidRPr="00531E05">
        <w:rPr>
          <w:rtl/>
        </w:rPr>
        <w:t>مؤشرات قطاع الطاقة</w:t>
      </w:r>
    </w:p>
    <w:p w14:paraId="0A260439" w14:textId="77777777" w:rsidR="00531E05" w:rsidRPr="00531E05" w:rsidRDefault="00531E05" w:rsidP="00531E05">
      <w:r w:rsidRPr="00531E05">
        <w:t>(</w:t>
      </w:r>
      <w:r w:rsidRPr="00531E05">
        <w:rPr>
          <w:rtl/>
        </w:rPr>
        <w:t>ألف طن</w:t>
      </w:r>
      <w:r w:rsidRPr="00531E0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185"/>
        <w:gridCol w:w="1309"/>
        <w:gridCol w:w="1343"/>
        <w:gridCol w:w="580"/>
        <w:gridCol w:w="618"/>
      </w:tblGrid>
      <w:tr w:rsidR="00531E05" w:rsidRPr="00531E05" w14:paraId="22E9360F" w14:textId="77777777">
        <w:trPr>
          <w:tblCellSpacing w:w="15" w:type="dxa"/>
        </w:trPr>
        <w:tc>
          <w:tcPr>
            <w:tcW w:w="0" w:type="auto"/>
            <w:vMerge w:val="restart"/>
            <w:vAlign w:val="center"/>
            <w:hideMark/>
          </w:tcPr>
          <w:p w14:paraId="6F7CB04F" w14:textId="77777777" w:rsidR="00531E05" w:rsidRPr="00531E05" w:rsidRDefault="00531E05" w:rsidP="00531E05">
            <w:pPr>
              <w:rPr>
                <w:b/>
                <w:bCs/>
              </w:rPr>
            </w:pPr>
            <w:r w:rsidRPr="00531E05">
              <w:rPr>
                <w:b/>
                <w:bCs/>
                <w:rtl/>
              </w:rPr>
              <w:t>المؤشر</w:t>
            </w:r>
          </w:p>
        </w:tc>
        <w:tc>
          <w:tcPr>
            <w:tcW w:w="0" w:type="auto"/>
            <w:vMerge w:val="restart"/>
            <w:vAlign w:val="center"/>
            <w:hideMark/>
          </w:tcPr>
          <w:p w14:paraId="1D84A9FB" w14:textId="77777777" w:rsidR="00531E05" w:rsidRPr="00531E05" w:rsidRDefault="00531E05" w:rsidP="00531E05">
            <w:pPr>
              <w:rPr>
                <w:b/>
                <w:bCs/>
              </w:rPr>
            </w:pPr>
            <w:r w:rsidRPr="00531E05">
              <w:rPr>
                <w:b/>
                <w:bCs/>
                <w:rtl/>
              </w:rPr>
              <w:t>سبتمبر 2023</w:t>
            </w:r>
          </w:p>
        </w:tc>
        <w:tc>
          <w:tcPr>
            <w:tcW w:w="0" w:type="auto"/>
            <w:vMerge w:val="restart"/>
            <w:vAlign w:val="center"/>
            <w:hideMark/>
          </w:tcPr>
          <w:p w14:paraId="0579CF97" w14:textId="77777777" w:rsidR="00531E05" w:rsidRPr="00531E05" w:rsidRDefault="00531E05" w:rsidP="00531E05">
            <w:pPr>
              <w:rPr>
                <w:b/>
                <w:bCs/>
              </w:rPr>
            </w:pPr>
            <w:r w:rsidRPr="00531E05">
              <w:rPr>
                <w:b/>
                <w:bCs/>
                <w:rtl/>
              </w:rPr>
              <w:t>أغسطس 2024</w:t>
            </w:r>
          </w:p>
        </w:tc>
        <w:tc>
          <w:tcPr>
            <w:tcW w:w="0" w:type="auto"/>
            <w:vMerge w:val="restart"/>
            <w:vAlign w:val="center"/>
            <w:hideMark/>
          </w:tcPr>
          <w:p w14:paraId="2D1D7952" w14:textId="77777777" w:rsidR="00531E05" w:rsidRPr="00531E05" w:rsidRDefault="00531E05" w:rsidP="00531E05">
            <w:pPr>
              <w:rPr>
                <w:b/>
                <w:bCs/>
              </w:rPr>
            </w:pPr>
            <w:r w:rsidRPr="00531E05">
              <w:rPr>
                <w:b/>
                <w:bCs/>
                <w:rtl/>
              </w:rPr>
              <w:t>سبتمبر 2024</w:t>
            </w:r>
            <w:r w:rsidRPr="00531E05">
              <w:rPr>
                <w:b/>
                <w:bCs/>
              </w:rPr>
              <w:t xml:space="preserve"> *</w:t>
            </w:r>
          </w:p>
        </w:tc>
        <w:tc>
          <w:tcPr>
            <w:tcW w:w="0" w:type="auto"/>
            <w:gridSpan w:val="2"/>
            <w:vAlign w:val="center"/>
            <w:hideMark/>
          </w:tcPr>
          <w:p w14:paraId="5EC411BC"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26495810" w14:textId="77777777">
        <w:trPr>
          <w:tblCellSpacing w:w="15" w:type="dxa"/>
        </w:trPr>
        <w:tc>
          <w:tcPr>
            <w:tcW w:w="0" w:type="auto"/>
            <w:vMerge/>
            <w:vAlign w:val="center"/>
            <w:hideMark/>
          </w:tcPr>
          <w:p w14:paraId="67CBB257" w14:textId="77777777" w:rsidR="00531E05" w:rsidRPr="00531E05" w:rsidRDefault="00531E05" w:rsidP="00531E05">
            <w:pPr>
              <w:rPr>
                <w:b/>
                <w:bCs/>
              </w:rPr>
            </w:pPr>
          </w:p>
        </w:tc>
        <w:tc>
          <w:tcPr>
            <w:tcW w:w="0" w:type="auto"/>
            <w:vMerge/>
            <w:vAlign w:val="center"/>
            <w:hideMark/>
          </w:tcPr>
          <w:p w14:paraId="0C85AC18" w14:textId="77777777" w:rsidR="00531E05" w:rsidRPr="00531E05" w:rsidRDefault="00531E05" w:rsidP="00531E05">
            <w:pPr>
              <w:rPr>
                <w:b/>
                <w:bCs/>
              </w:rPr>
            </w:pPr>
          </w:p>
        </w:tc>
        <w:tc>
          <w:tcPr>
            <w:tcW w:w="0" w:type="auto"/>
            <w:vMerge/>
            <w:vAlign w:val="center"/>
            <w:hideMark/>
          </w:tcPr>
          <w:p w14:paraId="7F27CB30" w14:textId="77777777" w:rsidR="00531E05" w:rsidRPr="00531E05" w:rsidRDefault="00531E05" w:rsidP="00531E05">
            <w:pPr>
              <w:rPr>
                <w:b/>
                <w:bCs/>
              </w:rPr>
            </w:pPr>
          </w:p>
        </w:tc>
        <w:tc>
          <w:tcPr>
            <w:tcW w:w="0" w:type="auto"/>
            <w:vMerge/>
            <w:vAlign w:val="center"/>
            <w:hideMark/>
          </w:tcPr>
          <w:p w14:paraId="34AAF2AA" w14:textId="77777777" w:rsidR="00531E05" w:rsidRPr="00531E05" w:rsidRDefault="00531E05" w:rsidP="00531E05">
            <w:pPr>
              <w:rPr>
                <w:b/>
                <w:bCs/>
              </w:rPr>
            </w:pPr>
          </w:p>
        </w:tc>
        <w:tc>
          <w:tcPr>
            <w:tcW w:w="0" w:type="auto"/>
            <w:vAlign w:val="center"/>
            <w:hideMark/>
          </w:tcPr>
          <w:p w14:paraId="1D2C31E9" w14:textId="77777777" w:rsidR="00531E05" w:rsidRPr="00531E05" w:rsidRDefault="00531E05" w:rsidP="00531E05">
            <w:pPr>
              <w:rPr>
                <w:b/>
                <w:bCs/>
              </w:rPr>
            </w:pPr>
            <w:r w:rsidRPr="00531E05">
              <w:rPr>
                <w:b/>
                <w:bCs/>
                <w:rtl/>
              </w:rPr>
              <w:t>شهري</w:t>
            </w:r>
          </w:p>
        </w:tc>
        <w:tc>
          <w:tcPr>
            <w:tcW w:w="0" w:type="auto"/>
            <w:vAlign w:val="center"/>
            <w:hideMark/>
          </w:tcPr>
          <w:p w14:paraId="43837C6E" w14:textId="77777777" w:rsidR="00531E05" w:rsidRPr="00531E05" w:rsidRDefault="00531E05" w:rsidP="00531E05">
            <w:pPr>
              <w:rPr>
                <w:b/>
                <w:bCs/>
              </w:rPr>
            </w:pPr>
            <w:r w:rsidRPr="00531E05">
              <w:rPr>
                <w:b/>
                <w:bCs/>
                <w:rtl/>
              </w:rPr>
              <w:t>سنوي</w:t>
            </w:r>
          </w:p>
        </w:tc>
      </w:tr>
      <w:tr w:rsidR="00531E05" w:rsidRPr="00531E05" w14:paraId="2EF4101C" w14:textId="77777777">
        <w:trPr>
          <w:tblCellSpacing w:w="15" w:type="dxa"/>
        </w:trPr>
        <w:tc>
          <w:tcPr>
            <w:tcW w:w="0" w:type="auto"/>
            <w:vAlign w:val="center"/>
            <w:hideMark/>
          </w:tcPr>
          <w:p w14:paraId="66C417F4" w14:textId="77777777" w:rsidR="00531E05" w:rsidRPr="00531E05" w:rsidRDefault="00531E05" w:rsidP="00531E05">
            <w:r w:rsidRPr="00531E05">
              <w:rPr>
                <w:rtl/>
              </w:rPr>
              <w:t>إجمالي إنتاج الزيت الخام والمتكثفات والبوتاجاز</w:t>
            </w:r>
          </w:p>
        </w:tc>
        <w:tc>
          <w:tcPr>
            <w:tcW w:w="0" w:type="auto"/>
            <w:vAlign w:val="center"/>
            <w:hideMark/>
          </w:tcPr>
          <w:p w14:paraId="0BD7EA0C" w14:textId="77777777" w:rsidR="00531E05" w:rsidRPr="00531E05" w:rsidRDefault="00531E05" w:rsidP="00531E05">
            <w:r w:rsidRPr="00531E05">
              <w:t>2371.0</w:t>
            </w:r>
          </w:p>
        </w:tc>
        <w:tc>
          <w:tcPr>
            <w:tcW w:w="0" w:type="auto"/>
            <w:vAlign w:val="center"/>
            <w:hideMark/>
          </w:tcPr>
          <w:p w14:paraId="753A923E" w14:textId="77777777" w:rsidR="00531E05" w:rsidRPr="00531E05" w:rsidRDefault="00531E05" w:rsidP="00531E05">
            <w:r w:rsidRPr="00531E05">
              <w:t>2330.0</w:t>
            </w:r>
          </w:p>
        </w:tc>
        <w:tc>
          <w:tcPr>
            <w:tcW w:w="0" w:type="auto"/>
            <w:vAlign w:val="center"/>
            <w:hideMark/>
          </w:tcPr>
          <w:p w14:paraId="63094417" w14:textId="77777777" w:rsidR="00531E05" w:rsidRPr="00531E05" w:rsidRDefault="00531E05" w:rsidP="00531E05">
            <w:r w:rsidRPr="00531E05">
              <w:t>2250.0</w:t>
            </w:r>
          </w:p>
        </w:tc>
        <w:tc>
          <w:tcPr>
            <w:tcW w:w="0" w:type="auto"/>
            <w:vAlign w:val="center"/>
            <w:hideMark/>
          </w:tcPr>
          <w:p w14:paraId="75861206" w14:textId="77777777" w:rsidR="00531E05" w:rsidRPr="00531E05" w:rsidRDefault="00531E05" w:rsidP="00531E05">
            <w:r w:rsidRPr="00531E05">
              <w:t>3.4-</w:t>
            </w:r>
          </w:p>
        </w:tc>
        <w:tc>
          <w:tcPr>
            <w:tcW w:w="0" w:type="auto"/>
            <w:vAlign w:val="center"/>
            <w:hideMark/>
          </w:tcPr>
          <w:p w14:paraId="336E710F" w14:textId="77777777" w:rsidR="00531E05" w:rsidRPr="00531E05" w:rsidRDefault="00531E05" w:rsidP="00531E05">
            <w:r w:rsidRPr="00531E05">
              <w:t>5.1-</w:t>
            </w:r>
          </w:p>
        </w:tc>
      </w:tr>
      <w:tr w:rsidR="00531E05" w:rsidRPr="00531E05" w14:paraId="40A8363D" w14:textId="77777777">
        <w:trPr>
          <w:tblCellSpacing w:w="15" w:type="dxa"/>
        </w:trPr>
        <w:tc>
          <w:tcPr>
            <w:tcW w:w="0" w:type="auto"/>
            <w:vAlign w:val="center"/>
            <w:hideMark/>
          </w:tcPr>
          <w:p w14:paraId="641ADCD5" w14:textId="77777777" w:rsidR="00531E05" w:rsidRPr="00531E05" w:rsidRDefault="00531E05" w:rsidP="00531E05">
            <w:r w:rsidRPr="00531E05">
              <w:rPr>
                <w:rtl/>
              </w:rPr>
              <w:t>الاستهلاك المحلي من المنتجات البترولية</w:t>
            </w:r>
          </w:p>
        </w:tc>
        <w:tc>
          <w:tcPr>
            <w:tcW w:w="0" w:type="auto"/>
            <w:vAlign w:val="center"/>
            <w:hideMark/>
          </w:tcPr>
          <w:p w14:paraId="7596CF56" w14:textId="77777777" w:rsidR="00531E05" w:rsidRPr="00531E05" w:rsidRDefault="00531E05" w:rsidP="00531E05">
            <w:r w:rsidRPr="00531E05">
              <w:t>2965.0</w:t>
            </w:r>
          </w:p>
        </w:tc>
        <w:tc>
          <w:tcPr>
            <w:tcW w:w="0" w:type="auto"/>
            <w:vAlign w:val="center"/>
            <w:hideMark/>
          </w:tcPr>
          <w:p w14:paraId="359D0F07" w14:textId="77777777" w:rsidR="00531E05" w:rsidRPr="00531E05" w:rsidRDefault="00531E05" w:rsidP="00531E05">
            <w:r w:rsidRPr="00531E05">
              <w:t>3500.7</w:t>
            </w:r>
          </w:p>
        </w:tc>
        <w:tc>
          <w:tcPr>
            <w:tcW w:w="0" w:type="auto"/>
            <w:vAlign w:val="center"/>
            <w:hideMark/>
          </w:tcPr>
          <w:p w14:paraId="655651E3" w14:textId="77777777" w:rsidR="00531E05" w:rsidRPr="00531E05" w:rsidRDefault="00531E05" w:rsidP="00531E05">
            <w:r w:rsidRPr="00531E05">
              <w:t>3559.7</w:t>
            </w:r>
          </w:p>
        </w:tc>
        <w:tc>
          <w:tcPr>
            <w:tcW w:w="0" w:type="auto"/>
            <w:vAlign w:val="center"/>
            <w:hideMark/>
          </w:tcPr>
          <w:p w14:paraId="3B906335" w14:textId="77777777" w:rsidR="00531E05" w:rsidRPr="00531E05" w:rsidRDefault="00531E05" w:rsidP="00531E05">
            <w:r w:rsidRPr="00531E05">
              <w:t>1.7</w:t>
            </w:r>
          </w:p>
        </w:tc>
        <w:tc>
          <w:tcPr>
            <w:tcW w:w="0" w:type="auto"/>
            <w:vAlign w:val="center"/>
            <w:hideMark/>
          </w:tcPr>
          <w:p w14:paraId="2D3AB7C1" w14:textId="77777777" w:rsidR="00531E05" w:rsidRPr="00531E05" w:rsidRDefault="00531E05" w:rsidP="00531E05">
            <w:r w:rsidRPr="00531E05">
              <w:t>20.1</w:t>
            </w:r>
          </w:p>
        </w:tc>
      </w:tr>
      <w:tr w:rsidR="00531E05" w:rsidRPr="00531E05" w14:paraId="375385B2" w14:textId="77777777">
        <w:trPr>
          <w:tblCellSpacing w:w="15" w:type="dxa"/>
        </w:trPr>
        <w:tc>
          <w:tcPr>
            <w:tcW w:w="0" w:type="auto"/>
            <w:vAlign w:val="center"/>
            <w:hideMark/>
          </w:tcPr>
          <w:p w14:paraId="103594CF" w14:textId="77777777" w:rsidR="00531E05" w:rsidRPr="00531E05" w:rsidRDefault="00531E05" w:rsidP="00531E05">
            <w:r w:rsidRPr="00531E05">
              <w:rPr>
                <w:rtl/>
              </w:rPr>
              <w:t>إجمالي إنتاج الغاز الطبيعي</w:t>
            </w:r>
          </w:p>
        </w:tc>
        <w:tc>
          <w:tcPr>
            <w:tcW w:w="0" w:type="auto"/>
            <w:vAlign w:val="center"/>
            <w:hideMark/>
          </w:tcPr>
          <w:p w14:paraId="729A8A16" w14:textId="77777777" w:rsidR="00531E05" w:rsidRPr="00531E05" w:rsidRDefault="00531E05" w:rsidP="00531E05">
            <w:r w:rsidRPr="00531E05">
              <w:t>3535.3</w:t>
            </w:r>
          </w:p>
        </w:tc>
        <w:tc>
          <w:tcPr>
            <w:tcW w:w="0" w:type="auto"/>
            <w:vAlign w:val="center"/>
            <w:hideMark/>
          </w:tcPr>
          <w:p w14:paraId="2DB0535F" w14:textId="77777777" w:rsidR="00531E05" w:rsidRPr="00531E05" w:rsidRDefault="00531E05" w:rsidP="00531E05">
            <w:r w:rsidRPr="00531E05">
              <w:t>3026.3</w:t>
            </w:r>
          </w:p>
        </w:tc>
        <w:tc>
          <w:tcPr>
            <w:tcW w:w="0" w:type="auto"/>
            <w:vAlign w:val="center"/>
            <w:hideMark/>
          </w:tcPr>
          <w:p w14:paraId="607B3435" w14:textId="77777777" w:rsidR="00531E05" w:rsidRPr="00531E05" w:rsidRDefault="00531E05" w:rsidP="00531E05">
            <w:r w:rsidRPr="00531E05">
              <w:t>2862.4</w:t>
            </w:r>
          </w:p>
        </w:tc>
        <w:tc>
          <w:tcPr>
            <w:tcW w:w="0" w:type="auto"/>
            <w:vAlign w:val="center"/>
            <w:hideMark/>
          </w:tcPr>
          <w:p w14:paraId="718EC724" w14:textId="77777777" w:rsidR="00531E05" w:rsidRPr="00531E05" w:rsidRDefault="00531E05" w:rsidP="00531E05">
            <w:r w:rsidRPr="00531E05">
              <w:t>5.4-</w:t>
            </w:r>
          </w:p>
        </w:tc>
        <w:tc>
          <w:tcPr>
            <w:tcW w:w="0" w:type="auto"/>
            <w:vAlign w:val="center"/>
            <w:hideMark/>
          </w:tcPr>
          <w:p w14:paraId="0D7AB3E1" w14:textId="77777777" w:rsidR="00531E05" w:rsidRPr="00531E05" w:rsidRDefault="00531E05" w:rsidP="00531E05">
            <w:r w:rsidRPr="00531E05">
              <w:t>19.0-</w:t>
            </w:r>
          </w:p>
        </w:tc>
      </w:tr>
      <w:tr w:rsidR="00531E05" w:rsidRPr="00531E05" w14:paraId="4A732500" w14:textId="77777777">
        <w:trPr>
          <w:tblCellSpacing w:w="15" w:type="dxa"/>
        </w:trPr>
        <w:tc>
          <w:tcPr>
            <w:tcW w:w="0" w:type="auto"/>
            <w:vAlign w:val="center"/>
            <w:hideMark/>
          </w:tcPr>
          <w:p w14:paraId="1A3CD808" w14:textId="77777777" w:rsidR="00531E05" w:rsidRPr="00531E05" w:rsidRDefault="00531E05" w:rsidP="00531E05">
            <w:r w:rsidRPr="00531E05">
              <w:rPr>
                <w:rtl/>
              </w:rPr>
              <w:t>الاستهلاك المحلي من الغاز الطبيعي</w:t>
            </w:r>
          </w:p>
        </w:tc>
        <w:tc>
          <w:tcPr>
            <w:tcW w:w="0" w:type="auto"/>
            <w:vAlign w:val="center"/>
            <w:hideMark/>
          </w:tcPr>
          <w:p w14:paraId="2B3860A2" w14:textId="77777777" w:rsidR="00531E05" w:rsidRPr="00531E05" w:rsidRDefault="00531E05" w:rsidP="00531E05">
            <w:r w:rsidRPr="00531E05">
              <w:t>4030.8</w:t>
            </w:r>
          </w:p>
        </w:tc>
        <w:tc>
          <w:tcPr>
            <w:tcW w:w="0" w:type="auto"/>
            <w:vAlign w:val="center"/>
            <w:hideMark/>
          </w:tcPr>
          <w:p w14:paraId="2CDFE365" w14:textId="77777777" w:rsidR="00531E05" w:rsidRPr="00531E05" w:rsidRDefault="00531E05" w:rsidP="00531E05">
            <w:r w:rsidRPr="00531E05">
              <w:t>4239.1</w:t>
            </w:r>
          </w:p>
        </w:tc>
        <w:tc>
          <w:tcPr>
            <w:tcW w:w="0" w:type="auto"/>
            <w:vAlign w:val="center"/>
            <w:hideMark/>
          </w:tcPr>
          <w:p w14:paraId="24236A8B" w14:textId="77777777" w:rsidR="00531E05" w:rsidRPr="00531E05" w:rsidRDefault="00531E05" w:rsidP="00531E05">
            <w:r w:rsidRPr="00531E05">
              <w:t>3968.4</w:t>
            </w:r>
          </w:p>
        </w:tc>
        <w:tc>
          <w:tcPr>
            <w:tcW w:w="0" w:type="auto"/>
            <w:vAlign w:val="center"/>
            <w:hideMark/>
          </w:tcPr>
          <w:p w14:paraId="7DBB0998" w14:textId="77777777" w:rsidR="00531E05" w:rsidRPr="00531E05" w:rsidRDefault="00531E05" w:rsidP="00531E05">
            <w:r w:rsidRPr="00531E05">
              <w:t>6.4-</w:t>
            </w:r>
          </w:p>
        </w:tc>
        <w:tc>
          <w:tcPr>
            <w:tcW w:w="0" w:type="auto"/>
            <w:vAlign w:val="center"/>
            <w:hideMark/>
          </w:tcPr>
          <w:p w14:paraId="0B6C07C7" w14:textId="77777777" w:rsidR="00531E05" w:rsidRPr="00531E05" w:rsidRDefault="00531E05" w:rsidP="00531E05">
            <w:r w:rsidRPr="00531E05">
              <w:t>1.5-</w:t>
            </w:r>
          </w:p>
        </w:tc>
      </w:tr>
    </w:tbl>
    <w:p w14:paraId="3E5F4452" w14:textId="77777777" w:rsidR="00531E05" w:rsidRPr="00531E05" w:rsidRDefault="00531E05" w:rsidP="00531E05">
      <w:r w:rsidRPr="00531E05">
        <w:rPr>
          <w:rtl/>
        </w:rPr>
        <w:t>المصدر: الجهاز المركزي للتعبئة العامة والإحصاء. * بيان مبدئي</w:t>
      </w:r>
      <w:r w:rsidRPr="00531E05">
        <w:t>.</w:t>
      </w:r>
    </w:p>
    <w:p w14:paraId="67CCD707" w14:textId="77777777" w:rsidR="00531E05" w:rsidRPr="00531E05" w:rsidRDefault="00531E05" w:rsidP="00531E05">
      <w:r w:rsidRPr="00531E05">
        <w:rPr>
          <w:rtl/>
        </w:rPr>
        <w:t>ملاحظة: معدل التغير محسوب بواسطة الباحث</w:t>
      </w:r>
      <w:r w:rsidRPr="00531E0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34"/>
        <w:gridCol w:w="1116"/>
        <w:gridCol w:w="1034"/>
        <w:gridCol w:w="595"/>
        <w:gridCol w:w="610"/>
      </w:tblGrid>
      <w:tr w:rsidR="00531E05" w:rsidRPr="00531E05" w14:paraId="5550E4F8" w14:textId="77777777">
        <w:trPr>
          <w:tblCellSpacing w:w="15" w:type="dxa"/>
        </w:trPr>
        <w:tc>
          <w:tcPr>
            <w:tcW w:w="0" w:type="auto"/>
            <w:vMerge w:val="restart"/>
            <w:vAlign w:val="center"/>
            <w:hideMark/>
          </w:tcPr>
          <w:p w14:paraId="38620E32" w14:textId="77777777" w:rsidR="00531E05" w:rsidRPr="00531E05" w:rsidRDefault="00531E05" w:rsidP="00531E05">
            <w:r w:rsidRPr="00531E05">
              <w:rPr>
                <w:rtl/>
              </w:rPr>
              <w:t>مؤشرات قطاع التشييد والبناء (ألف طن)</w:t>
            </w:r>
          </w:p>
          <w:p w14:paraId="24C76829" w14:textId="77777777" w:rsidR="00531E05" w:rsidRPr="00531E05" w:rsidRDefault="00531E05" w:rsidP="00531E05">
            <w:pPr>
              <w:rPr>
                <w:b/>
                <w:bCs/>
              </w:rPr>
            </w:pPr>
            <w:r w:rsidRPr="00531E05">
              <w:rPr>
                <w:b/>
                <w:bCs/>
                <w:rtl/>
              </w:rPr>
              <w:t>المؤشر</w:t>
            </w:r>
          </w:p>
        </w:tc>
        <w:tc>
          <w:tcPr>
            <w:tcW w:w="0" w:type="auto"/>
            <w:vMerge w:val="restart"/>
            <w:vAlign w:val="center"/>
            <w:hideMark/>
          </w:tcPr>
          <w:p w14:paraId="10F3B820" w14:textId="77777777" w:rsidR="00531E05" w:rsidRPr="00531E05" w:rsidRDefault="00531E05" w:rsidP="00531E05">
            <w:pPr>
              <w:rPr>
                <w:b/>
                <w:bCs/>
              </w:rPr>
            </w:pPr>
            <w:r w:rsidRPr="00531E05">
              <w:rPr>
                <w:b/>
                <w:bCs/>
                <w:rtl/>
              </w:rPr>
              <w:t>أبريل 2023</w:t>
            </w:r>
          </w:p>
        </w:tc>
        <w:tc>
          <w:tcPr>
            <w:tcW w:w="0" w:type="auto"/>
            <w:vMerge w:val="restart"/>
            <w:vAlign w:val="center"/>
            <w:hideMark/>
          </w:tcPr>
          <w:p w14:paraId="70EB652F" w14:textId="77777777" w:rsidR="00531E05" w:rsidRPr="00531E05" w:rsidRDefault="00531E05" w:rsidP="00531E05">
            <w:pPr>
              <w:rPr>
                <w:b/>
                <w:bCs/>
              </w:rPr>
            </w:pPr>
            <w:r w:rsidRPr="00531E05">
              <w:rPr>
                <w:b/>
                <w:bCs/>
                <w:rtl/>
              </w:rPr>
              <w:t>مارس 2024</w:t>
            </w:r>
          </w:p>
        </w:tc>
        <w:tc>
          <w:tcPr>
            <w:tcW w:w="0" w:type="auto"/>
            <w:vMerge w:val="restart"/>
            <w:vAlign w:val="center"/>
            <w:hideMark/>
          </w:tcPr>
          <w:p w14:paraId="1195B9CF" w14:textId="77777777" w:rsidR="00531E05" w:rsidRPr="00531E05" w:rsidRDefault="00531E05" w:rsidP="00531E05">
            <w:pPr>
              <w:rPr>
                <w:b/>
                <w:bCs/>
              </w:rPr>
            </w:pPr>
            <w:r w:rsidRPr="00531E05">
              <w:rPr>
                <w:b/>
                <w:bCs/>
                <w:rtl/>
              </w:rPr>
              <w:t>أبريل 2024</w:t>
            </w:r>
          </w:p>
        </w:tc>
        <w:tc>
          <w:tcPr>
            <w:tcW w:w="0" w:type="auto"/>
            <w:gridSpan w:val="2"/>
            <w:vAlign w:val="center"/>
            <w:hideMark/>
          </w:tcPr>
          <w:p w14:paraId="3805E5E2"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58B6DB40" w14:textId="77777777">
        <w:trPr>
          <w:tblCellSpacing w:w="15" w:type="dxa"/>
        </w:trPr>
        <w:tc>
          <w:tcPr>
            <w:tcW w:w="0" w:type="auto"/>
            <w:vMerge/>
            <w:vAlign w:val="center"/>
            <w:hideMark/>
          </w:tcPr>
          <w:p w14:paraId="1B6CDE14" w14:textId="77777777" w:rsidR="00531E05" w:rsidRPr="00531E05" w:rsidRDefault="00531E05" w:rsidP="00531E05">
            <w:pPr>
              <w:rPr>
                <w:b/>
                <w:bCs/>
              </w:rPr>
            </w:pPr>
          </w:p>
        </w:tc>
        <w:tc>
          <w:tcPr>
            <w:tcW w:w="0" w:type="auto"/>
            <w:vMerge/>
            <w:vAlign w:val="center"/>
            <w:hideMark/>
          </w:tcPr>
          <w:p w14:paraId="3A9072E4" w14:textId="77777777" w:rsidR="00531E05" w:rsidRPr="00531E05" w:rsidRDefault="00531E05" w:rsidP="00531E05">
            <w:pPr>
              <w:rPr>
                <w:b/>
                <w:bCs/>
              </w:rPr>
            </w:pPr>
          </w:p>
        </w:tc>
        <w:tc>
          <w:tcPr>
            <w:tcW w:w="0" w:type="auto"/>
            <w:vMerge/>
            <w:vAlign w:val="center"/>
            <w:hideMark/>
          </w:tcPr>
          <w:p w14:paraId="5294758F" w14:textId="77777777" w:rsidR="00531E05" w:rsidRPr="00531E05" w:rsidRDefault="00531E05" w:rsidP="00531E05">
            <w:pPr>
              <w:rPr>
                <w:b/>
                <w:bCs/>
              </w:rPr>
            </w:pPr>
          </w:p>
        </w:tc>
        <w:tc>
          <w:tcPr>
            <w:tcW w:w="0" w:type="auto"/>
            <w:vMerge/>
            <w:vAlign w:val="center"/>
            <w:hideMark/>
          </w:tcPr>
          <w:p w14:paraId="246EDBE6" w14:textId="77777777" w:rsidR="00531E05" w:rsidRPr="00531E05" w:rsidRDefault="00531E05" w:rsidP="00531E05">
            <w:pPr>
              <w:rPr>
                <w:b/>
                <w:bCs/>
              </w:rPr>
            </w:pPr>
          </w:p>
        </w:tc>
        <w:tc>
          <w:tcPr>
            <w:tcW w:w="0" w:type="auto"/>
            <w:vAlign w:val="center"/>
            <w:hideMark/>
          </w:tcPr>
          <w:p w14:paraId="4BF6BE13" w14:textId="77777777" w:rsidR="00531E05" w:rsidRPr="00531E05" w:rsidRDefault="00531E05" w:rsidP="00531E05">
            <w:pPr>
              <w:rPr>
                <w:b/>
                <w:bCs/>
              </w:rPr>
            </w:pPr>
            <w:r w:rsidRPr="00531E05">
              <w:rPr>
                <w:b/>
                <w:bCs/>
                <w:rtl/>
              </w:rPr>
              <w:t>شهري</w:t>
            </w:r>
          </w:p>
        </w:tc>
        <w:tc>
          <w:tcPr>
            <w:tcW w:w="0" w:type="auto"/>
            <w:vAlign w:val="center"/>
            <w:hideMark/>
          </w:tcPr>
          <w:p w14:paraId="53E6CF98" w14:textId="77777777" w:rsidR="00531E05" w:rsidRPr="00531E05" w:rsidRDefault="00531E05" w:rsidP="00531E05">
            <w:pPr>
              <w:rPr>
                <w:b/>
                <w:bCs/>
              </w:rPr>
            </w:pPr>
            <w:r w:rsidRPr="00531E05">
              <w:rPr>
                <w:b/>
                <w:bCs/>
                <w:rtl/>
              </w:rPr>
              <w:t>سنوي</w:t>
            </w:r>
          </w:p>
        </w:tc>
      </w:tr>
      <w:tr w:rsidR="00531E05" w:rsidRPr="00531E05" w14:paraId="2761E3A0" w14:textId="77777777">
        <w:trPr>
          <w:tblCellSpacing w:w="15" w:type="dxa"/>
        </w:trPr>
        <w:tc>
          <w:tcPr>
            <w:tcW w:w="0" w:type="auto"/>
            <w:vAlign w:val="center"/>
            <w:hideMark/>
          </w:tcPr>
          <w:p w14:paraId="7A0608B4" w14:textId="77777777" w:rsidR="00531E05" w:rsidRPr="00531E05" w:rsidRDefault="00531E05" w:rsidP="00531E05">
            <w:r w:rsidRPr="00531E05">
              <w:rPr>
                <w:rtl/>
              </w:rPr>
              <w:t xml:space="preserve">إجمالي مبيعات حديد </w:t>
            </w:r>
            <w:proofErr w:type="spellStart"/>
            <w:r w:rsidRPr="00531E05">
              <w:rPr>
                <w:rtl/>
              </w:rPr>
              <w:t>التسلیح</w:t>
            </w:r>
            <w:proofErr w:type="spellEnd"/>
            <w:r w:rsidRPr="00531E05">
              <w:rPr>
                <w:rtl/>
              </w:rPr>
              <w:t xml:space="preserve"> في السوق المصرية</w:t>
            </w:r>
          </w:p>
        </w:tc>
        <w:tc>
          <w:tcPr>
            <w:tcW w:w="0" w:type="auto"/>
            <w:vAlign w:val="center"/>
            <w:hideMark/>
          </w:tcPr>
          <w:p w14:paraId="5488D527" w14:textId="77777777" w:rsidR="00531E05" w:rsidRPr="00531E05" w:rsidRDefault="00531E05" w:rsidP="00531E05">
            <w:r w:rsidRPr="00531E05">
              <w:t>337.6</w:t>
            </w:r>
          </w:p>
        </w:tc>
        <w:tc>
          <w:tcPr>
            <w:tcW w:w="0" w:type="auto"/>
            <w:vAlign w:val="center"/>
            <w:hideMark/>
          </w:tcPr>
          <w:p w14:paraId="20662B70" w14:textId="77777777" w:rsidR="00531E05" w:rsidRPr="00531E05" w:rsidRDefault="00531E05" w:rsidP="00531E05">
            <w:r w:rsidRPr="00531E05">
              <w:t>351.0</w:t>
            </w:r>
          </w:p>
        </w:tc>
        <w:tc>
          <w:tcPr>
            <w:tcW w:w="0" w:type="auto"/>
            <w:vAlign w:val="center"/>
            <w:hideMark/>
          </w:tcPr>
          <w:p w14:paraId="0A9D1B3E" w14:textId="77777777" w:rsidR="00531E05" w:rsidRPr="00531E05" w:rsidRDefault="00531E05" w:rsidP="00531E05">
            <w:r w:rsidRPr="00531E05">
              <w:t>579.3</w:t>
            </w:r>
          </w:p>
        </w:tc>
        <w:tc>
          <w:tcPr>
            <w:tcW w:w="0" w:type="auto"/>
            <w:vAlign w:val="center"/>
            <w:hideMark/>
          </w:tcPr>
          <w:p w14:paraId="482ACBCD" w14:textId="77777777" w:rsidR="00531E05" w:rsidRPr="00531E05" w:rsidRDefault="00531E05" w:rsidP="00531E05">
            <w:r w:rsidRPr="00531E05">
              <w:t>65.0</w:t>
            </w:r>
          </w:p>
        </w:tc>
        <w:tc>
          <w:tcPr>
            <w:tcW w:w="0" w:type="auto"/>
            <w:vAlign w:val="center"/>
            <w:hideMark/>
          </w:tcPr>
          <w:p w14:paraId="2CD94CBE" w14:textId="77777777" w:rsidR="00531E05" w:rsidRPr="00531E05" w:rsidRDefault="00531E05" w:rsidP="00531E05">
            <w:r w:rsidRPr="00531E05">
              <w:t>71.6</w:t>
            </w:r>
          </w:p>
        </w:tc>
      </w:tr>
      <w:tr w:rsidR="00531E05" w:rsidRPr="00531E05" w14:paraId="1E333789" w14:textId="77777777">
        <w:trPr>
          <w:tblCellSpacing w:w="15" w:type="dxa"/>
        </w:trPr>
        <w:tc>
          <w:tcPr>
            <w:tcW w:w="0" w:type="auto"/>
            <w:vAlign w:val="center"/>
            <w:hideMark/>
          </w:tcPr>
          <w:p w14:paraId="7166395A" w14:textId="77777777" w:rsidR="00531E05" w:rsidRPr="00531E05" w:rsidRDefault="00531E05" w:rsidP="00531E05">
            <w:r w:rsidRPr="00531E05">
              <w:rPr>
                <w:rtl/>
              </w:rPr>
              <w:t xml:space="preserve">إجمالي إنتاج حديد </w:t>
            </w:r>
            <w:proofErr w:type="spellStart"/>
            <w:r w:rsidRPr="00531E05">
              <w:rPr>
                <w:rtl/>
              </w:rPr>
              <w:t>التسلیح</w:t>
            </w:r>
            <w:proofErr w:type="spellEnd"/>
            <w:r w:rsidRPr="00531E05">
              <w:rPr>
                <w:rtl/>
              </w:rPr>
              <w:t xml:space="preserve"> في السوق المصرية</w:t>
            </w:r>
          </w:p>
        </w:tc>
        <w:tc>
          <w:tcPr>
            <w:tcW w:w="0" w:type="auto"/>
            <w:vAlign w:val="center"/>
            <w:hideMark/>
          </w:tcPr>
          <w:p w14:paraId="79B335CA" w14:textId="77777777" w:rsidR="00531E05" w:rsidRPr="00531E05" w:rsidRDefault="00531E05" w:rsidP="00531E05">
            <w:r w:rsidRPr="00531E05">
              <w:t>473.5</w:t>
            </w:r>
          </w:p>
        </w:tc>
        <w:tc>
          <w:tcPr>
            <w:tcW w:w="0" w:type="auto"/>
            <w:vAlign w:val="center"/>
            <w:hideMark/>
          </w:tcPr>
          <w:p w14:paraId="6B238F93" w14:textId="77777777" w:rsidR="00531E05" w:rsidRPr="00531E05" w:rsidRDefault="00531E05" w:rsidP="00531E05">
            <w:r w:rsidRPr="00531E05">
              <w:t>695.9</w:t>
            </w:r>
          </w:p>
        </w:tc>
        <w:tc>
          <w:tcPr>
            <w:tcW w:w="0" w:type="auto"/>
            <w:vAlign w:val="center"/>
            <w:hideMark/>
          </w:tcPr>
          <w:p w14:paraId="4E47EAB8" w14:textId="77777777" w:rsidR="00531E05" w:rsidRPr="00531E05" w:rsidRDefault="00531E05" w:rsidP="00531E05">
            <w:r w:rsidRPr="00531E05">
              <w:t>819.2</w:t>
            </w:r>
          </w:p>
        </w:tc>
        <w:tc>
          <w:tcPr>
            <w:tcW w:w="0" w:type="auto"/>
            <w:vAlign w:val="center"/>
            <w:hideMark/>
          </w:tcPr>
          <w:p w14:paraId="38047979" w14:textId="77777777" w:rsidR="00531E05" w:rsidRPr="00531E05" w:rsidRDefault="00531E05" w:rsidP="00531E05">
            <w:r w:rsidRPr="00531E05">
              <w:t>17.7</w:t>
            </w:r>
          </w:p>
        </w:tc>
        <w:tc>
          <w:tcPr>
            <w:tcW w:w="0" w:type="auto"/>
            <w:vAlign w:val="center"/>
            <w:hideMark/>
          </w:tcPr>
          <w:p w14:paraId="1EB4EEA0" w14:textId="77777777" w:rsidR="00531E05" w:rsidRPr="00531E05" w:rsidRDefault="00531E05" w:rsidP="00531E05">
            <w:r w:rsidRPr="00531E05">
              <w:t>73.0</w:t>
            </w:r>
          </w:p>
        </w:tc>
      </w:tr>
      <w:tr w:rsidR="00531E05" w:rsidRPr="00531E05" w14:paraId="1806ACBC" w14:textId="77777777">
        <w:trPr>
          <w:tblCellSpacing w:w="15" w:type="dxa"/>
        </w:trPr>
        <w:tc>
          <w:tcPr>
            <w:tcW w:w="0" w:type="auto"/>
            <w:vAlign w:val="center"/>
            <w:hideMark/>
          </w:tcPr>
          <w:p w14:paraId="2DE63A38" w14:textId="77777777" w:rsidR="00531E05" w:rsidRPr="00531E05" w:rsidRDefault="00531E05" w:rsidP="00531E05">
            <w:r w:rsidRPr="00531E05">
              <w:rPr>
                <w:rtl/>
              </w:rPr>
              <w:t>إجمالي مبيعات الأسمنت في السوق المصرية</w:t>
            </w:r>
          </w:p>
        </w:tc>
        <w:tc>
          <w:tcPr>
            <w:tcW w:w="0" w:type="auto"/>
            <w:vAlign w:val="center"/>
            <w:hideMark/>
          </w:tcPr>
          <w:p w14:paraId="745439B4" w14:textId="77777777" w:rsidR="00531E05" w:rsidRPr="00531E05" w:rsidRDefault="00531E05" w:rsidP="00531E05">
            <w:r w:rsidRPr="00531E05">
              <w:t>2431</w:t>
            </w:r>
          </w:p>
        </w:tc>
        <w:tc>
          <w:tcPr>
            <w:tcW w:w="0" w:type="auto"/>
            <w:vAlign w:val="center"/>
            <w:hideMark/>
          </w:tcPr>
          <w:p w14:paraId="5E36938B" w14:textId="77777777" w:rsidR="00531E05" w:rsidRPr="00531E05" w:rsidRDefault="00531E05" w:rsidP="00531E05">
            <w:r w:rsidRPr="00531E05">
              <w:t>3396</w:t>
            </w:r>
          </w:p>
        </w:tc>
        <w:tc>
          <w:tcPr>
            <w:tcW w:w="0" w:type="auto"/>
            <w:vAlign w:val="center"/>
            <w:hideMark/>
          </w:tcPr>
          <w:p w14:paraId="6EC71DB9" w14:textId="77777777" w:rsidR="00531E05" w:rsidRPr="00531E05" w:rsidRDefault="00531E05" w:rsidP="00531E05">
            <w:r w:rsidRPr="00531E05">
              <w:t>2197</w:t>
            </w:r>
          </w:p>
        </w:tc>
        <w:tc>
          <w:tcPr>
            <w:tcW w:w="0" w:type="auto"/>
            <w:vAlign w:val="center"/>
            <w:hideMark/>
          </w:tcPr>
          <w:p w14:paraId="67CC476D" w14:textId="77777777" w:rsidR="00531E05" w:rsidRPr="00531E05" w:rsidRDefault="00531E05" w:rsidP="00531E05">
            <w:r w:rsidRPr="00531E05">
              <w:t>35.3-</w:t>
            </w:r>
          </w:p>
        </w:tc>
        <w:tc>
          <w:tcPr>
            <w:tcW w:w="0" w:type="auto"/>
            <w:vAlign w:val="center"/>
            <w:hideMark/>
          </w:tcPr>
          <w:p w14:paraId="22DD1F4E" w14:textId="77777777" w:rsidR="00531E05" w:rsidRPr="00531E05" w:rsidRDefault="00531E05" w:rsidP="00531E05">
            <w:r w:rsidRPr="00531E05">
              <w:t>9.6-</w:t>
            </w:r>
          </w:p>
        </w:tc>
      </w:tr>
      <w:tr w:rsidR="00531E05" w:rsidRPr="00531E05" w14:paraId="41CC6965" w14:textId="77777777">
        <w:trPr>
          <w:tblCellSpacing w:w="15" w:type="dxa"/>
        </w:trPr>
        <w:tc>
          <w:tcPr>
            <w:tcW w:w="0" w:type="auto"/>
            <w:vAlign w:val="center"/>
            <w:hideMark/>
          </w:tcPr>
          <w:p w14:paraId="531D6104" w14:textId="77777777" w:rsidR="00531E05" w:rsidRPr="00531E05" w:rsidRDefault="00531E05" w:rsidP="00531E05">
            <w:r w:rsidRPr="00531E05">
              <w:rPr>
                <w:rtl/>
              </w:rPr>
              <w:t>إجمالي إنتاج الأسمنت في السوق المصرية</w:t>
            </w:r>
          </w:p>
        </w:tc>
        <w:tc>
          <w:tcPr>
            <w:tcW w:w="0" w:type="auto"/>
            <w:vAlign w:val="center"/>
            <w:hideMark/>
          </w:tcPr>
          <w:p w14:paraId="291FC38D" w14:textId="77777777" w:rsidR="00531E05" w:rsidRPr="00531E05" w:rsidRDefault="00531E05" w:rsidP="00531E05">
            <w:r w:rsidRPr="00531E05">
              <w:t>2910</w:t>
            </w:r>
          </w:p>
        </w:tc>
        <w:tc>
          <w:tcPr>
            <w:tcW w:w="0" w:type="auto"/>
            <w:vAlign w:val="center"/>
            <w:hideMark/>
          </w:tcPr>
          <w:p w14:paraId="429DBDAE" w14:textId="77777777" w:rsidR="00531E05" w:rsidRPr="00531E05" w:rsidRDefault="00531E05" w:rsidP="00531E05">
            <w:r w:rsidRPr="00531E05">
              <w:t>3742</w:t>
            </w:r>
          </w:p>
        </w:tc>
        <w:tc>
          <w:tcPr>
            <w:tcW w:w="0" w:type="auto"/>
            <w:vAlign w:val="center"/>
            <w:hideMark/>
          </w:tcPr>
          <w:p w14:paraId="3882A4A9" w14:textId="77777777" w:rsidR="00531E05" w:rsidRPr="00531E05" w:rsidRDefault="00531E05" w:rsidP="00531E05">
            <w:r w:rsidRPr="00531E05">
              <w:t>2455</w:t>
            </w:r>
          </w:p>
        </w:tc>
        <w:tc>
          <w:tcPr>
            <w:tcW w:w="0" w:type="auto"/>
            <w:vAlign w:val="center"/>
            <w:hideMark/>
          </w:tcPr>
          <w:p w14:paraId="06F3C92E" w14:textId="77777777" w:rsidR="00531E05" w:rsidRPr="00531E05" w:rsidRDefault="00531E05" w:rsidP="00531E05">
            <w:r w:rsidRPr="00531E05">
              <w:t>34.4-</w:t>
            </w:r>
          </w:p>
        </w:tc>
        <w:tc>
          <w:tcPr>
            <w:tcW w:w="0" w:type="auto"/>
            <w:vAlign w:val="center"/>
            <w:hideMark/>
          </w:tcPr>
          <w:p w14:paraId="51799EC2" w14:textId="77777777" w:rsidR="00531E05" w:rsidRPr="00531E05" w:rsidRDefault="00531E05" w:rsidP="00531E05">
            <w:r w:rsidRPr="00531E05">
              <w:t>15.6-</w:t>
            </w:r>
          </w:p>
        </w:tc>
      </w:tr>
    </w:tbl>
    <w:p w14:paraId="59F41744" w14:textId="77777777" w:rsidR="00531E05" w:rsidRPr="00531E05" w:rsidRDefault="00531E05" w:rsidP="00531E05">
      <w:r w:rsidRPr="00531E05">
        <w:rPr>
          <w:rtl/>
        </w:rPr>
        <w:t>المصدر: البنك المركزي المصري</w:t>
      </w:r>
      <w:r w:rsidRPr="00531E05">
        <w:t>.</w:t>
      </w:r>
    </w:p>
    <w:p w14:paraId="042D61CD" w14:textId="77777777" w:rsidR="00531E05" w:rsidRPr="00531E05" w:rsidRDefault="00531E05" w:rsidP="00531E05">
      <w:r w:rsidRPr="00531E05">
        <w:rPr>
          <w:rtl/>
        </w:rPr>
        <w:t>ملاحظة: معدل التغير محسوب بواسطة الباحث</w:t>
      </w:r>
      <w:r w:rsidRPr="00531E05">
        <w:t>.</w:t>
      </w:r>
    </w:p>
    <w:p w14:paraId="5C0D9DA2" w14:textId="77777777" w:rsidR="00531E05" w:rsidRPr="00531E05" w:rsidRDefault="00531E05" w:rsidP="00531E05">
      <w:pPr>
        <w:rPr>
          <w:b/>
          <w:bCs/>
        </w:rPr>
      </w:pPr>
      <w:r w:rsidRPr="00531E05">
        <w:rPr>
          <w:b/>
          <w:bCs/>
          <w:rtl/>
        </w:rPr>
        <w:lastRenderedPageBreak/>
        <w:t>مؤشرات قطاع النقل</w:t>
      </w:r>
    </w:p>
    <w:p w14:paraId="1165377B" w14:textId="77777777" w:rsidR="00531E05" w:rsidRPr="00531E05" w:rsidRDefault="00531E05" w:rsidP="00531E05">
      <w:pPr>
        <w:rPr>
          <w:b/>
          <w:bCs/>
        </w:rPr>
      </w:pPr>
      <w:r w:rsidRPr="00531E05">
        <w:rPr>
          <w:b/>
          <w:bCs/>
          <w:rtl/>
        </w:rPr>
        <w:t xml:space="preserve">أ- السكك </w:t>
      </w:r>
      <w:proofErr w:type="spellStart"/>
      <w:r w:rsidRPr="00531E05">
        <w:rPr>
          <w:b/>
          <w:bCs/>
          <w:rtl/>
        </w:rPr>
        <w:t>الحدیدية</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121"/>
        <w:gridCol w:w="1185"/>
        <w:gridCol w:w="1121"/>
        <w:gridCol w:w="612"/>
        <w:gridCol w:w="586"/>
      </w:tblGrid>
      <w:tr w:rsidR="00531E05" w:rsidRPr="00531E05" w14:paraId="4177235E" w14:textId="77777777">
        <w:trPr>
          <w:tblCellSpacing w:w="15" w:type="dxa"/>
        </w:trPr>
        <w:tc>
          <w:tcPr>
            <w:tcW w:w="0" w:type="auto"/>
            <w:vMerge w:val="restart"/>
            <w:vAlign w:val="center"/>
            <w:hideMark/>
          </w:tcPr>
          <w:p w14:paraId="730E252D" w14:textId="77777777" w:rsidR="00531E05" w:rsidRPr="00531E05" w:rsidRDefault="00531E05" w:rsidP="00531E05">
            <w:pPr>
              <w:rPr>
                <w:b/>
                <w:bCs/>
              </w:rPr>
            </w:pPr>
            <w:r w:rsidRPr="00531E05">
              <w:rPr>
                <w:b/>
                <w:bCs/>
                <w:rtl/>
              </w:rPr>
              <w:t>المؤشر</w:t>
            </w:r>
          </w:p>
        </w:tc>
        <w:tc>
          <w:tcPr>
            <w:tcW w:w="0" w:type="auto"/>
            <w:vMerge w:val="restart"/>
            <w:vAlign w:val="center"/>
            <w:hideMark/>
          </w:tcPr>
          <w:p w14:paraId="00B511BC" w14:textId="77777777" w:rsidR="00531E05" w:rsidRPr="00531E05" w:rsidRDefault="00531E05" w:rsidP="00531E05">
            <w:pPr>
              <w:rPr>
                <w:b/>
                <w:bCs/>
              </w:rPr>
            </w:pPr>
            <w:r w:rsidRPr="00531E05">
              <w:rPr>
                <w:b/>
                <w:bCs/>
                <w:rtl/>
              </w:rPr>
              <w:t>أكتوبر 2023</w:t>
            </w:r>
          </w:p>
        </w:tc>
        <w:tc>
          <w:tcPr>
            <w:tcW w:w="0" w:type="auto"/>
            <w:vMerge w:val="restart"/>
            <w:vAlign w:val="center"/>
            <w:hideMark/>
          </w:tcPr>
          <w:p w14:paraId="3D75F971" w14:textId="77777777" w:rsidR="00531E05" w:rsidRPr="00531E05" w:rsidRDefault="00531E05" w:rsidP="00531E05">
            <w:pPr>
              <w:rPr>
                <w:b/>
                <w:bCs/>
              </w:rPr>
            </w:pPr>
            <w:r w:rsidRPr="00531E05">
              <w:rPr>
                <w:b/>
                <w:bCs/>
                <w:rtl/>
              </w:rPr>
              <w:t>سبتمبر 2024</w:t>
            </w:r>
          </w:p>
        </w:tc>
        <w:tc>
          <w:tcPr>
            <w:tcW w:w="0" w:type="auto"/>
            <w:vMerge w:val="restart"/>
            <w:vAlign w:val="center"/>
            <w:hideMark/>
          </w:tcPr>
          <w:p w14:paraId="71EF3AF7" w14:textId="77777777" w:rsidR="00531E05" w:rsidRPr="00531E05" w:rsidRDefault="00531E05" w:rsidP="00531E05">
            <w:pPr>
              <w:rPr>
                <w:b/>
                <w:bCs/>
              </w:rPr>
            </w:pPr>
            <w:r w:rsidRPr="00531E05">
              <w:rPr>
                <w:b/>
                <w:bCs/>
                <w:rtl/>
              </w:rPr>
              <w:t>أكتوبر 2024</w:t>
            </w:r>
          </w:p>
        </w:tc>
        <w:tc>
          <w:tcPr>
            <w:tcW w:w="0" w:type="auto"/>
            <w:gridSpan w:val="2"/>
            <w:vAlign w:val="center"/>
            <w:hideMark/>
          </w:tcPr>
          <w:p w14:paraId="01B61603"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11B913E8" w14:textId="77777777">
        <w:trPr>
          <w:tblCellSpacing w:w="15" w:type="dxa"/>
        </w:trPr>
        <w:tc>
          <w:tcPr>
            <w:tcW w:w="0" w:type="auto"/>
            <w:vMerge/>
            <w:vAlign w:val="center"/>
            <w:hideMark/>
          </w:tcPr>
          <w:p w14:paraId="1294A26C" w14:textId="77777777" w:rsidR="00531E05" w:rsidRPr="00531E05" w:rsidRDefault="00531E05" w:rsidP="00531E05">
            <w:pPr>
              <w:rPr>
                <w:b/>
                <w:bCs/>
              </w:rPr>
            </w:pPr>
          </w:p>
        </w:tc>
        <w:tc>
          <w:tcPr>
            <w:tcW w:w="0" w:type="auto"/>
            <w:vMerge/>
            <w:vAlign w:val="center"/>
            <w:hideMark/>
          </w:tcPr>
          <w:p w14:paraId="6B27C879" w14:textId="77777777" w:rsidR="00531E05" w:rsidRPr="00531E05" w:rsidRDefault="00531E05" w:rsidP="00531E05">
            <w:pPr>
              <w:rPr>
                <w:b/>
                <w:bCs/>
              </w:rPr>
            </w:pPr>
          </w:p>
        </w:tc>
        <w:tc>
          <w:tcPr>
            <w:tcW w:w="0" w:type="auto"/>
            <w:vMerge/>
            <w:vAlign w:val="center"/>
            <w:hideMark/>
          </w:tcPr>
          <w:p w14:paraId="7042AF7B" w14:textId="77777777" w:rsidR="00531E05" w:rsidRPr="00531E05" w:rsidRDefault="00531E05" w:rsidP="00531E05">
            <w:pPr>
              <w:rPr>
                <w:b/>
                <w:bCs/>
              </w:rPr>
            </w:pPr>
          </w:p>
        </w:tc>
        <w:tc>
          <w:tcPr>
            <w:tcW w:w="0" w:type="auto"/>
            <w:vMerge/>
            <w:vAlign w:val="center"/>
            <w:hideMark/>
          </w:tcPr>
          <w:p w14:paraId="495306AE" w14:textId="77777777" w:rsidR="00531E05" w:rsidRPr="00531E05" w:rsidRDefault="00531E05" w:rsidP="00531E05">
            <w:pPr>
              <w:rPr>
                <w:b/>
                <w:bCs/>
              </w:rPr>
            </w:pPr>
          </w:p>
        </w:tc>
        <w:tc>
          <w:tcPr>
            <w:tcW w:w="0" w:type="auto"/>
            <w:vAlign w:val="center"/>
            <w:hideMark/>
          </w:tcPr>
          <w:p w14:paraId="11342AF0" w14:textId="77777777" w:rsidR="00531E05" w:rsidRPr="00531E05" w:rsidRDefault="00531E05" w:rsidP="00531E05">
            <w:pPr>
              <w:rPr>
                <w:b/>
                <w:bCs/>
              </w:rPr>
            </w:pPr>
            <w:r w:rsidRPr="00531E05">
              <w:rPr>
                <w:b/>
                <w:bCs/>
                <w:rtl/>
              </w:rPr>
              <w:t>شهري</w:t>
            </w:r>
          </w:p>
        </w:tc>
        <w:tc>
          <w:tcPr>
            <w:tcW w:w="0" w:type="auto"/>
            <w:vAlign w:val="center"/>
            <w:hideMark/>
          </w:tcPr>
          <w:p w14:paraId="195FF7FB" w14:textId="77777777" w:rsidR="00531E05" w:rsidRPr="00531E05" w:rsidRDefault="00531E05" w:rsidP="00531E05">
            <w:pPr>
              <w:rPr>
                <w:b/>
                <w:bCs/>
              </w:rPr>
            </w:pPr>
            <w:r w:rsidRPr="00531E05">
              <w:rPr>
                <w:b/>
                <w:bCs/>
                <w:rtl/>
              </w:rPr>
              <w:t>سنوي</w:t>
            </w:r>
          </w:p>
        </w:tc>
      </w:tr>
      <w:tr w:rsidR="00531E05" w:rsidRPr="00531E05" w14:paraId="0EF396D0" w14:textId="77777777">
        <w:trPr>
          <w:tblCellSpacing w:w="15" w:type="dxa"/>
        </w:trPr>
        <w:tc>
          <w:tcPr>
            <w:tcW w:w="0" w:type="auto"/>
            <w:vAlign w:val="center"/>
            <w:hideMark/>
          </w:tcPr>
          <w:p w14:paraId="043D55D8" w14:textId="77777777" w:rsidR="00531E05" w:rsidRPr="00531E05" w:rsidRDefault="00531E05" w:rsidP="00531E05">
            <w:r w:rsidRPr="00531E05">
              <w:rPr>
                <w:rtl/>
              </w:rPr>
              <w:t xml:space="preserve">عدد </w:t>
            </w:r>
            <w:proofErr w:type="spellStart"/>
            <w:r w:rsidRPr="00531E05">
              <w:rPr>
                <w:rtl/>
              </w:rPr>
              <w:t>رکاب</w:t>
            </w:r>
            <w:proofErr w:type="spellEnd"/>
            <w:r w:rsidRPr="00531E05">
              <w:rPr>
                <w:rtl/>
              </w:rPr>
              <w:t xml:space="preserve"> السكك </w:t>
            </w:r>
            <w:proofErr w:type="spellStart"/>
            <w:r w:rsidRPr="00531E05">
              <w:rPr>
                <w:rtl/>
              </w:rPr>
              <w:t>الحدیدية</w:t>
            </w:r>
            <w:proofErr w:type="spellEnd"/>
            <w:r w:rsidRPr="00531E05">
              <w:rPr>
                <w:rtl/>
              </w:rPr>
              <w:t xml:space="preserve"> (</w:t>
            </w:r>
            <w:proofErr w:type="spellStart"/>
            <w:r w:rsidRPr="00531E05">
              <w:rPr>
                <w:rtl/>
              </w:rPr>
              <w:t>ملیون</w:t>
            </w:r>
            <w:proofErr w:type="spellEnd"/>
            <w:r w:rsidRPr="00531E05">
              <w:rPr>
                <w:rtl/>
              </w:rPr>
              <w:t xml:space="preserve"> راكب)</w:t>
            </w:r>
          </w:p>
        </w:tc>
        <w:tc>
          <w:tcPr>
            <w:tcW w:w="0" w:type="auto"/>
            <w:vAlign w:val="center"/>
            <w:hideMark/>
          </w:tcPr>
          <w:p w14:paraId="4012F98A" w14:textId="77777777" w:rsidR="00531E05" w:rsidRPr="00531E05" w:rsidRDefault="00531E05" w:rsidP="00531E05">
            <w:r w:rsidRPr="00531E05">
              <w:t>35.5</w:t>
            </w:r>
          </w:p>
        </w:tc>
        <w:tc>
          <w:tcPr>
            <w:tcW w:w="0" w:type="auto"/>
            <w:vAlign w:val="center"/>
            <w:hideMark/>
          </w:tcPr>
          <w:p w14:paraId="32FBF435" w14:textId="77777777" w:rsidR="00531E05" w:rsidRPr="00531E05" w:rsidRDefault="00531E05" w:rsidP="00531E05">
            <w:r w:rsidRPr="00531E05">
              <w:t>29.1</w:t>
            </w:r>
          </w:p>
        </w:tc>
        <w:tc>
          <w:tcPr>
            <w:tcW w:w="0" w:type="auto"/>
            <w:vAlign w:val="center"/>
            <w:hideMark/>
          </w:tcPr>
          <w:p w14:paraId="06D45D44" w14:textId="77777777" w:rsidR="00531E05" w:rsidRPr="00531E05" w:rsidRDefault="00531E05" w:rsidP="00531E05">
            <w:r w:rsidRPr="00531E05">
              <w:t>35.8</w:t>
            </w:r>
          </w:p>
        </w:tc>
        <w:tc>
          <w:tcPr>
            <w:tcW w:w="0" w:type="auto"/>
            <w:vAlign w:val="center"/>
            <w:hideMark/>
          </w:tcPr>
          <w:p w14:paraId="1C0A9C2C" w14:textId="77777777" w:rsidR="00531E05" w:rsidRPr="00531E05" w:rsidRDefault="00531E05" w:rsidP="00531E05">
            <w:r w:rsidRPr="00531E05">
              <w:t>23.0</w:t>
            </w:r>
          </w:p>
        </w:tc>
        <w:tc>
          <w:tcPr>
            <w:tcW w:w="0" w:type="auto"/>
            <w:vAlign w:val="center"/>
            <w:hideMark/>
          </w:tcPr>
          <w:p w14:paraId="5E160CBD" w14:textId="77777777" w:rsidR="00531E05" w:rsidRPr="00531E05" w:rsidRDefault="00531E05" w:rsidP="00531E05">
            <w:r w:rsidRPr="00531E05">
              <w:t>0.8</w:t>
            </w:r>
          </w:p>
        </w:tc>
      </w:tr>
      <w:tr w:rsidR="00531E05" w:rsidRPr="00531E05" w14:paraId="7F08346B" w14:textId="77777777">
        <w:trPr>
          <w:tblCellSpacing w:w="15" w:type="dxa"/>
        </w:trPr>
        <w:tc>
          <w:tcPr>
            <w:tcW w:w="0" w:type="auto"/>
            <w:vAlign w:val="center"/>
            <w:hideMark/>
          </w:tcPr>
          <w:p w14:paraId="31ED6F79" w14:textId="77777777" w:rsidR="00531E05" w:rsidRPr="00531E05" w:rsidRDefault="00531E05" w:rsidP="00531E05">
            <w:proofErr w:type="spellStart"/>
            <w:r w:rsidRPr="00531E05">
              <w:rPr>
                <w:rtl/>
              </w:rPr>
              <w:t>إیرادات</w:t>
            </w:r>
            <w:proofErr w:type="spellEnd"/>
            <w:r w:rsidRPr="00531E05">
              <w:rPr>
                <w:rtl/>
              </w:rPr>
              <w:t xml:space="preserve"> السكك </w:t>
            </w:r>
            <w:proofErr w:type="spellStart"/>
            <w:r w:rsidRPr="00531E05">
              <w:rPr>
                <w:rtl/>
              </w:rPr>
              <w:t>الحدیدية</w:t>
            </w:r>
            <w:proofErr w:type="spellEnd"/>
            <w:r w:rsidRPr="00531E05">
              <w:rPr>
                <w:rtl/>
              </w:rPr>
              <w:t xml:space="preserve"> (</w:t>
            </w:r>
            <w:proofErr w:type="spellStart"/>
            <w:r w:rsidRPr="00531E05">
              <w:rPr>
                <w:rtl/>
              </w:rPr>
              <w:t>ملیون</w:t>
            </w:r>
            <w:proofErr w:type="spellEnd"/>
            <w:r w:rsidRPr="00531E05">
              <w:rPr>
                <w:rtl/>
              </w:rPr>
              <w:t xml:space="preserve"> جنيه)</w:t>
            </w:r>
          </w:p>
        </w:tc>
        <w:tc>
          <w:tcPr>
            <w:tcW w:w="0" w:type="auto"/>
            <w:vAlign w:val="center"/>
            <w:hideMark/>
          </w:tcPr>
          <w:p w14:paraId="7CDA3A7D" w14:textId="77777777" w:rsidR="00531E05" w:rsidRPr="00531E05" w:rsidRDefault="00531E05" w:rsidP="00531E05">
            <w:r w:rsidRPr="00531E05">
              <w:t>487.4</w:t>
            </w:r>
          </w:p>
        </w:tc>
        <w:tc>
          <w:tcPr>
            <w:tcW w:w="0" w:type="auto"/>
            <w:vAlign w:val="center"/>
            <w:hideMark/>
          </w:tcPr>
          <w:p w14:paraId="5B02BCD4" w14:textId="77777777" w:rsidR="00531E05" w:rsidRPr="00531E05" w:rsidRDefault="00531E05" w:rsidP="00531E05">
            <w:r w:rsidRPr="00531E05">
              <w:t>708.0</w:t>
            </w:r>
          </w:p>
        </w:tc>
        <w:tc>
          <w:tcPr>
            <w:tcW w:w="0" w:type="auto"/>
            <w:vAlign w:val="center"/>
            <w:hideMark/>
          </w:tcPr>
          <w:p w14:paraId="1312EEC1" w14:textId="77777777" w:rsidR="00531E05" w:rsidRPr="00531E05" w:rsidRDefault="00531E05" w:rsidP="00531E05">
            <w:r w:rsidRPr="00531E05">
              <w:t>720.9</w:t>
            </w:r>
          </w:p>
        </w:tc>
        <w:tc>
          <w:tcPr>
            <w:tcW w:w="0" w:type="auto"/>
            <w:vAlign w:val="center"/>
            <w:hideMark/>
          </w:tcPr>
          <w:p w14:paraId="585E1E81" w14:textId="77777777" w:rsidR="00531E05" w:rsidRPr="00531E05" w:rsidRDefault="00531E05" w:rsidP="00531E05">
            <w:r w:rsidRPr="00531E05">
              <w:t>1.8</w:t>
            </w:r>
          </w:p>
        </w:tc>
        <w:tc>
          <w:tcPr>
            <w:tcW w:w="0" w:type="auto"/>
            <w:vAlign w:val="center"/>
            <w:hideMark/>
          </w:tcPr>
          <w:p w14:paraId="2DC52424" w14:textId="77777777" w:rsidR="00531E05" w:rsidRPr="00531E05" w:rsidRDefault="00531E05" w:rsidP="00531E05">
            <w:r w:rsidRPr="00531E05">
              <w:t>47.9</w:t>
            </w:r>
          </w:p>
        </w:tc>
      </w:tr>
      <w:tr w:rsidR="00531E05" w:rsidRPr="00531E05" w14:paraId="456061FC" w14:textId="77777777">
        <w:trPr>
          <w:tblCellSpacing w:w="15" w:type="dxa"/>
        </w:trPr>
        <w:tc>
          <w:tcPr>
            <w:tcW w:w="0" w:type="auto"/>
            <w:vAlign w:val="center"/>
            <w:hideMark/>
          </w:tcPr>
          <w:p w14:paraId="78CFE7AD" w14:textId="77777777" w:rsidR="00531E05" w:rsidRPr="00531E05" w:rsidRDefault="00531E05" w:rsidP="00531E05">
            <w:r w:rsidRPr="00531E05">
              <w:rPr>
                <w:rtl/>
              </w:rPr>
              <w:t>كمية البضائع المنقولة بالسكك الحديدية (ألف طن)</w:t>
            </w:r>
          </w:p>
        </w:tc>
        <w:tc>
          <w:tcPr>
            <w:tcW w:w="0" w:type="auto"/>
            <w:vAlign w:val="center"/>
            <w:hideMark/>
          </w:tcPr>
          <w:p w14:paraId="5AF7CCF6" w14:textId="77777777" w:rsidR="00531E05" w:rsidRPr="00531E05" w:rsidRDefault="00531E05" w:rsidP="00531E05">
            <w:r w:rsidRPr="00531E05">
              <w:t>467.7</w:t>
            </w:r>
          </w:p>
        </w:tc>
        <w:tc>
          <w:tcPr>
            <w:tcW w:w="0" w:type="auto"/>
            <w:vAlign w:val="center"/>
            <w:hideMark/>
          </w:tcPr>
          <w:p w14:paraId="6F7ECF9B" w14:textId="77777777" w:rsidR="00531E05" w:rsidRPr="00531E05" w:rsidRDefault="00531E05" w:rsidP="00531E05">
            <w:r w:rsidRPr="00531E05">
              <w:t>697.6</w:t>
            </w:r>
          </w:p>
        </w:tc>
        <w:tc>
          <w:tcPr>
            <w:tcW w:w="0" w:type="auto"/>
            <w:vAlign w:val="center"/>
            <w:hideMark/>
          </w:tcPr>
          <w:p w14:paraId="6EEF7022" w14:textId="77777777" w:rsidR="00531E05" w:rsidRPr="00531E05" w:rsidRDefault="00531E05" w:rsidP="00531E05">
            <w:r w:rsidRPr="00531E05">
              <w:t>650.2</w:t>
            </w:r>
          </w:p>
        </w:tc>
        <w:tc>
          <w:tcPr>
            <w:tcW w:w="0" w:type="auto"/>
            <w:vAlign w:val="center"/>
            <w:hideMark/>
          </w:tcPr>
          <w:p w14:paraId="72ADA7E2" w14:textId="77777777" w:rsidR="00531E05" w:rsidRPr="00531E05" w:rsidRDefault="00531E05" w:rsidP="00531E05">
            <w:r w:rsidRPr="00531E05">
              <w:t>6.8-</w:t>
            </w:r>
          </w:p>
        </w:tc>
        <w:tc>
          <w:tcPr>
            <w:tcW w:w="0" w:type="auto"/>
            <w:vAlign w:val="center"/>
            <w:hideMark/>
          </w:tcPr>
          <w:p w14:paraId="0B0E79B9" w14:textId="77777777" w:rsidR="00531E05" w:rsidRPr="00531E05" w:rsidRDefault="00531E05" w:rsidP="00531E05">
            <w:r w:rsidRPr="00531E05">
              <w:t>39.0</w:t>
            </w:r>
          </w:p>
        </w:tc>
      </w:tr>
    </w:tbl>
    <w:p w14:paraId="1D9BC7BB" w14:textId="77777777" w:rsidR="00531E05" w:rsidRPr="00531E05" w:rsidRDefault="00531E05" w:rsidP="00531E05">
      <w:pPr>
        <w:rPr>
          <w:b/>
          <w:bCs/>
        </w:rPr>
      </w:pPr>
      <w:r w:rsidRPr="00531E05">
        <w:rPr>
          <w:b/>
          <w:bCs/>
          <w:rtl/>
        </w:rPr>
        <w:t>ب- النقل البحري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8"/>
        <w:gridCol w:w="1530"/>
        <w:gridCol w:w="1538"/>
        <w:gridCol w:w="883"/>
        <w:gridCol w:w="550"/>
      </w:tblGrid>
      <w:tr w:rsidR="00531E05" w:rsidRPr="00531E05" w14:paraId="53BBE574" w14:textId="77777777">
        <w:trPr>
          <w:tblCellSpacing w:w="15" w:type="dxa"/>
        </w:trPr>
        <w:tc>
          <w:tcPr>
            <w:tcW w:w="0" w:type="auto"/>
            <w:vMerge w:val="restart"/>
            <w:vAlign w:val="center"/>
            <w:hideMark/>
          </w:tcPr>
          <w:p w14:paraId="7C4A19D6" w14:textId="77777777" w:rsidR="00531E05" w:rsidRPr="00531E05" w:rsidRDefault="00531E05" w:rsidP="00531E05">
            <w:pPr>
              <w:rPr>
                <w:b/>
                <w:bCs/>
              </w:rPr>
            </w:pPr>
            <w:r w:rsidRPr="00531E05">
              <w:rPr>
                <w:b/>
                <w:bCs/>
                <w:rtl/>
              </w:rPr>
              <w:t>المؤشر</w:t>
            </w:r>
          </w:p>
        </w:tc>
        <w:tc>
          <w:tcPr>
            <w:tcW w:w="0" w:type="auto"/>
            <w:vMerge w:val="restart"/>
            <w:vAlign w:val="center"/>
            <w:hideMark/>
          </w:tcPr>
          <w:p w14:paraId="41CE1CD4" w14:textId="77777777" w:rsidR="00531E05" w:rsidRPr="00531E05" w:rsidRDefault="00531E05" w:rsidP="00531E05">
            <w:pPr>
              <w:rPr>
                <w:b/>
                <w:bCs/>
              </w:rPr>
            </w:pPr>
            <w:r w:rsidRPr="00531E05">
              <w:rPr>
                <w:b/>
                <w:bCs/>
                <w:rtl/>
              </w:rPr>
              <w:t>الربع الثالث 2023</w:t>
            </w:r>
          </w:p>
        </w:tc>
        <w:tc>
          <w:tcPr>
            <w:tcW w:w="0" w:type="auto"/>
            <w:vMerge w:val="restart"/>
            <w:vAlign w:val="center"/>
            <w:hideMark/>
          </w:tcPr>
          <w:p w14:paraId="1B34D50C" w14:textId="77777777" w:rsidR="00531E05" w:rsidRPr="00531E05" w:rsidRDefault="00531E05" w:rsidP="00531E05">
            <w:pPr>
              <w:rPr>
                <w:b/>
                <w:bCs/>
              </w:rPr>
            </w:pPr>
            <w:r w:rsidRPr="00531E05">
              <w:rPr>
                <w:b/>
                <w:bCs/>
                <w:rtl/>
              </w:rPr>
              <w:t>الربع الثاني 2024</w:t>
            </w:r>
          </w:p>
        </w:tc>
        <w:tc>
          <w:tcPr>
            <w:tcW w:w="0" w:type="auto"/>
            <w:vMerge w:val="restart"/>
            <w:vAlign w:val="center"/>
            <w:hideMark/>
          </w:tcPr>
          <w:p w14:paraId="54DDF3A4" w14:textId="77777777" w:rsidR="00531E05" w:rsidRPr="00531E05" w:rsidRDefault="00531E05" w:rsidP="00531E05">
            <w:pPr>
              <w:rPr>
                <w:b/>
                <w:bCs/>
              </w:rPr>
            </w:pPr>
            <w:r w:rsidRPr="00531E05">
              <w:rPr>
                <w:b/>
                <w:bCs/>
                <w:rtl/>
              </w:rPr>
              <w:t>الربع الثالث 2024</w:t>
            </w:r>
          </w:p>
        </w:tc>
        <w:tc>
          <w:tcPr>
            <w:tcW w:w="0" w:type="auto"/>
            <w:gridSpan w:val="2"/>
            <w:vAlign w:val="center"/>
            <w:hideMark/>
          </w:tcPr>
          <w:p w14:paraId="61D8C2F4"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7427A87E" w14:textId="77777777">
        <w:trPr>
          <w:tblCellSpacing w:w="15" w:type="dxa"/>
        </w:trPr>
        <w:tc>
          <w:tcPr>
            <w:tcW w:w="0" w:type="auto"/>
            <w:vMerge/>
            <w:vAlign w:val="center"/>
            <w:hideMark/>
          </w:tcPr>
          <w:p w14:paraId="6A5E72AC" w14:textId="77777777" w:rsidR="00531E05" w:rsidRPr="00531E05" w:rsidRDefault="00531E05" w:rsidP="00531E05">
            <w:pPr>
              <w:rPr>
                <w:b/>
                <w:bCs/>
              </w:rPr>
            </w:pPr>
          </w:p>
        </w:tc>
        <w:tc>
          <w:tcPr>
            <w:tcW w:w="0" w:type="auto"/>
            <w:vMerge/>
            <w:vAlign w:val="center"/>
            <w:hideMark/>
          </w:tcPr>
          <w:p w14:paraId="44622107" w14:textId="77777777" w:rsidR="00531E05" w:rsidRPr="00531E05" w:rsidRDefault="00531E05" w:rsidP="00531E05">
            <w:pPr>
              <w:rPr>
                <w:b/>
                <w:bCs/>
              </w:rPr>
            </w:pPr>
          </w:p>
        </w:tc>
        <w:tc>
          <w:tcPr>
            <w:tcW w:w="0" w:type="auto"/>
            <w:vMerge/>
            <w:vAlign w:val="center"/>
            <w:hideMark/>
          </w:tcPr>
          <w:p w14:paraId="0399DCA4" w14:textId="77777777" w:rsidR="00531E05" w:rsidRPr="00531E05" w:rsidRDefault="00531E05" w:rsidP="00531E05">
            <w:pPr>
              <w:rPr>
                <w:b/>
                <w:bCs/>
              </w:rPr>
            </w:pPr>
          </w:p>
        </w:tc>
        <w:tc>
          <w:tcPr>
            <w:tcW w:w="0" w:type="auto"/>
            <w:vMerge/>
            <w:vAlign w:val="center"/>
            <w:hideMark/>
          </w:tcPr>
          <w:p w14:paraId="40B243EA" w14:textId="77777777" w:rsidR="00531E05" w:rsidRPr="00531E05" w:rsidRDefault="00531E05" w:rsidP="00531E05">
            <w:pPr>
              <w:rPr>
                <w:b/>
                <w:bCs/>
              </w:rPr>
            </w:pPr>
          </w:p>
        </w:tc>
        <w:tc>
          <w:tcPr>
            <w:tcW w:w="0" w:type="auto"/>
            <w:vAlign w:val="center"/>
            <w:hideMark/>
          </w:tcPr>
          <w:p w14:paraId="11E434AA" w14:textId="77777777" w:rsidR="00531E05" w:rsidRPr="00531E05" w:rsidRDefault="00531E05" w:rsidP="00531E05">
            <w:pPr>
              <w:rPr>
                <w:b/>
                <w:bCs/>
              </w:rPr>
            </w:pPr>
            <w:r w:rsidRPr="00531E05">
              <w:rPr>
                <w:b/>
                <w:bCs/>
                <w:rtl/>
              </w:rPr>
              <w:t>ربع سنوي</w:t>
            </w:r>
          </w:p>
        </w:tc>
        <w:tc>
          <w:tcPr>
            <w:tcW w:w="0" w:type="auto"/>
            <w:vAlign w:val="center"/>
            <w:hideMark/>
          </w:tcPr>
          <w:p w14:paraId="7AC50A43" w14:textId="77777777" w:rsidR="00531E05" w:rsidRPr="00531E05" w:rsidRDefault="00531E05" w:rsidP="00531E05">
            <w:pPr>
              <w:rPr>
                <w:b/>
                <w:bCs/>
              </w:rPr>
            </w:pPr>
            <w:r w:rsidRPr="00531E05">
              <w:rPr>
                <w:b/>
                <w:bCs/>
                <w:rtl/>
              </w:rPr>
              <w:t>سنوي</w:t>
            </w:r>
          </w:p>
        </w:tc>
      </w:tr>
      <w:tr w:rsidR="00531E05" w:rsidRPr="00531E05" w14:paraId="548DBF74" w14:textId="77777777">
        <w:trPr>
          <w:tblCellSpacing w:w="15" w:type="dxa"/>
        </w:trPr>
        <w:tc>
          <w:tcPr>
            <w:tcW w:w="0" w:type="auto"/>
            <w:vAlign w:val="center"/>
            <w:hideMark/>
          </w:tcPr>
          <w:p w14:paraId="3077E93A" w14:textId="77777777" w:rsidR="00531E05" w:rsidRPr="00531E05" w:rsidRDefault="00531E05" w:rsidP="00531E05">
            <w:r w:rsidRPr="00531E05">
              <w:rPr>
                <w:rtl/>
              </w:rPr>
              <w:t>حركة البضائع المنقولة بحرًا (مليون طن)</w:t>
            </w:r>
          </w:p>
        </w:tc>
        <w:tc>
          <w:tcPr>
            <w:tcW w:w="0" w:type="auto"/>
            <w:vAlign w:val="center"/>
            <w:hideMark/>
          </w:tcPr>
          <w:p w14:paraId="033B2EDD" w14:textId="77777777" w:rsidR="00531E05" w:rsidRPr="00531E05" w:rsidRDefault="00531E05" w:rsidP="00531E05">
            <w:r w:rsidRPr="00531E05">
              <w:t>44.3</w:t>
            </w:r>
          </w:p>
        </w:tc>
        <w:tc>
          <w:tcPr>
            <w:tcW w:w="0" w:type="auto"/>
            <w:vAlign w:val="center"/>
            <w:hideMark/>
          </w:tcPr>
          <w:p w14:paraId="10819121" w14:textId="77777777" w:rsidR="00531E05" w:rsidRPr="00531E05" w:rsidRDefault="00531E05" w:rsidP="00531E05">
            <w:r w:rsidRPr="00531E05">
              <w:t>50.4</w:t>
            </w:r>
          </w:p>
        </w:tc>
        <w:tc>
          <w:tcPr>
            <w:tcW w:w="0" w:type="auto"/>
            <w:vAlign w:val="center"/>
            <w:hideMark/>
          </w:tcPr>
          <w:p w14:paraId="55A96559" w14:textId="77777777" w:rsidR="00531E05" w:rsidRPr="00531E05" w:rsidRDefault="00531E05" w:rsidP="00531E05">
            <w:r w:rsidRPr="00531E05">
              <w:t>44.4</w:t>
            </w:r>
          </w:p>
        </w:tc>
        <w:tc>
          <w:tcPr>
            <w:tcW w:w="0" w:type="auto"/>
            <w:vAlign w:val="center"/>
            <w:hideMark/>
          </w:tcPr>
          <w:p w14:paraId="5EA1E750" w14:textId="77777777" w:rsidR="00531E05" w:rsidRPr="00531E05" w:rsidRDefault="00531E05" w:rsidP="00531E05">
            <w:r w:rsidRPr="00531E05">
              <w:t>11.9-</w:t>
            </w:r>
          </w:p>
        </w:tc>
        <w:tc>
          <w:tcPr>
            <w:tcW w:w="0" w:type="auto"/>
            <w:vAlign w:val="center"/>
            <w:hideMark/>
          </w:tcPr>
          <w:p w14:paraId="0433DC0E" w14:textId="77777777" w:rsidR="00531E05" w:rsidRPr="00531E05" w:rsidRDefault="00531E05" w:rsidP="00531E05">
            <w:r w:rsidRPr="00531E05">
              <w:t>0.2</w:t>
            </w:r>
          </w:p>
        </w:tc>
      </w:tr>
    </w:tbl>
    <w:p w14:paraId="5CF6B216" w14:textId="77777777" w:rsidR="00531E05" w:rsidRPr="00531E05" w:rsidRDefault="00531E05" w:rsidP="00531E05">
      <w:r w:rsidRPr="00531E05">
        <w:rPr>
          <w:rtl/>
        </w:rPr>
        <w:t>المصدر: الجهاز المركزي للتعبئة العامة والإحصاء</w:t>
      </w:r>
      <w:r w:rsidRPr="00531E05">
        <w:t>.</w:t>
      </w:r>
    </w:p>
    <w:p w14:paraId="7F1AD3E0" w14:textId="77777777" w:rsidR="00531E05" w:rsidRPr="00531E05" w:rsidRDefault="00531E05" w:rsidP="00531E05">
      <w:r w:rsidRPr="00531E05">
        <w:rPr>
          <w:rtl/>
        </w:rPr>
        <w:t>المصدر: الجهاز المركزي للتعبئة العامة والإحصاء</w:t>
      </w:r>
      <w:r w:rsidRPr="00531E05">
        <w:t>.</w:t>
      </w:r>
    </w:p>
    <w:p w14:paraId="433F2911" w14:textId="77777777" w:rsidR="00531E05" w:rsidRPr="00531E05" w:rsidRDefault="00531E05" w:rsidP="00531E05">
      <w:pPr>
        <w:rPr>
          <w:b/>
          <w:bCs/>
        </w:rPr>
      </w:pPr>
      <w:r w:rsidRPr="00531E05">
        <w:rPr>
          <w:b/>
          <w:bCs/>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309"/>
        <w:gridCol w:w="1043"/>
        <w:gridCol w:w="1309"/>
        <w:gridCol w:w="612"/>
        <w:gridCol w:w="586"/>
      </w:tblGrid>
      <w:tr w:rsidR="00531E05" w:rsidRPr="00531E05" w14:paraId="6A146EB9" w14:textId="77777777">
        <w:trPr>
          <w:tblCellSpacing w:w="15" w:type="dxa"/>
        </w:trPr>
        <w:tc>
          <w:tcPr>
            <w:tcW w:w="0" w:type="auto"/>
            <w:vMerge w:val="restart"/>
            <w:vAlign w:val="center"/>
            <w:hideMark/>
          </w:tcPr>
          <w:p w14:paraId="69175235" w14:textId="77777777" w:rsidR="00531E05" w:rsidRPr="00531E05" w:rsidRDefault="00531E05" w:rsidP="00531E05">
            <w:pPr>
              <w:rPr>
                <w:b/>
                <w:bCs/>
              </w:rPr>
            </w:pPr>
            <w:r w:rsidRPr="00531E05">
              <w:rPr>
                <w:b/>
                <w:bCs/>
                <w:rtl/>
              </w:rPr>
              <w:t>المؤشر</w:t>
            </w:r>
          </w:p>
        </w:tc>
        <w:tc>
          <w:tcPr>
            <w:tcW w:w="0" w:type="auto"/>
            <w:vMerge w:val="restart"/>
            <w:vAlign w:val="center"/>
            <w:hideMark/>
          </w:tcPr>
          <w:p w14:paraId="3EB99DB6" w14:textId="77777777" w:rsidR="00531E05" w:rsidRPr="00531E05" w:rsidRDefault="00531E05" w:rsidP="00531E05">
            <w:pPr>
              <w:rPr>
                <w:b/>
                <w:bCs/>
              </w:rPr>
            </w:pPr>
            <w:r w:rsidRPr="00531E05">
              <w:rPr>
                <w:b/>
                <w:bCs/>
                <w:rtl/>
              </w:rPr>
              <w:t>أغسطس 2023</w:t>
            </w:r>
          </w:p>
        </w:tc>
        <w:tc>
          <w:tcPr>
            <w:tcW w:w="0" w:type="auto"/>
            <w:vMerge w:val="restart"/>
            <w:vAlign w:val="center"/>
            <w:hideMark/>
          </w:tcPr>
          <w:p w14:paraId="71E41C84" w14:textId="77777777" w:rsidR="00531E05" w:rsidRPr="00531E05" w:rsidRDefault="00531E05" w:rsidP="00531E05">
            <w:pPr>
              <w:rPr>
                <w:b/>
                <w:bCs/>
              </w:rPr>
            </w:pPr>
            <w:r w:rsidRPr="00531E05">
              <w:rPr>
                <w:b/>
                <w:bCs/>
                <w:rtl/>
              </w:rPr>
              <w:t>يوليو 2024</w:t>
            </w:r>
          </w:p>
        </w:tc>
        <w:tc>
          <w:tcPr>
            <w:tcW w:w="0" w:type="auto"/>
            <w:vMerge w:val="restart"/>
            <w:vAlign w:val="center"/>
            <w:hideMark/>
          </w:tcPr>
          <w:p w14:paraId="5726E625" w14:textId="77777777" w:rsidR="00531E05" w:rsidRPr="00531E05" w:rsidRDefault="00531E05" w:rsidP="00531E05">
            <w:pPr>
              <w:rPr>
                <w:b/>
                <w:bCs/>
              </w:rPr>
            </w:pPr>
            <w:r w:rsidRPr="00531E05">
              <w:rPr>
                <w:b/>
                <w:bCs/>
                <w:rtl/>
              </w:rPr>
              <w:t>أغسطس 2024</w:t>
            </w:r>
          </w:p>
        </w:tc>
        <w:tc>
          <w:tcPr>
            <w:tcW w:w="0" w:type="auto"/>
            <w:gridSpan w:val="2"/>
            <w:vAlign w:val="center"/>
            <w:hideMark/>
          </w:tcPr>
          <w:p w14:paraId="0A57EC64"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32913F82" w14:textId="77777777">
        <w:trPr>
          <w:tblCellSpacing w:w="15" w:type="dxa"/>
        </w:trPr>
        <w:tc>
          <w:tcPr>
            <w:tcW w:w="0" w:type="auto"/>
            <w:vMerge/>
            <w:vAlign w:val="center"/>
            <w:hideMark/>
          </w:tcPr>
          <w:p w14:paraId="2CE8AA77" w14:textId="77777777" w:rsidR="00531E05" w:rsidRPr="00531E05" w:rsidRDefault="00531E05" w:rsidP="00531E05">
            <w:pPr>
              <w:rPr>
                <w:b/>
                <w:bCs/>
              </w:rPr>
            </w:pPr>
          </w:p>
        </w:tc>
        <w:tc>
          <w:tcPr>
            <w:tcW w:w="0" w:type="auto"/>
            <w:vMerge/>
            <w:vAlign w:val="center"/>
            <w:hideMark/>
          </w:tcPr>
          <w:p w14:paraId="74E06959" w14:textId="77777777" w:rsidR="00531E05" w:rsidRPr="00531E05" w:rsidRDefault="00531E05" w:rsidP="00531E05">
            <w:pPr>
              <w:rPr>
                <w:b/>
                <w:bCs/>
              </w:rPr>
            </w:pPr>
          </w:p>
        </w:tc>
        <w:tc>
          <w:tcPr>
            <w:tcW w:w="0" w:type="auto"/>
            <w:vMerge/>
            <w:vAlign w:val="center"/>
            <w:hideMark/>
          </w:tcPr>
          <w:p w14:paraId="60367E88" w14:textId="77777777" w:rsidR="00531E05" w:rsidRPr="00531E05" w:rsidRDefault="00531E05" w:rsidP="00531E05">
            <w:pPr>
              <w:rPr>
                <w:b/>
                <w:bCs/>
              </w:rPr>
            </w:pPr>
          </w:p>
        </w:tc>
        <w:tc>
          <w:tcPr>
            <w:tcW w:w="0" w:type="auto"/>
            <w:vMerge/>
            <w:vAlign w:val="center"/>
            <w:hideMark/>
          </w:tcPr>
          <w:p w14:paraId="25A10358" w14:textId="77777777" w:rsidR="00531E05" w:rsidRPr="00531E05" w:rsidRDefault="00531E05" w:rsidP="00531E05">
            <w:pPr>
              <w:rPr>
                <w:b/>
                <w:bCs/>
              </w:rPr>
            </w:pPr>
          </w:p>
        </w:tc>
        <w:tc>
          <w:tcPr>
            <w:tcW w:w="0" w:type="auto"/>
            <w:vAlign w:val="center"/>
            <w:hideMark/>
          </w:tcPr>
          <w:p w14:paraId="2D0A1BF0" w14:textId="77777777" w:rsidR="00531E05" w:rsidRPr="00531E05" w:rsidRDefault="00531E05" w:rsidP="00531E05">
            <w:pPr>
              <w:rPr>
                <w:b/>
                <w:bCs/>
              </w:rPr>
            </w:pPr>
            <w:r w:rsidRPr="00531E05">
              <w:rPr>
                <w:b/>
                <w:bCs/>
                <w:rtl/>
              </w:rPr>
              <w:t>شهري</w:t>
            </w:r>
          </w:p>
        </w:tc>
        <w:tc>
          <w:tcPr>
            <w:tcW w:w="0" w:type="auto"/>
            <w:vAlign w:val="center"/>
            <w:hideMark/>
          </w:tcPr>
          <w:p w14:paraId="77DE9F46" w14:textId="77777777" w:rsidR="00531E05" w:rsidRPr="00531E05" w:rsidRDefault="00531E05" w:rsidP="00531E05">
            <w:pPr>
              <w:rPr>
                <w:b/>
                <w:bCs/>
              </w:rPr>
            </w:pPr>
            <w:r w:rsidRPr="00531E05">
              <w:rPr>
                <w:b/>
                <w:bCs/>
                <w:rtl/>
              </w:rPr>
              <w:t>سنوي</w:t>
            </w:r>
          </w:p>
        </w:tc>
      </w:tr>
      <w:tr w:rsidR="00531E05" w:rsidRPr="00531E05" w14:paraId="2FE156DA" w14:textId="77777777">
        <w:trPr>
          <w:tblCellSpacing w:w="15" w:type="dxa"/>
        </w:trPr>
        <w:tc>
          <w:tcPr>
            <w:tcW w:w="0" w:type="auto"/>
            <w:vAlign w:val="center"/>
            <w:hideMark/>
          </w:tcPr>
          <w:p w14:paraId="093E3A78" w14:textId="77777777" w:rsidR="00531E05" w:rsidRPr="00531E05" w:rsidRDefault="00531E05" w:rsidP="00531E05">
            <w:r w:rsidRPr="00531E05">
              <w:rPr>
                <w:rtl/>
              </w:rPr>
              <w:t>كمية البضائع غير البترولية المنقولة جوًّا (ألف طن)</w:t>
            </w:r>
          </w:p>
        </w:tc>
        <w:tc>
          <w:tcPr>
            <w:tcW w:w="0" w:type="auto"/>
            <w:vAlign w:val="center"/>
            <w:hideMark/>
          </w:tcPr>
          <w:p w14:paraId="3355B1B6" w14:textId="77777777" w:rsidR="00531E05" w:rsidRPr="00531E05" w:rsidRDefault="00531E05" w:rsidP="00531E05">
            <w:r w:rsidRPr="00531E05">
              <w:t>18.9</w:t>
            </w:r>
          </w:p>
        </w:tc>
        <w:tc>
          <w:tcPr>
            <w:tcW w:w="0" w:type="auto"/>
            <w:vAlign w:val="center"/>
            <w:hideMark/>
          </w:tcPr>
          <w:p w14:paraId="798F5BB8" w14:textId="77777777" w:rsidR="00531E05" w:rsidRPr="00531E05" w:rsidRDefault="00531E05" w:rsidP="00531E05">
            <w:r w:rsidRPr="00531E05">
              <w:t>24.4</w:t>
            </w:r>
          </w:p>
        </w:tc>
        <w:tc>
          <w:tcPr>
            <w:tcW w:w="0" w:type="auto"/>
            <w:vAlign w:val="center"/>
            <w:hideMark/>
          </w:tcPr>
          <w:p w14:paraId="0BBEA26D" w14:textId="77777777" w:rsidR="00531E05" w:rsidRPr="00531E05" w:rsidRDefault="00531E05" w:rsidP="00531E05">
            <w:r w:rsidRPr="00531E05">
              <w:t>25.0</w:t>
            </w:r>
          </w:p>
        </w:tc>
        <w:tc>
          <w:tcPr>
            <w:tcW w:w="0" w:type="auto"/>
            <w:vAlign w:val="center"/>
            <w:hideMark/>
          </w:tcPr>
          <w:p w14:paraId="2B69D763" w14:textId="77777777" w:rsidR="00531E05" w:rsidRPr="00531E05" w:rsidRDefault="00531E05" w:rsidP="00531E05">
            <w:r w:rsidRPr="00531E05">
              <w:t>2.5</w:t>
            </w:r>
          </w:p>
        </w:tc>
        <w:tc>
          <w:tcPr>
            <w:tcW w:w="0" w:type="auto"/>
            <w:vAlign w:val="center"/>
            <w:hideMark/>
          </w:tcPr>
          <w:p w14:paraId="1678B5C0" w14:textId="77777777" w:rsidR="00531E05" w:rsidRPr="00531E05" w:rsidRDefault="00531E05" w:rsidP="00531E05">
            <w:r w:rsidRPr="00531E05">
              <w:t>32.3</w:t>
            </w:r>
          </w:p>
        </w:tc>
      </w:tr>
      <w:tr w:rsidR="00531E05" w:rsidRPr="00531E05" w14:paraId="3766BA29" w14:textId="77777777">
        <w:trPr>
          <w:tblCellSpacing w:w="15" w:type="dxa"/>
        </w:trPr>
        <w:tc>
          <w:tcPr>
            <w:tcW w:w="0" w:type="auto"/>
            <w:vAlign w:val="center"/>
            <w:hideMark/>
          </w:tcPr>
          <w:p w14:paraId="72CDA356" w14:textId="77777777" w:rsidR="00531E05" w:rsidRPr="00531E05" w:rsidRDefault="00531E05" w:rsidP="00531E05">
            <w:r w:rsidRPr="00531E05">
              <w:rPr>
                <w:rtl/>
              </w:rPr>
              <w:t xml:space="preserve">حركة الركاب </w:t>
            </w:r>
            <w:proofErr w:type="spellStart"/>
            <w:r w:rsidRPr="00531E05">
              <w:rPr>
                <w:rtl/>
              </w:rPr>
              <w:t>المنقولین</w:t>
            </w:r>
            <w:proofErr w:type="spellEnd"/>
            <w:r w:rsidRPr="00531E05">
              <w:rPr>
                <w:rtl/>
              </w:rPr>
              <w:t xml:space="preserve"> جوًّا (</w:t>
            </w:r>
            <w:proofErr w:type="spellStart"/>
            <w:r w:rsidRPr="00531E05">
              <w:rPr>
                <w:rtl/>
              </w:rPr>
              <w:t>ملیون</w:t>
            </w:r>
            <w:proofErr w:type="spellEnd"/>
            <w:r w:rsidRPr="00531E05">
              <w:rPr>
                <w:rtl/>
              </w:rPr>
              <w:t xml:space="preserve"> </w:t>
            </w:r>
            <w:proofErr w:type="spellStart"/>
            <w:r w:rsidRPr="00531E05">
              <w:rPr>
                <w:rtl/>
              </w:rPr>
              <w:t>راکب</w:t>
            </w:r>
            <w:proofErr w:type="spellEnd"/>
            <w:r w:rsidRPr="00531E05">
              <w:rPr>
                <w:rtl/>
              </w:rPr>
              <w:t>)</w:t>
            </w:r>
          </w:p>
        </w:tc>
        <w:tc>
          <w:tcPr>
            <w:tcW w:w="0" w:type="auto"/>
            <w:vAlign w:val="center"/>
            <w:hideMark/>
          </w:tcPr>
          <w:p w14:paraId="560018A5" w14:textId="77777777" w:rsidR="00531E05" w:rsidRPr="00531E05" w:rsidRDefault="00531E05" w:rsidP="00531E05">
            <w:r w:rsidRPr="00531E05">
              <w:t>4.8</w:t>
            </w:r>
          </w:p>
        </w:tc>
        <w:tc>
          <w:tcPr>
            <w:tcW w:w="0" w:type="auto"/>
            <w:vAlign w:val="center"/>
            <w:hideMark/>
          </w:tcPr>
          <w:p w14:paraId="5CBE5C43" w14:textId="77777777" w:rsidR="00531E05" w:rsidRPr="00531E05" w:rsidRDefault="00531E05" w:rsidP="00531E05">
            <w:r w:rsidRPr="00531E05">
              <w:t>4.7</w:t>
            </w:r>
          </w:p>
        </w:tc>
        <w:tc>
          <w:tcPr>
            <w:tcW w:w="0" w:type="auto"/>
            <w:vAlign w:val="center"/>
            <w:hideMark/>
          </w:tcPr>
          <w:p w14:paraId="0DE66CE1" w14:textId="77777777" w:rsidR="00531E05" w:rsidRPr="00531E05" w:rsidRDefault="00531E05" w:rsidP="00531E05">
            <w:r w:rsidRPr="00531E05">
              <w:t>5.0</w:t>
            </w:r>
          </w:p>
        </w:tc>
        <w:tc>
          <w:tcPr>
            <w:tcW w:w="0" w:type="auto"/>
            <w:vAlign w:val="center"/>
            <w:hideMark/>
          </w:tcPr>
          <w:p w14:paraId="5BEBB4D9" w14:textId="77777777" w:rsidR="00531E05" w:rsidRPr="00531E05" w:rsidRDefault="00531E05" w:rsidP="00531E05">
            <w:r w:rsidRPr="00531E05">
              <w:t>6.4</w:t>
            </w:r>
          </w:p>
        </w:tc>
        <w:tc>
          <w:tcPr>
            <w:tcW w:w="0" w:type="auto"/>
            <w:vAlign w:val="center"/>
            <w:hideMark/>
          </w:tcPr>
          <w:p w14:paraId="7C85E31D" w14:textId="77777777" w:rsidR="00531E05" w:rsidRPr="00531E05" w:rsidRDefault="00531E05" w:rsidP="00531E05">
            <w:r w:rsidRPr="00531E05">
              <w:t>4.2</w:t>
            </w:r>
          </w:p>
        </w:tc>
      </w:tr>
      <w:tr w:rsidR="00531E05" w:rsidRPr="00531E05" w14:paraId="59AE6FF2" w14:textId="77777777">
        <w:trPr>
          <w:tblCellSpacing w:w="15" w:type="dxa"/>
        </w:trPr>
        <w:tc>
          <w:tcPr>
            <w:tcW w:w="0" w:type="auto"/>
            <w:vAlign w:val="center"/>
            <w:hideMark/>
          </w:tcPr>
          <w:p w14:paraId="7B007CA6" w14:textId="77777777" w:rsidR="00531E05" w:rsidRPr="00531E05" w:rsidRDefault="00531E05" w:rsidP="00531E05">
            <w:r w:rsidRPr="00531E05">
              <w:rPr>
                <w:rtl/>
              </w:rPr>
              <w:t>حركة الطائرات بالمطارات المصرية (ألف رحلة)</w:t>
            </w:r>
          </w:p>
        </w:tc>
        <w:tc>
          <w:tcPr>
            <w:tcW w:w="0" w:type="auto"/>
            <w:vAlign w:val="center"/>
            <w:hideMark/>
          </w:tcPr>
          <w:p w14:paraId="5CBAF0A0" w14:textId="77777777" w:rsidR="00531E05" w:rsidRPr="00531E05" w:rsidRDefault="00531E05" w:rsidP="00531E05">
            <w:r w:rsidRPr="00531E05">
              <w:t>34.8</w:t>
            </w:r>
          </w:p>
        </w:tc>
        <w:tc>
          <w:tcPr>
            <w:tcW w:w="0" w:type="auto"/>
            <w:vAlign w:val="center"/>
            <w:hideMark/>
          </w:tcPr>
          <w:p w14:paraId="0AAE21F0" w14:textId="77777777" w:rsidR="00531E05" w:rsidRPr="00531E05" w:rsidRDefault="00531E05" w:rsidP="00531E05">
            <w:r w:rsidRPr="00531E05">
              <w:t>33.8</w:t>
            </w:r>
          </w:p>
        </w:tc>
        <w:tc>
          <w:tcPr>
            <w:tcW w:w="0" w:type="auto"/>
            <w:vAlign w:val="center"/>
            <w:hideMark/>
          </w:tcPr>
          <w:p w14:paraId="5558B8AC" w14:textId="77777777" w:rsidR="00531E05" w:rsidRPr="00531E05" w:rsidRDefault="00531E05" w:rsidP="00531E05">
            <w:r w:rsidRPr="00531E05">
              <w:t>35.7</w:t>
            </w:r>
          </w:p>
        </w:tc>
        <w:tc>
          <w:tcPr>
            <w:tcW w:w="0" w:type="auto"/>
            <w:vAlign w:val="center"/>
            <w:hideMark/>
          </w:tcPr>
          <w:p w14:paraId="47B17913" w14:textId="77777777" w:rsidR="00531E05" w:rsidRPr="00531E05" w:rsidRDefault="00531E05" w:rsidP="00531E05">
            <w:r w:rsidRPr="00531E05">
              <w:t>5.6</w:t>
            </w:r>
          </w:p>
        </w:tc>
        <w:tc>
          <w:tcPr>
            <w:tcW w:w="0" w:type="auto"/>
            <w:vAlign w:val="center"/>
            <w:hideMark/>
          </w:tcPr>
          <w:p w14:paraId="7E7E9887" w14:textId="77777777" w:rsidR="00531E05" w:rsidRPr="00531E05" w:rsidRDefault="00531E05" w:rsidP="00531E05">
            <w:r w:rsidRPr="00531E05">
              <w:t>2.6</w:t>
            </w:r>
          </w:p>
        </w:tc>
      </w:tr>
    </w:tbl>
    <w:p w14:paraId="14098F54" w14:textId="77777777" w:rsidR="00531E05" w:rsidRPr="00531E05" w:rsidRDefault="00531E05" w:rsidP="00531E05">
      <w:r w:rsidRPr="00531E05">
        <w:rPr>
          <w:rtl/>
        </w:rPr>
        <w:t>المصدر: الجهاز المركزي للتعبئة العامة والإحصاء</w:t>
      </w:r>
      <w:r w:rsidRPr="00531E05">
        <w:t>.</w:t>
      </w:r>
    </w:p>
    <w:p w14:paraId="4DCC3905" w14:textId="77777777" w:rsidR="00531E05" w:rsidRPr="00531E05" w:rsidRDefault="00531E05" w:rsidP="00531E05">
      <w:pPr>
        <w:rPr>
          <w:b/>
          <w:bCs/>
        </w:rPr>
      </w:pPr>
      <w:r w:rsidRPr="00531E05">
        <w:rPr>
          <w:b/>
          <w:bCs/>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1750"/>
        <w:gridCol w:w="1750"/>
        <w:gridCol w:w="1750"/>
        <w:gridCol w:w="750"/>
        <w:gridCol w:w="550"/>
      </w:tblGrid>
      <w:tr w:rsidR="00531E05" w:rsidRPr="00531E05" w14:paraId="52FD94DD" w14:textId="77777777">
        <w:trPr>
          <w:tblCellSpacing w:w="15" w:type="dxa"/>
        </w:trPr>
        <w:tc>
          <w:tcPr>
            <w:tcW w:w="0" w:type="auto"/>
            <w:vMerge w:val="restart"/>
            <w:vAlign w:val="center"/>
            <w:hideMark/>
          </w:tcPr>
          <w:p w14:paraId="2EB454CD" w14:textId="77777777" w:rsidR="00531E05" w:rsidRPr="00531E05" w:rsidRDefault="00531E05" w:rsidP="00531E05">
            <w:pPr>
              <w:rPr>
                <w:b/>
                <w:bCs/>
              </w:rPr>
            </w:pPr>
            <w:r w:rsidRPr="00531E05">
              <w:rPr>
                <w:b/>
                <w:bCs/>
                <w:rtl/>
              </w:rPr>
              <w:t>المؤشر</w:t>
            </w:r>
          </w:p>
        </w:tc>
        <w:tc>
          <w:tcPr>
            <w:tcW w:w="0" w:type="auto"/>
            <w:vMerge w:val="restart"/>
            <w:vAlign w:val="center"/>
            <w:hideMark/>
          </w:tcPr>
          <w:p w14:paraId="57260A19" w14:textId="77777777" w:rsidR="00531E05" w:rsidRPr="00531E05" w:rsidRDefault="00531E05" w:rsidP="00531E05">
            <w:pPr>
              <w:rPr>
                <w:b/>
                <w:bCs/>
              </w:rPr>
            </w:pPr>
            <w:r w:rsidRPr="00531E05">
              <w:rPr>
                <w:b/>
                <w:bCs/>
                <w:rtl/>
              </w:rPr>
              <w:t>الربع الرابع 2023/2022</w:t>
            </w:r>
          </w:p>
        </w:tc>
        <w:tc>
          <w:tcPr>
            <w:tcW w:w="0" w:type="auto"/>
            <w:vMerge w:val="restart"/>
            <w:vAlign w:val="center"/>
            <w:hideMark/>
          </w:tcPr>
          <w:p w14:paraId="695E41D0" w14:textId="77777777" w:rsidR="00531E05" w:rsidRPr="00531E05" w:rsidRDefault="00531E05" w:rsidP="00531E05">
            <w:pPr>
              <w:rPr>
                <w:b/>
                <w:bCs/>
              </w:rPr>
            </w:pPr>
            <w:r w:rsidRPr="00531E05">
              <w:rPr>
                <w:b/>
                <w:bCs/>
                <w:rtl/>
              </w:rPr>
              <w:t>الربع الثالث 2024/2023</w:t>
            </w:r>
          </w:p>
        </w:tc>
        <w:tc>
          <w:tcPr>
            <w:tcW w:w="0" w:type="auto"/>
            <w:vMerge w:val="restart"/>
            <w:vAlign w:val="center"/>
            <w:hideMark/>
          </w:tcPr>
          <w:p w14:paraId="600FB582" w14:textId="77777777" w:rsidR="00531E05" w:rsidRPr="00531E05" w:rsidRDefault="00531E05" w:rsidP="00531E05">
            <w:pPr>
              <w:rPr>
                <w:b/>
                <w:bCs/>
              </w:rPr>
            </w:pPr>
            <w:r w:rsidRPr="00531E05">
              <w:rPr>
                <w:b/>
                <w:bCs/>
                <w:rtl/>
              </w:rPr>
              <w:t>الربع الرابع 2024/2023</w:t>
            </w:r>
          </w:p>
        </w:tc>
        <w:tc>
          <w:tcPr>
            <w:tcW w:w="0" w:type="auto"/>
            <w:gridSpan w:val="2"/>
            <w:vAlign w:val="center"/>
            <w:hideMark/>
          </w:tcPr>
          <w:p w14:paraId="55B31A1C"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4CCB7633" w14:textId="77777777">
        <w:trPr>
          <w:tblCellSpacing w:w="15" w:type="dxa"/>
        </w:trPr>
        <w:tc>
          <w:tcPr>
            <w:tcW w:w="0" w:type="auto"/>
            <w:vMerge/>
            <w:vAlign w:val="center"/>
            <w:hideMark/>
          </w:tcPr>
          <w:p w14:paraId="6544C351" w14:textId="77777777" w:rsidR="00531E05" w:rsidRPr="00531E05" w:rsidRDefault="00531E05" w:rsidP="00531E05">
            <w:pPr>
              <w:rPr>
                <w:b/>
                <w:bCs/>
              </w:rPr>
            </w:pPr>
          </w:p>
        </w:tc>
        <w:tc>
          <w:tcPr>
            <w:tcW w:w="0" w:type="auto"/>
            <w:vMerge/>
            <w:vAlign w:val="center"/>
            <w:hideMark/>
          </w:tcPr>
          <w:p w14:paraId="1A05DCE2" w14:textId="77777777" w:rsidR="00531E05" w:rsidRPr="00531E05" w:rsidRDefault="00531E05" w:rsidP="00531E05">
            <w:pPr>
              <w:rPr>
                <w:b/>
                <w:bCs/>
              </w:rPr>
            </w:pPr>
          </w:p>
        </w:tc>
        <w:tc>
          <w:tcPr>
            <w:tcW w:w="0" w:type="auto"/>
            <w:vMerge/>
            <w:vAlign w:val="center"/>
            <w:hideMark/>
          </w:tcPr>
          <w:p w14:paraId="6DF79780" w14:textId="77777777" w:rsidR="00531E05" w:rsidRPr="00531E05" w:rsidRDefault="00531E05" w:rsidP="00531E05">
            <w:pPr>
              <w:rPr>
                <w:b/>
                <w:bCs/>
              </w:rPr>
            </w:pPr>
          </w:p>
        </w:tc>
        <w:tc>
          <w:tcPr>
            <w:tcW w:w="0" w:type="auto"/>
            <w:vMerge/>
            <w:vAlign w:val="center"/>
            <w:hideMark/>
          </w:tcPr>
          <w:p w14:paraId="4E7BFBB1" w14:textId="77777777" w:rsidR="00531E05" w:rsidRPr="00531E05" w:rsidRDefault="00531E05" w:rsidP="00531E05">
            <w:pPr>
              <w:rPr>
                <w:b/>
                <w:bCs/>
              </w:rPr>
            </w:pPr>
          </w:p>
        </w:tc>
        <w:tc>
          <w:tcPr>
            <w:tcW w:w="0" w:type="auto"/>
            <w:vAlign w:val="center"/>
            <w:hideMark/>
          </w:tcPr>
          <w:p w14:paraId="05738840" w14:textId="77777777" w:rsidR="00531E05" w:rsidRPr="00531E05" w:rsidRDefault="00531E05" w:rsidP="00531E05">
            <w:pPr>
              <w:rPr>
                <w:b/>
                <w:bCs/>
              </w:rPr>
            </w:pPr>
            <w:r w:rsidRPr="00531E05">
              <w:rPr>
                <w:b/>
                <w:bCs/>
                <w:rtl/>
              </w:rPr>
              <w:t>ربع سنوي</w:t>
            </w:r>
          </w:p>
        </w:tc>
        <w:tc>
          <w:tcPr>
            <w:tcW w:w="0" w:type="auto"/>
            <w:vAlign w:val="center"/>
            <w:hideMark/>
          </w:tcPr>
          <w:p w14:paraId="3C3EB5A6" w14:textId="77777777" w:rsidR="00531E05" w:rsidRPr="00531E05" w:rsidRDefault="00531E05" w:rsidP="00531E05">
            <w:pPr>
              <w:rPr>
                <w:b/>
                <w:bCs/>
              </w:rPr>
            </w:pPr>
            <w:r w:rsidRPr="00531E05">
              <w:rPr>
                <w:b/>
                <w:bCs/>
                <w:rtl/>
              </w:rPr>
              <w:t>سنوي</w:t>
            </w:r>
          </w:p>
        </w:tc>
      </w:tr>
      <w:tr w:rsidR="00531E05" w:rsidRPr="00531E05" w14:paraId="17171D85" w14:textId="77777777">
        <w:trPr>
          <w:tblCellSpacing w:w="15" w:type="dxa"/>
        </w:trPr>
        <w:tc>
          <w:tcPr>
            <w:tcW w:w="0" w:type="auto"/>
            <w:vAlign w:val="center"/>
            <w:hideMark/>
          </w:tcPr>
          <w:p w14:paraId="348254A6" w14:textId="77777777" w:rsidR="00531E05" w:rsidRPr="00531E05" w:rsidRDefault="00531E05" w:rsidP="00531E05">
            <w:r w:rsidRPr="00531E05">
              <w:rPr>
                <w:rtl/>
              </w:rPr>
              <w:lastRenderedPageBreak/>
              <w:t>تحويلات المصريين العاملين بالخارج (</w:t>
            </w:r>
            <w:proofErr w:type="spellStart"/>
            <w:r w:rsidRPr="00531E05">
              <w:rPr>
                <w:rtl/>
              </w:rPr>
              <w:t>ملیون</w:t>
            </w:r>
            <w:proofErr w:type="spellEnd"/>
            <w:r w:rsidRPr="00531E05">
              <w:rPr>
                <w:rtl/>
              </w:rPr>
              <w:t xml:space="preserve"> دولار)</w:t>
            </w:r>
          </w:p>
        </w:tc>
        <w:tc>
          <w:tcPr>
            <w:tcW w:w="0" w:type="auto"/>
            <w:vAlign w:val="center"/>
            <w:hideMark/>
          </w:tcPr>
          <w:p w14:paraId="06F64125" w14:textId="77777777" w:rsidR="00531E05" w:rsidRPr="00531E05" w:rsidRDefault="00531E05" w:rsidP="00531E05">
            <w:r w:rsidRPr="00531E05">
              <w:t>4626.3</w:t>
            </w:r>
          </w:p>
        </w:tc>
        <w:tc>
          <w:tcPr>
            <w:tcW w:w="0" w:type="auto"/>
            <w:vAlign w:val="center"/>
            <w:hideMark/>
          </w:tcPr>
          <w:p w14:paraId="302DDDF1" w14:textId="77777777" w:rsidR="00531E05" w:rsidRPr="00531E05" w:rsidRDefault="00531E05" w:rsidP="00531E05">
            <w:r w:rsidRPr="00531E05">
              <w:t>5022.4</w:t>
            </w:r>
          </w:p>
        </w:tc>
        <w:tc>
          <w:tcPr>
            <w:tcW w:w="0" w:type="auto"/>
            <w:vAlign w:val="center"/>
            <w:hideMark/>
          </w:tcPr>
          <w:p w14:paraId="6AA8348D" w14:textId="77777777" w:rsidR="00531E05" w:rsidRPr="00531E05" w:rsidRDefault="00531E05" w:rsidP="00531E05">
            <w:r w:rsidRPr="00531E05">
              <w:t>7467.3</w:t>
            </w:r>
          </w:p>
        </w:tc>
        <w:tc>
          <w:tcPr>
            <w:tcW w:w="0" w:type="auto"/>
            <w:vAlign w:val="center"/>
            <w:hideMark/>
          </w:tcPr>
          <w:p w14:paraId="51F4E26F" w14:textId="77777777" w:rsidR="00531E05" w:rsidRPr="00531E05" w:rsidRDefault="00531E05" w:rsidP="00531E05">
            <w:r w:rsidRPr="00531E05">
              <w:t>48.7</w:t>
            </w:r>
          </w:p>
        </w:tc>
        <w:tc>
          <w:tcPr>
            <w:tcW w:w="0" w:type="auto"/>
            <w:vAlign w:val="center"/>
            <w:hideMark/>
          </w:tcPr>
          <w:p w14:paraId="3A9F94AA" w14:textId="77777777" w:rsidR="00531E05" w:rsidRPr="00531E05" w:rsidRDefault="00531E05" w:rsidP="00531E05">
            <w:r w:rsidRPr="00531E05">
              <w:t>61.4</w:t>
            </w:r>
          </w:p>
        </w:tc>
      </w:tr>
    </w:tbl>
    <w:p w14:paraId="6CD43009" w14:textId="77777777" w:rsidR="00531E05" w:rsidRPr="00531E05" w:rsidRDefault="00531E05" w:rsidP="00531E05">
      <w:r w:rsidRPr="00531E05">
        <w:rPr>
          <w:rtl/>
        </w:rPr>
        <w:t>المصدر: البنك المركزي المصري</w:t>
      </w:r>
      <w:r w:rsidRPr="00531E05">
        <w:t>.</w:t>
      </w:r>
    </w:p>
    <w:p w14:paraId="2343B65E" w14:textId="77777777" w:rsidR="00531E05" w:rsidRPr="00531E05" w:rsidRDefault="00531E05" w:rsidP="00531E05">
      <w:pPr>
        <w:rPr>
          <w:b/>
          <w:bCs/>
        </w:rPr>
      </w:pPr>
      <w:r w:rsidRPr="00531E05">
        <w:rPr>
          <w:b/>
          <w:bCs/>
          <w:rtl/>
        </w:rPr>
        <w:t>مؤشرات قناة السويس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121"/>
        <w:gridCol w:w="1185"/>
        <w:gridCol w:w="1121"/>
        <w:gridCol w:w="580"/>
        <w:gridCol w:w="618"/>
      </w:tblGrid>
      <w:tr w:rsidR="00531E05" w:rsidRPr="00531E05" w14:paraId="35F3FDD3" w14:textId="77777777">
        <w:trPr>
          <w:tblCellSpacing w:w="15" w:type="dxa"/>
        </w:trPr>
        <w:tc>
          <w:tcPr>
            <w:tcW w:w="0" w:type="auto"/>
            <w:vMerge w:val="restart"/>
            <w:vAlign w:val="center"/>
            <w:hideMark/>
          </w:tcPr>
          <w:p w14:paraId="77B7F99B" w14:textId="77777777" w:rsidR="00531E05" w:rsidRPr="00531E05" w:rsidRDefault="00531E05" w:rsidP="00531E05">
            <w:pPr>
              <w:rPr>
                <w:b/>
                <w:bCs/>
              </w:rPr>
            </w:pPr>
            <w:r w:rsidRPr="00531E05">
              <w:rPr>
                <w:b/>
                <w:bCs/>
                <w:rtl/>
              </w:rPr>
              <w:t>المؤشر</w:t>
            </w:r>
          </w:p>
        </w:tc>
        <w:tc>
          <w:tcPr>
            <w:tcW w:w="0" w:type="auto"/>
            <w:vMerge w:val="restart"/>
            <w:vAlign w:val="center"/>
            <w:hideMark/>
          </w:tcPr>
          <w:p w14:paraId="67EF97C2" w14:textId="77777777" w:rsidR="00531E05" w:rsidRPr="00531E05" w:rsidRDefault="00531E05" w:rsidP="00531E05">
            <w:pPr>
              <w:rPr>
                <w:b/>
                <w:bCs/>
              </w:rPr>
            </w:pPr>
            <w:r w:rsidRPr="00531E05">
              <w:rPr>
                <w:b/>
                <w:bCs/>
                <w:rtl/>
              </w:rPr>
              <w:t>أكتوبر 2023</w:t>
            </w:r>
          </w:p>
        </w:tc>
        <w:tc>
          <w:tcPr>
            <w:tcW w:w="0" w:type="auto"/>
            <w:vMerge w:val="restart"/>
            <w:vAlign w:val="center"/>
            <w:hideMark/>
          </w:tcPr>
          <w:p w14:paraId="6D9DCF68" w14:textId="77777777" w:rsidR="00531E05" w:rsidRPr="00531E05" w:rsidRDefault="00531E05" w:rsidP="00531E05">
            <w:pPr>
              <w:rPr>
                <w:b/>
                <w:bCs/>
              </w:rPr>
            </w:pPr>
            <w:r w:rsidRPr="00531E05">
              <w:rPr>
                <w:b/>
                <w:bCs/>
                <w:rtl/>
              </w:rPr>
              <w:t>سبتمبر 2024</w:t>
            </w:r>
          </w:p>
        </w:tc>
        <w:tc>
          <w:tcPr>
            <w:tcW w:w="0" w:type="auto"/>
            <w:vMerge w:val="restart"/>
            <w:vAlign w:val="center"/>
            <w:hideMark/>
          </w:tcPr>
          <w:p w14:paraId="5A2AB221" w14:textId="77777777" w:rsidR="00531E05" w:rsidRPr="00531E05" w:rsidRDefault="00531E05" w:rsidP="00531E05">
            <w:pPr>
              <w:rPr>
                <w:b/>
                <w:bCs/>
              </w:rPr>
            </w:pPr>
            <w:r w:rsidRPr="00531E05">
              <w:rPr>
                <w:b/>
                <w:bCs/>
                <w:rtl/>
              </w:rPr>
              <w:t>أكتوبر 2024</w:t>
            </w:r>
          </w:p>
        </w:tc>
        <w:tc>
          <w:tcPr>
            <w:tcW w:w="0" w:type="auto"/>
            <w:gridSpan w:val="2"/>
            <w:vAlign w:val="center"/>
            <w:hideMark/>
          </w:tcPr>
          <w:p w14:paraId="330084D0"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10074652" w14:textId="77777777">
        <w:trPr>
          <w:tblCellSpacing w:w="15" w:type="dxa"/>
        </w:trPr>
        <w:tc>
          <w:tcPr>
            <w:tcW w:w="0" w:type="auto"/>
            <w:vMerge/>
            <w:vAlign w:val="center"/>
            <w:hideMark/>
          </w:tcPr>
          <w:p w14:paraId="6C5D4E75" w14:textId="77777777" w:rsidR="00531E05" w:rsidRPr="00531E05" w:rsidRDefault="00531E05" w:rsidP="00531E05">
            <w:pPr>
              <w:rPr>
                <w:b/>
                <w:bCs/>
              </w:rPr>
            </w:pPr>
          </w:p>
        </w:tc>
        <w:tc>
          <w:tcPr>
            <w:tcW w:w="0" w:type="auto"/>
            <w:vMerge/>
            <w:vAlign w:val="center"/>
            <w:hideMark/>
          </w:tcPr>
          <w:p w14:paraId="5297D14B" w14:textId="77777777" w:rsidR="00531E05" w:rsidRPr="00531E05" w:rsidRDefault="00531E05" w:rsidP="00531E05">
            <w:pPr>
              <w:rPr>
                <w:b/>
                <w:bCs/>
              </w:rPr>
            </w:pPr>
          </w:p>
        </w:tc>
        <w:tc>
          <w:tcPr>
            <w:tcW w:w="0" w:type="auto"/>
            <w:vMerge/>
            <w:vAlign w:val="center"/>
            <w:hideMark/>
          </w:tcPr>
          <w:p w14:paraId="25450E94" w14:textId="77777777" w:rsidR="00531E05" w:rsidRPr="00531E05" w:rsidRDefault="00531E05" w:rsidP="00531E05">
            <w:pPr>
              <w:rPr>
                <w:b/>
                <w:bCs/>
              </w:rPr>
            </w:pPr>
          </w:p>
        </w:tc>
        <w:tc>
          <w:tcPr>
            <w:tcW w:w="0" w:type="auto"/>
            <w:vMerge/>
            <w:vAlign w:val="center"/>
            <w:hideMark/>
          </w:tcPr>
          <w:p w14:paraId="654CFF8E" w14:textId="77777777" w:rsidR="00531E05" w:rsidRPr="00531E05" w:rsidRDefault="00531E05" w:rsidP="00531E05">
            <w:pPr>
              <w:rPr>
                <w:b/>
                <w:bCs/>
              </w:rPr>
            </w:pPr>
          </w:p>
        </w:tc>
        <w:tc>
          <w:tcPr>
            <w:tcW w:w="0" w:type="auto"/>
            <w:vAlign w:val="center"/>
            <w:hideMark/>
          </w:tcPr>
          <w:p w14:paraId="55F4E8D7" w14:textId="77777777" w:rsidR="00531E05" w:rsidRPr="00531E05" w:rsidRDefault="00531E05" w:rsidP="00531E05">
            <w:pPr>
              <w:rPr>
                <w:b/>
                <w:bCs/>
              </w:rPr>
            </w:pPr>
            <w:r w:rsidRPr="00531E05">
              <w:rPr>
                <w:b/>
                <w:bCs/>
                <w:rtl/>
              </w:rPr>
              <w:t>شهري</w:t>
            </w:r>
          </w:p>
        </w:tc>
        <w:tc>
          <w:tcPr>
            <w:tcW w:w="0" w:type="auto"/>
            <w:vAlign w:val="center"/>
            <w:hideMark/>
          </w:tcPr>
          <w:p w14:paraId="2F955C6B" w14:textId="77777777" w:rsidR="00531E05" w:rsidRPr="00531E05" w:rsidRDefault="00531E05" w:rsidP="00531E05">
            <w:pPr>
              <w:rPr>
                <w:b/>
                <w:bCs/>
              </w:rPr>
            </w:pPr>
            <w:r w:rsidRPr="00531E05">
              <w:rPr>
                <w:b/>
                <w:bCs/>
                <w:rtl/>
              </w:rPr>
              <w:t>سنوي</w:t>
            </w:r>
          </w:p>
        </w:tc>
      </w:tr>
      <w:tr w:rsidR="00531E05" w:rsidRPr="00531E05" w14:paraId="0A7C6A34" w14:textId="77777777">
        <w:trPr>
          <w:tblCellSpacing w:w="15" w:type="dxa"/>
        </w:trPr>
        <w:tc>
          <w:tcPr>
            <w:tcW w:w="0" w:type="auto"/>
            <w:vAlign w:val="center"/>
            <w:hideMark/>
          </w:tcPr>
          <w:p w14:paraId="02217C47" w14:textId="77777777" w:rsidR="00531E05" w:rsidRPr="00531E05" w:rsidRDefault="00531E05" w:rsidP="00531E05">
            <w:r w:rsidRPr="00531E05">
              <w:rPr>
                <w:rtl/>
              </w:rPr>
              <w:t>إجمالي المتحصلات من قناة السويس (مليار جنيه)</w:t>
            </w:r>
          </w:p>
        </w:tc>
        <w:tc>
          <w:tcPr>
            <w:tcW w:w="0" w:type="auto"/>
            <w:vAlign w:val="center"/>
            <w:hideMark/>
          </w:tcPr>
          <w:p w14:paraId="59A96404" w14:textId="77777777" w:rsidR="00531E05" w:rsidRPr="00531E05" w:rsidRDefault="00531E05" w:rsidP="00531E05">
            <w:r w:rsidRPr="00531E05">
              <w:t>27.2</w:t>
            </w:r>
          </w:p>
        </w:tc>
        <w:tc>
          <w:tcPr>
            <w:tcW w:w="0" w:type="auto"/>
            <w:vAlign w:val="center"/>
            <w:hideMark/>
          </w:tcPr>
          <w:p w14:paraId="526EDE72" w14:textId="77777777" w:rsidR="00531E05" w:rsidRPr="00531E05" w:rsidRDefault="00531E05" w:rsidP="00531E05">
            <w:r w:rsidRPr="00531E05">
              <w:t>15.5</w:t>
            </w:r>
          </w:p>
        </w:tc>
        <w:tc>
          <w:tcPr>
            <w:tcW w:w="0" w:type="auto"/>
            <w:vAlign w:val="center"/>
            <w:hideMark/>
          </w:tcPr>
          <w:p w14:paraId="0258A8F7" w14:textId="77777777" w:rsidR="00531E05" w:rsidRPr="00531E05" w:rsidRDefault="00531E05" w:rsidP="00531E05">
            <w:r w:rsidRPr="00531E05">
              <w:t>15.6</w:t>
            </w:r>
          </w:p>
        </w:tc>
        <w:tc>
          <w:tcPr>
            <w:tcW w:w="0" w:type="auto"/>
            <w:vAlign w:val="center"/>
            <w:hideMark/>
          </w:tcPr>
          <w:p w14:paraId="1E56AE46" w14:textId="77777777" w:rsidR="00531E05" w:rsidRPr="00531E05" w:rsidRDefault="00531E05" w:rsidP="00531E05">
            <w:r w:rsidRPr="00531E05">
              <w:t>0.6</w:t>
            </w:r>
          </w:p>
        </w:tc>
        <w:tc>
          <w:tcPr>
            <w:tcW w:w="0" w:type="auto"/>
            <w:vAlign w:val="center"/>
            <w:hideMark/>
          </w:tcPr>
          <w:p w14:paraId="7E688327" w14:textId="77777777" w:rsidR="00531E05" w:rsidRPr="00531E05" w:rsidRDefault="00531E05" w:rsidP="00531E05">
            <w:r w:rsidRPr="00531E05">
              <w:t>42.6-</w:t>
            </w:r>
          </w:p>
        </w:tc>
      </w:tr>
      <w:tr w:rsidR="00531E05" w:rsidRPr="00531E05" w14:paraId="3DF39147" w14:textId="77777777">
        <w:trPr>
          <w:tblCellSpacing w:w="15" w:type="dxa"/>
        </w:trPr>
        <w:tc>
          <w:tcPr>
            <w:tcW w:w="0" w:type="auto"/>
            <w:vAlign w:val="center"/>
            <w:hideMark/>
          </w:tcPr>
          <w:p w14:paraId="62030A41" w14:textId="77777777" w:rsidR="00531E05" w:rsidRPr="00531E05" w:rsidRDefault="00531E05" w:rsidP="00531E05">
            <w:r w:rsidRPr="00531E05">
              <w:rPr>
                <w:rtl/>
              </w:rPr>
              <w:t>إجمالي عدد السفن العابرة لقناة السويس (سفينة)</w:t>
            </w:r>
          </w:p>
        </w:tc>
        <w:tc>
          <w:tcPr>
            <w:tcW w:w="0" w:type="auto"/>
            <w:vAlign w:val="center"/>
            <w:hideMark/>
          </w:tcPr>
          <w:p w14:paraId="29AD56C0" w14:textId="77777777" w:rsidR="00531E05" w:rsidRPr="00531E05" w:rsidRDefault="00531E05" w:rsidP="00531E05">
            <w:r w:rsidRPr="00531E05">
              <w:t>2345.0</w:t>
            </w:r>
          </w:p>
        </w:tc>
        <w:tc>
          <w:tcPr>
            <w:tcW w:w="0" w:type="auto"/>
            <w:vAlign w:val="center"/>
            <w:hideMark/>
          </w:tcPr>
          <w:p w14:paraId="79E5D63E" w14:textId="77777777" w:rsidR="00531E05" w:rsidRPr="00531E05" w:rsidRDefault="00531E05" w:rsidP="00531E05">
            <w:r w:rsidRPr="00531E05">
              <w:t>1042.0</w:t>
            </w:r>
          </w:p>
        </w:tc>
        <w:tc>
          <w:tcPr>
            <w:tcW w:w="0" w:type="auto"/>
            <w:vAlign w:val="center"/>
            <w:hideMark/>
          </w:tcPr>
          <w:p w14:paraId="01590835" w14:textId="77777777" w:rsidR="00531E05" w:rsidRPr="00531E05" w:rsidRDefault="00531E05" w:rsidP="00531E05">
            <w:r w:rsidRPr="00531E05">
              <w:t>1136.0</w:t>
            </w:r>
          </w:p>
        </w:tc>
        <w:tc>
          <w:tcPr>
            <w:tcW w:w="0" w:type="auto"/>
            <w:vAlign w:val="center"/>
            <w:hideMark/>
          </w:tcPr>
          <w:p w14:paraId="4F9C7A26" w14:textId="77777777" w:rsidR="00531E05" w:rsidRPr="00531E05" w:rsidRDefault="00531E05" w:rsidP="00531E05">
            <w:r w:rsidRPr="00531E05">
              <w:t>9.0</w:t>
            </w:r>
          </w:p>
        </w:tc>
        <w:tc>
          <w:tcPr>
            <w:tcW w:w="0" w:type="auto"/>
            <w:vAlign w:val="center"/>
            <w:hideMark/>
          </w:tcPr>
          <w:p w14:paraId="4106D3AE" w14:textId="77777777" w:rsidR="00531E05" w:rsidRPr="00531E05" w:rsidRDefault="00531E05" w:rsidP="00531E05">
            <w:r w:rsidRPr="00531E05">
              <w:t>51.6-</w:t>
            </w:r>
          </w:p>
        </w:tc>
      </w:tr>
      <w:tr w:rsidR="00531E05" w:rsidRPr="00531E05" w14:paraId="5E021E5B" w14:textId="77777777">
        <w:trPr>
          <w:tblCellSpacing w:w="15" w:type="dxa"/>
        </w:trPr>
        <w:tc>
          <w:tcPr>
            <w:tcW w:w="0" w:type="auto"/>
            <w:vAlign w:val="center"/>
            <w:hideMark/>
          </w:tcPr>
          <w:p w14:paraId="44192D2E" w14:textId="77777777" w:rsidR="00531E05" w:rsidRPr="00531E05" w:rsidRDefault="00531E05" w:rsidP="00531E05">
            <w:r w:rsidRPr="00531E05">
              <w:rPr>
                <w:rtl/>
              </w:rPr>
              <w:t>الحمولة الصافية للسفن العابرة لقناة السويس (مليون طن)</w:t>
            </w:r>
          </w:p>
        </w:tc>
        <w:tc>
          <w:tcPr>
            <w:tcW w:w="0" w:type="auto"/>
            <w:vAlign w:val="center"/>
            <w:hideMark/>
          </w:tcPr>
          <w:p w14:paraId="14E71621" w14:textId="77777777" w:rsidR="00531E05" w:rsidRPr="00531E05" w:rsidRDefault="00531E05" w:rsidP="00531E05">
            <w:r w:rsidRPr="00531E05">
              <w:t>138.4</w:t>
            </w:r>
          </w:p>
        </w:tc>
        <w:tc>
          <w:tcPr>
            <w:tcW w:w="0" w:type="auto"/>
            <w:vAlign w:val="center"/>
            <w:hideMark/>
          </w:tcPr>
          <w:p w14:paraId="0048B05B" w14:textId="77777777" w:rsidR="00531E05" w:rsidRPr="00531E05" w:rsidRDefault="00531E05" w:rsidP="00531E05">
            <w:r w:rsidRPr="00531E05">
              <w:t>41.1</w:t>
            </w:r>
          </w:p>
        </w:tc>
        <w:tc>
          <w:tcPr>
            <w:tcW w:w="0" w:type="auto"/>
            <w:vAlign w:val="center"/>
            <w:hideMark/>
          </w:tcPr>
          <w:p w14:paraId="7FA247A8" w14:textId="77777777" w:rsidR="00531E05" w:rsidRPr="00531E05" w:rsidRDefault="00531E05" w:rsidP="00531E05">
            <w:r w:rsidRPr="00531E05">
              <w:t>40.4</w:t>
            </w:r>
          </w:p>
        </w:tc>
        <w:tc>
          <w:tcPr>
            <w:tcW w:w="0" w:type="auto"/>
            <w:vAlign w:val="center"/>
            <w:hideMark/>
          </w:tcPr>
          <w:p w14:paraId="0FA3E582" w14:textId="77777777" w:rsidR="00531E05" w:rsidRPr="00531E05" w:rsidRDefault="00531E05" w:rsidP="00531E05">
            <w:r w:rsidRPr="00531E05">
              <w:t>1.7-</w:t>
            </w:r>
          </w:p>
        </w:tc>
        <w:tc>
          <w:tcPr>
            <w:tcW w:w="0" w:type="auto"/>
            <w:vAlign w:val="center"/>
            <w:hideMark/>
          </w:tcPr>
          <w:p w14:paraId="1DA85644" w14:textId="77777777" w:rsidR="00531E05" w:rsidRPr="00531E05" w:rsidRDefault="00531E05" w:rsidP="00531E05">
            <w:r w:rsidRPr="00531E05">
              <w:t>70.8-</w:t>
            </w:r>
          </w:p>
        </w:tc>
      </w:tr>
    </w:tbl>
    <w:p w14:paraId="125376FB" w14:textId="77777777" w:rsidR="00531E05" w:rsidRPr="00531E05" w:rsidRDefault="00531E05" w:rsidP="00531E05">
      <w:r w:rsidRPr="00531E05">
        <w:rPr>
          <w:rtl/>
        </w:rPr>
        <w:t>المصدر: الجهاز المركزي للتعبئة العامة والإحصاء</w:t>
      </w:r>
      <w:r w:rsidRPr="00531E05">
        <w:t>.</w:t>
      </w:r>
    </w:p>
    <w:p w14:paraId="27084092" w14:textId="77777777" w:rsidR="00531E05" w:rsidRPr="00531E05" w:rsidRDefault="00531E05" w:rsidP="00531E05">
      <w:r w:rsidRPr="00531E05">
        <w:rPr>
          <w:rtl/>
        </w:rPr>
        <w:t>ملاحظة: معدل التغير محسوب بواسطة الباحث</w:t>
      </w:r>
      <w:r w:rsidRPr="00531E05">
        <w:t>.</w:t>
      </w:r>
    </w:p>
    <w:p w14:paraId="02A1DC29" w14:textId="77777777" w:rsidR="00531E05" w:rsidRPr="00531E05" w:rsidRDefault="00531E05" w:rsidP="00531E05">
      <w:pPr>
        <w:rPr>
          <w:b/>
          <w:bCs/>
        </w:rPr>
      </w:pPr>
      <w:r w:rsidRPr="00531E05">
        <w:rPr>
          <w:b/>
          <w:bCs/>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185"/>
        <w:gridCol w:w="1309"/>
        <w:gridCol w:w="1185"/>
        <w:gridCol w:w="623"/>
        <w:gridCol w:w="575"/>
      </w:tblGrid>
      <w:tr w:rsidR="00531E05" w:rsidRPr="00531E05" w14:paraId="347F3EC4" w14:textId="77777777">
        <w:trPr>
          <w:tblCellSpacing w:w="15" w:type="dxa"/>
        </w:trPr>
        <w:tc>
          <w:tcPr>
            <w:tcW w:w="0" w:type="auto"/>
            <w:vMerge w:val="restart"/>
            <w:vAlign w:val="center"/>
            <w:hideMark/>
          </w:tcPr>
          <w:p w14:paraId="1687D070" w14:textId="77777777" w:rsidR="00531E05" w:rsidRPr="00531E05" w:rsidRDefault="00531E05" w:rsidP="00531E05">
            <w:r w:rsidRPr="00531E05">
              <w:t>(</w:t>
            </w:r>
            <w:r w:rsidRPr="00531E05">
              <w:rPr>
                <w:rtl/>
              </w:rPr>
              <w:t>مليون دولار</w:t>
            </w:r>
            <w:r w:rsidRPr="00531E05">
              <w:t>)</w:t>
            </w:r>
          </w:p>
          <w:p w14:paraId="73540D5D" w14:textId="77777777" w:rsidR="00531E05" w:rsidRPr="00531E05" w:rsidRDefault="00531E05" w:rsidP="00531E05">
            <w:pPr>
              <w:rPr>
                <w:b/>
                <w:bCs/>
              </w:rPr>
            </w:pPr>
            <w:r w:rsidRPr="00531E05">
              <w:rPr>
                <w:b/>
                <w:bCs/>
                <w:rtl/>
              </w:rPr>
              <w:t>المؤشر</w:t>
            </w:r>
          </w:p>
        </w:tc>
        <w:tc>
          <w:tcPr>
            <w:tcW w:w="0" w:type="auto"/>
            <w:vMerge w:val="restart"/>
            <w:vAlign w:val="center"/>
            <w:hideMark/>
          </w:tcPr>
          <w:p w14:paraId="7A918DDC" w14:textId="77777777" w:rsidR="00531E05" w:rsidRPr="00531E05" w:rsidRDefault="00531E05" w:rsidP="00531E05">
            <w:pPr>
              <w:rPr>
                <w:b/>
                <w:bCs/>
              </w:rPr>
            </w:pPr>
            <w:r w:rsidRPr="00531E05">
              <w:rPr>
                <w:b/>
                <w:bCs/>
                <w:rtl/>
              </w:rPr>
              <w:t>سبتمبر 2023</w:t>
            </w:r>
          </w:p>
        </w:tc>
        <w:tc>
          <w:tcPr>
            <w:tcW w:w="0" w:type="auto"/>
            <w:vMerge w:val="restart"/>
            <w:vAlign w:val="center"/>
            <w:hideMark/>
          </w:tcPr>
          <w:p w14:paraId="3CFC3279" w14:textId="77777777" w:rsidR="00531E05" w:rsidRPr="00531E05" w:rsidRDefault="00531E05" w:rsidP="00531E05">
            <w:pPr>
              <w:rPr>
                <w:b/>
                <w:bCs/>
              </w:rPr>
            </w:pPr>
            <w:r w:rsidRPr="00531E05">
              <w:rPr>
                <w:b/>
                <w:bCs/>
                <w:rtl/>
              </w:rPr>
              <w:t>أغسطس 2024</w:t>
            </w:r>
          </w:p>
        </w:tc>
        <w:tc>
          <w:tcPr>
            <w:tcW w:w="0" w:type="auto"/>
            <w:vMerge w:val="restart"/>
            <w:vAlign w:val="center"/>
            <w:hideMark/>
          </w:tcPr>
          <w:p w14:paraId="3229280C" w14:textId="77777777" w:rsidR="00531E05" w:rsidRPr="00531E05" w:rsidRDefault="00531E05" w:rsidP="00531E05">
            <w:pPr>
              <w:rPr>
                <w:b/>
                <w:bCs/>
              </w:rPr>
            </w:pPr>
            <w:r w:rsidRPr="00531E05">
              <w:rPr>
                <w:b/>
                <w:bCs/>
                <w:rtl/>
              </w:rPr>
              <w:t>سبتمبر 2024</w:t>
            </w:r>
          </w:p>
        </w:tc>
        <w:tc>
          <w:tcPr>
            <w:tcW w:w="0" w:type="auto"/>
            <w:gridSpan w:val="2"/>
            <w:vAlign w:val="center"/>
            <w:hideMark/>
          </w:tcPr>
          <w:p w14:paraId="6FF210E6" w14:textId="77777777" w:rsidR="00531E05" w:rsidRPr="00531E05" w:rsidRDefault="00531E05" w:rsidP="00531E05">
            <w:pPr>
              <w:rPr>
                <w:b/>
                <w:bCs/>
              </w:rPr>
            </w:pPr>
            <w:r w:rsidRPr="00531E05">
              <w:rPr>
                <w:b/>
                <w:bCs/>
                <w:rtl/>
              </w:rPr>
              <w:t>معدل التغير</w:t>
            </w:r>
            <w:r w:rsidRPr="00531E05">
              <w:rPr>
                <w:b/>
                <w:bCs/>
              </w:rPr>
              <w:t xml:space="preserve"> %</w:t>
            </w:r>
          </w:p>
        </w:tc>
      </w:tr>
      <w:tr w:rsidR="00531E05" w:rsidRPr="00531E05" w14:paraId="2E419FB4" w14:textId="77777777">
        <w:trPr>
          <w:tblCellSpacing w:w="15" w:type="dxa"/>
        </w:trPr>
        <w:tc>
          <w:tcPr>
            <w:tcW w:w="0" w:type="auto"/>
            <w:vMerge/>
            <w:vAlign w:val="center"/>
            <w:hideMark/>
          </w:tcPr>
          <w:p w14:paraId="1097BEBF" w14:textId="77777777" w:rsidR="00531E05" w:rsidRPr="00531E05" w:rsidRDefault="00531E05" w:rsidP="00531E05">
            <w:pPr>
              <w:rPr>
                <w:b/>
                <w:bCs/>
              </w:rPr>
            </w:pPr>
          </w:p>
        </w:tc>
        <w:tc>
          <w:tcPr>
            <w:tcW w:w="0" w:type="auto"/>
            <w:vMerge/>
            <w:vAlign w:val="center"/>
            <w:hideMark/>
          </w:tcPr>
          <w:p w14:paraId="287D5B30" w14:textId="77777777" w:rsidR="00531E05" w:rsidRPr="00531E05" w:rsidRDefault="00531E05" w:rsidP="00531E05">
            <w:pPr>
              <w:rPr>
                <w:b/>
                <w:bCs/>
              </w:rPr>
            </w:pPr>
          </w:p>
        </w:tc>
        <w:tc>
          <w:tcPr>
            <w:tcW w:w="0" w:type="auto"/>
            <w:vMerge/>
            <w:vAlign w:val="center"/>
            <w:hideMark/>
          </w:tcPr>
          <w:p w14:paraId="6C2003F2" w14:textId="77777777" w:rsidR="00531E05" w:rsidRPr="00531E05" w:rsidRDefault="00531E05" w:rsidP="00531E05">
            <w:pPr>
              <w:rPr>
                <w:b/>
                <w:bCs/>
              </w:rPr>
            </w:pPr>
          </w:p>
        </w:tc>
        <w:tc>
          <w:tcPr>
            <w:tcW w:w="0" w:type="auto"/>
            <w:vMerge/>
            <w:vAlign w:val="center"/>
            <w:hideMark/>
          </w:tcPr>
          <w:p w14:paraId="23444E02" w14:textId="77777777" w:rsidR="00531E05" w:rsidRPr="00531E05" w:rsidRDefault="00531E05" w:rsidP="00531E05">
            <w:pPr>
              <w:rPr>
                <w:b/>
                <w:bCs/>
              </w:rPr>
            </w:pPr>
          </w:p>
        </w:tc>
        <w:tc>
          <w:tcPr>
            <w:tcW w:w="0" w:type="auto"/>
            <w:vAlign w:val="center"/>
            <w:hideMark/>
          </w:tcPr>
          <w:p w14:paraId="0E715635" w14:textId="77777777" w:rsidR="00531E05" w:rsidRPr="00531E05" w:rsidRDefault="00531E05" w:rsidP="00531E05">
            <w:pPr>
              <w:rPr>
                <w:b/>
                <w:bCs/>
              </w:rPr>
            </w:pPr>
            <w:r w:rsidRPr="00531E05">
              <w:rPr>
                <w:b/>
                <w:bCs/>
                <w:rtl/>
              </w:rPr>
              <w:t>شهري</w:t>
            </w:r>
          </w:p>
        </w:tc>
        <w:tc>
          <w:tcPr>
            <w:tcW w:w="0" w:type="auto"/>
            <w:vAlign w:val="center"/>
            <w:hideMark/>
          </w:tcPr>
          <w:p w14:paraId="2D04DA90" w14:textId="77777777" w:rsidR="00531E05" w:rsidRPr="00531E05" w:rsidRDefault="00531E05" w:rsidP="00531E05">
            <w:pPr>
              <w:rPr>
                <w:b/>
                <w:bCs/>
              </w:rPr>
            </w:pPr>
            <w:r w:rsidRPr="00531E05">
              <w:rPr>
                <w:b/>
                <w:bCs/>
                <w:rtl/>
              </w:rPr>
              <w:t>سنوي</w:t>
            </w:r>
          </w:p>
        </w:tc>
      </w:tr>
      <w:tr w:rsidR="00531E05" w:rsidRPr="00531E05" w14:paraId="75E04C23" w14:textId="77777777">
        <w:trPr>
          <w:tblCellSpacing w:w="15" w:type="dxa"/>
        </w:trPr>
        <w:tc>
          <w:tcPr>
            <w:tcW w:w="0" w:type="auto"/>
            <w:vAlign w:val="center"/>
            <w:hideMark/>
          </w:tcPr>
          <w:p w14:paraId="26988A9E" w14:textId="77777777" w:rsidR="00531E05" w:rsidRPr="00531E05" w:rsidRDefault="00531E05" w:rsidP="00531E05">
            <w:r w:rsidRPr="00531E05">
              <w:rPr>
                <w:rtl/>
              </w:rPr>
              <w:t>إجمالي قيمة الصادرات</w:t>
            </w:r>
          </w:p>
        </w:tc>
        <w:tc>
          <w:tcPr>
            <w:tcW w:w="0" w:type="auto"/>
            <w:vAlign w:val="center"/>
            <w:hideMark/>
          </w:tcPr>
          <w:p w14:paraId="450A9B27" w14:textId="77777777" w:rsidR="00531E05" w:rsidRPr="00531E05" w:rsidRDefault="00531E05" w:rsidP="00531E05">
            <w:r w:rsidRPr="00531E05">
              <w:t>3155</w:t>
            </w:r>
          </w:p>
        </w:tc>
        <w:tc>
          <w:tcPr>
            <w:tcW w:w="0" w:type="auto"/>
            <w:vAlign w:val="center"/>
            <w:hideMark/>
          </w:tcPr>
          <w:p w14:paraId="42EEF325" w14:textId="77777777" w:rsidR="00531E05" w:rsidRPr="00531E05" w:rsidRDefault="00531E05" w:rsidP="00531E05">
            <w:r w:rsidRPr="00531E05">
              <w:t>3394</w:t>
            </w:r>
          </w:p>
        </w:tc>
        <w:tc>
          <w:tcPr>
            <w:tcW w:w="0" w:type="auto"/>
            <w:vAlign w:val="center"/>
            <w:hideMark/>
          </w:tcPr>
          <w:p w14:paraId="63F2B352" w14:textId="77777777" w:rsidR="00531E05" w:rsidRPr="00531E05" w:rsidRDefault="00531E05" w:rsidP="00531E05">
            <w:r w:rsidRPr="00531E05">
              <w:t>3465</w:t>
            </w:r>
          </w:p>
        </w:tc>
        <w:tc>
          <w:tcPr>
            <w:tcW w:w="0" w:type="auto"/>
            <w:vAlign w:val="center"/>
            <w:hideMark/>
          </w:tcPr>
          <w:p w14:paraId="70D64BAB" w14:textId="77777777" w:rsidR="00531E05" w:rsidRPr="00531E05" w:rsidRDefault="00531E05" w:rsidP="00531E05">
            <w:r w:rsidRPr="00531E05">
              <w:t>2.1</w:t>
            </w:r>
          </w:p>
        </w:tc>
        <w:tc>
          <w:tcPr>
            <w:tcW w:w="0" w:type="auto"/>
            <w:vAlign w:val="center"/>
            <w:hideMark/>
          </w:tcPr>
          <w:p w14:paraId="6821DB20" w14:textId="77777777" w:rsidR="00531E05" w:rsidRPr="00531E05" w:rsidRDefault="00531E05" w:rsidP="00531E05">
            <w:r w:rsidRPr="00531E05">
              <w:t>9.8</w:t>
            </w:r>
          </w:p>
        </w:tc>
      </w:tr>
      <w:tr w:rsidR="00531E05" w:rsidRPr="00531E05" w14:paraId="6CFA98B0" w14:textId="77777777">
        <w:trPr>
          <w:tblCellSpacing w:w="15" w:type="dxa"/>
        </w:trPr>
        <w:tc>
          <w:tcPr>
            <w:tcW w:w="0" w:type="auto"/>
            <w:vAlign w:val="center"/>
            <w:hideMark/>
          </w:tcPr>
          <w:p w14:paraId="38D5E209" w14:textId="77777777" w:rsidR="00531E05" w:rsidRPr="00531E05" w:rsidRDefault="00531E05" w:rsidP="00531E05">
            <w:r w:rsidRPr="00531E05">
              <w:rPr>
                <w:rtl/>
              </w:rPr>
              <w:t>إجمالي قيمة الواردات</w:t>
            </w:r>
          </w:p>
        </w:tc>
        <w:tc>
          <w:tcPr>
            <w:tcW w:w="0" w:type="auto"/>
            <w:vAlign w:val="center"/>
            <w:hideMark/>
          </w:tcPr>
          <w:p w14:paraId="004D4EE9" w14:textId="77777777" w:rsidR="00531E05" w:rsidRPr="00531E05" w:rsidRDefault="00531E05" w:rsidP="00531E05">
            <w:r w:rsidRPr="00531E05">
              <w:t>6778</w:t>
            </w:r>
          </w:p>
        </w:tc>
        <w:tc>
          <w:tcPr>
            <w:tcW w:w="0" w:type="auto"/>
            <w:vAlign w:val="center"/>
            <w:hideMark/>
          </w:tcPr>
          <w:p w14:paraId="30D8F9BE" w14:textId="77777777" w:rsidR="00531E05" w:rsidRPr="00531E05" w:rsidRDefault="00531E05" w:rsidP="00531E05">
            <w:r w:rsidRPr="00531E05">
              <w:t>8553</w:t>
            </w:r>
          </w:p>
        </w:tc>
        <w:tc>
          <w:tcPr>
            <w:tcW w:w="0" w:type="auto"/>
            <w:vAlign w:val="center"/>
            <w:hideMark/>
          </w:tcPr>
          <w:p w14:paraId="0EF1B13D" w14:textId="77777777" w:rsidR="00531E05" w:rsidRPr="00531E05" w:rsidRDefault="00531E05" w:rsidP="00531E05">
            <w:r w:rsidRPr="00531E05">
              <w:t>7860</w:t>
            </w:r>
          </w:p>
        </w:tc>
        <w:tc>
          <w:tcPr>
            <w:tcW w:w="0" w:type="auto"/>
            <w:vAlign w:val="center"/>
            <w:hideMark/>
          </w:tcPr>
          <w:p w14:paraId="69293066" w14:textId="77777777" w:rsidR="00531E05" w:rsidRPr="00531E05" w:rsidRDefault="00531E05" w:rsidP="00531E05">
            <w:r w:rsidRPr="00531E05">
              <w:t>8.1-</w:t>
            </w:r>
          </w:p>
        </w:tc>
        <w:tc>
          <w:tcPr>
            <w:tcW w:w="0" w:type="auto"/>
            <w:vAlign w:val="center"/>
            <w:hideMark/>
          </w:tcPr>
          <w:p w14:paraId="6C329E95" w14:textId="77777777" w:rsidR="00531E05" w:rsidRPr="00531E05" w:rsidRDefault="00531E05" w:rsidP="00531E05">
            <w:r w:rsidRPr="00531E05">
              <w:t>16.0</w:t>
            </w:r>
          </w:p>
        </w:tc>
      </w:tr>
      <w:tr w:rsidR="00531E05" w:rsidRPr="00531E05" w14:paraId="77D99402" w14:textId="77777777">
        <w:trPr>
          <w:tblCellSpacing w:w="15" w:type="dxa"/>
        </w:trPr>
        <w:tc>
          <w:tcPr>
            <w:tcW w:w="0" w:type="auto"/>
            <w:vAlign w:val="center"/>
            <w:hideMark/>
          </w:tcPr>
          <w:p w14:paraId="64C07AC4" w14:textId="77777777" w:rsidR="00531E05" w:rsidRPr="00531E05" w:rsidRDefault="00531E05" w:rsidP="00531E05">
            <w:proofErr w:type="spellStart"/>
            <w:r w:rsidRPr="00531E05">
              <w:rPr>
                <w:rtl/>
              </w:rPr>
              <w:t>رصید</w:t>
            </w:r>
            <w:proofErr w:type="spellEnd"/>
            <w:r w:rsidRPr="00531E05">
              <w:rPr>
                <w:rtl/>
              </w:rPr>
              <w:t xml:space="preserve"> الميزان التجاري</w:t>
            </w:r>
          </w:p>
        </w:tc>
        <w:tc>
          <w:tcPr>
            <w:tcW w:w="0" w:type="auto"/>
            <w:vAlign w:val="center"/>
            <w:hideMark/>
          </w:tcPr>
          <w:p w14:paraId="4732A185" w14:textId="77777777" w:rsidR="00531E05" w:rsidRPr="00531E05" w:rsidRDefault="00531E05" w:rsidP="00531E05">
            <w:r w:rsidRPr="00531E05">
              <w:t>3623-</w:t>
            </w:r>
          </w:p>
        </w:tc>
        <w:tc>
          <w:tcPr>
            <w:tcW w:w="0" w:type="auto"/>
            <w:vAlign w:val="center"/>
            <w:hideMark/>
          </w:tcPr>
          <w:p w14:paraId="7C6B4FDE" w14:textId="77777777" w:rsidR="00531E05" w:rsidRPr="00531E05" w:rsidRDefault="00531E05" w:rsidP="00531E05">
            <w:r w:rsidRPr="00531E05">
              <w:t>5159-</w:t>
            </w:r>
          </w:p>
        </w:tc>
        <w:tc>
          <w:tcPr>
            <w:tcW w:w="0" w:type="auto"/>
            <w:vAlign w:val="center"/>
            <w:hideMark/>
          </w:tcPr>
          <w:p w14:paraId="3BE3EEB6" w14:textId="77777777" w:rsidR="00531E05" w:rsidRPr="00531E05" w:rsidRDefault="00531E05" w:rsidP="00531E05">
            <w:r w:rsidRPr="00531E05">
              <w:t>4395-</w:t>
            </w:r>
          </w:p>
        </w:tc>
        <w:tc>
          <w:tcPr>
            <w:tcW w:w="0" w:type="auto"/>
            <w:vAlign w:val="center"/>
            <w:hideMark/>
          </w:tcPr>
          <w:p w14:paraId="324987B9" w14:textId="77777777" w:rsidR="00531E05" w:rsidRPr="00531E05" w:rsidRDefault="00531E05" w:rsidP="00531E05">
            <w:r w:rsidRPr="00531E05">
              <w:t>14.8-</w:t>
            </w:r>
          </w:p>
        </w:tc>
        <w:tc>
          <w:tcPr>
            <w:tcW w:w="0" w:type="auto"/>
            <w:vAlign w:val="center"/>
            <w:hideMark/>
          </w:tcPr>
          <w:p w14:paraId="49E8823F" w14:textId="77777777" w:rsidR="00531E05" w:rsidRPr="00531E05" w:rsidRDefault="00531E05" w:rsidP="00531E05">
            <w:r w:rsidRPr="00531E05">
              <w:t>21.3</w:t>
            </w:r>
          </w:p>
        </w:tc>
      </w:tr>
    </w:tbl>
    <w:p w14:paraId="71100ADB" w14:textId="77777777" w:rsidR="00531E05" w:rsidRPr="00531E05" w:rsidRDefault="00531E05" w:rsidP="00531E05">
      <w:r w:rsidRPr="00531E05">
        <w:rPr>
          <w:rtl/>
        </w:rPr>
        <w:t>نسبة صافي الاستثمار الأجنبي المباشر إلى الناتج المحلي الإجمالي خلال الربع الثالث 2024/2023 مقارنة بالربع الثاني 2024/2023 والربع الثالث 2023/2022</w:t>
      </w:r>
      <w:r w:rsidRPr="00531E05">
        <w:t xml:space="preserve"> - (%)</w:t>
      </w:r>
    </w:p>
    <w:p w14:paraId="0F7D76C3" w14:textId="537CCD6E" w:rsidR="00531E05" w:rsidRPr="00531E05" w:rsidRDefault="00531E05" w:rsidP="00531E05">
      <w:r w:rsidRPr="00531E05">
        <mc:AlternateContent>
          <mc:Choice Requires="wps">
            <w:drawing>
              <wp:inline distT="0" distB="0" distL="0" distR="0" wp14:anchorId="5719F14A" wp14:editId="6639D3BC">
                <wp:extent cx="304800" cy="304800"/>
                <wp:effectExtent l="0" t="0" r="0" b="0"/>
                <wp:docPr id="621693260" name="Rectangle 88" descr="4.5 0.8 0.6 الربع الثالث 2024/2023 الربع الثاني 2024/2023 الربع الثالث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0FD99" id="Rectangle 88" o:spid="_x0000_s1026" alt="4.5 0.8 0.6 الربع الثالث 2024/2023 الربع الثاني 2024/2023 الربع الثالث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41CC6A" w14:textId="77777777" w:rsidR="00531E05" w:rsidRPr="00531E05" w:rsidRDefault="00531E05" w:rsidP="00531E05">
      <w:r w:rsidRPr="00531E05">
        <w:rPr>
          <w:rtl/>
        </w:rPr>
        <w:t>المصدر: البنك المركزي المصري</w:t>
      </w:r>
      <w:r w:rsidRPr="00531E05">
        <w:t>.</w:t>
      </w:r>
    </w:p>
    <w:p w14:paraId="064BD37B" w14:textId="77777777" w:rsidR="00531E05" w:rsidRPr="00531E05" w:rsidRDefault="00531E05" w:rsidP="00531E05">
      <w:r w:rsidRPr="00531E05">
        <w:rPr>
          <w:rtl/>
        </w:rPr>
        <w:t>قيمة صافي الاستثمار الأجنبي المباشر خلال الربع الرابع 2024/2023 مقارنة بالربع الثالث 2024/2023 والربع الرابع 2023/2022 - (مليون دولار)</w:t>
      </w:r>
    </w:p>
    <w:p w14:paraId="25FCC869" w14:textId="2D594D68" w:rsidR="00531E05" w:rsidRPr="00531E05" w:rsidRDefault="00531E05" w:rsidP="00531E05">
      <w:r w:rsidRPr="00531E05">
        <mc:AlternateContent>
          <mc:Choice Requires="wps">
            <w:drawing>
              <wp:inline distT="0" distB="0" distL="0" distR="0" wp14:anchorId="194A87D7" wp14:editId="4C71305D">
                <wp:extent cx="304800" cy="304800"/>
                <wp:effectExtent l="0" t="0" r="0" b="0"/>
                <wp:docPr id="1290465616" name="Rectangle 87" descr="22352.2 18182.4 2093.2 الربع الرابع 2024/2023 الربع الثالث 2024/2023 الربع الرابع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4FA32" id="Rectangle 87" o:spid="_x0000_s1026" alt="22352.2 18182.4 2093.2 الربع الرابع 2024/2023 الربع الثالث 2024/2023 الربع الرابع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A13CDB" w14:textId="77777777" w:rsidR="00531E05" w:rsidRPr="00531E05" w:rsidRDefault="00531E05" w:rsidP="00531E05">
      <w:r w:rsidRPr="00531E05">
        <w:rPr>
          <w:rtl/>
        </w:rPr>
        <w:t>المصدر: البنك المركزي المصري</w:t>
      </w:r>
      <w:r w:rsidRPr="00531E05">
        <w:t>.</w:t>
      </w:r>
    </w:p>
    <w:p w14:paraId="5DA8A028" w14:textId="46E0C1B2" w:rsidR="00531E05" w:rsidRPr="00531E05" w:rsidRDefault="00531E05" w:rsidP="00531E05">
      <w:r w:rsidRPr="00531E05">
        <w:lastRenderedPageBreak/>
        <mc:AlternateContent>
          <mc:Choice Requires="wps">
            <w:drawing>
              <wp:inline distT="0" distB="0" distL="0" distR="0" wp14:anchorId="5B4A026B" wp14:editId="0A3FA670">
                <wp:extent cx="304800" cy="304800"/>
                <wp:effectExtent l="0" t="0" r="0" b="0"/>
                <wp:docPr id="479891034"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6B462"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150F73" w14:textId="0426BE68" w:rsidR="00531E05" w:rsidRPr="00531E05" w:rsidRDefault="00531E05" w:rsidP="00531E05">
      <w:r w:rsidRPr="00531E05">
        <mc:AlternateContent>
          <mc:Choice Requires="wps">
            <w:drawing>
              <wp:inline distT="0" distB="0" distL="0" distR="0" wp14:anchorId="414BAF5E" wp14:editId="517B5989">
                <wp:extent cx="304800" cy="304800"/>
                <wp:effectExtent l="0" t="0" r="0" b="0"/>
                <wp:docPr id="978334938" name="Rectangle 85"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71345" id="Rectangle 85"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FE7E5A" w14:textId="367B284A" w:rsidR="00531E05" w:rsidRPr="00531E05" w:rsidRDefault="00531E05" w:rsidP="00531E05">
      <w:r w:rsidRPr="00531E05">
        <mc:AlternateContent>
          <mc:Choice Requires="wps">
            <w:drawing>
              <wp:inline distT="0" distB="0" distL="0" distR="0" wp14:anchorId="0F938397" wp14:editId="56A296AC">
                <wp:extent cx="304800" cy="304800"/>
                <wp:effectExtent l="0" t="0" r="0" b="0"/>
                <wp:docPr id="274851999" name="Rectangle 84" descr="قرضيوم سندك حلمك معانا بيكبر تمويل يصل إلى ٥ مليون جنيه بسعر عائد تنافسي تمويل المشروعات الصغيرة والمتوسطة ( الأنشطة الصناعية والتجارية والخدمي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19503" id="Rectangle 84" o:spid="_x0000_s1026" alt="قرضيوم سندك حلمك معانا بيكبر تمويل يصل إلى ٥ مليون جنيه بسعر عائد تنافسي تمويل المشروعات الصغيرة والمتوسطة ( الأنشطة الصناعية والتجارية والخدمي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4218C9" w14:textId="77777777" w:rsidR="00531E05" w:rsidRPr="00531E05" w:rsidRDefault="00531E05" w:rsidP="00531E05">
      <w:pPr>
        <w:rPr>
          <w:b/>
          <w:bCs/>
        </w:rPr>
      </w:pPr>
      <w:r w:rsidRPr="00531E05">
        <w:rPr>
          <w:b/>
          <w:bCs/>
          <w:rtl/>
        </w:rPr>
        <w:t>مزايا القرض</w:t>
      </w:r>
    </w:p>
    <w:p w14:paraId="27BDCBE9" w14:textId="77777777" w:rsidR="00531E05" w:rsidRPr="00531E05" w:rsidRDefault="00531E05" w:rsidP="00531E05">
      <w:r w:rsidRPr="00531E05">
        <w:t xml:space="preserve">• </w:t>
      </w:r>
      <w:r w:rsidRPr="00531E05">
        <w:rPr>
          <w:rtl/>
        </w:rPr>
        <w:t xml:space="preserve">تمويل يصل إلى ٥ مليون جنيه ولمدة تصل إلى ٥ سنوات · بأبسط وأسرع </w:t>
      </w:r>
      <w:proofErr w:type="spellStart"/>
      <w:r w:rsidRPr="00531E05">
        <w:rPr>
          <w:rtl/>
        </w:rPr>
        <w:t>الأجراءات</w:t>
      </w:r>
      <w:proofErr w:type="spellEnd"/>
      <w:r w:rsidRPr="00531E05">
        <w:rPr>
          <w:rtl/>
        </w:rPr>
        <w:t xml:space="preserve"> وبسعر عائد تنافسي تمويل الأنشطة الصناعية والتجارية والخدمية والمقاولات المتخصصة والأنشطة المتعلقة بالطاقة الجديدة والمتجددة</w:t>
      </w:r>
    </w:p>
    <w:p w14:paraId="37446AE8" w14:textId="77777777" w:rsidR="00531E05" w:rsidRPr="00531E05" w:rsidRDefault="00531E05" w:rsidP="00531E05">
      <w:pPr>
        <w:rPr>
          <w:b/>
          <w:bCs/>
        </w:rPr>
      </w:pPr>
      <w:r w:rsidRPr="00531E05">
        <w:rPr>
          <w:b/>
          <w:bCs/>
          <w:rtl/>
        </w:rPr>
        <w:t>المستندات المطلوبة</w:t>
      </w:r>
    </w:p>
    <w:p w14:paraId="56C62823" w14:textId="77777777" w:rsidR="00531E05" w:rsidRPr="00531E05" w:rsidRDefault="00531E05" w:rsidP="00531E05">
      <w:r w:rsidRPr="00531E05">
        <w:t xml:space="preserve">• </w:t>
      </w:r>
      <w:r w:rsidRPr="00531E05">
        <w:rPr>
          <w:rtl/>
        </w:rPr>
        <w:t xml:space="preserve">بطاقة الرقم القومي لكافة الشركاء والضامنين سجل تجاري مستخرج حديثاً </w:t>
      </w:r>
      <w:proofErr w:type="spellStart"/>
      <w:r w:rsidRPr="00531E05">
        <w:rPr>
          <w:rtl/>
        </w:rPr>
        <w:t>لايتعدى</w:t>
      </w:r>
      <w:proofErr w:type="spellEnd"/>
      <w:r w:rsidRPr="00531E05">
        <w:rPr>
          <w:rtl/>
        </w:rPr>
        <w:t xml:space="preserve"> ٣ أشهر</w:t>
      </w:r>
    </w:p>
    <w:p w14:paraId="0AFEA919" w14:textId="77777777" w:rsidR="00531E05" w:rsidRPr="00531E05" w:rsidRDefault="00531E05" w:rsidP="00531E05">
      <w:r w:rsidRPr="00531E05">
        <w:rPr>
          <w:rtl/>
        </w:rPr>
        <w:t>بطاقة ضريبية</w:t>
      </w:r>
    </w:p>
    <w:p w14:paraId="66A9EA83" w14:textId="77777777" w:rsidR="00531E05" w:rsidRPr="00531E05" w:rsidRDefault="00531E05" w:rsidP="00531E05">
      <w:r w:rsidRPr="00531E05">
        <w:rPr>
          <w:rtl/>
        </w:rPr>
        <w:t>موقف ضريبي وتأميني لا يتعدى ٣ أشهر عقد التأسيس للشركة وعقود التعديل</w:t>
      </w:r>
    </w:p>
    <w:p w14:paraId="1F9699E7" w14:textId="77777777" w:rsidR="00531E05" w:rsidRPr="00531E05" w:rsidRDefault="00531E05" w:rsidP="00531E05">
      <w:r w:rsidRPr="00531E05">
        <w:t xml:space="preserve">• </w:t>
      </w:r>
      <w:r w:rsidRPr="00531E05">
        <w:rPr>
          <w:rtl/>
        </w:rPr>
        <w:t xml:space="preserve">ميزانية آخر ٣ سنوات • عرض أسعار في حالة تمويل الآلات والمعدات و وسائل النقل </w:t>
      </w:r>
      <w:proofErr w:type="spellStart"/>
      <w:r w:rsidRPr="00531E05">
        <w:rPr>
          <w:rtl/>
        </w:rPr>
        <w:t>التراخیص</w:t>
      </w:r>
      <w:proofErr w:type="spellEnd"/>
      <w:r w:rsidRPr="00531E05">
        <w:rPr>
          <w:rtl/>
        </w:rPr>
        <w:t xml:space="preserve"> الخاصة بكل نشاط صناعي أو تجاري</w:t>
      </w:r>
    </w:p>
    <w:p w14:paraId="6F9B057D" w14:textId="77777777" w:rsidR="00531E05" w:rsidRPr="00531E05" w:rsidRDefault="00531E05" w:rsidP="00531E05">
      <w:r w:rsidRPr="00531E05">
        <w:t xml:space="preserve">• </w:t>
      </w:r>
      <w:r w:rsidRPr="00531E05">
        <w:rPr>
          <w:rtl/>
        </w:rPr>
        <w:t>كشف حساب بنكي</w:t>
      </w:r>
    </w:p>
    <w:p w14:paraId="292E6CB2" w14:textId="77777777" w:rsidR="00531E05" w:rsidRPr="00531E05" w:rsidRDefault="00531E05" w:rsidP="00531E05">
      <w:r w:rsidRPr="00531E05">
        <w:t>*</w:t>
      </w:r>
      <w:r w:rsidRPr="00531E05">
        <w:rPr>
          <w:rtl/>
        </w:rPr>
        <w:t>تطبق الشروط والأحكام</w:t>
      </w:r>
    </w:p>
    <w:p w14:paraId="750CABDF" w14:textId="77777777" w:rsidR="00531E05" w:rsidRPr="00531E05" w:rsidRDefault="00531E05" w:rsidP="00531E05">
      <w:r w:rsidRPr="00531E05">
        <w:rPr>
          <w:rtl/>
        </w:rPr>
        <w:t>شراء</w:t>
      </w:r>
    </w:p>
    <w:p w14:paraId="022A8798" w14:textId="77777777" w:rsidR="00531E05" w:rsidRPr="00531E05" w:rsidRDefault="00531E05" w:rsidP="00531E05">
      <w:proofErr w:type="spellStart"/>
      <w:r w:rsidRPr="00531E05">
        <w:t>alBaraka</w:t>
      </w:r>
      <w:proofErr w:type="spellEnd"/>
    </w:p>
    <w:p w14:paraId="34A0962E" w14:textId="77777777" w:rsidR="00531E05" w:rsidRPr="00531E05" w:rsidRDefault="00531E05" w:rsidP="00531E05">
      <w:r w:rsidRPr="00531E05">
        <w:t>Bank</w:t>
      </w:r>
    </w:p>
    <w:p w14:paraId="0FAE32E4" w14:textId="77777777" w:rsidR="00531E05" w:rsidRPr="00531E05" w:rsidRDefault="00531E05" w:rsidP="00531E05">
      <w:proofErr w:type="spellStart"/>
      <w:r w:rsidRPr="00531E05">
        <w:t>Tatle</w:t>
      </w:r>
      <w:proofErr w:type="spellEnd"/>
      <w:r w:rsidRPr="00531E05">
        <w:t>: 12</w:t>
      </w:r>
    </w:p>
    <w:p w14:paraId="28E30695" w14:textId="77777777" w:rsidR="00531E05" w:rsidRPr="00531E05" w:rsidRDefault="00531E05" w:rsidP="00531E05">
      <w:r w:rsidRPr="00531E05">
        <w:t>Guests 9</w:t>
      </w:r>
    </w:p>
    <w:p w14:paraId="28804CFC" w14:textId="77777777" w:rsidR="00531E05" w:rsidRPr="00531E05" w:rsidRDefault="00531E05" w:rsidP="00531E05">
      <w:r w:rsidRPr="00531E05">
        <w:t>$.50</w:t>
      </w:r>
    </w:p>
    <w:p w14:paraId="5D1624A1" w14:textId="77777777" w:rsidR="00531E05" w:rsidRPr="00531E05" w:rsidRDefault="00531E05" w:rsidP="00531E05">
      <w:r w:rsidRPr="00531E05">
        <w:t>17.06</w:t>
      </w:r>
    </w:p>
    <w:p w14:paraId="35882076" w14:textId="77777777" w:rsidR="00531E05" w:rsidRPr="00531E05" w:rsidRDefault="00531E05" w:rsidP="00531E05">
      <w:r w:rsidRPr="00531E05">
        <w:t xml:space="preserve">h </w:t>
      </w:r>
      <w:proofErr w:type="spellStart"/>
      <w:r w:rsidRPr="00531E05">
        <w:t>Chickan</w:t>
      </w:r>
      <w:proofErr w:type="spellEnd"/>
    </w:p>
    <w:p w14:paraId="42521EE4" w14:textId="77777777" w:rsidR="00531E05" w:rsidRPr="00531E05" w:rsidRDefault="00531E05" w:rsidP="00531E05">
      <w:r w:rsidRPr="00531E05">
        <w:t>5.30</w:t>
      </w:r>
    </w:p>
    <w:p w14:paraId="6377EA5E" w14:textId="77777777" w:rsidR="00531E05" w:rsidRPr="00531E05" w:rsidRDefault="00531E05" w:rsidP="00531E05">
      <w:r w:rsidRPr="00531E05">
        <w:t>1 Salac</w:t>
      </w:r>
    </w:p>
    <w:p w14:paraId="0A66F450" w14:textId="77777777" w:rsidR="00531E05" w:rsidRPr="00531E05" w:rsidRDefault="00531E05" w:rsidP="00531E05">
      <w:r w:rsidRPr="00531E05">
        <w:t>750</w:t>
      </w:r>
    </w:p>
    <w:p w14:paraId="2AB76493" w14:textId="77777777" w:rsidR="00531E05" w:rsidRPr="00531E05" w:rsidRDefault="00531E05" w:rsidP="00531E05">
      <w:r w:rsidRPr="00531E05">
        <w:t>on 9</w:t>
      </w:r>
    </w:p>
    <w:p w14:paraId="589A2821" w14:textId="77777777" w:rsidR="00531E05" w:rsidRPr="00531E05" w:rsidRDefault="00531E05" w:rsidP="00531E05">
      <w:r w:rsidRPr="00531E05">
        <w:lastRenderedPageBreak/>
        <w:t>500</w:t>
      </w:r>
    </w:p>
    <w:p w14:paraId="2D0253D4" w14:textId="77777777" w:rsidR="00531E05" w:rsidRPr="00531E05" w:rsidRDefault="00531E05" w:rsidP="00531E05">
      <w:proofErr w:type="spellStart"/>
      <w:r w:rsidRPr="00531E05">
        <w:t>alBaraka</w:t>
      </w:r>
      <w:proofErr w:type="spellEnd"/>
      <w:r w:rsidRPr="00531E05">
        <w:t xml:space="preserve"> Bank</w:t>
      </w:r>
    </w:p>
    <w:p w14:paraId="4D56BDB0" w14:textId="77777777" w:rsidR="00531E05" w:rsidRPr="00531E05" w:rsidRDefault="00531E05" w:rsidP="00531E05">
      <w:r w:rsidRPr="00531E05">
        <w:t>World Debit</w:t>
      </w:r>
    </w:p>
    <w:p w14:paraId="13B7E254" w14:textId="77777777" w:rsidR="00531E05" w:rsidRPr="00531E05" w:rsidRDefault="00531E05" w:rsidP="00531E05">
      <w:r w:rsidRPr="00531E05">
        <w:t>59.30</w:t>
      </w:r>
    </w:p>
    <w:p w14:paraId="10727EBE" w14:textId="77777777" w:rsidR="00531E05" w:rsidRPr="00531E05" w:rsidRDefault="00531E05" w:rsidP="00531E05">
      <w:r w:rsidRPr="00531E05">
        <w:t>7.12</w:t>
      </w:r>
    </w:p>
    <w:p w14:paraId="13750AC7" w14:textId="77777777" w:rsidR="00531E05" w:rsidRPr="00531E05" w:rsidRDefault="00531E05" w:rsidP="00531E05">
      <w:proofErr w:type="spellStart"/>
      <w:r w:rsidRPr="00531E05">
        <w:t>otal</w:t>
      </w:r>
      <w:proofErr w:type="spellEnd"/>
    </w:p>
    <w:p w14:paraId="0C2B4046" w14:textId="77777777" w:rsidR="00531E05" w:rsidRPr="00531E05" w:rsidRDefault="00531E05" w:rsidP="00531E05">
      <w:r w:rsidRPr="00531E05">
        <w:t>1234 5678 9012 3456 VALID THRU 02/26</w:t>
      </w:r>
    </w:p>
    <w:p w14:paraId="724D77F2" w14:textId="77777777" w:rsidR="00531E05" w:rsidRPr="00531E05" w:rsidRDefault="00531E05" w:rsidP="00531E05">
      <w:proofErr w:type="gramStart"/>
      <w:r w:rsidRPr="00531E05">
        <w:t>TOTAL :</w:t>
      </w:r>
      <w:proofErr w:type="gramEnd"/>
    </w:p>
    <w:p w14:paraId="20FF79CC" w14:textId="77777777" w:rsidR="00531E05" w:rsidRPr="00531E05" w:rsidRDefault="00531E05" w:rsidP="00531E05">
      <w:r w:rsidRPr="00531E05">
        <w:rPr>
          <w:rtl/>
        </w:rPr>
        <w:t xml:space="preserve">تجربة مختلفة مع خدمة ثراء </w:t>
      </w:r>
      <w:r w:rsidRPr="00531E05">
        <w:rPr>
          <w:rFonts w:ascii="Cambria Math" w:hAnsi="Cambria Math" w:cs="Cambria Math" w:hint="cs"/>
          <w:rtl/>
        </w:rPr>
        <w:t>◆</w:t>
      </w:r>
      <w:r w:rsidRPr="00531E05">
        <w:rPr>
          <w:rtl/>
        </w:rPr>
        <w:t xml:space="preserve"> </w:t>
      </w:r>
      <w:r w:rsidRPr="00531E05">
        <w:rPr>
          <w:rFonts w:ascii="Arial" w:hAnsi="Arial" w:cs="Arial" w:hint="cs"/>
          <w:rtl/>
        </w:rPr>
        <w:t>بطاقة</w:t>
      </w:r>
      <w:r w:rsidRPr="00531E05">
        <w:rPr>
          <w:rtl/>
        </w:rPr>
        <w:t xml:space="preserve"> </w:t>
      </w:r>
      <w:r w:rsidRPr="00531E05">
        <w:rPr>
          <w:rFonts w:ascii="Arial" w:hAnsi="Arial" w:cs="Arial" w:hint="cs"/>
          <w:rtl/>
        </w:rPr>
        <w:t>الخصم</w:t>
      </w:r>
      <w:r w:rsidRPr="00531E05">
        <w:rPr>
          <w:rtl/>
        </w:rPr>
        <w:t xml:space="preserve"> </w:t>
      </w:r>
      <w:r w:rsidRPr="00531E05">
        <w:rPr>
          <w:rFonts w:ascii="Arial" w:hAnsi="Arial" w:cs="Arial" w:hint="cs"/>
          <w:rtl/>
        </w:rPr>
        <w:t>المباشر</w:t>
      </w:r>
      <w:r w:rsidRPr="00531E05">
        <w:t xml:space="preserve"> 'World'</w:t>
      </w:r>
    </w:p>
    <w:p w14:paraId="03F05CC2" w14:textId="77777777" w:rsidR="00531E05" w:rsidRPr="00531E05" w:rsidRDefault="00531E05" w:rsidP="00531E05">
      <w:r w:rsidRPr="00531E05">
        <w:rPr>
          <w:rFonts w:ascii="Cambria Math" w:hAnsi="Cambria Math" w:cs="Cambria Math"/>
        </w:rPr>
        <w:t>◆</w:t>
      </w:r>
      <w:r w:rsidRPr="00531E05">
        <w:t xml:space="preserve"> </w:t>
      </w:r>
      <w:r w:rsidRPr="00531E05">
        <w:rPr>
          <w:rtl/>
        </w:rPr>
        <w:t>مسئول علاقات خاص بمعاملاتك</w:t>
      </w:r>
    </w:p>
    <w:p w14:paraId="37232331" w14:textId="77777777" w:rsidR="00531E05" w:rsidRPr="00531E05" w:rsidRDefault="00531E05" w:rsidP="00531E05">
      <w:r w:rsidRPr="00531E05">
        <w:t xml:space="preserve">● </w:t>
      </w:r>
      <w:r w:rsidRPr="00531E05">
        <w:rPr>
          <w:rtl/>
        </w:rPr>
        <w:t>أولوية بمركز الاتصال</w:t>
      </w:r>
    </w:p>
    <w:p w14:paraId="5A09E8CA" w14:textId="77777777" w:rsidR="00531E05" w:rsidRPr="00531E05" w:rsidRDefault="00531E05" w:rsidP="00531E05">
      <w:r w:rsidRPr="00531E05">
        <w:rPr>
          <w:rFonts w:ascii="Cambria Math" w:hAnsi="Cambria Math" w:cs="Cambria Math"/>
        </w:rPr>
        <w:t>◆</w:t>
      </w:r>
      <w:r w:rsidRPr="00531E05">
        <w:t xml:space="preserve"> </w:t>
      </w:r>
      <w:r w:rsidRPr="00531E05">
        <w:rPr>
          <w:rtl/>
        </w:rPr>
        <w:t>راحة ورفاهية بصالات ثراء في الفروع</w:t>
      </w:r>
    </w:p>
    <w:p w14:paraId="49346CFE" w14:textId="77777777" w:rsidR="00531E05" w:rsidRPr="00531E05" w:rsidRDefault="00531E05" w:rsidP="00531E05">
      <w:r w:rsidRPr="00531E05">
        <w:rPr>
          <w:rtl/>
        </w:rPr>
        <w:t>حيث الاختلاف</w:t>
      </w:r>
      <w:r w:rsidRPr="00531E05">
        <w:t xml:space="preserve"> </w:t>
      </w:r>
      <w:proofErr w:type="spellStart"/>
      <w:r w:rsidRPr="00531E05">
        <w:t>haraa</w:t>
      </w:r>
      <w:proofErr w:type="spellEnd"/>
    </w:p>
    <w:p w14:paraId="7B461D6B" w14:textId="77777777" w:rsidR="00531E05" w:rsidRPr="00531E05" w:rsidRDefault="00531E05" w:rsidP="00531E05">
      <w:r w:rsidRPr="00531E05">
        <w:t>albaraka.com.eg 19373</w:t>
      </w:r>
    </w:p>
    <w:p w14:paraId="4BE38735" w14:textId="77777777" w:rsidR="00531E05" w:rsidRPr="00531E05" w:rsidRDefault="00531E05" w:rsidP="00531E05">
      <w:r w:rsidRPr="00531E05">
        <w:t>66.42</w:t>
      </w:r>
    </w:p>
    <w:p w14:paraId="72C6E779" w14:textId="77777777" w:rsidR="00531E05" w:rsidRPr="00531E05" w:rsidRDefault="00531E05" w:rsidP="00531E05">
      <w:r w:rsidRPr="00531E05">
        <w:t>Tax</w:t>
      </w:r>
    </w:p>
    <w:p w14:paraId="53AB0A63" w14:textId="424D9F16" w:rsidR="00531E05" w:rsidRPr="00531E05" w:rsidRDefault="00531E05" w:rsidP="00531E05">
      <w:r w:rsidRPr="00531E05">
        <mc:AlternateContent>
          <mc:Choice Requires="wps">
            <w:drawing>
              <wp:inline distT="0" distB="0" distL="0" distR="0" wp14:anchorId="292BF48D" wp14:editId="43021788">
                <wp:extent cx="304800" cy="304800"/>
                <wp:effectExtent l="0" t="0" r="0" b="0"/>
                <wp:docPr id="1428949096"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C9B46"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BA5480" w14:textId="0998CB3E" w:rsidR="00531E05" w:rsidRPr="00531E05" w:rsidRDefault="00531E05" w:rsidP="00531E05">
      <w:r w:rsidRPr="00531E05">
        <mc:AlternateContent>
          <mc:Choice Requires="wps">
            <w:drawing>
              <wp:inline distT="0" distB="0" distL="0" distR="0" wp14:anchorId="16517DA6" wp14:editId="61BC2308">
                <wp:extent cx="304800" cy="304800"/>
                <wp:effectExtent l="0" t="0" r="0" b="0"/>
                <wp:docPr id="991505091"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57BA0"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45C2FE"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9D8"/>
    <w:rsid w:val="004A45B1"/>
    <w:rsid w:val="00531E05"/>
    <w:rsid w:val="005679D8"/>
    <w:rsid w:val="00D9194D"/>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56743D-E375-4521-96BF-C09A1199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7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7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7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67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67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7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7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7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67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67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9D8"/>
    <w:rPr>
      <w:rFonts w:eastAsiaTheme="majorEastAsia" w:cstheme="majorBidi"/>
      <w:color w:val="272727" w:themeColor="text1" w:themeTint="D8"/>
    </w:rPr>
  </w:style>
  <w:style w:type="paragraph" w:styleId="Title">
    <w:name w:val="Title"/>
    <w:basedOn w:val="Normal"/>
    <w:next w:val="Normal"/>
    <w:link w:val="TitleChar"/>
    <w:uiPriority w:val="10"/>
    <w:qFormat/>
    <w:rsid w:val="00567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9D8"/>
    <w:pPr>
      <w:spacing w:before="160"/>
      <w:jc w:val="center"/>
    </w:pPr>
    <w:rPr>
      <w:i/>
      <w:iCs/>
      <w:color w:val="404040" w:themeColor="text1" w:themeTint="BF"/>
    </w:rPr>
  </w:style>
  <w:style w:type="character" w:customStyle="1" w:styleId="QuoteChar">
    <w:name w:val="Quote Char"/>
    <w:basedOn w:val="DefaultParagraphFont"/>
    <w:link w:val="Quote"/>
    <w:uiPriority w:val="29"/>
    <w:rsid w:val="005679D8"/>
    <w:rPr>
      <w:i/>
      <w:iCs/>
      <w:color w:val="404040" w:themeColor="text1" w:themeTint="BF"/>
    </w:rPr>
  </w:style>
  <w:style w:type="paragraph" w:styleId="ListParagraph">
    <w:name w:val="List Paragraph"/>
    <w:basedOn w:val="Normal"/>
    <w:uiPriority w:val="34"/>
    <w:qFormat/>
    <w:rsid w:val="005679D8"/>
    <w:pPr>
      <w:ind w:left="720"/>
      <w:contextualSpacing/>
    </w:pPr>
  </w:style>
  <w:style w:type="character" w:styleId="IntenseEmphasis">
    <w:name w:val="Intense Emphasis"/>
    <w:basedOn w:val="DefaultParagraphFont"/>
    <w:uiPriority w:val="21"/>
    <w:qFormat/>
    <w:rsid w:val="005679D8"/>
    <w:rPr>
      <w:i/>
      <w:iCs/>
      <w:color w:val="0F4761" w:themeColor="accent1" w:themeShade="BF"/>
    </w:rPr>
  </w:style>
  <w:style w:type="paragraph" w:styleId="IntenseQuote">
    <w:name w:val="Intense Quote"/>
    <w:basedOn w:val="Normal"/>
    <w:next w:val="Normal"/>
    <w:link w:val="IntenseQuoteChar"/>
    <w:uiPriority w:val="30"/>
    <w:qFormat/>
    <w:rsid w:val="00567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9D8"/>
    <w:rPr>
      <w:i/>
      <w:iCs/>
      <w:color w:val="0F4761" w:themeColor="accent1" w:themeShade="BF"/>
    </w:rPr>
  </w:style>
  <w:style w:type="character" w:styleId="IntenseReference">
    <w:name w:val="Intense Reference"/>
    <w:basedOn w:val="DefaultParagraphFont"/>
    <w:uiPriority w:val="32"/>
    <w:qFormat/>
    <w:rsid w:val="005679D8"/>
    <w:rPr>
      <w:b/>
      <w:bCs/>
      <w:smallCaps/>
      <w:color w:val="0F4761" w:themeColor="accent1" w:themeShade="BF"/>
      <w:spacing w:val="5"/>
    </w:rPr>
  </w:style>
  <w:style w:type="paragraph" w:customStyle="1" w:styleId="msonormal0">
    <w:name w:val="msonormal"/>
    <w:basedOn w:val="Normal"/>
    <w:rsid w:val="00531E0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31E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31E05"/>
    <w:rPr>
      <w:color w:val="0000FF"/>
      <w:u w:val="single"/>
    </w:rPr>
  </w:style>
  <w:style w:type="character" w:styleId="FollowedHyperlink">
    <w:name w:val="FollowedHyperlink"/>
    <w:basedOn w:val="DefaultParagraphFont"/>
    <w:uiPriority w:val="99"/>
    <w:semiHidden/>
    <w:unhideWhenUsed/>
    <w:rsid w:val="00531E05"/>
    <w:rPr>
      <w:color w:val="800080"/>
      <w:u w:val="single"/>
    </w:rPr>
  </w:style>
  <w:style w:type="character" w:styleId="UnresolvedMention">
    <w:name w:val="Unresolved Mention"/>
    <w:basedOn w:val="DefaultParagraphFont"/>
    <w:uiPriority w:val="99"/>
    <w:semiHidden/>
    <w:unhideWhenUsed/>
    <w:rsid w:val="00531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trade.gov/travel-and-touris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gx.com.eg/ar/Indices.aspx" TargetMode="External"/><Relationship Id="rId5" Type="http://schemas.openxmlformats.org/officeDocument/2006/relationships/hyperlink" Target="https://assets.aon.com/-" TargetMode="External"/><Relationship Id="rId4" Type="http://schemas.openxmlformats.org/officeDocument/2006/relationships/hyperlink" Target="https://wmo.int/media/news/economic-costs-of-weather-related-disasters-soars-early-warnings-save-live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16898</Words>
  <Characters>88042</Characters>
  <Application>Microsoft Office Word</Application>
  <DocSecurity>0</DocSecurity>
  <Lines>1956</Lines>
  <Paragraphs>1279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3</cp:revision>
  <dcterms:created xsi:type="dcterms:W3CDTF">2025-12-16T16:31:00Z</dcterms:created>
  <dcterms:modified xsi:type="dcterms:W3CDTF">2025-12-16T17:19:00Z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2025-12-16T17:19:27Z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90c2804b-cf89-4f33-ac6a-da23b969d7f9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