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AC72" w14:textId="7D8B53DC" w:rsidR="00AA23AE" w:rsidRPr="00AA23AE" w:rsidRDefault="00AA23AE" w:rsidP="00AA23AE">
      <w:r w:rsidRPr="00AA23AE">
        <mc:AlternateContent>
          <mc:Choice Requires="wps">
            <w:drawing>
              <wp:inline distT="0" distB="0" distL="0" distR="0" wp14:anchorId="6B379A72" wp14:editId="19B6313B">
                <wp:extent cx="304800" cy="304800"/>
                <wp:effectExtent l="0" t="0" r="0" b="0"/>
                <wp:docPr id="1682920594" name="Rectangle 102"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615A8" id="Rectangle 102"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57EE3" w14:textId="77777777" w:rsidR="00AA23AE" w:rsidRPr="00AA23AE" w:rsidRDefault="00AA23AE" w:rsidP="00AA23AE">
      <w:r w:rsidRPr="00AA23AE">
        <w:rPr>
          <w:rtl/>
        </w:rPr>
        <w:t>آفاق اقتصادية معاصرة</w:t>
      </w:r>
    </w:p>
    <w:p w14:paraId="55618C67" w14:textId="37F95131" w:rsidR="00AA23AE" w:rsidRPr="00AA23AE" w:rsidRDefault="00AA23AE" w:rsidP="00AA23AE">
      <w:r w:rsidRPr="00AA23AE">
        <mc:AlternateContent>
          <mc:Choice Requires="wps">
            <w:drawing>
              <wp:inline distT="0" distB="0" distL="0" distR="0" wp14:anchorId="4F2CE66C" wp14:editId="7D942917">
                <wp:extent cx="304800" cy="304800"/>
                <wp:effectExtent l="0" t="0" r="0" b="0"/>
                <wp:docPr id="774153450" name="Rectangle 101" descr="العدد 52 مارس"/>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41CF5" id="Rectangle 101" o:spid="_x0000_s1026" alt="العدد 52 مارس"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41F44" w14:textId="77777777" w:rsidR="00AA23AE" w:rsidRPr="00AA23AE" w:rsidRDefault="00AA23AE" w:rsidP="00AA23AE">
      <w:r w:rsidRPr="00AA23AE">
        <w:t>2025</w:t>
      </w:r>
    </w:p>
    <w:p w14:paraId="284030FF" w14:textId="77777777" w:rsidR="00AA23AE" w:rsidRPr="00AA23AE" w:rsidRDefault="00AA23AE" w:rsidP="00AA23AE">
      <w:r w:rsidRPr="00AA23AE">
        <w:rPr>
          <w:rtl/>
        </w:rPr>
        <w:t>موضوع العدد: دور الملكية الفكرية في تعزيز التنافسية الصناعية</w:t>
      </w:r>
    </w:p>
    <w:p w14:paraId="41A47071" w14:textId="77777777" w:rsidR="00AA23AE" w:rsidRPr="00AA23AE" w:rsidRDefault="00AA23AE" w:rsidP="00AA23AE">
      <w:r w:rsidRPr="00AA23AE">
        <w:rPr>
          <w:rtl/>
        </w:rPr>
        <w:t>هذه المجلة تصدر شهريًّا عن مركز المعلومات ودعم اتخاذ القرار التابع لمجلس الوزراء المصري</w:t>
      </w:r>
      <w:r w:rsidRPr="00AA23AE">
        <w:t>.</w:t>
      </w:r>
    </w:p>
    <w:p w14:paraId="5C7A75AB" w14:textId="77777777" w:rsidR="00AA23AE" w:rsidRPr="00AA23AE" w:rsidRDefault="00AA23AE" w:rsidP="00AA23AE">
      <w:r w:rsidRPr="00AA23AE">
        <w:rPr>
          <w:rtl/>
        </w:rPr>
        <w:t>برعاية</w:t>
      </w:r>
    </w:p>
    <w:p w14:paraId="6100FA0F" w14:textId="77777777" w:rsidR="00AA23AE" w:rsidRPr="00AA23AE" w:rsidRDefault="00AA23AE" w:rsidP="00AA23AE">
      <w:r w:rsidRPr="00AA23AE">
        <w:rPr>
          <w:rtl/>
        </w:rPr>
        <w:t>التجاري وفا بنكـ</w:t>
      </w:r>
      <w:r w:rsidRPr="00AA23AE">
        <w:t xml:space="preserve"> Attijariwafa bank</w:t>
      </w:r>
    </w:p>
    <w:p w14:paraId="7D860296" w14:textId="77777777" w:rsidR="00AA23AE" w:rsidRPr="00AA23AE" w:rsidRDefault="00AA23AE" w:rsidP="00AA23AE">
      <w:r w:rsidRPr="00AA23AE">
        <w:rPr>
          <w:rtl/>
        </w:rPr>
        <w:t>آفاق اقتصادية معاصرة العدد 52 | مارس 2025</w:t>
      </w:r>
    </w:p>
    <w:p w14:paraId="191E3F56" w14:textId="77777777" w:rsidR="00AA23AE" w:rsidRPr="00AA23AE" w:rsidRDefault="00AA23AE" w:rsidP="00AA23AE">
      <w:pPr>
        <w:rPr>
          <w:b/>
          <w:bCs/>
        </w:rPr>
      </w:pPr>
      <w:r w:rsidRPr="00AA23AE">
        <w:rPr>
          <w:b/>
          <w:bCs/>
          <w:rtl/>
        </w:rPr>
        <w:t>عن المركز</w:t>
      </w:r>
      <w:r w:rsidRPr="00AA23AE">
        <w:rPr>
          <w:b/>
          <w:bCs/>
        </w:rPr>
        <w:t>:</w:t>
      </w:r>
    </w:p>
    <w:p w14:paraId="3870900C" w14:textId="77777777" w:rsidR="00AA23AE" w:rsidRPr="00AA23AE" w:rsidRDefault="00AA23AE" w:rsidP="00AA23AE">
      <w:r w:rsidRPr="00AA23AE">
        <w:rPr>
          <w:rtl/>
        </w:rPr>
        <w:t>مركز المعلومات ودعم اتخاذ القرار التابع لمجلس الوزراء المصري</w:t>
      </w:r>
    </w:p>
    <w:p w14:paraId="5152F2FA" w14:textId="77777777" w:rsidR="00AA23AE" w:rsidRPr="00AA23AE" w:rsidRDefault="00AA23AE" w:rsidP="00AA23AE">
      <w:r w:rsidRPr="00AA23AE">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AA23AE">
        <w:t>.</w:t>
      </w:r>
    </w:p>
    <w:p w14:paraId="764039C2" w14:textId="77777777" w:rsidR="00AA23AE" w:rsidRPr="00AA23AE" w:rsidRDefault="00AA23AE" w:rsidP="00AA23AE">
      <w:r w:rsidRPr="00AA23AE">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AA23AE">
        <w:t xml:space="preserve"> (2024 - 2030).</w:t>
      </w:r>
    </w:p>
    <w:p w14:paraId="18F4B89F" w14:textId="77777777" w:rsidR="00AA23AE" w:rsidRPr="00AA23AE" w:rsidRDefault="00AA23AE" w:rsidP="00AA23AE">
      <w:r w:rsidRPr="00AA23AE">
        <w:rPr>
          <w:rtl/>
        </w:rPr>
        <w:t>ویتبنَّی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AA23AE">
        <w:t>.</w:t>
      </w:r>
    </w:p>
    <w:p w14:paraId="7F5B6A06" w14:textId="63B46830" w:rsidR="00AA23AE" w:rsidRPr="00AA23AE" w:rsidRDefault="00AA23AE" w:rsidP="00AA23AE">
      <w:r w:rsidRPr="00AA23AE">
        <w:lastRenderedPageBreak/>
        <mc:AlternateContent>
          <mc:Choice Requires="wps">
            <w:drawing>
              <wp:inline distT="0" distB="0" distL="0" distR="0" wp14:anchorId="0890A35E" wp14:editId="414DE0C3">
                <wp:extent cx="304800" cy="304800"/>
                <wp:effectExtent l="0" t="0" r="0" b="0"/>
                <wp:docPr id="1390707580"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3B62D"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FF6635" w14:textId="77777777" w:rsidR="00AA23AE" w:rsidRPr="00AA23AE" w:rsidRDefault="00AA23AE" w:rsidP="00AA23AE">
      <w:r w:rsidRPr="00AA23AE">
        <w:rPr>
          <w:rtl/>
        </w:rPr>
        <w:t>هذا، ويسعى المركز باستمرار لأن يكون إحدى أفضل مؤسسات الفكر</w:t>
      </w:r>
      <w:r w:rsidRPr="00AA23AE">
        <w:t xml:space="preserve"> (Think Tank) </w:t>
      </w:r>
      <w:r w:rsidRPr="00AA23AE">
        <w:rPr>
          <w:rtl/>
        </w:rPr>
        <w:t>على المستويات كافة: المحلية والإقليمية والدولیة، وقد واكب ذلك اعترافٌ إقلیميُّ ودوليُّ بدوره الجوهري كمؤسسة فكر، وهو ما ظهر جليًّا في نتائج تصنيف برنامج مراكز الفكر والمجتمعات المدنية</w:t>
      </w:r>
      <w:r w:rsidRPr="00AA23AE">
        <w:t xml:space="preserve">(Think Tanks and Civil Societies Program, TTCSP) </w:t>
      </w:r>
      <w:r w:rsidRPr="00AA23AE">
        <w:rPr>
          <w:rtl/>
        </w:rPr>
        <w:t>بجامعة "بنسلفانيا" الأمريكية، التي أَعلِن عنها في فبراير 2021: حيث اختِير مركز المعلومات ودعم اتخاذ القرار ليكون</w:t>
      </w:r>
      <w:r w:rsidRPr="00AA23AE">
        <w:t>:</w:t>
      </w:r>
    </w:p>
    <w:p w14:paraId="1100ED2D" w14:textId="77777777" w:rsidR="00AA23AE" w:rsidRPr="00AA23AE" w:rsidRDefault="00AA23AE" w:rsidP="00AA23AE">
      <w:r w:rsidRPr="00AA23AE">
        <w:t xml:space="preserve">▪ </w:t>
      </w:r>
      <w:r w:rsidRPr="00AA23AE">
        <w:rPr>
          <w:rtl/>
        </w:rPr>
        <w:t>ضمن أفضل 20 مركز فكر على مستوى العالم استجابةً لجائحة "كوفيد-19" لعام 2020</w:t>
      </w:r>
      <w:r w:rsidRPr="00AA23AE">
        <w:t>.</w:t>
      </w:r>
    </w:p>
    <w:p w14:paraId="6B979CCE" w14:textId="77777777" w:rsidR="00AA23AE" w:rsidRPr="00AA23AE" w:rsidRDefault="00AA23AE" w:rsidP="00AA23AE">
      <w:r w:rsidRPr="00AA23AE">
        <w:t xml:space="preserve">▪ </w:t>
      </w:r>
      <w:r w:rsidRPr="00AA23AE">
        <w:rPr>
          <w:rtl/>
        </w:rPr>
        <w:t>في المرتبة 21 من بين 64 مركز فكر على مستوى العالم كصاحب أفضل فكرة أو نموذج جديد طوَّره خلال عام .2020</w:t>
      </w:r>
    </w:p>
    <w:p w14:paraId="3267734A" w14:textId="77777777" w:rsidR="00AA23AE" w:rsidRPr="00AA23AE" w:rsidRDefault="00AA23AE" w:rsidP="00AA23AE">
      <w:r w:rsidRPr="00AA23AE">
        <w:t xml:space="preserve">▪ </w:t>
      </w:r>
      <w:r w:rsidRPr="00AA23AE">
        <w:rPr>
          <w:rtl/>
        </w:rPr>
        <w:t>في المرتبة 14 من بين 101 مراكز فكر على مستوى إفريقيا والشرق الأوسط لعام 202</w:t>
      </w:r>
      <w:r w:rsidRPr="00AA23AE">
        <w:t>0.</w:t>
      </w:r>
    </w:p>
    <w:p w14:paraId="45BE9973" w14:textId="77777777" w:rsidR="00AA23AE" w:rsidRPr="00AA23AE" w:rsidRDefault="00AA23AE" w:rsidP="00AA23AE">
      <w:r w:rsidRPr="00AA23AE">
        <w:rPr>
          <w:rtl/>
        </w:rPr>
        <w:t>وقد فاز المركز خلال السنوات الخمس الأخيرة بـ (18) جائزة دولية في مجالات عمله کافة؛ حيث فاز في يونيو 2022 بجائزة</w:t>
      </w:r>
      <w:r w:rsidRPr="00AA23AE">
        <w:t xml:space="preserve"> (SAG Award) </w:t>
      </w:r>
      <w:r w:rsidRPr="00AA23AE">
        <w:rPr>
          <w:rtl/>
        </w:rPr>
        <w:t>الأمريكية الممنوحة لإصدارة المركز الرقمية "وصف مصر بالمعلومات" من بين نحو 100 ألف مؤسسة دولية حول العالم</w:t>
      </w:r>
      <w:r w:rsidRPr="00AA23AE">
        <w:t>.</w:t>
      </w:r>
    </w:p>
    <w:p w14:paraId="3C11BA21" w14:textId="77777777" w:rsidR="00AA23AE" w:rsidRPr="00AA23AE" w:rsidRDefault="00AA23AE" w:rsidP="00AA23AE">
      <w:r w:rsidRPr="00AA23AE">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AA23AE">
        <w:t>.</w:t>
      </w:r>
    </w:p>
    <w:p w14:paraId="0F1E464E" w14:textId="77777777" w:rsidR="00AA23AE" w:rsidRPr="00AA23AE" w:rsidRDefault="00AA23AE" w:rsidP="00AA23AE">
      <w:r w:rsidRPr="00AA23AE">
        <w:rPr>
          <w:rtl/>
        </w:rPr>
        <w:t>كما نال المركز ثلاث جوائز من مؤسسة "جلوبي" للأعمال</w:t>
      </w:r>
      <w:r w:rsidRPr="00AA23AE">
        <w:t xml:space="preserve"> (Globee Business Awards) </w:t>
      </w:r>
      <w:r w:rsidRPr="00AA23AE">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AA23AE">
        <w:t>.</w:t>
      </w:r>
    </w:p>
    <w:p w14:paraId="177BC84C" w14:textId="77777777" w:rsidR="00AA23AE" w:rsidRPr="00AA23AE" w:rsidRDefault="00AA23AE" w:rsidP="00AA23AE">
      <w:r w:rsidRPr="00AA23AE">
        <w:rPr>
          <w:rtl/>
        </w:rPr>
        <w:t>وكذلك حصد المركز ثماني جوائز من مؤسسة "ستيفي أووردز</w:t>
      </w:r>
      <w:r w:rsidRPr="00AA23AE">
        <w:t xml:space="preserve">" (STEVIE Awards) </w:t>
      </w:r>
      <w:r w:rsidRPr="00AA23AE">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AA23AE">
        <w:t>.</w:t>
      </w:r>
    </w:p>
    <w:p w14:paraId="02BFDAAA" w14:textId="77777777" w:rsidR="00AA23AE" w:rsidRPr="00AA23AE" w:rsidRDefault="00AA23AE" w:rsidP="00AA23AE">
      <w:r w:rsidRPr="00AA23AE">
        <w:rPr>
          <w:rtl/>
        </w:rPr>
        <w:t>كما حصل المركز على جائزة الشارقة للاتصال الحكومي لعام 2024 لأفضل محتوى اتصالي وإعلامي</w:t>
      </w:r>
      <w:r w:rsidRPr="00AA23AE">
        <w:t>.</w:t>
      </w:r>
    </w:p>
    <w:p w14:paraId="15345113" w14:textId="1FC2CFB3" w:rsidR="00AA23AE" w:rsidRPr="00AA23AE" w:rsidRDefault="00AA23AE" w:rsidP="00AA23AE">
      <w:r w:rsidRPr="00AA23AE">
        <mc:AlternateContent>
          <mc:Choice Requires="wps">
            <w:drawing>
              <wp:inline distT="0" distB="0" distL="0" distR="0" wp14:anchorId="2FD7F05E" wp14:editId="68870B21">
                <wp:extent cx="304800" cy="304800"/>
                <wp:effectExtent l="0" t="0" r="0" b="0"/>
                <wp:docPr id="770001610"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40D9E"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170AEB" w14:textId="77777777" w:rsidR="00AA23AE" w:rsidRPr="00AA23AE" w:rsidRDefault="00AA23AE" w:rsidP="00AA23AE">
      <w:r w:rsidRPr="00AA23AE">
        <w:rPr>
          <w:rtl/>
        </w:rPr>
        <w:t>رئيس المركز السيد الدكتور/ أسامة الجوهري</w:t>
      </w:r>
    </w:p>
    <w:p w14:paraId="760A88A6" w14:textId="77777777" w:rsidR="00AA23AE" w:rsidRPr="00AA23AE" w:rsidRDefault="00AA23AE" w:rsidP="00AA23AE">
      <w:r w:rsidRPr="00AA23AE">
        <w:rPr>
          <w:rtl/>
        </w:rPr>
        <w:t>مساعد رئيس مجلس الوزراء رئيس مركز المعلومات ودعم اتخاذ القرار</w:t>
      </w:r>
    </w:p>
    <w:p w14:paraId="0D2939C0" w14:textId="77777777" w:rsidR="00AA23AE" w:rsidRPr="00AA23AE" w:rsidRDefault="00AA23AE" w:rsidP="00AA23AE">
      <w:r w:rsidRPr="00AA23AE">
        <w:rPr>
          <w:rtl/>
        </w:rPr>
        <w:t>رئيس التحرير د. أحمد حلمي المدير التنفيذي للمركز رئيس الإدارة المركزية للمعلومات</w:t>
      </w:r>
    </w:p>
    <w:p w14:paraId="01992E88" w14:textId="77777777" w:rsidR="00AA23AE" w:rsidRPr="00AA23AE" w:rsidRDefault="00AA23AE" w:rsidP="00AA23AE">
      <w:r w:rsidRPr="00AA23AE">
        <w:rPr>
          <w:rtl/>
        </w:rPr>
        <w:t>الإشراف العام أ. سالي مرزوق مدير الإدارة العامة للمتابعة الخارجية</w:t>
      </w:r>
    </w:p>
    <w:p w14:paraId="6C9AB839" w14:textId="77777777" w:rsidR="00AA23AE" w:rsidRPr="00AA23AE" w:rsidRDefault="00AA23AE" w:rsidP="00AA23AE">
      <w:r w:rsidRPr="00AA23AE">
        <w:rPr>
          <w:rtl/>
        </w:rPr>
        <w:t>المنسق البحثي</w:t>
      </w:r>
    </w:p>
    <w:p w14:paraId="069A51FB" w14:textId="77777777" w:rsidR="00AA23AE" w:rsidRPr="00AA23AE" w:rsidRDefault="00AA23AE" w:rsidP="00AA23AE">
      <w:r w:rsidRPr="00AA23AE">
        <w:rPr>
          <w:rtl/>
        </w:rPr>
        <w:t>د. محمود خليفة جودة المدير التنفيذي للإدارة العامة للمتابعة الخارجية</w:t>
      </w:r>
    </w:p>
    <w:p w14:paraId="6947BF28" w14:textId="77777777" w:rsidR="00AA23AE" w:rsidRPr="00AA23AE" w:rsidRDefault="00AA23AE" w:rsidP="00AA23AE">
      <w:r w:rsidRPr="00AA23AE">
        <w:rPr>
          <w:rtl/>
        </w:rPr>
        <w:t>رئيس فريق العمل أ. عمر وهدان</w:t>
      </w:r>
    </w:p>
    <w:p w14:paraId="007D4B7C" w14:textId="77777777" w:rsidR="00AA23AE" w:rsidRPr="00AA23AE" w:rsidRDefault="00AA23AE" w:rsidP="00AA23AE">
      <w:r w:rsidRPr="00AA23AE">
        <w:rPr>
          <w:rtl/>
        </w:rPr>
        <w:lastRenderedPageBreak/>
        <w:t>الفريق البحثي المشارك</w:t>
      </w:r>
    </w:p>
    <w:p w14:paraId="61C58160" w14:textId="77777777" w:rsidR="00AA23AE" w:rsidRPr="00AA23AE" w:rsidRDefault="00AA23AE" w:rsidP="00AA23AE">
      <w:r w:rsidRPr="00AA23AE">
        <w:rPr>
          <w:rtl/>
        </w:rPr>
        <w:t>أ. هاجر حسن أ. شهد أحمد</w:t>
      </w:r>
    </w:p>
    <w:p w14:paraId="71013BF4" w14:textId="77777777" w:rsidR="00AA23AE" w:rsidRPr="00AA23AE" w:rsidRDefault="00AA23AE" w:rsidP="00AA23AE">
      <w:r w:rsidRPr="00AA23AE">
        <w:rPr>
          <w:rtl/>
        </w:rPr>
        <w:t>التصميم الجرافيكي أ. عمر وهدان</w:t>
      </w:r>
    </w:p>
    <w:p w14:paraId="57660383" w14:textId="77777777" w:rsidR="00AA23AE" w:rsidRPr="00AA23AE" w:rsidRDefault="00AA23AE" w:rsidP="00AA23AE">
      <w:r w:rsidRPr="00AA23AE">
        <w:rPr>
          <w:rtl/>
        </w:rPr>
        <w:t>الإدارة العامة لموارد البيانات أ. نادر وهدان</w:t>
      </w:r>
    </w:p>
    <w:p w14:paraId="7FA1ACCD" w14:textId="77777777" w:rsidR="00AA23AE" w:rsidRPr="00AA23AE" w:rsidRDefault="00AA23AE" w:rsidP="00AA23AE">
      <w:pPr>
        <w:rPr>
          <w:b/>
          <w:bCs/>
        </w:rPr>
      </w:pPr>
      <w:r w:rsidRPr="00AA23AE">
        <w:rPr>
          <w:b/>
          <w:bCs/>
          <w:rtl/>
        </w:rPr>
        <w:t>الإدارة العامة للجودة</w:t>
      </w:r>
    </w:p>
    <w:p w14:paraId="786F2A1B" w14:textId="77777777" w:rsidR="00AA23AE" w:rsidRPr="00AA23AE" w:rsidRDefault="00AA23AE" w:rsidP="00AA23AE">
      <w:r w:rsidRPr="00AA23AE">
        <w:rPr>
          <w:rtl/>
        </w:rPr>
        <w:t>أ. هبة أبو الوفا د. فتحي السيد يوسف أ. محمود حنفي</w:t>
      </w:r>
    </w:p>
    <w:p w14:paraId="5BAF54E7" w14:textId="77777777" w:rsidR="00AA23AE" w:rsidRPr="00AA23AE" w:rsidRDefault="00AA23AE" w:rsidP="00AA23AE">
      <w:r w:rsidRPr="00AA23AE">
        <w:rPr>
          <w:rtl/>
        </w:rPr>
        <w:t>فريق العمل</w:t>
      </w:r>
    </w:p>
    <w:p w14:paraId="70590EF0" w14:textId="77777777" w:rsidR="00AA23AE" w:rsidRPr="00AA23AE" w:rsidRDefault="00AA23AE" w:rsidP="00AA23AE">
      <w:r w:rsidRPr="00AA23AE">
        <w:t xml:space="preserve">" </w:t>
      </w:r>
      <w:r w:rsidRPr="00AA23AE">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AA23AE">
        <w:t>.</w:t>
      </w:r>
    </w:p>
    <w:p w14:paraId="239EF20B" w14:textId="781D7DB2" w:rsidR="00AA23AE" w:rsidRPr="00AA23AE" w:rsidRDefault="00AA23AE" w:rsidP="00AA23AE">
      <w:r w:rsidRPr="00AA23AE">
        <mc:AlternateContent>
          <mc:Choice Requires="wps">
            <w:drawing>
              <wp:inline distT="0" distB="0" distL="0" distR="0" wp14:anchorId="0A2D07DD" wp14:editId="0E83FA14">
                <wp:extent cx="304800" cy="304800"/>
                <wp:effectExtent l="0" t="0" r="0" b="0"/>
                <wp:docPr id="1309884040" name="Rectangle 98" descr="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9E32D" id="Rectangle 98" o:spid="_x0000_s1026" alt="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B8565B" w14:textId="77777777" w:rsidR="00AA23AE" w:rsidRPr="00AA23AE" w:rsidRDefault="00AA23AE" w:rsidP="00AA23AE">
      <w:pPr>
        <w:rPr>
          <w:b/>
          <w:bCs/>
        </w:rPr>
      </w:pPr>
      <w:r w:rsidRPr="00AA23AE">
        <w:rPr>
          <w:b/>
          <w:bCs/>
          <w:rtl/>
        </w:rPr>
        <w:t>مقدمة لموضوع العدد بواسطة الذكاء الاصطناعي</w:t>
      </w:r>
    </w:p>
    <w:p w14:paraId="71D5AA09" w14:textId="77777777" w:rsidR="00AA23AE" w:rsidRPr="00AA23AE" w:rsidRDefault="00AA23AE" w:rsidP="00AA23AE">
      <w:r w:rsidRPr="00AA23AE">
        <w:rPr>
          <w:rtl/>
        </w:rPr>
        <w:t>يشهد العالم في الوقت الراهن تحولات جذرية في مسارات النمو الاقتصادي، تقودها الموجة الجديدة من الابتكار الرقمي والتقدم التقني، ويبرز في هذا السياق دور الملكية الفكرية كرافعة رئيسة لتعزيز التنافسية الاقتصادية، لا سيما في ظل تصاعد الاعتماد على الذكاء الاصطناعي كمكون أساس في النماذج الإنتاجية الجديدة. وانطلاقًا من هذا المنظور، يتناول عدد مارس 2025 من سلسلة "آفاق اقتصادية معاصرة" تحليلًا معمقًا للعلاقة بين حماية حقوق الملكية الفكرية من جهة، وقدرة الدول والشركات على التميز والابتكار والتوسع من جهة أخرى، خصوصًا في القطاعات التكنولوجية المتقدمة</w:t>
      </w:r>
      <w:r w:rsidRPr="00AA23AE">
        <w:t>.</w:t>
      </w:r>
    </w:p>
    <w:p w14:paraId="2CE91854" w14:textId="77777777" w:rsidR="00AA23AE" w:rsidRPr="00AA23AE" w:rsidRDefault="00AA23AE" w:rsidP="00AA23AE">
      <w:r w:rsidRPr="00AA23AE">
        <w:rPr>
          <w:rtl/>
        </w:rPr>
        <w:t>يسلط العدد الضوء على الفرص والتحديات التي تواجهها الشركات الناشئة في بيئات الابتكار، مبررًا كيف تسهم آليات حماية الملكية الفكرية في جذب الاستثمارات وتحفيز البحث والتطوير، وتمكين هذه الشركات من الوصول إلى الأسواق بشكل آمن ومستدام. ويتناول في هذا السياق التأثيرات المتبادلة بين تبني الذكاء الاصطناعي والبيئة القانونية الناظمة، واستعرض نماذج دولية وتوجهات لسياسات تعكس تفاوت الاستجابات التنظيمية لموجة الابتكار المتسارع. كما يناقش إشكاليات البيانات كأحد أصول الملكية الفكرية، وما تفرضه من أسئلة قانونية جديدة تتصل بالخصوصية والتداول وحوكمة المعلومات</w:t>
      </w:r>
      <w:r w:rsidRPr="00AA23AE">
        <w:t>.</w:t>
      </w:r>
    </w:p>
    <w:p w14:paraId="05570824" w14:textId="77777777" w:rsidR="00AA23AE" w:rsidRPr="00AA23AE" w:rsidRDefault="00AA23AE" w:rsidP="00AA23AE">
      <w:r w:rsidRPr="00AA23AE">
        <w:rPr>
          <w:rtl/>
        </w:rPr>
        <w:t>كما يتطرق العدد إلى التحديات التنظيمية المتعلقة بتسجيل براءات الاختراع في مجال الذكاء الاصطناعي، وازدواجية المعايير بين الدول، وتأثير ذلك على فرص الدول النامية في اللحاق بركب الابتكار، مع استعراض فجوة الحماية القانونية بين الاقتصاديات المتقدمة والنامية. ويبرز أيضًا النقاش حول حقوق الابتكار الناتجة عن الأنظمة الذكية، والتوتر المتزايد بين مفاهيم "الابتكار المفتوح" و"الملكية الحصرية"، خاصة في ما يتصل باستخدام المصادر المفتوحة في تدريب النماذج الذكية</w:t>
      </w:r>
      <w:r w:rsidRPr="00AA23AE">
        <w:t>.</w:t>
      </w:r>
    </w:p>
    <w:p w14:paraId="76DFF456" w14:textId="77777777" w:rsidR="00AA23AE" w:rsidRPr="00AA23AE" w:rsidRDefault="00AA23AE" w:rsidP="00AA23AE">
      <w:r w:rsidRPr="00AA23AE">
        <w:rPr>
          <w:rtl/>
        </w:rPr>
        <w:t>وأخيرًا، يعرض العدد دور البيئة السيبرانية في حماية الملكية الفكرية في العصر الرقمي، والتحديات الجديدة التي تفرضها التهديدات السيبرانية على أمن الابتكارات والبيانات. كما يشير إلى ضرورة تطوير أنظمة مرنة وقابلة للتكيف مع تعقيدات الابتكار الذكي، بما يعزز قدرة الدول على الاستفادة القصوى من اقتصاد المعرفة. بذلك، يقدم هذا العدد قراءة شاملة تتجاوز التناول التقليدي لموضوع الملكية الفكرية، ليضعها في قلب الجدل المعاصر حول التنافسية، والسيادة التقنية، والتنمية المستدامة</w:t>
      </w:r>
      <w:r w:rsidRPr="00AA23AE">
        <w:t>.</w:t>
      </w:r>
    </w:p>
    <w:p w14:paraId="08AD8E57" w14:textId="77777777" w:rsidR="00AA23AE" w:rsidRPr="00AA23AE" w:rsidRDefault="00AA23AE" w:rsidP="00AA23AE">
      <w:pPr>
        <w:rPr>
          <w:b/>
          <w:bCs/>
        </w:rPr>
      </w:pPr>
      <w:r w:rsidRPr="00AA23AE">
        <w:rPr>
          <w:b/>
          <w:bCs/>
        </w:rPr>
        <w:lastRenderedPageBreak/>
        <w:t>ChatGPT</w:t>
      </w:r>
    </w:p>
    <w:p w14:paraId="053A6644" w14:textId="77777777" w:rsidR="00AA23AE" w:rsidRPr="00AA23AE" w:rsidRDefault="00AA23AE" w:rsidP="00AA23AE">
      <w:pPr>
        <w:rPr>
          <w:b/>
          <w:bCs/>
        </w:rPr>
      </w:pPr>
      <w:r w:rsidRPr="00AA23AE">
        <w:rPr>
          <w:b/>
          <w:bCs/>
          <w:rtl/>
        </w:rPr>
        <w:t>قائمة المحتويات</w:t>
      </w:r>
    </w:p>
    <w:p w14:paraId="2C71FD32" w14:textId="77777777" w:rsidR="00AA23AE" w:rsidRPr="00AA23AE" w:rsidRDefault="00AA23AE" w:rsidP="00AA23AE">
      <w:r w:rsidRPr="00AA23AE">
        <w:t>01</w:t>
      </w:r>
    </w:p>
    <w:p w14:paraId="2C0B2D60" w14:textId="77777777" w:rsidR="00AA23AE" w:rsidRPr="00AA23AE" w:rsidRDefault="00AA23AE" w:rsidP="00AA23AE">
      <w:r w:rsidRPr="00AA23AE">
        <w:t>1.1</w:t>
      </w:r>
    </w:p>
    <w:p w14:paraId="43D876EB" w14:textId="77777777" w:rsidR="00AA23AE" w:rsidRPr="00AA23AE" w:rsidRDefault="00AA23AE" w:rsidP="00AA23AE">
      <w:r w:rsidRPr="00AA23AE">
        <w:t>1.2</w:t>
      </w:r>
    </w:p>
    <w:p w14:paraId="6256F44E" w14:textId="77777777" w:rsidR="00AA23AE" w:rsidRPr="00AA23AE" w:rsidRDefault="00AA23AE" w:rsidP="00AA23AE">
      <w:r w:rsidRPr="00AA23AE">
        <w:t>1.3</w:t>
      </w:r>
    </w:p>
    <w:p w14:paraId="3CE7337F" w14:textId="77777777" w:rsidR="00AA23AE" w:rsidRPr="00AA23AE" w:rsidRDefault="00AA23AE" w:rsidP="00AA23AE">
      <w:r w:rsidRPr="00AA23AE">
        <w:t>1.4</w:t>
      </w:r>
    </w:p>
    <w:p w14:paraId="0CAF5CD7" w14:textId="77777777" w:rsidR="00AA23AE" w:rsidRPr="00AA23AE" w:rsidRDefault="00AA23AE" w:rsidP="00AA23AE">
      <w:r w:rsidRPr="00AA23AE">
        <w:t>02</w:t>
      </w:r>
    </w:p>
    <w:p w14:paraId="3E896571" w14:textId="77777777" w:rsidR="00AA23AE" w:rsidRPr="00AA23AE" w:rsidRDefault="00AA23AE" w:rsidP="00AA23AE">
      <w:r w:rsidRPr="00AA23AE">
        <w:t>03</w:t>
      </w:r>
    </w:p>
    <w:p w14:paraId="380588E0" w14:textId="77777777" w:rsidR="00AA23AE" w:rsidRPr="00AA23AE" w:rsidRDefault="00AA23AE" w:rsidP="00AA23AE">
      <w:r w:rsidRPr="00AA23AE">
        <w:t>04</w:t>
      </w:r>
    </w:p>
    <w:p w14:paraId="4760D7A2" w14:textId="77777777" w:rsidR="00AA23AE" w:rsidRPr="00AA23AE" w:rsidRDefault="00AA23AE" w:rsidP="00AA23AE">
      <w:r w:rsidRPr="00AA23AE">
        <w:t>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5"/>
        <w:gridCol w:w="332"/>
      </w:tblGrid>
      <w:tr w:rsidR="00AA23AE" w:rsidRPr="00AA23AE" w14:paraId="4CFFCFA3" w14:textId="77777777">
        <w:trPr>
          <w:tblCellSpacing w:w="15" w:type="dxa"/>
        </w:trPr>
        <w:tc>
          <w:tcPr>
            <w:tcW w:w="0" w:type="auto"/>
            <w:vAlign w:val="center"/>
            <w:hideMark/>
          </w:tcPr>
          <w:p w14:paraId="693D4F05" w14:textId="77777777" w:rsidR="00AA23AE" w:rsidRPr="00AA23AE" w:rsidRDefault="00AA23AE" w:rsidP="00AA23AE">
            <w:pPr>
              <w:rPr>
                <w:b/>
                <w:bCs/>
              </w:rPr>
            </w:pPr>
            <w:r w:rsidRPr="00AA23AE">
              <w:rPr>
                <w:b/>
                <w:bCs/>
                <w:rtl/>
              </w:rPr>
              <w:t>مقالات الرأي</w:t>
            </w:r>
          </w:p>
        </w:tc>
        <w:tc>
          <w:tcPr>
            <w:tcW w:w="0" w:type="auto"/>
            <w:vAlign w:val="center"/>
            <w:hideMark/>
          </w:tcPr>
          <w:p w14:paraId="700D659B" w14:textId="77777777" w:rsidR="00AA23AE" w:rsidRPr="00AA23AE" w:rsidRDefault="00AA23AE" w:rsidP="00AA23AE">
            <w:pPr>
              <w:rPr>
                <w:b/>
                <w:bCs/>
              </w:rPr>
            </w:pPr>
            <w:r w:rsidRPr="00AA23AE">
              <w:rPr>
                <w:b/>
                <w:bCs/>
              </w:rPr>
              <w:t>04</w:t>
            </w:r>
          </w:p>
        </w:tc>
      </w:tr>
      <w:tr w:rsidR="00AA23AE" w:rsidRPr="00AA23AE" w14:paraId="43122E46" w14:textId="77777777">
        <w:trPr>
          <w:tblCellSpacing w:w="15" w:type="dxa"/>
        </w:trPr>
        <w:tc>
          <w:tcPr>
            <w:tcW w:w="0" w:type="auto"/>
            <w:gridSpan w:val="2"/>
            <w:vAlign w:val="center"/>
            <w:hideMark/>
          </w:tcPr>
          <w:p w14:paraId="0CCD8273" w14:textId="77777777" w:rsidR="00AA23AE" w:rsidRPr="00AA23AE" w:rsidRDefault="00AA23AE" w:rsidP="00AA23AE">
            <w:pPr>
              <w:rPr>
                <w:b/>
                <w:bCs/>
              </w:rPr>
            </w:pPr>
          </w:p>
        </w:tc>
      </w:tr>
      <w:tr w:rsidR="00AA23AE" w:rsidRPr="00AA23AE" w14:paraId="5078A495" w14:textId="77777777">
        <w:trPr>
          <w:tblCellSpacing w:w="15" w:type="dxa"/>
        </w:trPr>
        <w:tc>
          <w:tcPr>
            <w:tcW w:w="0" w:type="auto"/>
            <w:gridSpan w:val="2"/>
            <w:vAlign w:val="center"/>
            <w:hideMark/>
          </w:tcPr>
          <w:p w14:paraId="2B860B9F" w14:textId="77777777" w:rsidR="00AA23AE" w:rsidRPr="00AA23AE" w:rsidRDefault="00AA23AE" w:rsidP="00AA23AE">
            <w:r w:rsidRPr="00AA23AE">
              <w:rPr>
                <w:rtl/>
              </w:rPr>
              <w:t>الملكية الفكرية وتبني الذكاء الاصطناعي في الشركات الناشئة 05</w:t>
            </w:r>
          </w:p>
        </w:tc>
      </w:tr>
      <w:tr w:rsidR="00AA23AE" w:rsidRPr="00AA23AE" w14:paraId="4D79817D" w14:textId="77777777">
        <w:trPr>
          <w:tblCellSpacing w:w="15" w:type="dxa"/>
        </w:trPr>
        <w:tc>
          <w:tcPr>
            <w:tcW w:w="0" w:type="auto"/>
            <w:gridSpan w:val="2"/>
            <w:vAlign w:val="center"/>
            <w:hideMark/>
          </w:tcPr>
          <w:p w14:paraId="3F4ECF75" w14:textId="77777777" w:rsidR="00AA23AE" w:rsidRPr="00AA23AE" w:rsidRDefault="00AA23AE" w:rsidP="00AA23AE">
            <w:r w:rsidRPr="00AA23AE">
              <w:rPr>
                <w:rtl/>
              </w:rPr>
              <w:t>د. محمد خليف</w:t>
            </w:r>
          </w:p>
        </w:tc>
      </w:tr>
      <w:tr w:rsidR="00AA23AE" w:rsidRPr="00AA23AE" w14:paraId="23C2E096" w14:textId="77777777">
        <w:trPr>
          <w:tblCellSpacing w:w="15" w:type="dxa"/>
        </w:trPr>
        <w:tc>
          <w:tcPr>
            <w:tcW w:w="0" w:type="auto"/>
            <w:vAlign w:val="center"/>
            <w:hideMark/>
          </w:tcPr>
          <w:p w14:paraId="496964E9" w14:textId="77777777" w:rsidR="00AA23AE" w:rsidRPr="00AA23AE" w:rsidRDefault="00AA23AE" w:rsidP="00AA23AE">
            <w:r w:rsidRPr="00AA23AE">
              <w:rPr>
                <w:rtl/>
              </w:rPr>
              <w:t>كيف تستفيد الدول النامية من دعم حقوق الملكية الفكرية؟ أ. فاطمة أ. أحمد حمدون</w:t>
            </w:r>
          </w:p>
        </w:tc>
        <w:tc>
          <w:tcPr>
            <w:tcW w:w="0" w:type="auto"/>
            <w:vAlign w:val="center"/>
            <w:hideMark/>
          </w:tcPr>
          <w:p w14:paraId="6B5129F1" w14:textId="77777777" w:rsidR="00AA23AE" w:rsidRPr="00AA23AE" w:rsidRDefault="00AA23AE" w:rsidP="00AA23AE">
            <w:r w:rsidRPr="00AA23AE">
              <w:t>13</w:t>
            </w:r>
          </w:p>
        </w:tc>
      </w:tr>
      <w:tr w:rsidR="00AA23AE" w:rsidRPr="00AA23AE" w14:paraId="488F7523" w14:textId="77777777">
        <w:trPr>
          <w:tblCellSpacing w:w="15" w:type="dxa"/>
        </w:trPr>
        <w:tc>
          <w:tcPr>
            <w:tcW w:w="0" w:type="auto"/>
            <w:gridSpan w:val="2"/>
            <w:vAlign w:val="center"/>
            <w:hideMark/>
          </w:tcPr>
          <w:p w14:paraId="062EB2D6" w14:textId="77777777" w:rsidR="00AA23AE" w:rsidRPr="00AA23AE" w:rsidRDefault="00AA23AE" w:rsidP="00AA23AE">
            <w:r w:rsidRPr="00AA23AE">
              <w:rPr>
                <w:rtl/>
              </w:rPr>
              <w:t>حمدون</w:t>
            </w:r>
          </w:p>
        </w:tc>
      </w:tr>
      <w:tr w:rsidR="00AA23AE" w:rsidRPr="00AA23AE" w14:paraId="1F92E7B7" w14:textId="77777777">
        <w:trPr>
          <w:tblCellSpacing w:w="15" w:type="dxa"/>
        </w:trPr>
        <w:tc>
          <w:tcPr>
            <w:tcW w:w="0" w:type="auto"/>
            <w:vAlign w:val="center"/>
            <w:hideMark/>
          </w:tcPr>
          <w:p w14:paraId="428D9ECD" w14:textId="77777777" w:rsidR="00AA23AE" w:rsidRPr="00AA23AE" w:rsidRDefault="00AA23AE" w:rsidP="00AA23AE">
            <w:r w:rsidRPr="00AA23AE">
              <w:rPr>
                <w:rtl/>
              </w:rPr>
              <w:t>الملكية الفكرية وبراءات الاختراع في الصناعات الدوائية: بين دعم الابتكار والتحديات الاقتصادية</w:t>
            </w:r>
          </w:p>
        </w:tc>
        <w:tc>
          <w:tcPr>
            <w:tcW w:w="0" w:type="auto"/>
            <w:vAlign w:val="center"/>
            <w:hideMark/>
          </w:tcPr>
          <w:p w14:paraId="4E11E534" w14:textId="77777777" w:rsidR="00AA23AE" w:rsidRPr="00AA23AE" w:rsidRDefault="00AA23AE" w:rsidP="00AA23AE">
            <w:r w:rsidRPr="00AA23AE">
              <w:t>19</w:t>
            </w:r>
          </w:p>
        </w:tc>
      </w:tr>
      <w:tr w:rsidR="00AA23AE" w:rsidRPr="00AA23AE" w14:paraId="0771B176" w14:textId="77777777">
        <w:trPr>
          <w:tblCellSpacing w:w="15" w:type="dxa"/>
        </w:trPr>
        <w:tc>
          <w:tcPr>
            <w:tcW w:w="0" w:type="auto"/>
            <w:gridSpan w:val="2"/>
            <w:vAlign w:val="center"/>
            <w:hideMark/>
          </w:tcPr>
          <w:p w14:paraId="61D01991" w14:textId="77777777" w:rsidR="00AA23AE" w:rsidRPr="00AA23AE" w:rsidRDefault="00AA23AE" w:rsidP="00AA23AE">
            <w:r w:rsidRPr="00AA23AE">
              <w:rPr>
                <w:rtl/>
              </w:rPr>
              <w:t>د. آية سليمان</w:t>
            </w:r>
          </w:p>
        </w:tc>
      </w:tr>
      <w:tr w:rsidR="00AA23AE" w:rsidRPr="00AA23AE" w14:paraId="0D39E0AD" w14:textId="77777777">
        <w:trPr>
          <w:tblCellSpacing w:w="15" w:type="dxa"/>
        </w:trPr>
        <w:tc>
          <w:tcPr>
            <w:tcW w:w="0" w:type="auto"/>
            <w:vAlign w:val="center"/>
            <w:hideMark/>
          </w:tcPr>
          <w:p w14:paraId="2FB1B0EB" w14:textId="77777777" w:rsidR="00AA23AE" w:rsidRPr="00AA23AE" w:rsidRDefault="00AA23AE" w:rsidP="00AA23AE">
            <w:r w:rsidRPr="00AA23AE">
              <w:rPr>
                <w:rtl/>
              </w:rPr>
              <w:t>استراتيجيات التوازن بين الابتكار وحماية الملكية الفكرية لدعم الاقتصاد</w:t>
            </w:r>
          </w:p>
        </w:tc>
        <w:tc>
          <w:tcPr>
            <w:tcW w:w="0" w:type="auto"/>
            <w:vAlign w:val="center"/>
            <w:hideMark/>
          </w:tcPr>
          <w:p w14:paraId="4EDCF1ED" w14:textId="77777777" w:rsidR="00AA23AE" w:rsidRPr="00AA23AE" w:rsidRDefault="00AA23AE" w:rsidP="00AA23AE">
            <w:r w:rsidRPr="00AA23AE">
              <w:t>25</w:t>
            </w:r>
          </w:p>
        </w:tc>
      </w:tr>
      <w:tr w:rsidR="00AA23AE" w:rsidRPr="00AA23AE" w14:paraId="7022884A" w14:textId="77777777">
        <w:trPr>
          <w:tblCellSpacing w:w="15" w:type="dxa"/>
        </w:trPr>
        <w:tc>
          <w:tcPr>
            <w:tcW w:w="0" w:type="auto"/>
            <w:gridSpan w:val="2"/>
            <w:vAlign w:val="center"/>
            <w:hideMark/>
          </w:tcPr>
          <w:p w14:paraId="006CFC95" w14:textId="77777777" w:rsidR="00AA23AE" w:rsidRPr="00AA23AE" w:rsidRDefault="00AA23AE" w:rsidP="00AA23AE">
            <w:r w:rsidRPr="00AA23AE">
              <w:rPr>
                <w:rtl/>
              </w:rPr>
              <w:t>د. مروة وفيق مشعل</w:t>
            </w:r>
          </w:p>
        </w:tc>
      </w:tr>
      <w:tr w:rsidR="00AA23AE" w:rsidRPr="00AA23AE" w14:paraId="06A6730B" w14:textId="77777777">
        <w:trPr>
          <w:tblCellSpacing w:w="15" w:type="dxa"/>
        </w:trPr>
        <w:tc>
          <w:tcPr>
            <w:tcW w:w="0" w:type="auto"/>
            <w:vAlign w:val="center"/>
            <w:hideMark/>
          </w:tcPr>
          <w:p w14:paraId="77D36682" w14:textId="77777777" w:rsidR="00AA23AE" w:rsidRPr="00AA23AE" w:rsidRDefault="00AA23AE" w:rsidP="00AA23AE">
            <w:r w:rsidRPr="00AA23AE">
              <w:rPr>
                <w:rtl/>
              </w:rPr>
              <w:t>خبرات وتجارب</w:t>
            </w:r>
          </w:p>
        </w:tc>
        <w:tc>
          <w:tcPr>
            <w:tcW w:w="0" w:type="auto"/>
            <w:vAlign w:val="center"/>
            <w:hideMark/>
          </w:tcPr>
          <w:p w14:paraId="041076B3" w14:textId="77777777" w:rsidR="00AA23AE" w:rsidRPr="00AA23AE" w:rsidRDefault="00AA23AE" w:rsidP="00AA23AE">
            <w:r w:rsidRPr="00AA23AE">
              <w:t>32</w:t>
            </w:r>
          </w:p>
        </w:tc>
      </w:tr>
      <w:tr w:rsidR="00AA23AE" w:rsidRPr="00AA23AE" w14:paraId="7947F1F2" w14:textId="77777777">
        <w:trPr>
          <w:tblCellSpacing w:w="15" w:type="dxa"/>
        </w:trPr>
        <w:tc>
          <w:tcPr>
            <w:tcW w:w="0" w:type="auto"/>
            <w:gridSpan w:val="2"/>
            <w:vAlign w:val="center"/>
            <w:hideMark/>
          </w:tcPr>
          <w:p w14:paraId="3A982172" w14:textId="77777777" w:rsidR="00AA23AE" w:rsidRPr="00AA23AE" w:rsidRDefault="00AA23AE" w:rsidP="00AA23AE"/>
        </w:tc>
      </w:tr>
      <w:tr w:rsidR="00AA23AE" w:rsidRPr="00AA23AE" w14:paraId="25683006" w14:textId="77777777">
        <w:trPr>
          <w:tblCellSpacing w:w="15" w:type="dxa"/>
        </w:trPr>
        <w:tc>
          <w:tcPr>
            <w:tcW w:w="0" w:type="auto"/>
            <w:vAlign w:val="center"/>
            <w:hideMark/>
          </w:tcPr>
          <w:p w14:paraId="5819C175" w14:textId="77777777" w:rsidR="00AA23AE" w:rsidRPr="00AA23AE" w:rsidRDefault="00AA23AE" w:rsidP="00AA23AE">
            <w:r w:rsidRPr="00AA23AE">
              <w:rPr>
                <w:rtl/>
              </w:rPr>
              <w:t>المؤشرات الاقتصادية العالمية</w:t>
            </w:r>
          </w:p>
        </w:tc>
        <w:tc>
          <w:tcPr>
            <w:tcW w:w="0" w:type="auto"/>
            <w:vAlign w:val="center"/>
            <w:hideMark/>
          </w:tcPr>
          <w:p w14:paraId="6F1F78BF" w14:textId="77777777" w:rsidR="00AA23AE" w:rsidRPr="00AA23AE" w:rsidRDefault="00AA23AE" w:rsidP="00AA23AE">
            <w:r w:rsidRPr="00AA23AE">
              <w:t>40</w:t>
            </w:r>
          </w:p>
        </w:tc>
      </w:tr>
      <w:tr w:rsidR="00AA23AE" w:rsidRPr="00AA23AE" w14:paraId="1099A638" w14:textId="77777777">
        <w:trPr>
          <w:tblCellSpacing w:w="15" w:type="dxa"/>
        </w:trPr>
        <w:tc>
          <w:tcPr>
            <w:tcW w:w="0" w:type="auto"/>
            <w:gridSpan w:val="2"/>
            <w:vAlign w:val="center"/>
            <w:hideMark/>
          </w:tcPr>
          <w:p w14:paraId="29071ABE" w14:textId="77777777" w:rsidR="00AA23AE" w:rsidRPr="00AA23AE" w:rsidRDefault="00AA23AE" w:rsidP="00AA23AE"/>
        </w:tc>
      </w:tr>
      <w:tr w:rsidR="00AA23AE" w:rsidRPr="00AA23AE" w14:paraId="243598FD" w14:textId="77777777">
        <w:trPr>
          <w:tblCellSpacing w:w="15" w:type="dxa"/>
        </w:trPr>
        <w:tc>
          <w:tcPr>
            <w:tcW w:w="0" w:type="auto"/>
            <w:vAlign w:val="center"/>
            <w:hideMark/>
          </w:tcPr>
          <w:p w14:paraId="718A78D9" w14:textId="77777777" w:rsidR="00AA23AE" w:rsidRPr="00AA23AE" w:rsidRDefault="00AA23AE" w:rsidP="00AA23AE">
            <w:r w:rsidRPr="00AA23AE">
              <w:rPr>
                <w:rtl/>
              </w:rPr>
              <w:t>توجهات الصحف الأجنبية</w:t>
            </w:r>
          </w:p>
        </w:tc>
        <w:tc>
          <w:tcPr>
            <w:tcW w:w="0" w:type="auto"/>
            <w:vAlign w:val="center"/>
            <w:hideMark/>
          </w:tcPr>
          <w:p w14:paraId="684B1A1C" w14:textId="77777777" w:rsidR="00AA23AE" w:rsidRPr="00AA23AE" w:rsidRDefault="00AA23AE" w:rsidP="00AA23AE">
            <w:r w:rsidRPr="00AA23AE">
              <w:t>46</w:t>
            </w:r>
          </w:p>
        </w:tc>
      </w:tr>
      <w:tr w:rsidR="00AA23AE" w:rsidRPr="00AA23AE" w14:paraId="681E9CDE" w14:textId="77777777">
        <w:trPr>
          <w:tblCellSpacing w:w="15" w:type="dxa"/>
        </w:trPr>
        <w:tc>
          <w:tcPr>
            <w:tcW w:w="0" w:type="auto"/>
            <w:gridSpan w:val="2"/>
            <w:vAlign w:val="center"/>
            <w:hideMark/>
          </w:tcPr>
          <w:p w14:paraId="373ADC35" w14:textId="77777777" w:rsidR="00AA23AE" w:rsidRPr="00AA23AE" w:rsidRDefault="00AA23AE" w:rsidP="00AA23AE"/>
        </w:tc>
      </w:tr>
      <w:tr w:rsidR="00AA23AE" w:rsidRPr="00AA23AE" w14:paraId="6443E82C" w14:textId="77777777">
        <w:trPr>
          <w:tblCellSpacing w:w="15" w:type="dxa"/>
        </w:trPr>
        <w:tc>
          <w:tcPr>
            <w:tcW w:w="0" w:type="auto"/>
            <w:vAlign w:val="center"/>
            <w:hideMark/>
          </w:tcPr>
          <w:p w14:paraId="7974D2A7" w14:textId="77777777" w:rsidR="00AA23AE" w:rsidRPr="00AA23AE" w:rsidRDefault="00AA23AE" w:rsidP="00AA23AE">
            <w:r w:rsidRPr="00AA23AE">
              <w:rPr>
                <w:rtl/>
              </w:rPr>
              <w:t>المؤشرات الاقتصادية المحلية</w:t>
            </w:r>
          </w:p>
        </w:tc>
        <w:tc>
          <w:tcPr>
            <w:tcW w:w="0" w:type="auto"/>
            <w:vAlign w:val="center"/>
            <w:hideMark/>
          </w:tcPr>
          <w:p w14:paraId="11C240FD" w14:textId="77777777" w:rsidR="00AA23AE" w:rsidRPr="00AA23AE" w:rsidRDefault="00AA23AE" w:rsidP="00AA23AE">
            <w:r w:rsidRPr="00AA23AE">
              <w:t>52</w:t>
            </w:r>
          </w:p>
        </w:tc>
      </w:tr>
    </w:tbl>
    <w:p w14:paraId="1C2EDE04" w14:textId="77777777" w:rsidR="00AA23AE" w:rsidRPr="00AA23AE" w:rsidRDefault="00AA23AE" w:rsidP="00AA23AE">
      <w:r w:rsidRPr="00AA23AE">
        <w:lastRenderedPageBreak/>
        <w:t>"</w:t>
      </w:r>
      <w:r w:rsidRPr="00AA23AE">
        <w:rPr>
          <w:rtl/>
        </w:rPr>
        <w:t>الآراء الواردة بالمجلة تعبر عن وجهة نظر أصحابها، ولا تُعبِّر -بالضرورة- عن وجهة نظر المركز</w:t>
      </w:r>
      <w:r w:rsidRPr="00AA23AE">
        <w:t>".</w:t>
      </w:r>
    </w:p>
    <w:p w14:paraId="4D0806DC" w14:textId="77777777" w:rsidR="00AA23AE" w:rsidRPr="00AA23AE" w:rsidRDefault="00AA23AE" w:rsidP="00AA23AE">
      <w:r w:rsidRPr="00AA23AE">
        <w:t>01</w:t>
      </w:r>
    </w:p>
    <w:p w14:paraId="47FC03BB" w14:textId="77777777" w:rsidR="00AA23AE" w:rsidRPr="00AA23AE" w:rsidRDefault="00AA23AE" w:rsidP="00AA23AE">
      <w:pPr>
        <w:rPr>
          <w:b/>
          <w:bCs/>
        </w:rPr>
      </w:pPr>
      <w:r w:rsidRPr="00AA23AE">
        <w:rPr>
          <w:b/>
          <w:bCs/>
          <w:rtl/>
        </w:rPr>
        <w:t>آفاق اقتصادية معاصرة</w:t>
      </w:r>
    </w:p>
    <w:p w14:paraId="2A2806A9" w14:textId="77777777" w:rsidR="00AA23AE" w:rsidRPr="00AA23AE" w:rsidRDefault="00AA23AE" w:rsidP="00AA23AE">
      <w:pPr>
        <w:rPr>
          <w:b/>
          <w:bCs/>
        </w:rPr>
      </w:pPr>
      <w:r w:rsidRPr="00AA23AE">
        <w:rPr>
          <w:b/>
          <w:bCs/>
          <w:rtl/>
        </w:rPr>
        <w:t>مقالات الرأي</w:t>
      </w:r>
    </w:p>
    <w:p w14:paraId="5C94402F" w14:textId="77777777" w:rsidR="00AA23AE" w:rsidRPr="00AA23AE" w:rsidRDefault="00AA23AE" w:rsidP="00AA23AE">
      <w:r w:rsidRPr="00AA23AE">
        <w:rPr>
          <w:rtl/>
        </w:rPr>
        <w:t>يستعرض هذا الجزء مقالات رأي تُسلط الضوء على دور الملكية الفكرية في تعزيز التنافسية الصناعية</w:t>
      </w:r>
      <w:r w:rsidRPr="00AA23AE">
        <w:t>.</w:t>
      </w:r>
    </w:p>
    <w:p w14:paraId="3E6F2D28" w14:textId="77777777" w:rsidR="00AA23AE" w:rsidRPr="00AA23AE" w:rsidRDefault="00AA23AE" w:rsidP="00AA23AE">
      <w:r w:rsidRPr="00AA23AE">
        <w:rPr>
          <w:rtl/>
        </w:rPr>
        <w:t>د. محمد خليف</w:t>
      </w:r>
    </w:p>
    <w:p w14:paraId="4A242874" w14:textId="2027444F" w:rsidR="00AA23AE" w:rsidRPr="00AA23AE" w:rsidRDefault="00AA23AE" w:rsidP="00AA23AE">
      <w:r w:rsidRPr="00AA23AE">
        <mc:AlternateContent>
          <mc:Choice Requires="wps">
            <w:drawing>
              <wp:inline distT="0" distB="0" distL="0" distR="0" wp14:anchorId="7C936839" wp14:editId="0A4F52C7">
                <wp:extent cx="304800" cy="304800"/>
                <wp:effectExtent l="0" t="0" r="0" b="0"/>
                <wp:docPr id="1303517439"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CD73A"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30CA92" w14:textId="77777777" w:rsidR="00AA23AE" w:rsidRPr="00AA23AE" w:rsidRDefault="00AA23AE" w:rsidP="00AA23AE">
      <w:r w:rsidRPr="00AA23AE">
        <w:rPr>
          <w:rtl/>
        </w:rPr>
        <w:t>استشاري الابتكار والتحول الرقمي وإدماج الذكاء الاصطناعي - عضو مجلس بحوث الاتصالات وتكنولوجيا المعلومات التابع لأكاديمية البحث العلمي</w:t>
      </w:r>
      <w:r w:rsidRPr="00AA23AE">
        <w:t>.</w:t>
      </w:r>
    </w:p>
    <w:p w14:paraId="32D83A7A" w14:textId="77777777" w:rsidR="00AA23AE" w:rsidRPr="00AA23AE" w:rsidRDefault="00AA23AE" w:rsidP="00AA23AE">
      <w:pPr>
        <w:rPr>
          <w:b/>
          <w:bCs/>
        </w:rPr>
      </w:pPr>
      <w:r w:rsidRPr="00AA23AE">
        <w:rPr>
          <w:b/>
          <w:bCs/>
          <w:rtl/>
        </w:rPr>
        <w:t>الملكية الفكرية وتبني الذكاء الاصطناعي في الشركات الناشئة</w:t>
      </w:r>
    </w:p>
    <w:p w14:paraId="2C482254" w14:textId="77777777" w:rsidR="00AA23AE" w:rsidRPr="00AA23AE" w:rsidRDefault="00AA23AE" w:rsidP="00AA23AE">
      <w:r w:rsidRPr="00AA23AE">
        <w:rPr>
          <w:rtl/>
        </w:rPr>
        <w:t>يشهد العالم تحولًا جذريًّا بفعل الذكاء الاصطناعي، الذي يُعيد تشكيل المشهدين الاقتصادي والتكنولوجي، مما يستدعي مراجعة سياسات الملكية الفكرية لضمان تحقيق التوازن بين حماية الابتكارات وتعزيز الابتكار المفتوح. وفي هذا السياق، تولي الحكومة المصرية اهتمامًا متزايدًا بتطوير الذكاء الاصطناعي كجزء من رؤية مصر 2030، من خلال سياسات تدعم الابتكار، وتبادل البيانات، وحماية الحقوق الفكرية، بما يعزز التحول الرقمي والتنمية الاقتصادية</w:t>
      </w:r>
      <w:r w:rsidRPr="00AA23AE">
        <w:t>.</w:t>
      </w:r>
    </w:p>
    <w:p w14:paraId="6659B958" w14:textId="77777777" w:rsidR="00AA23AE" w:rsidRPr="00AA23AE" w:rsidRDefault="00AA23AE" w:rsidP="00AA23AE">
      <w:r w:rsidRPr="00AA23AE">
        <w:rPr>
          <w:rtl/>
        </w:rPr>
        <w:t>يشهد العالم تحولًا جذريًّا بفعل الذكاء الاصطناعي</w:t>
      </w:r>
      <w:r w:rsidRPr="00AA23AE">
        <w:t xml:space="preserve"> (AI)</w:t>
      </w:r>
      <w:r w:rsidRPr="00AA23AE">
        <w:rPr>
          <w:rtl/>
        </w:rPr>
        <w:t>؛ حيث تشير التقديرات إلى أن هذه التقنية ستسهم بحوالي 15.7 تريليون دولار في الاقتصاد العالمي بحلول عام 2030، وفقًا لتقرير صادر عن</w:t>
      </w:r>
      <w:r w:rsidRPr="00AA23AE">
        <w:t xml:space="preserve"> PwC. </w:t>
      </w:r>
      <w:r w:rsidRPr="00AA23AE">
        <w:rPr>
          <w:rtl/>
        </w:rPr>
        <w:t>ومع ذلك، لا تزال الشركات الناشئة تواجه تحديات كبيرة في تبني الذكاء الاصطناعي، ويُعد نظام الملكية الفكرية</w:t>
      </w:r>
      <w:r w:rsidRPr="00AA23AE">
        <w:t xml:space="preserve"> (IP) </w:t>
      </w:r>
      <w:r w:rsidRPr="00AA23AE">
        <w:rPr>
          <w:rtl/>
        </w:rPr>
        <w:t>أحد العوامل الحاسمة التي تؤثر في نجاحها، إذ يمكن أن يكون إما محفزًا رئيسًا للابتكار أو عائقًا أمام النمو</w:t>
      </w:r>
      <w:r w:rsidRPr="00AA23AE">
        <w:t>.</w:t>
      </w:r>
    </w:p>
    <w:p w14:paraId="1B285417" w14:textId="77777777" w:rsidR="00AA23AE" w:rsidRPr="00AA23AE" w:rsidRDefault="00AA23AE" w:rsidP="00AA23AE">
      <w:r w:rsidRPr="00AA23AE">
        <w:rPr>
          <w:rtl/>
        </w:rPr>
        <w:t>تلعب حماية الملكية الفكرية، بما في ذلك براءات الاختراع وحقوق التأليف والنشر والعلامات التجارية، دورًا أساسيًّا في قدرة الشركات الناشئة على جذب الاستثمارات اللازمة لتدريب البيانات، وتوفير رؤوس الأموال، وإنشاء بنية تحتية آمنة، مما يساعدها على بناء تطبيقات ذكاء اصطناعي متميزة ذات قيمة مضافة عالية، وتأمين ميزة تنافسية، وحماية نماذجها وتقنياتها المبتكرة. ووفقًا لدراسات متعددة، فإن الشركات الناشئة التي تستفيد من أشكال الملكية الفكرية المختلفة تتمتع بفرص أكبر للحصول على تمويل استثماري مقارنةً بتلك التي لا تمتلك حقوقًا محمية</w:t>
      </w:r>
      <w:r w:rsidRPr="00AA23AE">
        <w:t>.</w:t>
      </w:r>
    </w:p>
    <w:p w14:paraId="752EB824" w14:textId="77777777" w:rsidR="00AA23AE" w:rsidRPr="00AA23AE" w:rsidRDefault="00AA23AE" w:rsidP="00AA23AE">
      <w:r w:rsidRPr="00AA23AE">
        <w:rPr>
          <w:rtl/>
        </w:rPr>
        <w:t>في المقابل، هناك جدل حول التأثير السلبي للإطار الصارم لحماية الملكية الفكرية على الابتكار المفتوح والابتكار التسلسلي، مما يحدّ من التعاون بين الشركات الناشئة والمؤسسات الأكاديمية والمختبرات البحثية</w:t>
      </w:r>
      <w:r w:rsidRPr="00AA23AE">
        <w:t>.</w:t>
      </w:r>
    </w:p>
    <w:p w14:paraId="1C5B295A" w14:textId="77777777" w:rsidR="00AA23AE" w:rsidRPr="00AA23AE" w:rsidRDefault="00AA23AE" w:rsidP="00AA23AE">
      <w:r w:rsidRPr="00AA23AE">
        <w:rPr>
          <w:rtl/>
        </w:rPr>
        <w:t>يُعد الوصول إلى البيانات والخوارزميات أحد التحديات الرئيسة التي تواجه الشركات الناشئة في مجال الذكاء الاصطناعي. فبينما توفر قوانين الملكية الفكرية الحماية ضد الانتهاك، فإنها قد تفرض قيودًا على تبادل المعرفة واستخدام مجموعات البيانات الحاسمة، مما يحدّ من قدرة الشركات الناشئة على تطوير وتدريب أنظمتها الذكية. لذا، تُعد صعوبة الوصول إلى البيانات وحقوق الملكية الفكرية المملوكة لكبار اللاعبين من أكبر العقبات التي تواجه الشركات الناشئة في تطویر نماذج الذكاء الاصطناعي</w:t>
      </w:r>
      <w:r w:rsidRPr="00AA23AE">
        <w:t>.</w:t>
      </w:r>
    </w:p>
    <w:p w14:paraId="704E274D" w14:textId="77777777" w:rsidR="00AA23AE" w:rsidRPr="00AA23AE" w:rsidRDefault="00AA23AE" w:rsidP="00AA23AE">
      <w:r w:rsidRPr="00AA23AE">
        <w:rPr>
          <w:rtl/>
        </w:rPr>
        <w:t xml:space="preserve">علاوة على ذلك، يختلف تأثير الملكية الفكرية على الشركات الناشئة حسب البيئة التنظيمية والسياسات الحكومية. ففي الأسواق التي تدعم الابتكار من خلال تمويل الأبحاث والحوافز الضريبية، يكون تأثير قوانين الملكية الفكرية أقل حدة؛ حيث توفر </w:t>
      </w:r>
      <w:r w:rsidRPr="00AA23AE">
        <w:rPr>
          <w:rtl/>
        </w:rPr>
        <w:lastRenderedPageBreak/>
        <w:t>الحكومات دعمًا للشركات الناشئة عبر برامج بحثية مشتركة، كما هو الحال في الاتحاد الأوروبي والولايات المتحدة الأمريكية</w:t>
      </w:r>
      <w:r w:rsidRPr="00AA23AE">
        <w:t>.</w:t>
      </w:r>
    </w:p>
    <w:p w14:paraId="0146AB5D" w14:textId="77777777" w:rsidR="00AA23AE" w:rsidRPr="00AA23AE" w:rsidRDefault="00AA23AE" w:rsidP="00AA23AE">
      <w:r w:rsidRPr="00AA23AE">
        <w:rPr>
          <w:rtl/>
        </w:rPr>
        <w:t>على النقيض، يمكن أن تؤدي الاحتكارات الفكرية أو غياب الأطر التنظيمية للشراكات بين مالكي البيانات والشركات الناشئة، خصوصًا الجهات الحكومية، إلى إضعاف فرص الشركات الصغيرة في التنافس مع الشرکات الکبری</w:t>
      </w:r>
      <w:r w:rsidRPr="00AA23AE">
        <w:t>.</w:t>
      </w:r>
    </w:p>
    <w:p w14:paraId="0F28C1F7" w14:textId="77777777" w:rsidR="00AA23AE" w:rsidRPr="00AA23AE" w:rsidRDefault="00AA23AE" w:rsidP="00AA23AE">
      <w:r w:rsidRPr="00AA23AE">
        <w:rPr>
          <w:rtl/>
        </w:rPr>
        <w:t>يهدف هذا المقال إلى تحليل العلاقة بين الملكية الفكرية وتبني الذكاء الاصطناعي في الشركات الناشئة، مع استكشاف تأثير السياسات والتشريعات الخاصة بحماية الابتكارات على بيئة ريادة الأعمال في هذا المجال. كما يسلط الضوء على الفرص والتحديات التي تواجه الشركات الناشئة، ويقترح حلولًا توازن بين حماية الابتكارات وتعزيز التعاون والابتكار المفتوح، بما يسهم في تحقيق نمو مستدام لصناعة الذكاء الاصطناعي على المستوى الوطني</w:t>
      </w:r>
      <w:r w:rsidRPr="00AA23AE">
        <w:t>.</w:t>
      </w:r>
    </w:p>
    <w:p w14:paraId="29A5D688" w14:textId="77777777" w:rsidR="00AA23AE" w:rsidRPr="00AA23AE" w:rsidRDefault="00AA23AE" w:rsidP="00AA23AE">
      <w:pPr>
        <w:rPr>
          <w:b/>
          <w:bCs/>
        </w:rPr>
      </w:pPr>
      <w:r w:rsidRPr="00AA23AE">
        <w:rPr>
          <w:b/>
          <w:bCs/>
          <w:rtl/>
        </w:rPr>
        <w:t>فهم العلاقة بين الذكاء الاصطناعي وحماية الملكية الفكرية</w:t>
      </w:r>
      <w:r w:rsidRPr="00AA23AE">
        <w:rPr>
          <w:b/>
          <w:bCs/>
        </w:rPr>
        <w:t>:</w:t>
      </w:r>
    </w:p>
    <w:p w14:paraId="5A23EE6B" w14:textId="77777777" w:rsidR="00AA23AE" w:rsidRPr="00AA23AE" w:rsidRDefault="00AA23AE" w:rsidP="00AA23AE">
      <w:r w:rsidRPr="00AA23AE">
        <w:rPr>
          <w:rtl/>
        </w:rPr>
        <w:t>تلعب الملكية الفكرية دورًا حيويًا في تحديد كيفية تفاعل الشركات الناشئة مع الذكاء الاصطناعي؛ إذ تؤثر بشكل مباشر على قدرتها على الابتكار، وجذب الاستثمارات، وتعزيز قدرتها التنافسية في السوق. ومع ذلك، فإن العلاقة بين الملكية الفكرية وتبني الذكاء الاصطناعي ليست علاقة خطية، بل تتداخل فيها عوامل متعددة داخلية وخارجية، تشمل اللوائح الحكومية والمنافسة السوقية. في هذا السياق، تجد الشركات الناشئة نفسها في بيئة معقدة، حيث يمكن أن تكون الملكية الفكرية قوة دافعة لنموها أو عائقًا یمنعها من الدخول إلى الأسواق</w:t>
      </w:r>
      <w:r w:rsidRPr="00AA23AE">
        <w:t>.</w:t>
      </w:r>
    </w:p>
    <w:p w14:paraId="2F7E5A3F" w14:textId="77777777" w:rsidR="00AA23AE" w:rsidRPr="00AA23AE" w:rsidRDefault="00AA23AE" w:rsidP="00AA23AE">
      <w:r w:rsidRPr="00AA23AE">
        <w:rPr>
          <w:rtl/>
        </w:rPr>
        <w:t>ومن أبرز الطرق التي تؤثر بها الملكية الفكرية في الشركات الناشئة في مجال الذكاء الاصطناعي تتمثل في تأثيرها في الاستثمار في البحث والتطوير. فالأنظمة القوية لحماية الملكية الفكرية تحفز الشركات الناشئة على الاستثمار في الابتكار؛ حيث تتيح لها حقوقًا حصرية لاختراعاتها، مما يجعلها أكثر استعدادًا لتخصيص مواردها لأبحاث الذكاء الاصطناعي، مع ضمان تحقيق عوائد دون التعرض لخطر التقليد السريع من قبل المنافسين</w:t>
      </w:r>
      <w:r w:rsidRPr="00AA23AE">
        <w:t>.</w:t>
      </w:r>
    </w:p>
    <w:p w14:paraId="1D58FD1A" w14:textId="77777777" w:rsidR="00AA23AE" w:rsidRPr="00AA23AE" w:rsidRDefault="00AA23AE" w:rsidP="00AA23AE">
      <w:r w:rsidRPr="00AA23AE">
        <w:rPr>
          <w:rtl/>
        </w:rPr>
        <w:t>وعلى الرغم من أن الحماية القوية للملكية الفكرية تسهم في تعزيز الاستثمار في البحث والتطوير، فإنها قد تفرض قيودًا على تبادل المعرفة. وتعتمد العديد من شركات الذكاء الاصطناعي الناشئة على الابتكار المفتوح والمصادر المفتوحة، حيث تتعاون مع المؤسسات الأكاديمية، والشركاء التجاريين، والتكنولوجيين والمبتكرين الآخرين لتسريع تحقيق القيمة المضافة. لكن عندما تكون قوانين الملكية الفكرية صارمة، قد تواجه هذه الشركات صعوبة في الوصول إلى التقنيات المتقدمة أو مجموعات البيانات الحيوية اللازمة لتطوير أنظمتها، مما يحد من قدرتها على تقديم حلول رائدة في السوق</w:t>
      </w:r>
      <w:r w:rsidRPr="00AA23AE">
        <w:t>.</w:t>
      </w:r>
    </w:p>
    <w:p w14:paraId="79F29C98" w14:textId="77777777" w:rsidR="00AA23AE" w:rsidRPr="00AA23AE" w:rsidRDefault="00AA23AE" w:rsidP="00AA23AE">
      <w:r w:rsidRPr="00AA23AE">
        <w:rPr>
          <w:rtl/>
        </w:rPr>
        <w:t>هناك عامل حاسم آخر في هذه المعادلة وهو المنافسة في السوق. ففي ظل بيئة الذكاء الاصطناعي شديدة التنافسية، يتعين على الشركات الناشئة تحقيق توازن دقيق بين حماية أصولها الفكرية والحاجة إلى تسويق ابتكاراتها بسرعة. إذا كانت قوانين الملكية الفكرية صارمة للغایة، فقد تستحوذ الشركات الكبرى التي تمتلك موارد قانونية ومالية ضخمة على الصناعة، مما يجعل من الصعب على الشركات الناشئة تحقيق النمو والمنافسة. وعلى النقيض، إذا كانت هذه القوانين متساهلة للغاية، فقد تواجه الشركات الناشئة صعوبة في تأمين التمويل، حيث يميل المستثمرون إلى تفضيل الشركات التي تمتلك تقنيات فريدة ومحمية</w:t>
      </w:r>
      <w:r w:rsidRPr="00AA23AE">
        <w:t>.</w:t>
      </w:r>
    </w:p>
    <w:p w14:paraId="6B6E5E5D" w14:textId="77777777" w:rsidR="00AA23AE" w:rsidRPr="00AA23AE" w:rsidRDefault="00AA23AE" w:rsidP="00AA23AE">
      <w:r w:rsidRPr="00AA23AE">
        <w:rPr>
          <w:rtl/>
        </w:rPr>
        <w:t>جانب أساسي آخر في تأثير الملكية الفكرية على الشركات الناشئة في مجال الذكاء الاصطناعي هو دور رأس المال الاستثماري وتوافر التمويل. يميل المستثمرون إلى تمويل الشركات التي تمتلك حماية واضحة لحقوقها الفكرية؛ إذ تعتبر براءات الاختراع وحقوق التأليف والنشر أصولًا ملموسة تزيد قيمة الشركة. وتتمتع الشركات الناشئة التي تمتلك محفظة قوية من حقوق الملكية الفكرية بقدرة أكبر على جذب رؤوس الأموال، مما يساعدها على توسيع نطاق حلولها في الذكاء الاصطناعي، وتوظيف المواهب المتميزة، والتوسع في أسواق جديدة. هذا بدوره يعزز الاستثمار في البحث والتطوير، وفي النهاية، المزيد من الاختراقات التي يقودها الذكاء الاصطناعي</w:t>
      </w:r>
      <w:r w:rsidRPr="00AA23AE">
        <w:t>.</w:t>
      </w:r>
    </w:p>
    <w:p w14:paraId="04270C67" w14:textId="77777777" w:rsidR="00AA23AE" w:rsidRPr="00AA23AE" w:rsidRDefault="00AA23AE" w:rsidP="00AA23AE">
      <w:r w:rsidRPr="00AA23AE">
        <w:rPr>
          <w:rtl/>
        </w:rPr>
        <w:lastRenderedPageBreak/>
        <w:t>والجانب السلبي في ذلك أن التشدد في قوانين الملكية الفكرية قد يؤدي إلى الحد من انتشار تقنيات الذكاء الاصطناعي، خاصة في المجالات التي تعتمد فيها الشركات الناشئة على المعرفة المشتركة والتعاون، مثل التعلم العميق ومعالجة اللغة الطبيعية. تعتمد هذه المجالات على الوصول إلى البيانات والتحسين المستمر، وإذا كانت قوانين الملكية الفكرية تفرض قيودًا على ترخيص مجموعات البيانات أو إعادة استخدام أطر الذكاء الاصطناعي الحالية</w:t>
      </w:r>
      <w:r w:rsidRPr="00AA23AE">
        <w:t>.</w:t>
      </w:r>
    </w:p>
    <w:p w14:paraId="69136D35" w14:textId="77777777" w:rsidR="00AA23AE" w:rsidRPr="00AA23AE" w:rsidRDefault="00AA23AE" w:rsidP="00AA23AE">
      <w:r w:rsidRPr="00AA23AE">
        <w:rPr>
          <w:rtl/>
        </w:rPr>
        <w:t>العامل الحاسم في كيفية تعامل الشركات الناشئة مع هذا التحدي هو تعزيز التعاون الصناعي وتطوير الشراكات البحثية. ويتيح هذا التعاون للشركات الوصول إلى مجموعات بیانات حقیقیة لاختبار نماذجها وتحسين حلولها من خلال مشاريع تجريبية. وفي الوقت نفسه، تلعب ميزة المبادرة دورًا محوريًّا في نجاح الشركات الناشئة في مجال الذكاء الاصطناعي؛ حيث يمكن للشركات التي تطور تطبيقات متقدمة قبل منافسيها أن تفرض نفسها كقادة في السوق، مما يمنحها حصة كبيرة من الصناعة. ومع ذلك، قد تؤدي هذه الأفضلية إلى تقليل تبادل المعرفة؛ حيث تسعى الشركات التي تحقق تقدمًا مبكرًا إلى حماية ابتكاراتها بدلًا من المساهمة في أنظمة الذكاء الاصطناعي مفتوحة المصدر. وعلى الرغم من أن هذه الاستراتيجية قد تفيد الشركات الناشئة على المدى القصير، فإنها قد تؤدي إلى تشرذم القطاع، حيث تعمل الشركات بمعزل عن بعضها البعض بدلًا من تعزيز التقدم الجماعي للصناعة</w:t>
      </w:r>
      <w:r w:rsidRPr="00AA23AE">
        <w:t>.</w:t>
      </w:r>
    </w:p>
    <w:p w14:paraId="29518763" w14:textId="77777777" w:rsidR="00AA23AE" w:rsidRPr="00AA23AE" w:rsidRDefault="00AA23AE" w:rsidP="00AA23AE">
      <w:r w:rsidRPr="00AA23AE">
        <w:rPr>
          <w:rtl/>
        </w:rPr>
        <w:t>تواجه الشركات الناشئة في مجال الذكاء الاصطناعي تحديًا آخر يتمثل في الامتثال التنظيمي والتعامل مع مخاوف الأمن السيبراني. فمع تشديد الحكومات للضوابط على استخدام الذكاء الاصطناعي، خصوصًا في القطاعات الحساسة مثل الرعاية الصحية، والتمويل، والدفاع، يصبح من الضروري على الشركات الناشئة ضمان توافق حلولها مع هذه اللوائح. وفي هذا السياق، يمكن أن تسهم حماية الملكية الفكرية في وضع إطار قانوني لنماذج الذكاء الاصطناعي الخاصة بالشركات، مما يضمن سيطرتها على كيفية استخدام تقنياتها. ومع ذلك، فإن الامتثال للوائح الذكاء الاصطناعي، وقوانين خصوصية البيانات، والمعايير الأخلاقية قد يشكل عقبة أمام الابتكار؛ فقد تضطر الشركات إلى اجتياز عمليات الموافقة المعقدة قبل أن تتمكن من نشر حلولها على نطاق واسع</w:t>
      </w:r>
      <w:r w:rsidRPr="00AA23AE">
        <w:t>.</w:t>
      </w:r>
    </w:p>
    <w:p w14:paraId="37C3A17B" w14:textId="77777777" w:rsidR="00AA23AE" w:rsidRPr="00AA23AE" w:rsidRDefault="00AA23AE" w:rsidP="00AA23AE">
      <w:r w:rsidRPr="00AA23AE">
        <w:rPr>
          <w:rtl/>
        </w:rPr>
        <w:t>علاوة على ذلك، يلعب المشهد الجيوسياسي دورًا متزايدًا في تشكيل توجهات الشركات الناشئة في مجال الذكاء الاصطناعي نحو الملكية الفكرية. فمع اعتبار الذكاء الاصطناعي أصلًا استراتيجيًا، تزداد حدة المنافسة العالمية، مما يؤدي إلى حروب تجارية تركز على الاستحواذ على براءات الاختراع، وجذب المواهب، وفرض قيود على امتلاك التقنيات المتقدمة اللازمة لتدريب نماذج الذكاء الاصطناعي</w:t>
      </w:r>
      <w:r w:rsidRPr="00AA23AE">
        <w:t>.</w:t>
      </w:r>
    </w:p>
    <w:p w14:paraId="6716AE38" w14:textId="77777777" w:rsidR="00AA23AE" w:rsidRPr="00AA23AE" w:rsidRDefault="00AA23AE" w:rsidP="00AA23AE">
      <w:r w:rsidRPr="00AA23AE">
        <w:rPr>
          <w:rtl/>
        </w:rPr>
        <w:t>ومن العوامل الرئيسة الأخرى التي تؤثر في استراتيجيات الملكية الفكرية للشركات الناشئة في هذا المجال، دور البنية التحتية للبيانات والأمن السيبراني في تشكيل استراتيجيات الملكية الفكرية. ويعتمد الذكاء الاصطناعي بشكل أساسي على البيانات، لذا يجب على الشركات الناشئة ضمان جمعها وتخزینها ومعالجتها بطريقة آمنة، مع الامتثال لقوانين خصوصية البيانات</w:t>
      </w:r>
      <w:r w:rsidRPr="00AA23AE">
        <w:t>.</w:t>
      </w:r>
    </w:p>
    <w:p w14:paraId="6C267F92" w14:textId="77777777" w:rsidR="00AA23AE" w:rsidRPr="00AA23AE" w:rsidRDefault="00AA23AE" w:rsidP="00AA23AE">
      <w:r w:rsidRPr="00AA23AE">
        <w:rPr>
          <w:rtl/>
        </w:rPr>
        <w:t>في هذا السياق، تسهم قوانين الملكية الفكرية في تحديد ملكية البيانات التي ينتجها الذكاء الاصطناعي، وشروط تدريب النماذج على مجموعات البيانات المتاحة، وكيف يمكن للشركات الناشئة تسويق الرؤى التي يقودها الذكاء الاصطناعي</w:t>
      </w:r>
      <w:r w:rsidRPr="00AA23AE">
        <w:t>.</w:t>
      </w:r>
    </w:p>
    <w:p w14:paraId="1BF8ED17" w14:textId="77777777" w:rsidR="00AA23AE" w:rsidRPr="00AA23AE" w:rsidRDefault="00AA23AE" w:rsidP="00AA23AE">
      <w:r w:rsidRPr="00AA23AE">
        <w:rPr>
          <w:rtl/>
        </w:rPr>
        <w:t>على سبيل المثال، في قطاع الرعاية الصحية المدعوم بالذكاء الاصطناعي، تحتاج الشركات الناشئة إلى الوصول إلى كميات ضخمة من البيانات الطبية لتدريب نماذجها بفعالية. ومع ذلك، تفرض قوانين خصوصية البيانات الصارمة - مثل اللوائح المعمول بها في أوروبا أو قوانين المساءلة في الولايات المتحدة الأمريكية- قيودًا على كيفية استخدام هذه البيانات. وفي مثل هذه الحالات، قد تضطر الشركات الناشئة إلى إبرام اتفاقيات لتبادل البيانات مع المستشفيات أو الهيئات الصحية الحكومية، والتي غالبًا ما تتضمن شروطًا صارمة تتعلق بالملكية الفكرية</w:t>
      </w:r>
      <w:r w:rsidRPr="00AA23AE">
        <w:t>.</w:t>
      </w:r>
    </w:p>
    <w:p w14:paraId="37AC584F" w14:textId="77777777" w:rsidR="00AA23AE" w:rsidRPr="00AA23AE" w:rsidRDefault="00AA23AE" w:rsidP="00AA23AE">
      <w:r w:rsidRPr="00AA23AE">
        <w:rPr>
          <w:rtl/>
        </w:rPr>
        <w:t>في الوقت نفسه، أصبحت مخاطر الأمن السيبراني من أبرز التحديات التي تواجه الشركات الناشئة في الصناعات القائمة على الذكاء الاصطناعي، مما ينعكس بشكل مباشر على كيفية تعامل الشركات الناشئة مع حماية الملكية الفكرية. وتعتمد العديد من هذه الشركات على نماذج الذكاء الاصطناعي القائمة على الحوسبة السحابية</w:t>
      </w:r>
      <w:r w:rsidRPr="00AA23AE">
        <w:t>.</w:t>
      </w:r>
    </w:p>
    <w:p w14:paraId="69C49714" w14:textId="77777777" w:rsidR="00AA23AE" w:rsidRPr="00AA23AE" w:rsidRDefault="00AA23AE" w:rsidP="00AA23AE">
      <w:r w:rsidRPr="00AA23AE">
        <w:rPr>
          <w:rtl/>
        </w:rPr>
        <w:lastRenderedPageBreak/>
        <w:t>إضافة إلى ذلك، تواجه الشركات الناشئة التي تعتمد بشكل مفرط على نماذج الذكاء الاصطناعي مفتوحة المصدر دون تطوير تحسينات خاصة بها، خطر فقدان ميزتها التنافسية، حيث يصبح من السهل على المنافسين تكرار تقنياتها. وعلى النقيض، قد تجد الشركات التي تفرض قيودًا صارمة على نماذجها من خلال براءات اختراع محكمة صعوبة في الاستفادة من الابتكار المفتوح على نطاق واسع، حيث يفضل العملاء والمطورون حلول الذكاء الاصطناعي الأكثر مرونة وقابلية للتكيف. لذلك، فإن تحقيق توازن دقيق بين حماية الملكية الفكرية والانفتاح على الابتكار يُعد عنصرًا أساسيًّا لضمان النمو المستدام للشركات الناشئة في مجال الذكاء الاصطناعي</w:t>
      </w:r>
      <w:r w:rsidRPr="00AA23AE">
        <w:t>.</w:t>
      </w:r>
    </w:p>
    <w:p w14:paraId="35E4C5F0" w14:textId="77777777" w:rsidR="00AA23AE" w:rsidRPr="00AA23AE" w:rsidRDefault="00AA23AE" w:rsidP="00AA23AE">
      <w:r w:rsidRPr="00AA23AE">
        <w:rPr>
          <w:rtl/>
        </w:rPr>
        <w:t>علاوة على ذلك، تؤثر المنافسة العالمية الشديدة في استقطاب خبرات الذكاء الاصطناعي بشكل مباشر على كيفية إدارة الشركات الناشئة لممتلكاتها الفكرية. إذ تعاني الصناعة من نقص حاد في علماء البيانات والمهندسين والباحثين المتخصصين، مما يؤدي إلى تنقل مستمر للموظفين بين شركات الذكاء الاصطناعي. وعند انتقال الموظفين الرئيسين من شركة ناشئة إلى أخرى منافسة، قد يحملون معهم معرفة متعمقة بتقنيات الذكاء الاصطناعي، مما يثير مخاوف بشأن تسرب الملكية الفكرية</w:t>
      </w:r>
      <w:r w:rsidRPr="00AA23AE">
        <w:t>.</w:t>
      </w:r>
    </w:p>
    <w:p w14:paraId="248A62B4" w14:textId="77777777" w:rsidR="00AA23AE" w:rsidRPr="00AA23AE" w:rsidRDefault="00AA23AE" w:rsidP="00AA23AE">
      <w:r w:rsidRPr="00AA23AE">
        <w:rPr>
          <w:rtl/>
        </w:rPr>
        <w:t>ولتقليل هذا الخطر، تعتمد العديد من الشركات الناشئة على اتفاقيات عدم المنافسة، وأنظمة تتبع الملكية الفكرية الداخلية، وتشفير نماذج الذكاء الاصطناعي لحماية ابتكاراتها. ومع ذلك، لا بد من تحقيق توازن بين هذه التدابير وحقوق الموظفين، بالإضافة إلى الامتثال لقوانين حرية التنقل، التي تختلف بشكل کبیر من دولة إلی أخری</w:t>
      </w:r>
      <w:r w:rsidRPr="00AA23AE">
        <w:t>.</w:t>
      </w:r>
    </w:p>
    <w:p w14:paraId="6BF9570C" w14:textId="77777777" w:rsidR="00AA23AE" w:rsidRPr="00AA23AE" w:rsidRDefault="00AA23AE" w:rsidP="00AA23AE">
      <w:pPr>
        <w:rPr>
          <w:b/>
          <w:bCs/>
        </w:rPr>
      </w:pPr>
      <w:r w:rsidRPr="00AA23AE">
        <w:rPr>
          <w:b/>
          <w:bCs/>
          <w:rtl/>
        </w:rPr>
        <w:t>أهم التحديات التي تواجه الملكية الفكرية في مجال الذكاء الاصطناعي وكيفية التعامل معها</w:t>
      </w:r>
      <w:r w:rsidRPr="00AA23AE">
        <w:rPr>
          <w:b/>
          <w:bCs/>
        </w:rPr>
        <w:t>:</w:t>
      </w:r>
    </w:p>
    <w:p w14:paraId="578D6863" w14:textId="77777777" w:rsidR="00AA23AE" w:rsidRPr="00AA23AE" w:rsidRDefault="00AA23AE" w:rsidP="00AA23AE">
      <w:r w:rsidRPr="00AA23AE">
        <w:rPr>
          <w:rtl/>
        </w:rPr>
        <w:t>تلعب قوانين الملكية الفكرية دورًا جوهريًّا في حماية ابتكارات الذكاء الاصطناعي وتعزيز تبني التكنولوجيا، وعلى الرغم من ذلك تواجه تحديات جوهرية قد تؤثر في فعاليتها؛ فالوتيرة المتسارعة لتطور الذكاء الاصطناعي، والطابع العالمي لعمليات تطويره، وتعقيد المحتوى الذي ينتجه، كلها عوامل تشكل تحديات أمام الأطر التقليدية للملكية الفكرية. ولضمان استمرار هذه القوانين في دعم الابتكار بداًا من تقييده، يتعين على صناع السياسات والشركات والباحثين العمل على تطوير إصلاحات استراتيجية ووضع أطر قانونية أكثر تكيفًا مع الواقع الجديد</w:t>
      </w:r>
      <w:r w:rsidRPr="00AA23AE">
        <w:t>.</w:t>
      </w:r>
    </w:p>
    <w:p w14:paraId="66EA6FB6" w14:textId="77777777" w:rsidR="00AA23AE" w:rsidRPr="00AA23AE" w:rsidRDefault="00AA23AE" w:rsidP="00AA23AE">
      <w:pPr>
        <w:rPr>
          <w:b/>
          <w:bCs/>
        </w:rPr>
      </w:pPr>
      <w:r w:rsidRPr="00AA23AE">
        <w:rPr>
          <w:b/>
          <w:bCs/>
          <w:rtl/>
        </w:rPr>
        <w:t>تحدي تحديد ملكية الذكاء الاصطناعي ومخترعه</w:t>
      </w:r>
      <w:r w:rsidRPr="00AA23AE">
        <w:rPr>
          <w:b/>
          <w:bCs/>
        </w:rPr>
        <w:t>:</w:t>
      </w:r>
    </w:p>
    <w:p w14:paraId="4ACC797A" w14:textId="77777777" w:rsidR="00AA23AE" w:rsidRPr="00AA23AE" w:rsidRDefault="00AA23AE" w:rsidP="00AA23AE">
      <w:r w:rsidRPr="00AA23AE">
        <w:rPr>
          <w:rtl/>
        </w:rPr>
        <w:t>يُعد تحديد ملكية الابتكارات الناتجة عن الذكاء الاصطناعي أحد أكثر القضايا المثيرة للجدل في قوانين الملكية الفكرية، منها مسألة من يملك الابتكارات التي يولدها الذكاء الاصطناعي؟ فقد صُممت هذه القوانين لحماية الاختراعات البشرية، بينما أصبحت أنظمة الذكاء الاصطناعي قادرة على ابتكار أفكار وتصمیمات وحلول جدیدة بشكل مستقل. على سبيل المثال، يمكن للذكاء الاصطناعي المستخدم في اكتشاف الأدوية تطوير تركيبات صيدلانية جديدة، كما يمكن للذكاء الاصطناعي التوليدي إنتاج أعمال فنية وتصميم براءات اختراع فريدة</w:t>
      </w:r>
      <w:r w:rsidRPr="00AA23AE">
        <w:t>.</w:t>
      </w:r>
    </w:p>
    <w:p w14:paraId="215D076D" w14:textId="77777777" w:rsidR="00AA23AE" w:rsidRPr="00AA23AE" w:rsidRDefault="00AA23AE" w:rsidP="00AA23AE">
      <w:r w:rsidRPr="00AA23AE">
        <w:rPr>
          <w:rtl/>
        </w:rPr>
        <w:t>وتبرز عدة تساؤلات قانونية معقدة في هذا السياق: هل يُعتبر نظام الذكاء الاصطناعي نفسه مخترعًا؟ أم أن حقوق الملكية الفكرية تعود إلى مطوّر النظام أو الشركة المالكة له؟ والأهم، كيف يمكن التعامل مع انتهاكات حقوق النشر أو براءات الاختراع عندما يكون المحتوى من إنتاج الذكاء الاصطناعي؟</w:t>
      </w:r>
    </w:p>
    <w:p w14:paraId="08F2ACBA" w14:textId="77777777" w:rsidR="00AA23AE" w:rsidRPr="00AA23AE" w:rsidRDefault="00AA23AE" w:rsidP="00AA23AE">
      <w:r w:rsidRPr="00AA23AE">
        <w:rPr>
          <w:rtl/>
        </w:rPr>
        <w:t xml:space="preserve">تجسد قضية الدكتور ستيفن ثالر في الولايات المتحدة الأمريكية إحدى أبرز الأمثلة على هذا الجدل. فقد حاول تسجیل براءات اختراع لاختراعات تم إنتاجها بشكل مستقل عبر نظام الذكاء الاصطناعي الخاص به، </w:t>
      </w:r>
      <w:r w:rsidRPr="00AA23AE">
        <w:t>DABUS</w:t>
      </w:r>
      <w:r w:rsidRPr="00AA23AE">
        <w:rPr>
          <w:rtl/>
        </w:rPr>
        <w:t>، حيث اعتبر الذكاء الاصطناعي هو المخترع الوحيد. وقد رفض مكتب براءات الاختراع والعلامات التجارية الأمريكي</w:t>
      </w:r>
      <w:r w:rsidRPr="00AA23AE">
        <w:t xml:space="preserve"> (USPTO) </w:t>
      </w:r>
      <w:r w:rsidRPr="00AA23AE">
        <w:rPr>
          <w:rtl/>
        </w:rPr>
        <w:t>الطلب، مؤكدًا أن المخترعين يجب أن يكونوا أشخاصًا طبيعيين فقط. ورغم أن الدكتور ثالر طعن في القرار أمام المحكمة، فإن محكمة الاستئناف الفيدرالية أيدت موقف</w:t>
      </w:r>
      <w:r w:rsidRPr="00AA23AE">
        <w:t xml:space="preserve"> USPTO</w:t>
      </w:r>
      <w:r w:rsidRPr="00AA23AE">
        <w:rPr>
          <w:rtl/>
        </w:rPr>
        <w:t>، مشددة على أن قوانين براءات الاختراع لا تزال تشترط أن يكون المخترع إنسانًا</w:t>
      </w:r>
      <w:r w:rsidRPr="00AA23AE">
        <w:t>.</w:t>
      </w:r>
    </w:p>
    <w:p w14:paraId="60D92406" w14:textId="77777777" w:rsidR="00AA23AE" w:rsidRPr="00AA23AE" w:rsidRDefault="00AA23AE" w:rsidP="00AA23AE">
      <w:pPr>
        <w:rPr>
          <w:b/>
          <w:bCs/>
        </w:rPr>
      </w:pPr>
      <w:r w:rsidRPr="00AA23AE">
        <w:rPr>
          <w:b/>
          <w:bCs/>
          <w:rtl/>
        </w:rPr>
        <w:t>تأثير الذكاء الاصطناعي في زيادة العبء على نظام براءات الاختراع</w:t>
      </w:r>
      <w:r w:rsidRPr="00AA23AE">
        <w:rPr>
          <w:b/>
          <w:bCs/>
        </w:rPr>
        <w:t>:</w:t>
      </w:r>
    </w:p>
    <w:p w14:paraId="0547ECD3" w14:textId="77777777" w:rsidR="00AA23AE" w:rsidRPr="00AA23AE" w:rsidRDefault="00AA23AE" w:rsidP="00AA23AE">
      <w:r w:rsidRPr="00AA23AE">
        <w:rPr>
          <w:rtl/>
        </w:rPr>
        <w:lastRenderedPageBreak/>
        <w:t>أدى التوسع السريع في أبحاث الذكاء الاصطناعي والابتكار إلى زيادة غير مسبوقة في طلبات براءات الاختراع، مما تسبب في تأخيرات كبيرة في عمليات الموافقة. نظرًا لقدرة خوارزميات الذكاء الاصطناعي على توليد آلاف التعديلات على الاختراع خلال ثوانٍ، وتتجه الشركات نحو تقديم محافظ براءات اختراع واسعة لحماية كل تكرار ممكن. وقد أدى هذا التدفق الكبير إلى إرباك مكاتب براءات الاختراع حول العالم، مما جعل من الصعب على الشركات الناشئة الأصغر حجمًا التنافس مع عمالقة التكنولوجيا الذين یهيمنون على هذا المجال</w:t>
      </w:r>
      <w:r w:rsidRPr="00AA23AE">
        <w:t>.</w:t>
      </w:r>
    </w:p>
    <w:p w14:paraId="33550AAF" w14:textId="77777777" w:rsidR="00AA23AE" w:rsidRPr="00AA23AE" w:rsidRDefault="00AA23AE" w:rsidP="00AA23AE">
      <w:r w:rsidRPr="00AA23AE">
        <w:rPr>
          <w:rtl/>
        </w:rPr>
        <w:t>لمواجهة هذه التحديات، أصبح من الضروري لمكاتب براءات الاختراع اعتماد أنظمة مراجعة تعتمد على الذكاء الاصطناعي، قادرة على معالجة الطلبات بسرعة وكفاءة أعلى، بالإضافة إلى مسح قواعد بيانات براءات الاختراع العالمية تلقائيًّا للكشف عن أوجه التشابه، مما يسهم في الحد من منح براءات اختراع مكررة أو مفرطة في نطاقها. علاوة على ذلك، فإن تعزيز حماية براءات الاختراع للذكاء الاصطناعي على مستويات متعددة يعد أمرًا ضروريًّا، مما يستلزم إعادة النظر في فلسفة تسجيل البراءات في هذا العصر لضمان عدم منح براءات اختراع منخفضة القيمة أو مفرطة العدد. ومن هذا المنطلق، فإن تطوير إطار تنظیمي شامل يركز على تبني إدارة الابتكار يمثل حلًّا عمليًّا يضمن توجيه الابتكارات نحو تحقيق قيم مضافة أعلى، مع الحفاظ على بيئة تنافسية عادلة ومستدامة</w:t>
      </w:r>
      <w:r w:rsidRPr="00AA23AE">
        <w:t>.</w:t>
      </w:r>
    </w:p>
    <w:p w14:paraId="60879F9C" w14:textId="77777777" w:rsidR="00AA23AE" w:rsidRPr="00AA23AE" w:rsidRDefault="00AA23AE" w:rsidP="00AA23AE">
      <w:pPr>
        <w:rPr>
          <w:b/>
          <w:bCs/>
        </w:rPr>
      </w:pPr>
      <w:r w:rsidRPr="00AA23AE">
        <w:rPr>
          <w:b/>
          <w:bCs/>
          <w:rtl/>
        </w:rPr>
        <w:t>الصراع بين براءات اختراع الذكاء الاصطناعي والابتكار المفتوح</w:t>
      </w:r>
      <w:r w:rsidRPr="00AA23AE">
        <w:rPr>
          <w:b/>
          <w:bCs/>
        </w:rPr>
        <w:t>:</w:t>
      </w:r>
    </w:p>
    <w:p w14:paraId="4E02FAD0" w14:textId="77777777" w:rsidR="00AA23AE" w:rsidRPr="00AA23AE" w:rsidRDefault="00AA23AE" w:rsidP="00AA23AE">
      <w:r w:rsidRPr="00AA23AE">
        <w:rPr>
          <w:rtl/>
        </w:rPr>
        <w:t>حدثت أكبر القفزات في مجال الذكاء الاصطناعي نتيجة للتعاون في بيئات المصادر المفتوحة؛ حيث يتشارك الباحثون والمطورون نماذج الذكاء الاصطناعي والرموز والبیانات بحرية. ومع ذلك، فإن تزاید الاعتماد على براءات الاختراع الصارمة في مجال الذكاء الاصطناعي أدی إلى نشوء توتر وجدل حول الابتکار المفتوح، مما حدّ من تبادل المعرفة</w:t>
      </w:r>
      <w:r w:rsidRPr="00AA23AE">
        <w:t>.</w:t>
      </w:r>
    </w:p>
    <w:p w14:paraId="635CE0EA" w14:textId="77777777" w:rsidR="00AA23AE" w:rsidRPr="00AA23AE" w:rsidRDefault="00AA23AE" w:rsidP="00AA23AE">
      <w:r w:rsidRPr="00AA23AE">
        <w:rPr>
          <w:rtl/>
        </w:rPr>
        <w:t>وقد تم تدريب محركات الذكاء الاصطناعي الكبرى الحالية على كم هائل من البيانات المتاحة على الإنترنت، مستفيدة من هذه المعلومات دون مراعاة حقوق الملكية الفكرية، وهو ما منحها ميزة تنافسية كبيرة دون أخذ الاعتبارات القانونية والأخلاقية المتعلقة بهذه البيانات في الحسبان</w:t>
      </w:r>
      <w:r w:rsidRPr="00AA23AE">
        <w:t>.</w:t>
      </w:r>
    </w:p>
    <w:p w14:paraId="7D2D6BA9" w14:textId="77777777" w:rsidR="00AA23AE" w:rsidRPr="00AA23AE" w:rsidRDefault="00AA23AE" w:rsidP="00AA23AE">
      <w:r w:rsidRPr="00AA23AE">
        <w:rPr>
          <w:rtl/>
        </w:rPr>
        <w:t>ويتطلب هذا الوضع تحليلًا معمقًا من جانب البيئات الداعمة، والجهات المنظمة، والشركات الناشئة، إذ إن فرض أنظمة تنظيمية صارمة قد يسلب الشركات الناشئة نفس الفرصة التي استفادت منها الشركات الكبرى، مما يؤدي إلى اختلال مبدأ تكافؤ الفرص في القطاع. ومن هنا، تبرز الحاجة إلى دراسات معمقة للوصول إلى نقاط التوازن التي تسمح بتطور منظومة الذكاء الاصطناعي مع ضمان احترام الملكية الفكرية، لا سيما لصالح الشركات الناشئة التي تمثل القوة الدافعة الرئيسة للابتكار عالميًّا. كما ينبغي تعزيز أطر الترخيص المفتوح، خاصة للشركات الناشئة</w:t>
      </w:r>
      <w:r w:rsidRPr="00AA23AE">
        <w:t>.</w:t>
      </w:r>
    </w:p>
    <w:p w14:paraId="52883FDC" w14:textId="77777777" w:rsidR="00AA23AE" w:rsidRPr="00AA23AE" w:rsidRDefault="00AA23AE" w:rsidP="00AA23AE">
      <w:pPr>
        <w:rPr>
          <w:b/>
          <w:bCs/>
        </w:rPr>
      </w:pPr>
      <w:r w:rsidRPr="00AA23AE">
        <w:rPr>
          <w:b/>
          <w:bCs/>
          <w:rtl/>
        </w:rPr>
        <w:t>التحديات المتعلقة بملكية البيانات وتأثيرها في الذكاء الاصطناعي</w:t>
      </w:r>
      <w:r w:rsidRPr="00AA23AE">
        <w:rPr>
          <w:b/>
          <w:bCs/>
        </w:rPr>
        <w:t>:</w:t>
      </w:r>
    </w:p>
    <w:p w14:paraId="5006B25D" w14:textId="77777777" w:rsidR="00AA23AE" w:rsidRPr="00AA23AE" w:rsidRDefault="00AA23AE" w:rsidP="00AA23AE">
      <w:r w:rsidRPr="00AA23AE">
        <w:rPr>
          <w:rtl/>
        </w:rPr>
        <w:t>يشكل امتلاك البيانات والتحكم فيها عقبة رئيسة في تطوير أنظمة الذكاء الاصطناعي ضمن بيئة تشاركية. ويعد توفير آليات تنظيمية تدعم الذكاء الاصطناعي للصالح العام أمرًا ضروريًّا، لا سيما في القطاعات الحيوية مثل الرعاية الصحية، والتنبؤ بالمناخ، والتعليم. ويمكن تحقيق ذلك من خلال فرض خيارات ترخيص إلزامية تضمن إتاحة هذه التقنيات للتطبيقات ذات الأهمية المجتمعية، مما يعزز الابتكار، ویسهم في تبنیها على نطاق أوسع</w:t>
      </w:r>
      <w:r w:rsidRPr="00AA23AE">
        <w:t>.</w:t>
      </w:r>
    </w:p>
    <w:p w14:paraId="2BF572A7" w14:textId="77777777" w:rsidR="00AA23AE" w:rsidRPr="00AA23AE" w:rsidRDefault="00AA23AE" w:rsidP="00AA23AE">
      <w:r w:rsidRPr="00AA23AE">
        <w:rPr>
          <w:rtl/>
        </w:rPr>
        <w:t>وقد يؤدي غياب إطار تنظيمي واضح ينظم الشراكات بين مالكي البيانات والشركات الناشئة، لا سيما عند الجهات الحكومية، إلى نشوء احتكارات فكرية وفرض قيود على الوصول إلى البيانات، مما يضعف قدرة الشركات الناشئة على المنافسة أمام الشركات الكبرى. لذا، من الضروري تطوير سياسات تعزز مشاركة البيانات بشكل منظم، وتضمن التوازن بين حماية الملكية الفكرية، وتحفيز الابتكار، والانفتاح على السوق</w:t>
      </w:r>
      <w:r w:rsidRPr="00AA23AE">
        <w:t>.</w:t>
      </w:r>
    </w:p>
    <w:p w14:paraId="023C347B" w14:textId="77777777" w:rsidR="00AA23AE" w:rsidRPr="00AA23AE" w:rsidRDefault="00AA23AE" w:rsidP="00AA23AE">
      <w:pPr>
        <w:rPr>
          <w:b/>
          <w:bCs/>
        </w:rPr>
      </w:pPr>
      <w:r w:rsidRPr="00AA23AE">
        <w:rPr>
          <w:b/>
          <w:bCs/>
          <w:rtl/>
        </w:rPr>
        <w:t>الفوارق العالمية في حقوق الملكية الفكرية وعدم المساواة في الوصول إلى براءات اختراع الذكاء الاصطناعي</w:t>
      </w:r>
      <w:r w:rsidRPr="00AA23AE">
        <w:rPr>
          <w:b/>
          <w:bCs/>
        </w:rPr>
        <w:t>:</w:t>
      </w:r>
    </w:p>
    <w:p w14:paraId="5AB614EB" w14:textId="77777777" w:rsidR="00AA23AE" w:rsidRPr="00AA23AE" w:rsidRDefault="00AA23AE" w:rsidP="00AA23AE">
      <w:r w:rsidRPr="00AA23AE">
        <w:rPr>
          <w:rtl/>
        </w:rPr>
        <w:lastRenderedPageBreak/>
        <w:t>يشكل التفاوت العالمي في حقوق الملكية الفكرية وتأثيره في الوصول إلى براءات اختراع الذكاء الاصطناعي تحديًا جوهريًّا لمنظومة الابتكار العالمية. ووفقًا للمنتدى الاقتصادي العالمي، يتركز تطوير الذكاء الاصطناعي في عدد محدود من الاقتصادات الرائدة، مثل الولايات المتحدة الأمريكية والصين والاتحاد الأوروبي، مما يؤدي إلى فجوة واسعة بين الدول المتقدمة والدول النامية التي تواجه صعوبة في الحصول على براءات اختراع الذكاء الاصطناعي</w:t>
      </w:r>
      <w:r w:rsidRPr="00AA23AE">
        <w:t>.</w:t>
      </w:r>
    </w:p>
    <w:p w14:paraId="164D6B18" w14:textId="77777777" w:rsidR="00AA23AE" w:rsidRPr="00AA23AE" w:rsidRDefault="00AA23AE" w:rsidP="00AA23AE">
      <w:r w:rsidRPr="00AA23AE">
        <w:rPr>
          <w:rtl/>
        </w:rPr>
        <w:t>وتحتكر مجموعة من الشركات الكبرى عددًا هائلًا من براءات الاختراع، مما يعيق قدرة الدول المتأخرة في تبني الذكاء الاصطناعي على تطوير تقنياتها الخاصة أو حتى ترخيصها. ويثير هذا التفاوت مخاوف بشأن احتكار الذكاء الاصطناعي، حيث تسيطر الدول المتقدمة على القطاعات الأساسية المعتمدة على هذه التقنية، مثل التمويل، والرعاية الصحية، والأتمتة، مما يجعل الاقتصادات النامية أكثر اعتمادًا على التكنولوجيا الأجنبية</w:t>
      </w:r>
      <w:r w:rsidRPr="00AA23AE">
        <w:t>.</w:t>
      </w:r>
    </w:p>
    <w:p w14:paraId="33123B88" w14:textId="77777777" w:rsidR="00AA23AE" w:rsidRPr="00AA23AE" w:rsidRDefault="00AA23AE" w:rsidP="00AA23AE">
      <w:r w:rsidRPr="00AA23AE">
        <w:rPr>
          <w:rtl/>
        </w:rPr>
        <w:t>لمعالجة هذه الفجوة، ينبغي للدول الأقل تقدمًا في هذا المجال السعي إلى عقد اتفاقيات لتبادل براءات الاختراع مع الدول الرائدة، وإنشاء مراكز وطنية متخصصة في أبحاث الذكاء الاصطناعي تركز على الابتكارات الملائمة لاحتياجاتها المحلية. كما يمكن للحكومات تعزيز التعاون بين القطاعين العام والخاص لتسهيل ترخيص براءات اختراع الذكاء الاصطناعي للشركات الناشئة في الدول النامية بأسعار مناسبة، بما يضمن توزيعًا أكثر عدالة للتكنولوجيا. بالإضافة إلى ذلك، يجب على المنظمات العالمية، مثل</w:t>
      </w:r>
    </w:p>
    <w:p w14:paraId="5D8292A4" w14:textId="77777777" w:rsidR="00AA23AE" w:rsidRPr="00AA23AE" w:rsidRDefault="00AA23AE" w:rsidP="00AA23AE">
      <w:r w:rsidRPr="00AA23AE">
        <w:rPr>
          <w:rtl/>
        </w:rPr>
        <w:t>المنظمة العالمية للملكية الفكرية، تطوير سياسات تضمن توزيعًا متوازنًا لبراءات اختراع الذكاء الاصطناعي، مما يتيح لجميع الدول الاستفادة من هذه الابتكارات بدلًا من اقتصارها على الاقتصادات الرائدة فقط</w:t>
      </w:r>
      <w:r w:rsidRPr="00AA23AE">
        <w:t>.</w:t>
      </w:r>
    </w:p>
    <w:p w14:paraId="75408D4B" w14:textId="77777777" w:rsidR="00AA23AE" w:rsidRPr="00AA23AE" w:rsidRDefault="00AA23AE" w:rsidP="00AA23AE">
      <w:pPr>
        <w:rPr>
          <w:b/>
          <w:bCs/>
        </w:rPr>
      </w:pPr>
      <w:r w:rsidRPr="00AA23AE">
        <w:rPr>
          <w:b/>
          <w:bCs/>
          <w:rtl/>
        </w:rPr>
        <w:t>تزايد مخاطر سرقة الملكية الفكرية المدعومة بالذكاء الاصطناعي والأمن السيبراني</w:t>
      </w:r>
      <w:r w:rsidRPr="00AA23AE">
        <w:rPr>
          <w:b/>
          <w:bCs/>
        </w:rPr>
        <w:t>:</w:t>
      </w:r>
    </w:p>
    <w:p w14:paraId="48796FC8" w14:textId="77777777" w:rsidR="00AA23AE" w:rsidRPr="00AA23AE" w:rsidRDefault="00AA23AE" w:rsidP="00AA23AE">
      <w:r w:rsidRPr="00AA23AE">
        <w:rPr>
          <w:rtl/>
        </w:rPr>
        <w:t>لم يعد الذكاء الاصطناعي مجرد أداة لتعزيز حماية الملكية الفكرية، بل أصبح أيضًا وسيلة لاختراقها، حيث يُستخدم في الهجمات السيبرانية المتطورة، واختراق البرمجيات المعتمدة عليه، بالإضافة إلى تقنيات التزييف العميق. ويستغل مجرمو الإنترنت الذكاء الاصطناعي لإعادة هندسة النماذج الحاصلة على براءات اختراع، وسرقة البيانات الحساسة، والتلاعب بالمحتوى الذي تم إنشاؤه بواسطة الذكاء الاصطناعي لأغراض الاحتيال ونشر المعلومات المضللة</w:t>
      </w:r>
      <w:r w:rsidRPr="00AA23AE">
        <w:t>.</w:t>
      </w:r>
    </w:p>
    <w:p w14:paraId="75C2171B" w14:textId="77777777" w:rsidR="00AA23AE" w:rsidRPr="00AA23AE" w:rsidRDefault="00AA23AE" w:rsidP="00AA23AE">
      <w:r w:rsidRPr="00AA23AE">
        <w:rPr>
          <w:rtl/>
        </w:rPr>
        <w:t>ويتطلب التصاعد في هذه التهديدات وضع أطر تنظيمية صارمة لدمج أنظمة دفاعات الأمن السيبراني المدعومة بالذكاء الاصطناعي</w:t>
      </w:r>
      <w:r w:rsidRPr="00AA23AE">
        <w:t>.</w:t>
      </w:r>
    </w:p>
    <w:p w14:paraId="31FD63A4" w14:textId="77777777" w:rsidR="00AA23AE" w:rsidRPr="00AA23AE" w:rsidRDefault="00AA23AE" w:rsidP="00AA23AE">
      <w:pPr>
        <w:rPr>
          <w:b/>
          <w:bCs/>
        </w:rPr>
      </w:pPr>
      <w:r w:rsidRPr="00AA23AE">
        <w:rPr>
          <w:b/>
          <w:bCs/>
          <w:rtl/>
        </w:rPr>
        <w:t>تعقيدات الحصول على براءات الاختراع</w:t>
      </w:r>
      <w:r w:rsidRPr="00AA23AE">
        <w:rPr>
          <w:b/>
          <w:bCs/>
        </w:rPr>
        <w:t>:</w:t>
      </w:r>
    </w:p>
    <w:p w14:paraId="60E455BB" w14:textId="77777777" w:rsidR="00AA23AE" w:rsidRPr="00AA23AE" w:rsidRDefault="00AA23AE" w:rsidP="00AA23AE">
      <w:r w:rsidRPr="00AA23AE">
        <w:rPr>
          <w:rtl/>
        </w:rPr>
        <w:t>تواجه براءات الاختراع في مجال الذكاء الاصطناعي تحديات قانونية معقدة عند التعامل عبر الحدود الوطنية، ففي الغالب تطور الابتكارات في بلدٍ ما، وتنشر في بلدٍ آخر، وتسوَّق عالميًّا، مما يجعل إنفاذ حقوق الملكية الفكرية مسألة معقدة للغاية. فقد تحصل شركة ناشئة على براءة اختراع لتقنية تعتمد على الذكاء الاصطناعي في بلد معين، لكن هذه الحماية قد لا تمتد إلى دول أخرى، نظرًا لاختلاف القوانين والتشريعات المتعلقة ببراءات الاختراع، خاصة أن (الخوارزميات بحد ذاتها لا تُعتبر محمية قانونيًّا باعتبارها أفكارًا مجردة، وإنما يعتمد قبول التقنية على طريقة تنفيذها وكتابتها)</w:t>
      </w:r>
      <w:r w:rsidRPr="00AA23AE">
        <w:t>.</w:t>
      </w:r>
    </w:p>
    <w:p w14:paraId="32B9C7E4" w14:textId="77777777" w:rsidR="00AA23AE" w:rsidRPr="00AA23AE" w:rsidRDefault="00AA23AE" w:rsidP="00AA23AE">
      <w:r w:rsidRPr="00AA23AE">
        <w:rPr>
          <w:rtl/>
        </w:rPr>
        <w:t>على سبيل المثال، قد يمنح مكتب براءات الاختراع والعلامات التجارية الأمريكي براءة اختراع لتقنية معينة، بينما يرفض مكتب براءات الاختراع الأوروبي منحها لنفس التقنية. وللتغلب على هذه الإشكاليات، يبرز الحل في تنسيق عالمي أكثر انسجامًا لبراءات اختراع الذكاء الاصطناعي، حيث تتفق الاقتصادات الرائدة على قواعد موحدة للحد من التباينات القانونية. كما ينبغي تعزيز دعم الشركات الناشئة العاملة في الذكاء الاصطناعي لضمان تسجيل ابتكاراتها ضمن رصيد الدولة ككل، وليس فقط ضمن رصيد الشركة، مما يسهم في تعزيز البيئة الابتكارية الوطنية، وحماية الحقوق الفكرية على نطاق أوسع</w:t>
      </w:r>
      <w:r w:rsidRPr="00AA23AE">
        <w:t>.</w:t>
      </w:r>
    </w:p>
    <w:p w14:paraId="1C365151" w14:textId="77777777" w:rsidR="00AA23AE" w:rsidRPr="00AA23AE" w:rsidRDefault="00AA23AE" w:rsidP="00AA23AE">
      <w:pPr>
        <w:rPr>
          <w:b/>
          <w:bCs/>
        </w:rPr>
      </w:pPr>
      <w:r w:rsidRPr="00AA23AE">
        <w:rPr>
          <w:b/>
          <w:bCs/>
          <w:rtl/>
        </w:rPr>
        <w:t>ختامًا</w:t>
      </w:r>
    </w:p>
    <w:p w14:paraId="6ADA61F2" w14:textId="77777777" w:rsidR="00AA23AE" w:rsidRPr="00AA23AE" w:rsidRDefault="00AA23AE" w:rsidP="00AA23AE">
      <w:pPr>
        <w:rPr>
          <w:b/>
          <w:bCs/>
        </w:rPr>
      </w:pPr>
      <w:r w:rsidRPr="00AA23AE">
        <w:rPr>
          <w:b/>
          <w:bCs/>
          <w:rtl/>
        </w:rPr>
        <w:lastRenderedPageBreak/>
        <w:t>تحقيق التوازن بين حماية الملكية الفكرية والابتكار في الذكاء الاصطناعي وفقًا لرؤية مصر 2030</w:t>
      </w:r>
      <w:r w:rsidRPr="00AA23AE">
        <w:rPr>
          <w:b/>
          <w:bCs/>
        </w:rPr>
        <w:t>:</w:t>
      </w:r>
    </w:p>
    <w:p w14:paraId="56EC72BB" w14:textId="77777777" w:rsidR="00AA23AE" w:rsidRPr="00AA23AE" w:rsidRDefault="00AA23AE" w:rsidP="00AA23AE">
      <w:r w:rsidRPr="00AA23AE">
        <w:rPr>
          <w:rtl/>
        </w:rPr>
        <w:t>مع استمرار الذكاء الاصطناعي في إعادة تشكيل المشهد الاقتصادي والتكنولوجي العالمي، يصبح من الضروري إعادة النظر في سياسات الملكية الفكرية لضمان تحقيق التوازن بین حماية الابتكارات وتعزيز الابتكار المفتوح. فبينما توفر الحماية القوية للملكية الفكرية حوافز استثمارية، وتشجع على البحث والتطوير، فإنها قد تشكل عائقًا أمام تبادل المعرفة والوصول إلى البيانات الأساسية، مما يحد من قدرة الشركات الناشئة على المنافسة مع الشركات الكبرى. في هذا الإطار، تولي الحكومة المصرية اهتمامًا متزایدًا بالذكاء الاصطناعي كركيزة أساسية لتحقيق التنمية الاقتصادية والتحول الرقمي، وفقًا لرؤية مصر 2030 وبرنامج عمل الحكومة. وتسعى الدولة إلى تعزيز دور الذكاء الاصطناعي في مختلف القطاعات الاقتصادية، من خلال وضع سياسات تدعم الابتكار وتحمي حقوق الملكية الفكرية دون إعاقة التعاون البحثي أو الحد من انتشار التكنولوجيا، كما تعمل على تطوير آليات منظمة لتبادل البيانات بين الجهات الحكومية والشركات الناشئة، مما يتيح لها الوصول إلى البيانات الضرورية لتدريب نماذج الذكاء الاصطناعي، مع الحفاظ على الخصوصية وضمان حماية الحقوق الفكرية</w:t>
      </w:r>
      <w:r w:rsidRPr="00AA23AE">
        <w:t>.</w:t>
      </w:r>
    </w:p>
    <w:p w14:paraId="47FA467A" w14:textId="77777777" w:rsidR="00AA23AE" w:rsidRPr="00AA23AE" w:rsidRDefault="00AA23AE" w:rsidP="00AA23AE">
      <w:r w:rsidRPr="00AA23AE">
        <w:rPr>
          <w:rtl/>
        </w:rPr>
        <w:t>ونظرًا للدور المحوري الذي تلعبه الشركات الناشئة في بناء منظومة ذكاء اصطناعي متقدمة، يتطلب الأمر تخفيف القيود التنظيمية المتعلقة بتسجيل براءات اختراع أنظمة الذكاء الاصطناعي، خاصة للشركات التي تطور حلولاًا متخصصة تعزز من تنافسية مصر إقليميًّا وعالميًّا. وفي هذا السياق، يجب تبسيط إجراءات تسجيل براءات اختراع الذكاء الاصطناعي، حتى تتمكن الشركات الناشئة من حماية ابتكاراتها دون التعرض لفترات انتظار طويلة أو إجراءات قانونية معقدة، مع تقديم دعم مادي للشركات التي تطور براءات اختراع متقدمة، مما يحفز الاستثمار في البحث والتطوير. كما يعد إنشاء "نظام براءات سريع المسار" للذكاء الاصطناعي المصري خطوة ضرورية؛ إذ يسرّع الموافقات على الابتكارات ذات التطبيقات الصناعية القابلة للتنفيذ، مما يعزز من تصنيف مصر في مؤشر الابتكار العالمي</w:t>
      </w:r>
      <w:r w:rsidRPr="00AA23AE">
        <w:t xml:space="preserve"> .(Global Innovation Index)</w:t>
      </w:r>
    </w:p>
    <w:p w14:paraId="676E884A" w14:textId="649EFFB5" w:rsidR="00AA23AE" w:rsidRPr="00AA23AE" w:rsidRDefault="00AA23AE" w:rsidP="00AA23AE">
      <w:r w:rsidRPr="00AA23AE">
        <mc:AlternateContent>
          <mc:Choice Requires="wps">
            <w:drawing>
              <wp:inline distT="0" distB="0" distL="0" distR="0" wp14:anchorId="3E1242BA" wp14:editId="0ECCDF4B">
                <wp:extent cx="304800" cy="304800"/>
                <wp:effectExtent l="0" t="0" r="0" b="0"/>
                <wp:docPr id="1465519245"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70320"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F7426" w14:textId="77777777" w:rsidR="00AA23AE" w:rsidRPr="00AA23AE" w:rsidRDefault="00AA23AE" w:rsidP="00AA23AE">
      <w:pPr>
        <w:rPr>
          <w:b/>
          <w:bCs/>
        </w:rPr>
      </w:pPr>
      <w:r w:rsidRPr="00AA23AE">
        <w:rPr>
          <w:b/>
          <w:bCs/>
          <w:rtl/>
        </w:rPr>
        <w:t>كيف تستفيد الدول النامية من دعم حقوق الملكية الفكرية؟</w:t>
      </w:r>
    </w:p>
    <w:p w14:paraId="4CC7938C" w14:textId="77777777" w:rsidR="00AA23AE" w:rsidRPr="00AA23AE" w:rsidRDefault="00AA23AE" w:rsidP="00AA23AE">
      <w:pPr>
        <w:rPr>
          <w:b/>
          <w:bCs/>
        </w:rPr>
      </w:pPr>
      <w:r w:rsidRPr="00AA23AE">
        <w:rPr>
          <w:b/>
          <w:bCs/>
        </w:rPr>
        <w:t>"</w:t>
      </w:r>
    </w:p>
    <w:p w14:paraId="1F742F1D" w14:textId="77777777" w:rsidR="00AA23AE" w:rsidRPr="00AA23AE" w:rsidRDefault="00AA23AE" w:rsidP="00AA23AE">
      <w:r w:rsidRPr="00AA23AE">
        <w:rPr>
          <w:rtl/>
        </w:rPr>
        <w:t>يمكن أن يسهم تعزيز حقوق الملكية الفكرية في دعم النمو الاقتصادي في الدول النامية، شريطة أن يتم تطبيقه بما يتماشى مع السياسات التنموية الشاملة ويراعي الخصوصيات الوطنية. وتبرز التباينات في تأثير هذه الحقوق على الاقتصادات المختلفة أهمية التعاون الدولي وتبادل الخبرات لضمان تحقيق أقصى استفادة من نظام الملكية الفكرية في دعم التنمية المستدامة</w:t>
      </w:r>
      <w:r w:rsidRPr="00AA23AE">
        <w:t>.</w:t>
      </w:r>
    </w:p>
    <w:p w14:paraId="4740296D" w14:textId="3463A2A6" w:rsidR="00AA23AE" w:rsidRPr="00AA23AE" w:rsidRDefault="00AA23AE" w:rsidP="00AA23AE">
      <w:r w:rsidRPr="00AA23AE">
        <mc:AlternateContent>
          <mc:Choice Requires="wps">
            <w:drawing>
              <wp:inline distT="0" distB="0" distL="0" distR="0" wp14:anchorId="5D96A253" wp14:editId="0DEF6789">
                <wp:extent cx="304800" cy="304800"/>
                <wp:effectExtent l="0" t="0" r="0" b="0"/>
                <wp:docPr id="1519538467"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84AC8"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8215CA" w14:textId="77777777" w:rsidR="00AA23AE" w:rsidRPr="00AA23AE" w:rsidRDefault="00AA23AE" w:rsidP="00AA23AE">
      <w:r w:rsidRPr="00AA23AE">
        <w:rPr>
          <w:rtl/>
        </w:rPr>
        <w:t>أ. فاطمة حمدون خبير اقتصادي بالمكتب الفني لرئيس مركز المعلومات ودعم اتخاذ القرار</w:t>
      </w:r>
      <w:r w:rsidRPr="00AA23AE">
        <w:t>.</w:t>
      </w:r>
    </w:p>
    <w:p w14:paraId="308A9C08" w14:textId="77777777" w:rsidR="00AA23AE" w:rsidRPr="00AA23AE" w:rsidRDefault="00AA23AE" w:rsidP="00AA23AE">
      <w:r w:rsidRPr="00AA23AE">
        <w:rPr>
          <w:rtl/>
        </w:rPr>
        <w:t>أ. أحمد حمدون مدرس مساعد بكلية الاقتصاد والعلوم السياسية، جامعة القاهرة</w:t>
      </w:r>
      <w:r w:rsidRPr="00AA23AE">
        <w:t>.</w:t>
      </w:r>
    </w:p>
    <w:p w14:paraId="5090BAD8" w14:textId="77777777" w:rsidR="00AA23AE" w:rsidRPr="00AA23AE" w:rsidRDefault="00AA23AE" w:rsidP="00AA23AE">
      <w:pPr>
        <w:rPr>
          <w:b/>
          <w:bCs/>
        </w:rPr>
      </w:pPr>
      <w:r w:rsidRPr="00AA23AE">
        <w:rPr>
          <w:b/>
          <w:bCs/>
          <w:rtl/>
        </w:rPr>
        <w:t>مقدمة</w:t>
      </w:r>
      <w:r w:rsidRPr="00AA23AE">
        <w:rPr>
          <w:b/>
          <w:bCs/>
        </w:rPr>
        <w:t>:</w:t>
      </w:r>
    </w:p>
    <w:p w14:paraId="5B5CC570" w14:textId="77777777" w:rsidR="00AA23AE" w:rsidRPr="00AA23AE" w:rsidRDefault="00AA23AE" w:rsidP="00AA23AE">
      <w:r w:rsidRPr="00AA23AE">
        <w:rPr>
          <w:rtl/>
        </w:rPr>
        <w:t>في اقتصادات القرن الحادي والعشرين القائمة على المعرفة والابتكار، تعتبر حقوق الملكية الفكرية محفزًا رئيسًا للبحث والابتكار والتطوير وريادة الأعمال، ولذا فهي تتمتع بشبكة حماية عالمية مستمدة من العديد من المعاهدات الثنائية والإقليمية ومتعددة الأطراف التي استمرت في التطور منذ القرن التاسع عشر وحتى اليوم، والتي دعمتها القوانين والاستراتيجيات الوطنية التي انتشرت بشكل متزايد منذ دخول اتفاقية أوجه الملكية الفكرية المرتبطة بالتجارة (التريبس) حيز التنفيذ مع تأسيس منظمة التجارة العالمية في 1 يناير 1995</w:t>
      </w:r>
      <w:r w:rsidRPr="00AA23AE">
        <w:t>.</w:t>
      </w:r>
    </w:p>
    <w:p w14:paraId="110F32C8" w14:textId="77777777" w:rsidR="00AA23AE" w:rsidRPr="00AA23AE" w:rsidRDefault="00AA23AE" w:rsidP="00AA23AE">
      <w:r w:rsidRPr="00AA23AE">
        <w:rPr>
          <w:rtl/>
        </w:rPr>
        <w:lastRenderedPageBreak/>
        <w:t>ووفقًا للمنظمة العالمية للملكية الفكرية (الويبو) -وهي وكالة الأمم المتحدة المعنية بخدمة المبتكرين والمبدعين في أنحاء العالم- تشير الملكية الفكرية إلى "إبداعات العقل من اختراعات ومصنفات أدبية وفنية وتصاميم وشعارات وأسماء وصور مستخدمة في التجارة". ولحماية الملكية الفكرية قانونًا توجد مجموعة متنوعة من الحقوق منها البراءات وحق المؤلف والعلامات التجارية، ويُبتغى من ورائها تمكین الأشخاص من كسب الاعتراف بابتكاراتهم أو تأمين فائدة مالية نظيرها، ويفترض في أي نظام قانوني لحماية الملكية الفكرية أن يرسي توازنًا دقيقًا بين مصالح المبتكرين ومصالح الجمهور العام، بما يسمح بإتاحة بيئة تساعد على ازدهار الإبداع والابتكار</w:t>
      </w:r>
      <w:r w:rsidRPr="00AA23AE">
        <w:t>.</w:t>
      </w:r>
    </w:p>
    <w:p w14:paraId="0F1BD503" w14:textId="77777777" w:rsidR="00AA23AE" w:rsidRPr="00AA23AE" w:rsidRDefault="00AA23AE" w:rsidP="00AA23AE">
      <w:pPr>
        <w:rPr>
          <w:b/>
          <w:bCs/>
        </w:rPr>
      </w:pPr>
      <w:r w:rsidRPr="00AA23AE">
        <w:rPr>
          <w:b/>
          <w:bCs/>
          <w:rtl/>
        </w:rPr>
        <w:t>الارتباطات القائمة بين الملكية الفكرية والابتكار والتنافسية في الدول النامية</w:t>
      </w:r>
      <w:r w:rsidRPr="00AA23AE">
        <w:rPr>
          <w:b/>
          <w:bCs/>
        </w:rPr>
        <w:t>:</w:t>
      </w:r>
    </w:p>
    <w:p w14:paraId="39C789F7" w14:textId="77777777" w:rsidR="00AA23AE" w:rsidRPr="00AA23AE" w:rsidRDefault="00AA23AE" w:rsidP="00AA23AE">
      <w:r w:rsidRPr="00AA23AE">
        <w:rPr>
          <w:rtl/>
        </w:rPr>
        <w:t>تتضمن العديد من الاتفاقيات التي تؤثر على التنمية المستدامة بنودًا تتعلق بنقل التكنولوجيا، وهي بلا شك قضية مرتبطة بحقوق الملكية الفكرية. ويُعد وجود حقوق الملكية الفكرية وإنفاذها أمرًا ضروريًّا خلال جميع مراحل عملية نقل التكنولوجيا، بداية من ظهور الفكرة وحتى تسويقها؛ إذ تعتبر الحماية الفعالة للملكية الفكرية إحدى الشروط الإطارية الأساسية لأي سياسة للنمو الاقتصادي</w:t>
      </w:r>
      <w:r w:rsidRPr="00AA23AE">
        <w:t>.</w:t>
      </w:r>
    </w:p>
    <w:p w14:paraId="37049336" w14:textId="77777777" w:rsidR="00AA23AE" w:rsidRPr="00AA23AE" w:rsidRDefault="00AA23AE" w:rsidP="00AA23AE">
      <w:r w:rsidRPr="00AA23AE">
        <w:rPr>
          <w:rtl/>
        </w:rPr>
        <w:t>وتلعب أنظمة الملكية الفكرية دورًا رئيسًا في دعم القطاعات الإبداعية والابتكارية ضمن الاقتصاد الوطني، وهذا عبر مسارين أولهما هو تحفيزها للاستثمار المحلي في مجالي البحث والتطوير</w:t>
      </w:r>
      <w:r w:rsidRPr="00AA23AE">
        <w:t xml:space="preserve"> (R&amp;D)</w:t>
      </w:r>
      <w:r w:rsidRPr="00AA23AE">
        <w:rPr>
          <w:rtl/>
        </w:rPr>
        <w:t>، وثانيهما عبر ما تقدمه حماية حقوق الملكية الفكرية من حوافز لجذب التكنولوجيا الأجنبية المتضمنة في السلع الرأسمالية. وسواء كان الأمر عبر تحفيز الابتكار المحلي أو دعم استيراد التكنولوجيا الأجنبية، فإن كلاهما يبین الارتباط الوثيق بين حماية الملكية الفكرية والتنمية. ورغم أهمية حماية الملكية الفكرية في دعم القطاعات الإبداعية والابتكارية، فإنها ليست كافية وحدها بكل تأكيد، فمثلًا ينبغي على الدول النامية رعاية وتحفيز المبادرات التي تؤسس لشراكة بين القطاع الخاص والحكومة والمجتمع المدني في دعم الابتكار وريادة الأعمال بما يسهم في توظيف الابتكار لخلق قيمة مضافة، فدون تسويق الاختراعات المختلفة ستتوقف عند كونها اختراعات حصل أصحابها على براءات اختراع دون أي استغلال اقتصادي لها</w:t>
      </w:r>
      <w:r w:rsidRPr="00AA23AE">
        <w:t>.</w:t>
      </w:r>
    </w:p>
    <w:p w14:paraId="45904739" w14:textId="77777777" w:rsidR="00AA23AE" w:rsidRPr="00AA23AE" w:rsidRDefault="00AA23AE" w:rsidP="00AA23AE">
      <w:r w:rsidRPr="00AA23AE">
        <w:rPr>
          <w:rtl/>
        </w:rPr>
        <w:t>يجدر هنا الإشارة إلى أن بيئة الابتكار في العديد من الدول النامية قد شهدت تحولًا جوهريًّا بفضل الانتشار الواسع والمتزايد لما بات يعرف بحاضنات ومسرعات الأعمال، إذ تقوم تلك المبادرات باستقطاب واحتضان الشركات الناشئة ورواد الأعمال المتميزين والواعدين، وتقدم لهم الدعم في مقابل حصة في ملكيتهم، ويتنوع هذا الدعم بين فرص التمويل، أو التشبيك مع أصحاب أعمال آخرين، وتوفير مساحات مشتركة للعمل، وورش عمل وتدريبات، وكذلك استشارات قانونية في مجال الملكية الفكرية. ويُعد الاستخدام الفعّال لأدوات الملكية الفكرية عاملًا أساسيًّا في تمكين الابتكارات من دخول الأسواق وتعزيز فرص نجاحها، كما تسهم الملكية الفكرية في رفع القدرة التنافسية لجميع الشركات، لا سيما الشركات التكنولوجية، سواء كانت تعمل على تطوير وتسويق منتجات جديدة أو محسّنة أو تقدم خدمات قائمة على تقنيات حديثة، ويضاف لما سبق أننا، وإن اعتبرنا أن الابتكار والإبداع ليسا غاية بحد ذاتهما، إلا أنهما وسيلتان محوريتان لتطوير حلول مبتكرة لمواجهة التحديات التنموية المختلفة</w:t>
      </w:r>
      <w:r w:rsidRPr="00AA23AE">
        <w:t>.</w:t>
      </w:r>
    </w:p>
    <w:p w14:paraId="4B092FEC" w14:textId="77777777" w:rsidR="00AA23AE" w:rsidRPr="00AA23AE" w:rsidRDefault="00AA23AE" w:rsidP="00AA23AE">
      <w:r w:rsidRPr="00AA23AE">
        <w:rPr>
          <w:rtl/>
        </w:rPr>
        <w:t>ويشهد العالم العربي واقعًا جديدًا لمنظومة الابتكار، متصلًّا بالنمو المتزايد في الشركات الرقمية الناشئة، خاصةً في مجالي التكنولوجيا المالية والتجارة الإلكترونیة، حیث سجلت الشركات الناشئة في منطقة الشرق الأوسط وشمال إفريقيا استثمارات بقيمة 2.3 مليار دولار عام 2024، وشهدت منظومة الشركات الناشئة نموًا في النشاط لتسجيل 610 صفقات عام 2024، بزيادة قدرها 3.5% مقارنة بعام 2023؛ كما استحوذ قطاع التكنولوجيا المالية على 30% من إجمالي التمويلات عام 2023، حيث جمع 700 مليون دولار، بجانب النمو القوي في قطاعات تكنولوجية مثل البرمجیات كخدمة</w:t>
      </w:r>
      <w:r w:rsidRPr="00AA23AE">
        <w:t xml:space="preserve"> (SaaS</w:t>
      </w:r>
      <w:r w:rsidRPr="00AA23AE">
        <w:rPr>
          <w:rtl/>
        </w:rPr>
        <w:t>، وتقنيات 3.0</w:t>
      </w:r>
      <w:r w:rsidRPr="00AA23AE">
        <w:t xml:space="preserve"> Web)</w:t>
      </w:r>
      <w:r w:rsidRPr="00AA23AE">
        <w:rPr>
          <w:rtl/>
        </w:rPr>
        <w:t>، والتجارة الإلكترونية</w:t>
      </w:r>
      <w:r w:rsidRPr="00AA23AE">
        <w:t>.</w:t>
      </w:r>
    </w:p>
    <w:p w14:paraId="3A803EE3" w14:textId="77777777" w:rsidR="00AA23AE" w:rsidRPr="00AA23AE" w:rsidRDefault="00AA23AE" w:rsidP="00AA23AE">
      <w:r w:rsidRPr="00AA23AE">
        <w:rPr>
          <w:rtl/>
        </w:rPr>
        <w:t>ومن هذا المنطلق، يتضح لنا أهمية حماية حقوق الملكية الفكرية حين نعرف أن القيمة الحقيقية للشركات في الاقتصاد الرقمي تكمن في أصولها غير الملموسة، أي في منتجاتها الفكرية المتمثلة في برامج حديثة أو نماذج تشغيل وعمليات مبتكرة وغيرها من المنتجات الفكرية التي لا يمكن استثمارها دون توفر الحماية الكافية لحقوق الملكية الفكرية</w:t>
      </w:r>
      <w:r w:rsidRPr="00AA23AE">
        <w:t>.</w:t>
      </w:r>
    </w:p>
    <w:p w14:paraId="64F94F3F" w14:textId="77777777" w:rsidR="00AA23AE" w:rsidRPr="00AA23AE" w:rsidRDefault="00AA23AE" w:rsidP="00AA23AE">
      <w:r w:rsidRPr="00AA23AE">
        <w:rPr>
          <w:rtl/>
        </w:rPr>
        <w:lastRenderedPageBreak/>
        <w:t>ولا يقتصر هذا الأمر على العالم العربي أو الدول النامية فحسب، فعلى الصعيد العالمي كذلك نجد أن أكثر العلامات التجارية قيمة هي الشركات التكنولوجية التي تمتلك محافظ واسعة من البراءات، والعلامات التجارية، والتصاميم الصناعية، وحقوق التأليف والنشر</w:t>
      </w:r>
      <w:r w:rsidRPr="00AA23AE">
        <w:t>.</w:t>
      </w:r>
    </w:p>
    <w:p w14:paraId="4B621A59" w14:textId="77777777" w:rsidR="00AA23AE" w:rsidRPr="00AA23AE" w:rsidRDefault="00AA23AE" w:rsidP="00AA23AE">
      <w:pPr>
        <w:rPr>
          <w:b/>
          <w:bCs/>
        </w:rPr>
      </w:pPr>
      <w:r w:rsidRPr="00AA23AE">
        <w:rPr>
          <w:b/>
          <w:bCs/>
          <w:rtl/>
        </w:rPr>
        <w:t>دعم حقوق الملكية الفكرية للتنمية الاقتصادية في الدول النامية - تحديات وفرص</w:t>
      </w:r>
      <w:r w:rsidRPr="00AA23AE">
        <w:rPr>
          <w:b/>
          <w:bCs/>
        </w:rPr>
        <w:t>:</w:t>
      </w:r>
    </w:p>
    <w:p w14:paraId="0D99A8D8" w14:textId="77777777" w:rsidR="00AA23AE" w:rsidRPr="00AA23AE" w:rsidRDefault="00AA23AE" w:rsidP="00AA23AE">
      <w:r w:rsidRPr="00AA23AE">
        <w:rPr>
          <w:rtl/>
        </w:rPr>
        <w:t>بالرغم من أن أطر حماية حقوق الملكية الفكرية المعاصرة يترتب عليها احتكارات مؤقتة لأصحاب تلك الحقوق، فإنها ضرورية لتحفيز النمو والتنمية الاقتصادية المعتمدة بالأساس على الابتكار في تطوير المنتجات والخدمات؛ فبدون وجود حقوق قانونية تضمن للمبتكرين الاستفادة من عوائد ابتكاراتهم، ستتراجع بكل تأكيد حوافز الإقبال على الإبداع والاختراع</w:t>
      </w:r>
      <w:r w:rsidRPr="00AA23AE">
        <w:t>.</w:t>
      </w:r>
    </w:p>
    <w:p w14:paraId="5AEF1825" w14:textId="77777777" w:rsidR="00AA23AE" w:rsidRPr="00AA23AE" w:rsidRDefault="00AA23AE" w:rsidP="00AA23AE">
      <w:r w:rsidRPr="00AA23AE">
        <w:rPr>
          <w:rtl/>
        </w:rPr>
        <w:t>عند مقارنة الدول المتقدمة بالدول النامية، يتضح أن الأخيرة لم تكن تولي حماية حقوق الملكية الفكرية أولوية كبيرة، وهو ما يعكس واقعًا تاريخيًّا، حيث لم تكن معظم الدول النامية، بما في ذلك الدول العربية، ممثلة في اتفاقية باريس لحماية الملكية الصناعية الموقعة عام 1883. وتُعد هذه الاتفاقية أول محاولة دولیة جادة لحمایة حقوق المبدعين والمبتكرين عبر الحدود، كما لم تشارك تلك الدول بشكل فعّال في المفاوضات والعمليات اللاحقة التي استمرت لأكثر من قرن، وأسهمت في تشكيل المعايير الحالية لحماية الملكية الصناعية عالميًّا. بالإضافة إلى ذلك، يسود اعتقاد شائع في الدول النامية بأن مفهوم الملكية الفكرية، بجذوره الغربية، يركز بشكل أساسي على المصالح والاحتياجات الغربية، ويروج لمفاهيم قد لا تتناسب مع الظروف والتحديات التي تواجهها هذه الدول</w:t>
      </w:r>
      <w:r w:rsidRPr="00AA23AE">
        <w:t>.</w:t>
      </w:r>
    </w:p>
    <w:p w14:paraId="217E2DB1" w14:textId="77777777" w:rsidR="00AA23AE" w:rsidRPr="00AA23AE" w:rsidRDefault="00AA23AE" w:rsidP="00AA23AE">
      <w:r w:rsidRPr="00AA23AE">
        <w:rPr>
          <w:rtl/>
        </w:rPr>
        <w:t>تعترف معظم الدول النامية بحقوق الملكية الفكرية بصيغتها الحديثة، وتوفر تلك الحقوق حماية فعلية للإبداعات الفكرية، مثل الملكية الصناعية، وتختلف الدول من حيث الاعتبار أو الأهمية التي تضفيها على الفئات المختلفة لحقوق الملكية الفكرية، فتحظى براءات الاختراع والعلامات التجارية بأهمية نسبية أكبر مقارنة بباقي أنواع الملكية الفكرية في الدول التي يروج فيها المجال الصناعي، وفي الدول الأخرى التي تشهد رواجًا في المجال الإبداعي سواء أدبيًّا أو فنيًّا فإن حقوق المؤلف تحظى بأهمية نسبية أكبر، تتناسب مع مساهمة الملكية الأدبية والفنية في الاقتصاد القومي مقارنة بالملكية الصناعية</w:t>
      </w:r>
      <w:r w:rsidRPr="00AA23AE">
        <w:t>.</w:t>
      </w:r>
    </w:p>
    <w:p w14:paraId="00ABA883" w14:textId="77777777" w:rsidR="00AA23AE" w:rsidRPr="00AA23AE" w:rsidRDefault="00AA23AE" w:rsidP="00AA23AE">
      <w:r w:rsidRPr="00AA23AE">
        <w:rPr>
          <w:rtl/>
        </w:rPr>
        <w:t>وفي ذات الشأن، من أبرز تحديات دعم حقوق الملكية الفكرية في الدول النامية يكمن في كون العديد من تلك الدول تعاني عدم الاتساق بين معايير الحماية الرسمية وبين التطبيق الفعلي لهذه المعايير، وهو ما يظهر بوضوح في اختلاف مستويات إنفاذ القوانين. ومثال على ذلك، التجربة الصينية، حيث تجذب الصين استثمارات أجنبیة ضخمة ونقلًا للتكنولوجيا، ما يتطلب منها توفير حد أدنى من الحماية لتجنب التسرب غير المرغوب فيه للتكنولوجيا. ومن جهة أخرى، تفرض الحكومة قيودًا ومتطلبات مختلفة على الشركات الأجنبية لحماية مصالحها المحلية، وهو سلوك شائع في العديد من الدول النامية التي تلجأ إلى سياسات مثل التعريفات الجمركية والقيود غير الجمركية والإجراءات الإدارية لحماية صناعاتها</w:t>
      </w:r>
      <w:r w:rsidRPr="00AA23AE">
        <w:t>.</w:t>
      </w:r>
    </w:p>
    <w:p w14:paraId="546C4876" w14:textId="77777777" w:rsidR="00AA23AE" w:rsidRPr="00AA23AE" w:rsidRDefault="00AA23AE" w:rsidP="00AA23AE">
      <w:r w:rsidRPr="00AA23AE">
        <w:rPr>
          <w:rtl/>
        </w:rPr>
        <w:t>وقد قدمت اتفاقية حقوق الملكية الفكرية حلًّا لمشكلة من يتحمل تكلفة البحث العلمي ومن يستفيد من ثماره، ووفقًّا لمنظور العديد من الخبراء فقد جاء هذا الحل لمصلحة البلدان المتقدمة. بعبارة أكثر صراحة إن البلدان المتقدمة أعدت هذه الاتفاقية لتجبر البلدان النامية على أن تتحمل تكلفة في البحوث العلمية التي تجريها البلدان المتقدمة، سواء بمعرفة أفراد أو مؤسسات أو مراكز بحثية. والسؤال هنا هو هل ما سوف تدفعه البلدان النامية بناء على اتفاقية حقوق الملكية الفكرية سوف یكون متساويًا مع الاستفادة التي تحصل عليها، أو أن الأمر سوف يتحول إلى وسيلة لاستغلال البلاد النامية لصالح البلاد المتقدمة؟</w:t>
      </w:r>
    </w:p>
    <w:p w14:paraId="5924AA6A" w14:textId="77777777" w:rsidR="00AA23AE" w:rsidRPr="00AA23AE" w:rsidRDefault="00AA23AE" w:rsidP="00AA23AE">
      <w:r w:rsidRPr="00AA23AE">
        <w:rPr>
          <w:rtl/>
        </w:rPr>
        <w:t>إذا لم تولِ الدول النامية الاهتمام الكافي بدعم العلماء والخبراء، وزيادة الإنفاق على البحث والتطوير، وتهيئة بيئة مواتیة للتقدم العلمي والتكنولوجي، فإن اتفاقية حقوق الملكية الفكرية ستمنح الدول المتقدمة القدرة على السيطرة والتحكم في التطورات التكنولوجیة، مما يتیح لها تحدید من يمكنه الاستفادة منها، ومن يُحرم من ذلك</w:t>
      </w:r>
      <w:r w:rsidRPr="00AA23AE">
        <w:t>.</w:t>
      </w:r>
    </w:p>
    <w:p w14:paraId="6EAA77C0" w14:textId="77777777" w:rsidR="00AA23AE" w:rsidRPr="00AA23AE" w:rsidRDefault="00AA23AE" w:rsidP="00AA23AE">
      <w:r w:rsidRPr="00AA23AE">
        <w:rPr>
          <w:rtl/>
        </w:rPr>
        <w:t xml:space="preserve">وفي إطار متصل، يكمن السبب في نقل هذا الأمر العلمي إلى مصاف مشكلات العلاقات الدولية في مسألة الإنفاق على البحث العلمي في البلاد المتقدمة والبلاد النامية؛ حيث أشارت الإحصاءات إلى أن الإنفاق على البحث العلمي في البلاد النامية منخفض، بل قد يكون منخفضًا جدًا عن مثيله في البلاد المتقدمة. ويتضح من الشكل رقم (1)، مدى التفاوت في نسبة الإنفاق </w:t>
      </w:r>
      <w:r w:rsidRPr="00AA23AE">
        <w:rPr>
          <w:rtl/>
        </w:rPr>
        <w:lastRenderedPageBreak/>
        <w:t>على البحث والتطویر (من الناتج المحلي الإجمالي) في كل من مجموعات الدول مرتفعة الدخل ومتوسطة ومنخفضة الدخل؛ ففي عام 2010، بلغت نسبة الإنفاق على البحث والتطوير من الناتج في الدول مرتفعة الدخل نحو 2.3%، متخطية بذلك ضعف النسبة المحققة في الدول متوسطة ومنخفضة الدخل (والبالغة 1.1% فقط)</w:t>
      </w:r>
      <w:r w:rsidRPr="00AA23AE">
        <w:t>.</w:t>
      </w:r>
    </w:p>
    <w:p w14:paraId="1CC0F963" w14:textId="77777777" w:rsidR="00AA23AE" w:rsidRPr="00AA23AE" w:rsidRDefault="00AA23AE" w:rsidP="00AA23AE">
      <w:r w:rsidRPr="00AA23AE">
        <w:rPr>
          <w:rtl/>
        </w:rPr>
        <w:t>شكل رقم (1): الإنفاق على البحث والتطوير (% من الناتج المحلي الإجمالي) لمجموعات الدول مرتفعة ومتوسطة ومنخفضة الدخل مقارنة بالمتوسط العالمي للفترة</w:t>
      </w:r>
      <w:r w:rsidRPr="00AA23AE">
        <w:t xml:space="preserve"> (2010-2021):</w:t>
      </w:r>
    </w:p>
    <w:p w14:paraId="322C0F87" w14:textId="2720A225" w:rsidR="00AA23AE" w:rsidRPr="00AA23AE" w:rsidRDefault="00AA23AE" w:rsidP="00AA23AE">
      <w:r w:rsidRPr="00AA23AE">
        <mc:AlternateContent>
          <mc:Choice Requires="wps">
            <w:drawing>
              <wp:inline distT="0" distB="0" distL="0" distR="0" wp14:anchorId="76DE324D" wp14:editId="00A3CDF3">
                <wp:extent cx="304800" cy="304800"/>
                <wp:effectExtent l="0" t="0" r="0" b="0"/>
                <wp:docPr id="152455481" name="Rectangle 94" descr="% 3.3 2.9 2.9 3.0 2.6 2.7 2.8 2.3 2.3 2.3 2.3 2.4 2.5 2.5 2.6 2.5 2.3 2.5 2.6 2.0 2.2 2.3 1.8 2.0 2.0 2.0 2.0 2.1 2.1 2.2 2.2 2.0 1.5 1.3 1.7 1.0 1.2 1.4 1.4 1.4 1.2 1.4 1.4 1.5 0.8 1.1 1.1 0.5 0.3 - 2010 2011 2012 2013 2014 2015 2016 2017 2018 2019 2020 2021 الدول مرتفعة الدخل الدول متوسطة ومنخفضة الدخل - المتوسط العالم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BEFB0" id="Rectangle 94" o:spid="_x0000_s1026" alt="% 3.3 2.9 2.9 3.0 2.6 2.7 2.8 2.3 2.3 2.3 2.3 2.4 2.5 2.5 2.6 2.5 2.3 2.5 2.6 2.0 2.2 2.3 1.8 2.0 2.0 2.0 2.0 2.1 2.1 2.2 2.2 2.0 1.5 1.3 1.7 1.0 1.2 1.4 1.4 1.4 1.2 1.4 1.4 1.5 0.8 1.1 1.1 0.5 0.3 - 2010 2011 2012 2013 2014 2015 2016 2017 2018 2019 2020 2021 الدول مرتفعة الدخل الدول متوسطة ومنخفضة الدخل - المتوسط العالم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5C693C" w14:textId="77777777" w:rsidR="00AA23AE" w:rsidRPr="00AA23AE" w:rsidRDefault="00AA23AE" w:rsidP="00AA23AE">
      <w:r w:rsidRPr="00AA23AE">
        <w:rPr>
          <w:rtl/>
        </w:rPr>
        <w:t>المصدر: قاعدة بيانات البنك الدولي عن</w:t>
      </w:r>
      <w:r w:rsidRPr="00AA23AE">
        <w:t xml:space="preserve"> (Research and development expenditure (% of GDP .</w:t>
      </w:r>
    </w:p>
    <w:p w14:paraId="773E0FAA" w14:textId="77777777" w:rsidR="00AA23AE" w:rsidRPr="00AA23AE" w:rsidRDefault="00AA23AE" w:rsidP="00AA23AE">
      <w:r w:rsidRPr="00AA23AE">
        <w:rPr>
          <w:rtl/>
        </w:rPr>
        <w:t>وخلال الفترة (2010- 2021)، اتجهت نسبة الإنفاق على البحث والتطوير من الناتج إلى الارتفاع المستمر والمتسق في كل من الدول مرتفعة الدخل ومتوسطة ومنخفضة الدخل على حد سواء، كما اتجهت تلك النسبة للارتفاع بمعدلات أسرع في الدول متوسطة ومنخفضة الدخل، حيث بلغت 2% بحلول عام 2021، محققة بذلك معدل نمو بلغ نحو 81.8% خلال الفترة (2010 - 2021). في حين بلغت نسبة الإنفاق على البحث والتطوير من الناتج في الدول مرتفعة الدخل نحو 2.9% عام 2021، محققة بذلك معدل نمو بلغ نحو %26.1 فقط خلال الفترة (2010 - 2021)، وهو ما يمثل أقل من ثلث النمو التي حققته الدول متوسطة ومنخفضة الدخل خلال نفس الفترة</w:t>
      </w:r>
      <w:r w:rsidRPr="00AA23AE">
        <w:t>.</w:t>
      </w:r>
    </w:p>
    <w:p w14:paraId="22EBEA0A" w14:textId="77777777" w:rsidR="00AA23AE" w:rsidRPr="00AA23AE" w:rsidRDefault="00AA23AE" w:rsidP="00AA23AE">
      <w:r w:rsidRPr="00AA23AE">
        <w:rPr>
          <w:rtl/>
        </w:rPr>
        <w:t>ومن تحليل البيانات السابقة، يتضح أن الدول منخفضة ومتوسطة الدخل تمتلك فرصة لتحقيق المزيد من التطور والنمو في مجال البحث والتطوير، إلا أن التحديات لا تزال قائمة، حيث لا يزال مستوى الإنفاق على البحث والتطوير في هذه الدول أقل مقارنة بالدول مرتفعة الدخل. ومن هنا تتضح الحاجة إلى تسريع الجهود المبذولة للنهوض بقطاع البحث والتطوير في الدول منخفضة ومتوسطة الدخل -وفي الدول النامية بشكل عام-، وإذا استمرت أوضاع البحث العلمي في البلاد النامية على ما هي عليه الآن فإن اتفاقية حقوق الملكية الفكرية سوف تمكن الدول المتقدمة من السيطرة والتحكم في ثورة المعلومات</w:t>
      </w:r>
      <w:r w:rsidRPr="00AA23AE">
        <w:t>.</w:t>
      </w:r>
    </w:p>
    <w:p w14:paraId="4F7E5015" w14:textId="77777777" w:rsidR="00AA23AE" w:rsidRPr="00AA23AE" w:rsidRDefault="00AA23AE" w:rsidP="00AA23AE">
      <w:r w:rsidRPr="00AA23AE">
        <w:rPr>
          <w:rtl/>
        </w:rPr>
        <w:t>وفي النهایة یجب الإشارة إلى أن العلاقة بين حقوق الملكية الفكرية</w:t>
      </w:r>
      <w:r w:rsidRPr="00AA23AE">
        <w:t xml:space="preserve"> (IPRs) </w:t>
      </w:r>
      <w:r w:rsidRPr="00AA23AE">
        <w:rPr>
          <w:rtl/>
        </w:rPr>
        <w:t>والتنمية الاقتصادية في الدول النامية هي علاقة معقدة، حيث تشير الدراسات إلى أن تأثير تعزيز حماية الملكية الفكرية على النمو الاقتصادي يمكن أن يكون إيجابيًّا أو سلبيًّا، اعتمادًا على الظروف الخاصة بكل دولة؛ ومن أبرز التحديات التي تواجهها الدول النامية في هذا الشأن ما يلي</w:t>
      </w:r>
      <w:r w:rsidRPr="00AA23AE">
        <w:t>:</w:t>
      </w:r>
    </w:p>
    <w:p w14:paraId="3BD31649" w14:textId="77777777" w:rsidR="00AA23AE" w:rsidRPr="00AA23AE" w:rsidRDefault="00AA23AE" w:rsidP="00AA23AE">
      <w:r w:rsidRPr="00AA23AE">
        <w:t xml:space="preserve">▪ </w:t>
      </w:r>
      <w:r w:rsidRPr="00AA23AE">
        <w:rPr>
          <w:rtl/>
        </w:rPr>
        <w:t>التأثيرات المتباينة على النمو الاقتصادي: قد يؤدي تعزيز حماية الملكية الفكرية إلى تحفيز الابتكار والاستثمار في بعض الدول، بينما قد يعيق الوصول إلى التكنولوجيا والمعرفة في دول أخرى، مما قد يبطئ من وتيرة التنمية</w:t>
      </w:r>
      <w:r w:rsidRPr="00AA23AE">
        <w:t>.</w:t>
      </w:r>
    </w:p>
    <w:p w14:paraId="2C0AD480" w14:textId="77777777" w:rsidR="00AA23AE" w:rsidRPr="00AA23AE" w:rsidRDefault="00AA23AE" w:rsidP="00AA23AE">
      <w:r w:rsidRPr="00AA23AE">
        <w:t xml:space="preserve">▪ </w:t>
      </w:r>
      <w:r w:rsidRPr="00AA23AE">
        <w:rPr>
          <w:rtl/>
        </w:rPr>
        <w:t>متطلبات البنية التحتية القانونية والإدارية: تحتاج الدول النامية إلى استثمارات كبيرة في البنية التحتية القانونية والإدارية لضمان إنفاذ حقوق الملكية الفكرية بشكل فعال، وهو ما قد يكون تحديًا في ظل محدودية الموارد</w:t>
      </w:r>
      <w:r w:rsidRPr="00AA23AE">
        <w:t>.</w:t>
      </w:r>
    </w:p>
    <w:p w14:paraId="3686EE25" w14:textId="77777777" w:rsidR="00AA23AE" w:rsidRPr="00AA23AE" w:rsidRDefault="00AA23AE" w:rsidP="00AA23AE">
      <w:r w:rsidRPr="00AA23AE">
        <w:t xml:space="preserve">▪ </w:t>
      </w:r>
      <w:r w:rsidRPr="00AA23AE">
        <w:rPr>
          <w:rtl/>
        </w:rPr>
        <w:t>التكيف مع المعايير الدولية: قد تواجه الدول النامية صعوبة في التكيف مع المعايير الدولية لحماية الملكية الفكرية، مثل اتفاقية الجوانب المتصلة بالتجارة من حقوق الملكية الفكرية</w:t>
      </w:r>
      <w:r w:rsidRPr="00AA23AE">
        <w:t xml:space="preserve"> (TRIPS)</w:t>
      </w:r>
      <w:r w:rsidRPr="00AA23AE">
        <w:rPr>
          <w:rtl/>
        </w:rPr>
        <w:t>، خاصةً إذا كانت هذه المعايير لا تتماشى مع أولوياتها التنموية</w:t>
      </w:r>
      <w:r w:rsidRPr="00AA23AE">
        <w:t>.</w:t>
      </w:r>
    </w:p>
    <w:p w14:paraId="716ACB65" w14:textId="77777777" w:rsidR="00AA23AE" w:rsidRPr="00AA23AE" w:rsidRDefault="00AA23AE" w:rsidP="00AA23AE">
      <w:pPr>
        <w:rPr>
          <w:b/>
          <w:bCs/>
        </w:rPr>
      </w:pPr>
      <w:r w:rsidRPr="00AA23AE">
        <w:rPr>
          <w:b/>
          <w:bCs/>
          <w:rtl/>
        </w:rPr>
        <w:t>حلول مقترحة لتعزيز الاستفادة من الملكية الفكرية في الدول النامية</w:t>
      </w:r>
      <w:r w:rsidRPr="00AA23AE">
        <w:rPr>
          <w:b/>
          <w:bCs/>
        </w:rPr>
        <w:t>:</w:t>
      </w:r>
    </w:p>
    <w:p w14:paraId="2909C63F" w14:textId="77777777" w:rsidR="00AA23AE" w:rsidRPr="00AA23AE" w:rsidRDefault="00AA23AE" w:rsidP="00AA23AE">
      <w:r w:rsidRPr="00AA23AE">
        <w:rPr>
          <w:rtl/>
        </w:rPr>
        <w:t xml:space="preserve">من الضروري أن تضمن استراتيجيات اقتصاديات الأسواق النامية إيجاد توازن بين تحفيز الابتكار من جهة وإتاحة الوصول إلى التكنولوجيا لأكبر فئة ممكنة لدعم التنويع الاقتصادي من جهة أخرى. ينبغي كذلك ألا تهمل أطر حماية الملكية الفكرية في الاقتصاديات النامية العديد من العوامل الهامة التي تسهم -بجانب حماية الملكية الفكرية- في دفع أسواقها نحو الابتكار والتكامل </w:t>
      </w:r>
      <w:r w:rsidRPr="00AA23AE">
        <w:rPr>
          <w:rtl/>
        </w:rPr>
        <w:lastRenderedPageBreak/>
        <w:t>في التجارة العالمية وجذب الاستثمارات الأجنبية. وفيما يلي نعرض بعض التوصيات التي تسهم في بناء نظام ملكية فكرية فعال يعزز التنمية الاقتصادية والتنافسية في الدول النامية</w:t>
      </w:r>
      <w:r w:rsidRPr="00AA23AE">
        <w:t>:</w:t>
      </w:r>
    </w:p>
    <w:p w14:paraId="77072FBB" w14:textId="77777777" w:rsidR="00AA23AE" w:rsidRPr="00AA23AE" w:rsidRDefault="00AA23AE" w:rsidP="00AA23AE">
      <w:r w:rsidRPr="00AA23AE">
        <w:t xml:space="preserve">▪ </w:t>
      </w:r>
      <w:r w:rsidRPr="00AA23AE">
        <w:rPr>
          <w:rtl/>
        </w:rPr>
        <w:t>تعزيز البحث والتطوير: وذلك من خلال تطوير واعتماد سياسات واستراتيجيات وطنية للابتكار والملكية الفكرية لدعم التنوع الاقتصادي وتحقيق التنمية المستدامة؛ بجانب تحفيز القطاع الخاص للاستثمار في البحث والتطوير وتعزيز دوره في منظومة الابتكار</w:t>
      </w:r>
      <w:r w:rsidRPr="00AA23AE">
        <w:t>.</w:t>
      </w:r>
    </w:p>
    <w:p w14:paraId="69BF18C2" w14:textId="77777777" w:rsidR="00AA23AE" w:rsidRPr="00AA23AE" w:rsidRDefault="00AA23AE" w:rsidP="00AA23AE">
      <w:r w:rsidRPr="00AA23AE">
        <w:t xml:space="preserve">▪ </w:t>
      </w:r>
      <w:r w:rsidRPr="00AA23AE">
        <w:rPr>
          <w:rtl/>
        </w:rPr>
        <w:t>تحسين الإطار القانوني لحماية الملكية الفكرية: سنّ قوانين حديثة للملكية الفكرية تراعي المصالح العامة للدول النامية مع الامتثال للالتزامات الدولية والإقليمية، وتحدیث التشريعات الخاصة بحقوق الملكية الفكرية بحيث تتناسب مع التطورات التكنولوجية الحديثة</w:t>
      </w:r>
      <w:r w:rsidRPr="00AA23AE">
        <w:t>.</w:t>
      </w:r>
    </w:p>
    <w:p w14:paraId="6325C62E" w14:textId="77777777" w:rsidR="00AA23AE" w:rsidRPr="00AA23AE" w:rsidRDefault="00AA23AE" w:rsidP="00AA23AE">
      <w:r w:rsidRPr="00AA23AE">
        <w:t xml:space="preserve">▪ </w:t>
      </w:r>
      <w:r w:rsidRPr="00AA23AE">
        <w:rPr>
          <w:rtl/>
        </w:rPr>
        <w:t>تعزيز إنفاذ حقوق الملكية الفكرية: إنشاء محاكم متخصصة في قضايا الملكية الفكرية على الأقل في مرحلة المحاكمة الابتدائية، وتعزيز القدرات المؤسسية، من خلال الاستثمار في بناء القدرات المؤسسية والقانونية لضمان إنفاذ حقوق الملكية الفكرية بشكل فعال وعادل، مع مراعاة الظروف الاقتصادیة والاجتماعية لكل دولة</w:t>
      </w:r>
      <w:r w:rsidRPr="00AA23AE">
        <w:t>.</w:t>
      </w:r>
    </w:p>
    <w:p w14:paraId="3B30CEA5" w14:textId="77777777" w:rsidR="00AA23AE" w:rsidRPr="00AA23AE" w:rsidRDefault="00AA23AE" w:rsidP="00AA23AE">
      <w:r w:rsidRPr="00AA23AE">
        <w:t xml:space="preserve">▪ </w:t>
      </w:r>
      <w:r w:rsidRPr="00AA23AE">
        <w:rPr>
          <w:rtl/>
        </w:rPr>
        <w:t>تعزيز إدارة الملكية الفكرية ونشر الوعي: يجب أن يرتكز اهتمام الدول النامية على توفير خدمات المعلومات المتعلقة بالملكية الفكرية للمساعدة في البحث وتحليل البيانات التنافسية، مع إمكانية تنظيم معارض الابتكار والاختراعات لربط المبتكرين بالقطاع الصناعي، وزيادة حملات التوعية حول أهمية حماية الابتكارات والعلامات التجارية وحقوق النشر</w:t>
      </w:r>
      <w:r w:rsidRPr="00AA23AE">
        <w:t>.</w:t>
      </w:r>
    </w:p>
    <w:p w14:paraId="5A74540D" w14:textId="77777777" w:rsidR="00AA23AE" w:rsidRPr="00AA23AE" w:rsidRDefault="00AA23AE" w:rsidP="00AA23AE">
      <w:r w:rsidRPr="00AA23AE">
        <w:t xml:space="preserve">▪ </w:t>
      </w:r>
      <w:r w:rsidRPr="00AA23AE">
        <w:rPr>
          <w:rtl/>
        </w:rPr>
        <w:t>تحسين بيئة تسجيل حقوق الملكية الفكرية: تحديث مكاتب الملكية الفكرية وجعلها متوافقة مع المعايير الدولية من حيث البنية التحتية والموارد البشرية والمالية، وتبسیط إجراءات تسجیل براءات الاختراع والعلامات التجارية وحقوق النشر</w:t>
      </w:r>
      <w:r w:rsidRPr="00AA23AE">
        <w:t>.</w:t>
      </w:r>
    </w:p>
    <w:p w14:paraId="3BC954D5" w14:textId="77777777" w:rsidR="00AA23AE" w:rsidRPr="00AA23AE" w:rsidRDefault="00AA23AE" w:rsidP="00AA23AE">
      <w:r w:rsidRPr="00AA23AE">
        <w:t xml:space="preserve">▪ </w:t>
      </w:r>
      <w:r w:rsidRPr="00AA23AE">
        <w:rPr>
          <w:rtl/>
        </w:rPr>
        <w:t>تعزيز التعاون الإقليمي والدولي: من الممكن أن تندمج الدول النامية في نظام حماية حقوق الملكية الفكرية الدولي من خلال إنشاء قاعدة بيانات إقليمية للاختراعات وبراءات الاختراع وتعزيز التعاون بين الدول النامية وتبادل أفضل الممارسات مع الدول الأخرى ذات التجارب الناجحة في الملكية الفكرية</w:t>
      </w:r>
      <w:r w:rsidRPr="00AA23AE">
        <w:t>.</w:t>
      </w:r>
    </w:p>
    <w:p w14:paraId="35C84E9D" w14:textId="77777777" w:rsidR="00AA23AE" w:rsidRPr="00AA23AE" w:rsidRDefault="00AA23AE" w:rsidP="00AA23AE">
      <w:r w:rsidRPr="00AA23AE">
        <w:rPr>
          <w:rtl/>
        </w:rPr>
        <w:t>كما يمكن الاستفادة من المرونة المتاحة في الاتفاقيات الدولية، مثل اتفاقية</w:t>
      </w:r>
      <w:r w:rsidRPr="00AA23AE">
        <w:t xml:space="preserve"> TRIPS</w:t>
      </w:r>
      <w:r w:rsidRPr="00AA23AE">
        <w:rPr>
          <w:rtl/>
        </w:rPr>
        <w:t>، لتكييف سياسات حماية الملكية الفكرية بما يتناسب مع مستويات التنمية واحتياجات الدول النامية</w:t>
      </w:r>
      <w:r w:rsidRPr="00AA23AE">
        <w:t>.</w:t>
      </w:r>
    </w:p>
    <w:p w14:paraId="607CB1B4" w14:textId="77777777" w:rsidR="00AA23AE" w:rsidRPr="00AA23AE" w:rsidRDefault="00AA23AE" w:rsidP="00AA23AE">
      <w:r w:rsidRPr="00AA23AE">
        <w:t xml:space="preserve">▪ </w:t>
      </w:r>
      <w:r w:rsidRPr="00AA23AE">
        <w:rPr>
          <w:rtl/>
        </w:rPr>
        <w:t>تحفيز الابتكار وريادة الأعمال: تتجه العديد من الدول النامية لتحسين النظام البيئي الداعم لريادة الأعمال بشكل عام، إلا أنها يجب أن تركز على تقديم حوافز مالية للمخترعين والمبتكرين، بما في ذلك الإعفاءات الضريبية والدعم المالي للمشروعات القائمة على التكنولوجيا العالية، ودعم الشركات الصغيرة والمتوسطة التي تركز على التكنولوجيا المتقدمة والصادرات</w:t>
      </w:r>
      <w:r w:rsidRPr="00AA23AE">
        <w:t>.</w:t>
      </w:r>
    </w:p>
    <w:p w14:paraId="2ABA29F9" w14:textId="77777777" w:rsidR="00AA23AE" w:rsidRPr="00AA23AE" w:rsidRDefault="00AA23AE" w:rsidP="00AA23AE">
      <w:r w:rsidRPr="00AA23AE">
        <w:rPr>
          <w:rtl/>
        </w:rPr>
        <w:t>وفي الختام، يتضح أن تعزيز حقوق الملكية الفكرية يمكن أن يكون أداة فعالة لدفع النمو الاقتصادي في الدول النامية، بشرط أن يتم تنفيذه بطريقة تتماشى مع السياسات التنموية الشاملة وتراعي الخصوصيات الوطنية. كما تشير النتائج المتباينة لحقوق الملكية الفكرية على الاقتصاديات المختلفة إلى ضرورة تعزيز التعاون الدولي وتبادل الخبرات بين الدول لضمان تحقيق أقصى استفادة من نظام الملكية الفكرية في تعزيز التنمية المستدامة؛ لذا يجب أن تتبنى الدول النامية سياسات متوازنة تحمي حقوق الملكية الفكرية دون الإضرار بإمكانية الوصول إلى التكنولوجيا والمعرفة، وذلك لتحقيق التوازن بين حماية المبتكرین وتلبیة احتياجات المجتمع</w:t>
      </w:r>
      <w:r w:rsidRPr="00AA23AE">
        <w:t>.</w:t>
      </w:r>
    </w:p>
    <w:p w14:paraId="42E8F84B" w14:textId="77777777" w:rsidR="00AA23AE" w:rsidRPr="00AA23AE" w:rsidRDefault="00AA23AE" w:rsidP="00AA23AE">
      <w:r w:rsidRPr="00AA23AE">
        <w:rPr>
          <w:rtl/>
        </w:rPr>
        <w:t>د. آية سليمان</w:t>
      </w:r>
    </w:p>
    <w:p w14:paraId="7E8A2FFB" w14:textId="2861F900" w:rsidR="00AA23AE" w:rsidRPr="00AA23AE" w:rsidRDefault="00AA23AE" w:rsidP="00AA23AE">
      <w:r w:rsidRPr="00AA23AE">
        <mc:AlternateContent>
          <mc:Choice Requires="wps">
            <w:drawing>
              <wp:inline distT="0" distB="0" distL="0" distR="0" wp14:anchorId="453CA03E" wp14:editId="7A97B0AE">
                <wp:extent cx="304800" cy="304800"/>
                <wp:effectExtent l="0" t="0" r="0" b="0"/>
                <wp:docPr id="1458494374"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EDEC0"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FAF1D" w14:textId="77777777" w:rsidR="00AA23AE" w:rsidRPr="00AA23AE" w:rsidRDefault="00AA23AE" w:rsidP="00AA23AE">
      <w:r w:rsidRPr="00AA23AE">
        <w:rPr>
          <w:rtl/>
        </w:rPr>
        <w:lastRenderedPageBreak/>
        <w:t>صيدلانية، بالأمانة الفنية للمجلس الاستشاري الطبي للهيئة العامة للرعاية الصحية</w:t>
      </w:r>
      <w:r w:rsidRPr="00AA23AE">
        <w:t>.</w:t>
      </w:r>
    </w:p>
    <w:p w14:paraId="6FCDB9FC" w14:textId="77777777" w:rsidR="00AA23AE" w:rsidRPr="00AA23AE" w:rsidRDefault="00AA23AE" w:rsidP="00AA23AE">
      <w:pPr>
        <w:rPr>
          <w:b/>
          <w:bCs/>
        </w:rPr>
      </w:pPr>
      <w:r w:rsidRPr="00AA23AE">
        <w:rPr>
          <w:b/>
          <w:bCs/>
          <w:rtl/>
        </w:rPr>
        <w:t>الملكية الفكرية وبراءات الاختراع في الصناعات الدوائية: بين دعم الابتكار والتحديات الاقتصادية</w:t>
      </w:r>
    </w:p>
    <w:p w14:paraId="4264D934" w14:textId="77777777" w:rsidR="00AA23AE" w:rsidRPr="00AA23AE" w:rsidRDefault="00AA23AE" w:rsidP="00AA23AE">
      <w:r w:rsidRPr="00AA23AE">
        <w:rPr>
          <w:rtl/>
        </w:rPr>
        <w:t>تمثل حقوق الملكية الفكرية وبراءات الاختراع في الصناعات الدوائية سلاحًا ذا حدين؛ إذ تدعم الابتكار والتطوير التكنولوجي لكنها قد تعيق الوصول العادل إلى الأدوية. لذا، يبقى التحدي في تطوير أنظمة مرنة تحقق التوازن بين الابتكار والاستدامة، وضمان العدالة الصحية للجميع</w:t>
      </w:r>
      <w:r w:rsidRPr="00AA23AE">
        <w:t>.</w:t>
      </w:r>
    </w:p>
    <w:p w14:paraId="31ED8605" w14:textId="77777777" w:rsidR="00AA23AE" w:rsidRPr="00AA23AE" w:rsidRDefault="00AA23AE" w:rsidP="00AA23AE">
      <w:r w:rsidRPr="00AA23AE">
        <w:rPr>
          <w:rtl/>
        </w:rPr>
        <w:t>مع بداية الثورة الصناعية، زاد الاهتمام بالأفكار العلمية بشكل كبير، ومن هنا برزت أهمية الملكية الصناعية كسلاح رئيس لتحفيز التقدم العلمي والتكنولوجي. فمع زيادة الاعتماد على الابتكار والتكنولوجيا الذي يعتبر أهم مقياس لقوة الدول، بدأت الحكومات في وضع الأطر القانونية التي تهدف إلى حماية حقوق الملكية الفكرية بكافة أنواعها</w:t>
      </w:r>
      <w:r w:rsidRPr="00AA23AE">
        <w:t>.</w:t>
      </w:r>
    </w:p>
    <w:p w14:paraId="003B3766" w14:textId="77777777" w:rsidR="00AA23AE" w:rsidRPr="00AA23AE" w:rsidRDefault="00AA23AE" w:rsidP="00AA23AE">
      <w:r w:rsidRPr="00AA23AE">
        <w:rPr>
          <w:rtl/>
        </w:rPr>
        <w:t>في هذا السياق، تعتبر الملكية الفكرية بمثابة إبداعات العقل من اختراعات ومصنفات أدبية وفنية وتصاميم وشعارات وعلامات تجارية، وهي محمية قانونيًّا عبر حقوق، مثل: البراءات، وحقوق المؤلف، والعلامات التجارية</w:t>
      </w:r>
      <w:r w:rsidRPr="00AA23AE">
        <w:t>.</w:t>
      </w:r>
    </w:p>
    <w:p w14:paraId="7AC905C3" w14:textId="77777777" w:rsidR="00AA23AE" w:rsidRPr="00AA23AE" w:rsidRDefault="00AA23AE" w:rsidP="00AA23AE">
      <w:r w:rsidRPr="00AA23AE">
        <w:rPr>
          <w:rtl/>
        </w:rPr>
        <w:t>لذلك تم تأسيس المنظمة العالمية للملكية الفكرية</w:t>
      </w:r>
      <w:r w:rsidRPr="00AA23AE">
        <w:t xml:space="preserve"> (WIPO) </w:t>
      </w:r>
      <w:r w:rsidRPr="00AA23AE">
        <w:rPr>
          <w:rtl/>
        </w:rPr>
        <w:t>في 1967، والتي أصبحت في عام 1974 وكالة تابعة للأمم المتحدة</w:t>
      </w:r>
      <w:r w:rsidRPr="00AA23AE">
        <w:t>.</w:t>
      </w:r>
    </w:p>
    <w:p w14:paraId="0CEF1583" w14:textId="77777777" w:rsidR="00AA23AE" w:rsidRPr="00AA23AE" w:rsidRDefault="00AA23AE" w:rsidP="00AA23AE">
      <w:r w:rsidRPr="00AA23AE">
        <w:rPr>
          <w:rtl/>
        </w:rPr>
        <w:t>وتأكيدًا لأهمية دور حقوق الملكية الفكرية، ففي عام 1994 بمراكش تم توقيع اتفاقية تريبس</w:t>
      </w:r>
      <w:r w:rsidRPr="00AA23AE">
        <w:t xml:space="preserve"> (TRIPS) </w:t>
      </w:r>
      <w:r w:rsidRPr="00AA23AE">
        <w:rPr>
          <w:rtl/>
        </w:rPr>
        <w:t>تحت مظلة منظمة التجارة العالمية؛ لكي تمنح صاحب الإبداع والاختراع الحق الحصري في استغلال اختراعه لمدة لا تقل عن عشرين عامًا، على أن يلتزم المخترع في المقابل بالكشف عن اختراعه لإفادة المجتمع العلمي والاقتصادي</w:t>
      </w:r>
      <w:r w:rsidRPr="00AA23AE">
        <w:t>.</w:t>
      </w:r>
    </w:p>
    <w:p w14:paraId="4B18F444" w14:textId="77777777" w:rsidR="00AA23AE" w:rsidRPr="00AA23AE" w:rsidRDefault="00AA23AE" w:rsidP="00AA23AE">
      <w:r w:rsidRPr="00AA23AE">
        <w:rPr>
          <w:rtl/>
        </w:rPr>
        <w:t>ومن أهم القطاعات التي برز فيها إسهامات حماية الملكية الفكرية هو قطاع الصناعات الدوائية؛ حيث تلعب براءات الاختراع دورًا جوهريًّا في دعم الابتكار وضمان استدامة الاستثمارات في الأبحاث العلمية، مما يؤدي إلى تطوير أدوية جديدة وتحسين جودة الرعاية الصحية</w:t>
      </w:r>
      <w:r w:rsidRPr="00AA23AE">
        <w:t>.</w:t>
      </w:r>
    </w:p>
    <w:p w14:paraId="175FBEF4" w14:textId="77777777" w:rsidR="00AA23AE" w:rsidRPr="00AA23AE" w:rsidRDefault="00AA23AE" w:rsidP="00AA23AE">
      <w:r w:rsidRPr="00AA23AE">
        <w:rPr>
          <w:rtl/>
        </w:rPr>
        <w:t>وبراءات اختراع الأدوية في القطاع الدوائي تتمثل كحقوق ملكية حصرية تُمنح للشركات التي اخترعت دواء معينًا، مما يتيح لها فرض أسعار مرتفعة على منتجاتها لفترة معينة، مع ضمان حمايتها من منافسة الشركات الأخرى</w:t>
      </w:r>
      <w:r w:rsidRPr="00AA23AE">
        <w:t>.</w:t>
      </w:r>
    </w:p>
    <w:p w14:paraId="4F2D5FD8" w14:textId="77777777" w:rsidR="00AA23AE" w:rsidRPr="00AA23AE" w:rsidRDefault="00AA23AE" w:rsidP="00AA23AE">
      <w:r w:rsidRPr="00AA23AE">
        <w:rPr>
          <w:rtl/>
        </w:rPr>
        <w:t>ففي مطلع القرن العشرين، شهدت الولايات المتحدة الأمريكية تحولًا كبيرًا في تنظيم الصناعات الدوائية، لا سيما بصدور قانون الغذاء والدواء عام 1906، الذي وقعه الرئيس الأمريكي ثيودور روزفلت</w:t>
      </w:r>
      <w:r w:rsidRPr="00AA23AE">
        <w:t>.</w:t>
      </w:r>
    </w:p>
    <w:p w14:paraId="1AC2CD12" w14:textId="77777777" w:rsidR="00AA23AE" w:rsidRPr="00AA23AE" w:rsidRDefault="00AA23AE" w:rsidP="00AA23AE">
      <w:r w:rsidRPr="00AA23AE">
        <w:rPr>
          <w:rtl/>
        </w:rPr>
        <w:t>وفي العصر الحديث أصبحت الملكية الفكرية حجر الزاوية في الاقتصاد العالمي، حيث تلعب براءات الاختراع دورًا محوريًّا في دعم الابتكار وتعزيز النمو الاقتصادي؛ وتَسهم حقوق الملكية الفكرية في تقدم صناعة الأدوية وتطوير العلاجات للأمراض المزمنة والأمراض النادرة</w:t>
      </w:r>
      <w:r w:rsidRPr="00AA23AE">
        <w:t>.</w:t>
      </w:r>
    </w:p>
    <w:p w14:paraId="3E41D8B9" w14:textId="77777777" w:rsidR="00AA23AE" w:rsidRPr="00AA23AE" w:rsidRDefault="00AA23AE" w:rsidP="00AA23AE">
      <w:pPr>
        <w:rPr>
          <w:b/>
          <w:bCs/>
        </w:rPr>
      </w:pPr>
      <w:r w:rsidRPr="00AA23AE">
        <w:rPr>
          <w:b/>
          <w:bCs/>
          <w:rtl/>
        </w:rPr>
        <w:t>أهمية براءات الاختراع وحقوق الملكية الفكرية في الصناعات الدوائية</w:t>
      </w:r>
      <w:r w:rsidRPr="00AA23AE">
        <w:rPr>
          <w:b/>
          <w:bCs/>
        </w:rPr>
        <w:t>:</w:t>
      </w:r>
    </w:p>
    <w:p w14:paraId="7F23F8FC" w14:textId="77777777" w:rsidR="00AA23AE" w:rsidRPr="00AA23AE" w:rsidRDefault="00AA23AE" w:rsidP="00AA23AE">
      <w:r w:rsidRPr="00AA23AE">
        <w:rPr>
          <w:rtl/>
        </w:rPr>
        <w:t>تُعد الأبحاث العلمية في مجال الأدوية عملية معقدة ومكلفة، حيث تتطلب استثمارات ضخمة وفترات زمنية طويلة للوصول إلى عقار واحد فعال وآمن. ولضمان استدامة الابتكار، وتعد حماية الملكية الفكرية، وخاصة براءات الاختراع، أداة ضرورية توفر للشركات الدوائية حقوقًا حصرية في تسويق أدويتها لفترة محددة، مما يمكنها من استرداد تكاليف البحث والتطوير وتحقيق عائدات تدعم استمراریة الابتكار</w:t>
      </w:r>
      <w:r w:rsidRPr="00AA23AE">
        <w:t>.</w:t>
      </w:r>
    </w:p>
    <w:p w14:paraId="2213DC33" w14:textId="77777777" w:rsidR="00AA23AE" w:rsidRPr="00AA23AE" w:rsidRDefault="00AA23AE" w:rsidP="00AA23AE">
      <w:r w:rsidRPr="00AA23AE">
        <w:rPr>
          <w:rtl/>
        </w:rPr>
        <w:t>ووففًا لاتفاقية تريبس</w:t>
      </w:r>
      <w:r w:rsidRPr="00AA23AE">
        <w:t xml:space="preserve"> (TRIPS)</w:t>
      </w:r>
      <w:r w:rsidRPr="00AA23AE">
        <w:rPr>
          <w:rtl/>
        </w:rPr>
        <w:t xml:space="preserve">، تمنح براءات الاختراع حماية قانونية للأدوية الجديدة لمدة تصل إلى 20 عامًا، وهذه الفترة تتيح للشركات المطورة فرصة استرجاع استثماراتها نظرًا لارتفاع تكاليف الأبحاث السريرية، وتعزيز قدرتها على تمويل أبحاث إضافية لتطوير أدوية جديدة لعلاج أمراض مزمنة ونادرة. بالإضافة إلى تحقيق الشركات للأرباح خلال فترة الحماية؛ </w:t>
      </w:r>
      <w:r w:rsidRPr="00AA23AE">
        <w:rPr>
          <w:rtl/>
        </w:rPr>
        <w:lastRenderedPageBreak/>
        <w:t>مما يتيح لها إعادة استثمارها في مشاريع بحثية أخرى، وتساعد الإيرادات الناتجة من الأدوية الحاصلة على براءة اختراع في تمويل تجارب سريرية متقدمة وتطویر تقنيات جدیدة</w:t>
      </w:r>
      <w:r w:rsidRPr="00AA23AE">
        <w:t>.</w:t>
      </w:r>
    </w:p>
    <w:p w14:paraId="6EF365B8" w14:textId="77777777" w:rsidR="00AA23AE" w:rsidRPr="00AA23AE" w:rsidRDefault="00AA23AE" w:rsidP="00AA23AE">
      <w:pPr>
        <w:rPr>
          <w:b/>
          <w:bCs/>
        </w:rPr>
      </w:pPr>
      <w:r w:rsidRPr="00AA23AE">
        <w:rPr>
          <w:b/>
          <w:bCs/>
          <w:rtl/>
        </w:rPr>
        <w:t>وعلی سبيل المثال</w:t>
      </w:r>
      <w:r w:rsidRPr="00AA23AE">
        <w:rPr>
          <w:b/>
          <w:bCs/>
        </w:rPr>
        <w:t>:</w:t>
      </w:r>
    </w:p>
    <w:p w14:paraId="0A9231D8" w14:textId="77777777" w:rsidR="00AA23AE" w:rsidRPr="00AA23AE" w:rsidRDefault="00AA23AE" w:rsidP="00AA23AE">
      <w:r w:rsidRPr="00AA23AE">
        <w:t xml:space="preserve">1. </w:t>
      </w:r>
      <w:r w:rsidRPr="00AA23AE">
        <w:rPr>
          <w:rtl/>
        </w:rPr>
        <w:t>طورت شركة "فايزر" عقار ليبيتور المستخدم في خفض نسبة الكوليسترول بالدم، والذي حقق مبيعات بمليارات الدولارات قبل انتهاء فترة الحماية الحصرية. وساعدت هذه الإيرادات الشركة على توسيع أبحاثها في مجال أمراض القلب والأوعية الدموية</w:t>
      </w:r>
      <w:r w:rsidRPr="00AA23AE">
        <w:t>.</w:t>
      </w:r>
    </w:p>
    <w:p w14:paraId="258ED176" w14:textId="77777777" w:rsidR="00AA23AE" w:rsidRPr="00AA23AE" w:rsidRDefault="00AA23AE" w:rsidP="00AA23AE">
      <w:r w:rsidRPr="00AA23AE">
        <w:t xml:space="preserve">2. </w:t>
      </w:r>
      <w:r w:rsidRPr="00AA23AE">
        <w:rPr>
          <w:rtl/>
        </w:rPr>
        <w:t>تمكنت شركة "نوفارتس" من تحقيق نجاح كبير من خلال دوائها</w:t>
      </w:r>
      <w:r w:rsidRPr="00AA23AE">
        <w:t xml:space="preserve"> "Gleevec" </w:t>
      </w:r>
      <w:r w:rsidRPr="00AA23AE">
        <w:rPr>
          <w:rtl/>
        </w:rPr>
        <w:t>المستخدم لعلاج سرطان الدم المزمن</w:t>
      </w:r>
      <w:r w:rsidRPr="00AA23AE">
        <w:t xml:space="preserve"> (CML)</w:t>
      </w:r>
      <w:r w:rsidRPr="00AA23AE">
        <w:rPr>
          <w:rtl/>
        </w:rPr>
        <w:t>، وقد منحت براءة الاختراع للشركة ميزة تنافسية ساعدتها في تحقيق إيرادات ضخمة، مما مكّنها من الاستثمار في أبحاث علاج الأورام والأمراض النادرة</w:t>
      </w:r>
      <w:r w:rsidRPr="00AA23AE">
        <w:t>.</w:t>
      </w:r>
    </w:p>
    <w:p w14:paraId="730652DD" w14:textId="77777777" w:rsidR="00AA23AE" w:rsidRPr="00AA23AE" w:rsidRDefault="00AA23AE" w:rsidP="00AA23AE">
      <w:r w:rsidRPr="00AA23AE">
        <w:t xml:space="preserve">3. </w:t>
      </w:r>
      <w:r w:rsidRPr="00AA23AE">
        <w:rPr>
          <w:rtl/>
        </w:rPr>
        <w:t>طورت شركة</w:t>
      </w:r>
      <w:r w:rsidRPr="00AA23AE">
        <w:t xml:space="preserve"> "Gilead Sciences" </w:t>
      </w:r>
      <w:r w:rsidRPr="00AA23AE">
        <w:rPr>
          <w:rtl/>
        </w:rPr>
        <w:t>عقار</w:t>
      </w:r>
      <w:r w:rsidRPr="00AA23AE">
        <w:t xml:space="preserve"> "Sovaldi" </w:t>
      </w:r>
      <w:r w:rsidRPr="00AA23AE">
        <w:rPr>
          <w:rtl/>
        </w:rPr>
        <w:t>لعلاج التهاب الكبد الوبائي</w:t>
      </w:r>
      <w:r w:rsidRPr="00AA23AE">
        <w:t xml:space="preserve"> C. </w:t>
      </w:r>
      <w:r w:rsidRPr="00AA23AE">
        <w:rPr>
          <w:rtl/>
        </w:rPr>
        <w:t>بفضل براءة الاختراع، حصلت الشركة على حماية كافية لضمان استرداد نفقات التطوير وتحقيق أرباح دعمت تطوير أدوية جديدة لعلاج أمراض فيروسية أخرى</w:t>
      </w:r>
      <w:r w:rsidRPr="00AA23AE">
        <w:t>.</w:t>
      </w:r>
    </w:p>
    <w:p w14:paraId="54A5CE90" w14:textId="77777777" w:rsidR="00AA23AE" w:rsidRPr="00AA23AE" w:rsidRDefault="00AA23AE" w:rsidP="00AA23AE">
      <w:r w:rsidRPr="00AA23AE">
        <w:rPr>
          <w:rtl/>
        </w:rPr>
        <w:t>وبدون حمایة قانونیة، يمكن للشركات المنافسة إنتاج أدوية مماثلة دون الحاجة إلى استثمار الموارد في البحث والتطوير، مما يضر بالمبتكر الأصلي ويحد من الحوافز لإنتاج أدوية جديدة. حيث واجهت شركة</w:t>
      </w:r>
      <w:r w:rsidRPr="00AA23AE">
        <w:t xml:space="preserve"> Eli Lilly </w:t>
      </w:r>
      <w:r w:rsidRPr="00AA23AE">
        <w:rPr>
          <w:rtl/>
        </w:rPr>
        <w:t>تحديًا بعد انتهاء براءة اختراع دواء</w:t>
      </w:r>
      <w:r w:rsidRPr="00AA23AE">
        <w:t xml:space="preserve"> "Humalog" </w:t>
      </w:r>
      <w:r w:rsidRPr="00AA23AE">
        <w:rPr>
          <w:rtl/>
        </w:rPr>
        <w:t>(الإنسولين)، حيث دخلت الشركات المنافسة السوق بأدوية مماثلة بأسعار أقل، مما أثر في حصتها السوقية ونسبة أرباحها</w:t>
      </w:r>
      <w:r w:rsidRPr="00AA23AE">
        <w:t>.</w:t>
      </w:r>
    </w:p>
    <w:p w14:paraId="77F241E7" w14:textId="77777777" w:rsidR="00AA23AE" w:rsidRPr="00AA23AE" w:rsidRDefault="00AA23AE" w:rsidP="00AA23AE">
      <w:r w:rsidRPr="00AA23AE">
        <w:rPr>
          <w:rtl/>
        </w:rPr>
        <w:t>ولقد أسهمت قوانين الملكية الفكرية في دعم الشراكات بين الشركات الدوائية والجامعات والمؤسسات البحثية، وأدى ذلك إلى تطوير أدوية جديدة بسرعة أكبر من خلال اتفاقيات الترخيص ونقل التکنولوجیا</w:t>
      </w:r>
      <w:r w:rsidRPr="00AA23AE">
        <w:t>.</w:t>
      </w:r>
    </w:p>
    <w:p w14:paraId="23D721B9" w14:textId="77777777" w:rsidR="00AA23AE" w:rsidRPr="00AA23AE" w:rsidRDefault="00AA23AE" w:rsidP="00AA23AE">
      <w:r w:rsidRPr="00AA23AE">
        <w:rPr>
          <w:rtl/>
        </w:rPr>
        <w:t>ففي أثناء الجائحة كوفيد قامت شركة</w:t>
      </w:r>
      <w:r w:rsidRPr="00AA23AE">
        <w:t xml:space="preserve"> Pfizer </w:t>
      </w:r>
      <w:r w:rsidRPr="00AA23AE">
        <w:rPr>
          <w:rtl/>
        </w:rPr>
        <w:t>بشراكة مع</w:t>
      </w:r>
      <w:r w:rsidRPr="00AA23AE">
        <w:t xml:space="preserve"> BioNTech </w:t>
      </w:r>
      <w:r w:rsidRPr="00AA23AE">
        <w:rPr>
          <w:rtl/>
        </w:rPr>
        <w:t>لتطوير لقاح 19</w:t>
      </w:r>
      <w:r w:rsidRPr="00AA23AE">
        <w:t xml:space="preserve">-COVID </w:t>
      </w:r>
      <w:r w:rsidRPr="00AA23AE">
        <w:rPr>
          <w:rtl/>
        </w:rPr>
        <w:t>باستخدام تقنية</w:t>
      </w:r>
      <w:r w:rsidRPr="00AA23AE">
        <w:t xml:space="preserve"> mRNA</w:t>
      </w:r>
      <w:r w:rsidRPr="00AA23AE">
        <w:rPr>
          <w:rtl/>
        </w:rPr>
        <w:t>، حيث وفرت براءات الاختراع الحماية اللازمة لتأمين التمويل وتسريع الإنتاج</w:t>
      </w:r>
      <w:r w:rsidRPr="00AA23AE">
        <w:t>.</w:t>
      </w:r>
    </w:p>
    <w:p w14:paraId="0F3571C7" w14:textId="77777777" w:rsidR="00AA23AE" w:rsidRPr="00AA23AE" w:rsidRDefault="00AA23AE" w:rsidP="00AA23AE">
      <w:r w:rsidRPr="00AA23AE">
        <w:rPr>
          <w:rtl/>
        </w:rPr>
        <w:t>كما تعاونت</w:t>
      </w:r>
      <w:r w:rsidRPr="00AA23AE">
        <w:t xml:space="preserve"> AstraZeneca </w:t>
      </w:r>
      <w:r w:rsidRPr="00AA23AE">
        <w:rPr>
          <w:rtl/>
        </w:rPr>
        <w:t>مع جامعة أكسفورد في تطوير لقاح آخر ضد الفيروس، مما سمح بتحويل الأبحاث الأكادیمية إلى منتج تجاري محمي قانونيًّا</w:t>
      </w:r>
      <w:r w:rsidRPr="00AA23AE">
        <w:t>.</w:t>
      </w:r>
    </w:p>
    <w:p w14:paraId="105AA248" w14:textId="77777777" w:rsidR="00AA23AE" w:rsidRPr="00AA23AE" w:rsidRDefault="00AA23AE" w:rsidP="00AA23AE">
      <w:r w:rsidRPr="00AA23AE">
        <w:rPr>
          <w:rtl/>
        </w:rPr>
        <w:t>وفي السعودية، تعمل مدينة الملك عبد العزيز للعلوم والتقنية على تعزيز التعاون بين الشركات الدوائية المحلية والجامعات لتطوير أدوية جديدة</w:t>
      </w:r>
      <w:r w:rsidRPr="00AA23AE">
        <w:t>.</w:t>
      </w:r>
    </w:p>
    <w:p w14:paraId="00106679" w14:textId="77777777" w:rsidR="00AA23AE" w:rsidRPr="00AA23AE" w:rsidRDefault="00AA23AE" w:rsidP="00AA23AE">
      <w:r w:rsidRPr="00AA23AE">
        <w:rPr>
          <w:rtl/>
        </w:rPr>
        <w:t>ووقّعت جامعة القاهرة اتفاقيات شراكة مع شركات أدوية محلية وعالمية، مثل إيبيكو وفاركو، لتطوير علاجات جديدة للأمراض المزمنة والنادرة، مما يعكس أهمية حماية الملكية الفكرية في دعم التعاون العلمي</w:t>
      </w:r>
      <w:r w:rsidRPr="00AA23AE">
        <w:t>.</w:t>
      </w:r>
    </w:p>
    <w:p w14:paraId="1037D9EC" w14:textId="77777777" w:rsidR="00AA23AE" w:rsidRPr="00AA23AE" w:rsidRDefault="00AA23AE" w:rsidP="00AA23AE">
      <w:r w:rsidRPr="00AA23AE">
        <w:rPr>
          <w:rtl/>
        </w:rPr>
        <w:t>يظهر التأثير الإيجابي لهذه الحماية من خلال النجاحات التي حققتها الشركات في مختلف أنحاء العالم، سواء في الولايات المتحدة الأمريكية، أوروبا، أو حتى في العالم العربي ومصر، حيث تُسهم قوانين الملكية الفكرية في دعم الصناعات الدوائية وتحقيق الاستدامة في الابتكار الطبي</w:t>
      </w:r>
      <w:r w:rsidRPr="00AA23AE">
        <w:t>.</w:t>
      </w:r>
    </w:p>
    <w:p w14:paraId="49AFDB6C" w14:textId="77777777" w:rsidR="00AA23AE" w:rsidRPr="00AA23AE" w:rsidRDefault="00AA23AE" w:rsidP="00AA23AE">
      <w:pPr>
        <w:rPr>
          <w:b/>
          <w:bCs/>
        </w:rPr>
      </w:pPr>
      <w:r w:rsidRPr="00AA23AE">
        <w:rPr>
          <w:b/>
          <w:bCs/>
          <w:rtl/>
        </w:rPr>
        <w:t>التحديات الاقتصادية المرتبطة ببراءات الاختراع في الصناعات الدوائية</w:t>
      </w:r>
      <w:r w:rsidRPr="00AA23AE">
        <w:rPr>
          <w:b/>
          <w:bCs/>
        </w:rPr>
        <w:t>:</w:t>
      </w:r>
    </w:p>
    <w:p w14:paraId="7A819790" w14:textId="77777777" w:rsidR="00AA23AE" w:rsidRPr="00AA23AE" w:rsidRDefault="00AA23AE" w:rsidP="00AA23AE">
      <w:r w:rsidRPr="00AA23AE">
        <w:rPr>
          <w:rtl/>
        </w:rPr>
        <w:t xml:space="preserve">وبالرغم من الدور المحوري التي تلعبه براءات الاختراع وحقوق الملكية الفكرية في تعزيز الابتكار في الصناعات الدوائية، وتمكين الشركات من استرداد استثماراتها الضخمة في البحث والتطوير. إلا أن هذه البراءات تخلق احتكارًا مؤقتًا تسمح </w:t>
      </w:r>
      <w:r w:rsidRPr="00AA23AE">
        <w:rPr>
          <w:rtl/>
        </w:rPr>
        <w:lastRenderedPageBreak/>
        <w:t>للشركات بتحديد أسعار مرتفعة للغاية، غالبًا أعلى بكثير من تكلفة الإنتاج، لتعويض استثماراتها وتحقيق الأرباح. مما يُعني أن الأدوية الأساسية والعلاجات المنقذة للحياة تصبح باهظة الثمن، خاصة في الدول النامية محدودة القدرة الشرائية</w:t>
      </w:r>
      <w:r w:rsidRPr="00AA23AE">
        <w:t>.</w:t>
      </w:r>
    </w:p>
    <w:p w14:paraId="58A07B6D" w14:textId="77777777" w:rsidR="00AA23AE" w:rsidRPr="00AA23AE" w:rsidRDefault="00AA23AE" w:rsidP="00AA23AE">
      <w:r w:rsidRPr="00AA23AE">
        <w:rPr>
          <w:rtl/>
        </w:rPr>
        <w:t>ترّز الشركات الدوائیة الكبرى على تطوير العلاجات التي تضمن لها أعلى عائد استثماري، مثل أدوية الأمراض المزمنة (السكري، أمراض القلب، والسرطان)، فيما تتجاهل الأبحاث الخاصة بالأمراض التي تؤثر بشكل رئيس على الدول الفقيرة، مثل الملاريا أو حمى الضنك وذلك لأنها ذات أرباح مخفضة</w:t>
      </w:r>
      <w:r w:rsidRPr="00AA23AE">
        <w:t>.</w:t>
      </w:r>
    </w:p>
    <w:p w14:paraId="1FABF837" w14:textId="77777777" w:rsidR="00AA23AE" w:rsidRPr="00AA23AE" w:rsidRDefault="00AA23AE" w:rsidP="00AA23AE">
      <w:r w:rsidRPr="00AA23AE">
        <w:rPr>
          <w:rtl/>
        </w:rPr>
        <w:t>هذا النمط من الاستثمار يؤدي إلى فجوة دوائية بين الدول الغنية والنامية، حيث لا تتوفر العلاجات المطلوبة للأمراض الشائعة في المناطق ذات الدخل المحدود</w:t>
      </w:r>
      <w:r w:rsidRPr="00AA23AE">
        <w:t>.</w:t>
      </w:r>
    </w:p>
    <w:p w14:paraId="235E13E0" w14:textId="77777777" w:rsidR="00AA23AE" w:rsidRPr="00AA23AE" w:rsidRDefault="00AA23AE" w:rsidP="00AA23AE">
      <w:r w:rsidRPr="00AA23AE">
        <w:rPr>
          <w:rtl/>
        </w:rPr>
        <w:t>كما أن بعض الشركات تلجأ إلى استراتيجيات مثل "إطالة مدة البراءة</w:t>
      </w:r>
      <w:r w:rsidRPr="00AA23AE">
        <w:t xml:space="preserve">" (Evergreening) </w:t>
      </w:r>
      <w:r w:rsidRPr="00AA23AE">
        <w:rPr>
          <w:rtl/>
        </w:rPr>
        <w:t>من خلال إضافة تعديلات طفيفة على تركيبة الدواء أو جرعاته بهدف تمديد فترة الحماية الحصرية ومنع المنافسة الجنيسة</w:t>
      </w:r>
      <w:r w:rsidRPr="00AA23AE">
        <w:t xml:space="preserve"> Generics</w:t>
      </w:r>
      <w:r w:rsidRPr="00AA23AE">
        <w:rPr>
          <w:rtl/>
        </w:rPr>
        <w:t>، وبالتالي تأخير في ظهور المثائل الأرخص بالأسواق</w:t>
      </w:r>
      <w:r w:rsidRPr="00AA23AE">
        <w:t>.</w:t>
      </w:r>
    </w:p>
    <w:p w14:paraId="6B2D2D32" w14:textId="77777777" w:rsidR="00AA23AE" w:rsidRPr="00AA23AE" w:rsidRDefault="00AA23AE" w:rsidP="00AA23AE">
      <w:r w:rsidRPr="00AA23AE">
        <w:rPr>
          <w:rtl/>
        </w:rPr>
        <w:t>وتفرض اتفاقية "تريبس" قيودًا على الدول النامية فيما يتعلق بإنتاج الأدوية الجنيسة -أدوية تحتوي على نفس المادة الفعالة الموجودة في الأدوية الأصلية (ذات العلامة التجارية)، وتَّصنع بعد انتهاء صلاحية براءة الاختراع الخاصة بالدواء الأصلي- قبل انتهاء فترة براءة الاختراع، مما يؤخر توفر المثائل الأرخص</w:t>
      </w:r>
      <w:r w:rsidRPr="00AA23AE">
        <w:t>.</w:t>
      </w:r>
    </w:p>
    <w:p w14:paraId="3F2BD98A" w14:textId="77777777" w:rsidR="00AA23AE" w:rsidRPr="00AA23AE" w:rsidRDefault="00AA23AE" w:rsidP="00AA23AE">
      <w:r w:rsidRPr="00AA23AE">
        <w:rPr>
          <w:rtl/>
        </w:rPr>
        <w:t>علاوة على ذلك تُعاني الدول النامية من نقص الاستثمار في البحث والتطوير بسبب القيود المالية ونقص الكفاءات المتخصصة. وعليه فإن الدول النامية تواجه تحديًا كبيرًا في تأمين الأدوية الأساسية بسبب براءات الاختراع، مما يجعلها تعتمد على الاستيراد بأسعار أكبر من قدرتها الاقتصادية</w:t>
      </w:r>
      <w:r w:rsidRPr="00AA23AE">
        <w:t>.</w:t>
      </w:r>
    </w:p>
    <w:p w14:paraId="10455F13" w14:textId="77777777" w:rsidR="00AA23AE" w:rsidRPr="00AA23AE" w:rsidRDefault="00AA23AE" w:rsidP="00AA23AE">
      <w:r w:rsidRPr="00AA23AE">
        <w:rPr>
          <w:rtl/>
        </w:rPr>
        <w:t>ومثالًا على ذلك دواء "سوفالدي" لعلاج التهاب الكبد الوبائي سي الذي بلغ سعره 84 ألف دولار لدورة علاجية واحدة في الولايات المتحدة الأمريكية، مما حرم ملايين المرضى من العلاج. وهنا ظهرت تساؤلات أخلاقية وإنسانية عن مدى العدالة في حرمان شخص من العلاج من مرض مميت بسبب سعره المبالغ فيه!! مما يفرض تحديًا على الحكومات لتخصيص ميزانيات ضخمة لدعم العلاج</w:t>
      </w:r>
      <w:r w:rsidRPr="00AA23AE">
        <w:t>.</w:t>
      </w:r>
    </w:p>
    <w:p w14:paraId="505D0A82" w14:textId="77777777" w:rsidR="00AA23AE" w:rsidRPr="00AA23AE" w:rsidRDefault="00AA23AE" w:rsidP="00AA23AE">
      <w:pPr>
        <w:rPr>
          <w:b/>
          <w:bCs/>
        </w:rPr>
      </w:pPr>
      <w:r w:rsidRPr="00AA23AE">
        <w:rPr>
          <w:b/>
          <w:bCs/>
          <w:rtl/>
        </w:rPr>
        <w:t>نجاح مصر في مواجهة تحديات براءات الاختراع الدوائية</w:t>
      </w:r>
      <w:r w:rsidRPr="00AA23AE">
        <w:rPr>
          <w:b/>
          <w:bCs/>
        </w:rPr>
        <w:t>:</w:t>
      </w:r>
    </w:p>
    <w:p w14:paraId="1C68F652" w14:textId="77777777" w:rsidR="00AA23AE" w:rsidRPr="00AA23AE" w:rsidRDefault="00AA23AE" w:rsidP="00AA23AE">
      <w:r w:rsidRPr="00AA23AE">
        <w:rPr>
          <w:rtl/>
        </w:rPr>
        <w:t>مع كل هذه العراقيل والتحديات فإن لمصر قصة نجاح ملهمة، تمكنت مصر من تقديم نموذج ناجح في مواجهة تحديات ارتفاع أسعار الأدوية، مستندة إلى استراتيجيات متعددة تشمل التفاوض الفعّال مع الشركات الدوائية العالمية، وتعزيز الإنتاج المحلي، واستغلال المرونة القانونية في الاتفاقيات الدولية مثل اتفاقية "تريبس" الخاصة بحقوق الملكية الفكرية</w:t>
      </w:r>
      <w:r w:rsidRPr="00AA23AE">
        <w:t>.</w:t>
      </w:r>
    </w:p>
    <w:p w14:paraId="01BE5A25" w14:textId="77777777" w:rsidR="00AA23AE" w:rsidRPr="00AA23AE" w:rsidRDefault="00AA23AE" w:rsidP="00AA23AE">
      <w:r w:rsidRPr="00AA23AE">
        <w:rPr>
          <w:rtl/>
        </w:rPr>
        <w:t>ساعدت هذه الجهود مصر على تخفيض تكلفة علاج فيروس سي إلى نسبة ضئيلة جدًا من السعر العالمي الأصلي. ففي عام 2014، كان سعر علاج فيروس سي باستخدام عقار "سوفالدي" یبلغ نحو 84 ألف دولار للمريض الواحد في بعض الدول، بينما نجحت مصر في توفیره محليًّا بسعر لا يتجاوز 900 دولار في البداية، ومع مرور الوقت، وبفضل إنتاج الأدوية الجنيسة محليًّا، انخفضت تكلفة العلاج بشكل ملحوظ، مما جعله في متناول جميع المواطنين</w:t>
      </w:r>
      <w:r w:rsidRPr="00AA23AE">
        <w:t>.</w:t>
      </w:r>
    </w:p>
    <w:p w14:paraId="7E94F350" w14:textId="77777777" w:rsidR="00AA23AE" w:rsidRPr="00AA23AE" w:rsidRDefault="00AA23AE" w:rsidP="00AA23AE">
      <w:r w:rsidRPr="00AA23AE">
        <w:rPr>
          <w:rtl/>
        </w:rPr>
        <w:t>أسهمت هذه المبادرة في علاج عدد كبير من المرضى، ومن الجدير بالذكر أنه في عام 2023، أصبحت مصر أول دولة تنال اعتماد منظمة الصحة العالمية باعتبارها على المسار الصحيح للقضاء على التهاب الكبد</w:t>
      </w:r>
      <w:r w:rsidRPr="00AA23AE">
        <w:t xml:space="preserve"> C.</w:t>
      </w:r>
    </w:p>
    <w:p w14:paraId="334734E8" w14:textId="77777777" w:rsidR="00AA23AE" w:rsidRPr="00AA23AE" w:rsidRDefault="00AA23AE" w:rsidP="00AA23AE">
      <w:r w:rsidRPr="00AA23AE">
        <w:rPr>
          <w:rtl/>
        </w:rPr>
        <w:t>وبفضل الاستثمار في البنية التحتية الدوائية وتقديم حوافز للشركات المحلية، زادت نسبة التصنيع المحلي للأدوية في مصر، حيث تغطي الشركات المصرية 91% من احتياجات السوق المحلي، مما يقلل من الاعتماد على الاستيراد ويوفر العملات الأجنبية، وهو ما يعكس نجاح استراتيجیة مصر في دعم الإنتاج المحلي، وتوفير العملات الأجنبية نتيجة ارتفاع صادرات الدواء وانخفاض الواردات</w:t>
      </w:r>
      <w:r w:rsidRPr="00AA23AE">
        <w:t>.</w:t>
      </w:r>
    </w:p>
    <w:p w14:paraId="4DC587F7" w14:textId="77777777" w:rsidR="00AA23AE" w:rsidRPr="00AA23AE" w:rsidRDefault="00AA23AE" w:rsidP="00AA23AE">
      <w:r w:rsidRPr="00AA23AE">
        <w:rPr>
          <w:rtl/>
        </w:rPr>
        <w:lastRenderedPageBreak/>
        <w:t>لم يقتصر نجاح مصر على توافر الأدوية بأسعار مخفضة، بل امتد إلى تعزيز السياحة العلاجية فبفضل انخفاض تكلفة العلاجات مقارنة بالدول الأخرى، أصبحت مصر وجهة للمرضى من الدول الإفريقية والعربية الراغبين في تلقي العلاج بأسعار معقولة وجودة عالمية</w:t>
      </w:r>
      <w:r w:rsidRPr="00AA23AE">
        <w:t>.</w:t>
      </w:r>
    </w:p>
    <w:p w14:paraId="2DFDE6D9" w14:textId="77777777" w:rsidR="00AA23AE" w:rsidRPr="00AA23AE" w:rsidRDefault="00AA23AE" w:rsidP="00AA23AE">
      <w:r w:rsidRPr="00AA23AE">
        <w:rPr>
          <w:rtl/>
        </w:rPr>
        <w:t>ومن ناحية أخرى، تحرص مصر على حماية حقوق الملكية الفكرية لضمان استدامة الابتكار؛ ففي 4 يناير 2024، وقِّعت هيئة الدواء المصرية بروتوكول تعاون مع مكتب براءات الاختراع المصري بهدف تعزيز حماية حقوق الملكية الفكرية وتشجيع البحث العلمي</w:t>
      </w:r>
      <w:r w:rsidRPr="00AA23AE">
        <w:t>.</w:t>
      </w:r>
    </w:p>
    <w:p w14:paraId="008DDDB1" w14:textId="77777777" w:rsidR="00AA23AE" w:rsidRPr="00AA23AE" w:rsidRDefault="00AA23AE" w:rsidP="00AA23AE">
      <w:r w:rsidRPr="00AA23AE">
        <w:rPr>
          <w:rtl/>
        </w:rPr>
        <w:t>يهدف هذا التعاون إلى تطوير قدرات العاملين في الهيئة في مجال مراجعة ملفات المستحضرات الطبية، وتبادل قواعد البيانات المتعلقة بالمستحضرات والمستلزمات الطبية، بالإضافة إلى تنظيم ندوات وورش عمل توعوية حول براءات الاختراع في مجال الصيدلة والبحث والتطوير</w:t>
      </w:r>
      <w:r w:rsidRPr="00AA23AE">
        <w:t>.</w:t>
      </w:r>
    </w:p>
    <w:p w14:paraId="5D7E6E05" w14:textId="77777777" w:rsidR="00AA23AE" w:rsidRPr="00AA23AE" w:rsidRDefault="00AA23AE" w:rsidP="00AA23AE">
      <w:pPr>
        <w:rPr>
          <w:b/>
          <w:bCs/>
        </w:rPr>
      </w:pPr>
      <w:r w:rsidRPr="00AA23AE">
        <w:rPr>
          <w:b/>
          <w:bCs/>
          <w:rtl/>
        </w:rPr>
        <w:t>تحقيق التوازن بين حماية الملكية الفكرية والعدالة</w:t>
      </w:r>
      <w:r w:rsidRPr="00AA23AE">
        <w:rPr>
          <w:b/>
          <w:bCs/>
        </w:rPr>
        <w:t>:</w:t>
      </w:r>
    </w:p>
    <w:p w14:paraId="564FA1CA" w14:textId="77777777" w:rsidR="00AA23AE" w:rsidRPr="00AA23AE" w:rsidRDefault="00AA23AE" w:rsidP="00AA23AE">
      <w:r w:rsidRPr="00AA23AE">
        <w:rPr>
          <w:rtl/>
        </w:rPr>
        <w:t>على الرغم من أهمية حماية الملكية الفكرية في دعم الابتكار العلمي والصناعات الدوائية، فكان لا بد من إيجاد توازن بين الحماية القانونية التي تظهر في حقوق الملكية الفكرية وبراءات الاختراع والعدالة في توفير الأدوية لكافة البشر</w:t>
      </w:r>
      <w:r w:rsidRPr="00AA23AE">
        <w:t>.</w:t>
      </w:r>
    </w:p>
    <w:p w14:paraId="47FE9DDF" w14:textId="77777777" w:rsidR="00AA23AE" w:rsidRPr="00AA23AE" w:rsidRDefault="00AA23AE" w:rsidP="00AA23AE">
      <w:r w:rsidRPr="00AA23AE">
        <w:rPr>
          <w:rtl/>
        </w:rPr>
        <w:t>ويُمثل تحقيق التوازن تحديًا عالميًّا، فتسعى الدول إلى توفير الأدوية بأسعار مناسبة دون عرقلة التطور العلمي خاصة في الدول ذات الدخل المنخفض والمتوسط</w:t>
      </w:r>
      <w:r w:rsidRPr="00AA23AE">
        <w:t>.</w:t>
      </w:r>
    </w:p>
    <w:p w14:paraId="0DFB4589" w14:textId="77777777" w:rsidR="00AA23AE" w:rsidRPr="00AA23AE" w:rsidRDefault="00AA23AE" w:rsidP="00AA23AE">
      <w:r w:rsidRPr="00AA23AE">
        <w:rPr>
          <w:rtl/>
        </w:rPr>
        <w:t>وقد تبنّت العديد من الدول استراتيجيات مرنة لتحقيق هذا التوازن، من خلال التراخيص الإجبارية، وتقليل مدة الحماية، وتعزيز منصات الابتكار المفتوحة</w:t>
      </w:r>
      <w:r w:rsidRPr="00AA23AE">
        <w:t>.</w:t>
      </w:r>
    </w:p>
    <w:p w14:paraId="7BA76438" w14:textId="77777777" w:rsidR="00AA23AE" w:rsidRPr="00AA23AE" w:rsidRDefault="00AA23AE" w:rsidP="00AA23AE">
      <w:pPr>
        <w:rPr>
          <w:b/>
          <w:bCs/>
        </w:rPr>
      </w:pPr>
      <w:r w:rsidRPr="00AA23AE">
        <w:rPr>
          <w:b/>
          <w:bCs/>
          <w:rtl/>
        </w:rPr>
        <w:t>التراخيص الإجبارية: أداة لضمان الوصول إلى الأدوية</w:t>
      </w:r>
    </w:p>
    <w:p w14:paraId="5FBCB52C" w14:textId="77777777" w:rsidR="00AA23AE" w:rsidRPr="00AA23AE" w:rsidRDefault="00AA23AE" w:rsidP="00AA23AE">
      <w:r w:rsidRPr="00AA23AE">
        <w:rPr>
          <w:rtl/>
        </w:rPr>
        <w:t>تُعد التراخيص الإجبارية من الأدوات القانونية التي تتيح للحكومات السماح بإنتاج أدوية محمية ببراءة اختراع دون موافقة الشركة المالكة، وذلك مقابل تعويض عادل، خصوصًا في حالات الطوارئ الصحية أو الحاجة الملحّة</w:t>
      </w:r>
      <w:r w:rsidRPr="00AA23AE">
        <w:t>.</w:t>
      </w:r>
    </w:p>
    <w:p w14:paraId="657F4A80" w14:textId="77777777" w:rsidR="00AA23AE" w:rsidRPr="00AA23AE" w:rsidRDefault="00AA23AE" w:rsidP="00AA23AE">
      <w:r w:rsidRPr="00AA23AE">
        <w:rPr>
          <w:rtl/>
        </w:rPr>
        <w:t>الهند (2012): منحت الحكومة الهندية ترخيصًا إجباريًّا لشركة محلية بتصنيع نسخة مقلدة من عقار نكسافار لعلاج سرطان الكبد، مما أدى إلى انخفاض سعره بنسبة 97%، مما جعله متاحًا لشريحة أوسع من المرضى</w:t>
      </w:r>
      <w:r w:rsidRPr="00AA23AE">
        <w:t>.</w:t>
      </w:r>
    </w:p>
    <w:p w14:paraId="5F59F175" w14:textId="77777777" w:rsidR="00AA23AE" w:rsidRPr="00AA23AE" w:rsidRDefault="00AA23AE" w:rsidP="00AA23AE">
      <w:r w:rsidRPr="00AA23AE">
        <w:rPr>
          <w:rtl/>
        </w:rPr>
        <w:t>البرازيل (2007): أصدرت الحكومة ترخيصًا إجباريًّا لإنتاج دواء "إيفافيرينز" لعلاج فيروس نقص المناعة المكتسبة</w:t>
      </w:r>
      <w:r w:rsidRPr="00AA23AE">
        <w:t xml:space="preserve"> (HIV)</w:t>
      </w:r>
      <w:r w:rsidRPr="00AA23AE">
        <w:rPr>
          <w:rtl/>
        </w:rPr>
        <w:t>، مما ساهم في تقليل تكاليف العلاج وتحسين إمكانية الحصول عليه</w:t>
      </w:r>
      <w:r w:rsidRPr="00AA23AE">
        <w:t>.</w:t>
      </w:r>
    </w:p>
    <w:p w14:paraId="1890F0FE" w14:textId="77777777" w:rsidR="00AA23AE" w:rsidRPr="00AA23AE" w:rsidRDefault="00AA23AE" w:rsidP="00AA23AE">
      <w:pPr>
        <w:rPr>
          <w:b/>
          <w:bCs/>
        </w:rPr>
      </w:pPr>
      <w:r w:rsidRPr="00AA23AE">
        <w:rPr>
          <w:b/>
          <w:bCs/>
          <w:rtl/>
        </w:rPr>
        <w:t>تقليل مدة حماية براءات الاختراع في بعض الحالات</w:t>
      </w:r>
      <w:r w:rsidRPr="00AA23AE">
        <w:rPr>
          <w:b/>
          <w:bCs/>
        </w:rPr>
        <w:t>:</w:t>
      </w:r>
    </w:p>
    <w:p w14:paraId="0B7A11CD" w14:textId="77777777" w:rsidR="00AA23AE" w:rsidRPr="00AA23AE" w:rsidRDefault="00AA23AE" w:rsidP="00AA23AE">
      <w:r w:rsidRPr="00AA23AE">
        <w:rPr>
          <w:rtl/>
        </w:rPr>
        <w:t>تفرض بعض الحكومات قيودًا على تمديد حماية براءات الاختراع، لضمان دخول الأدوية الجنيسة إلى السوق بعد فترة معقولة، مما يسهم في تقليل الأسعار وزيادة المنافسة</w:t>
      </w:r>
      <w:r w:rsidRPr="00AA23AE">
        <w:t>.</w:t>
      </w:r>
    </w:p>
    <w:p w14:paraId="65098A8F" w14:textId="77777777" w:rsidR="00AA23AE" w:rsidRPr="00AA23AE" w:rsidRDefault="00AA23AE" w:rsidP="00AA23AE">
      <w:r w:rsidRPr="00AA23AE">
        <w:rPr>
          <w:rtl/>
        </w:rPr>
        <w:t>مثلما حدث في كندا وجنوب إفريقيا، عندما تبنت هذه الدول سياسات صارمة وإصلاحات قانونية للحد من التمديد التلقائي لبراءات الأدوية</w:t>
      </w:r>
      <w:r w:rsidRPr="00AA23AE">
        <w:t>.</w:t>
      </w:r>
    </w:p>
    <w:p w14:paraId="3A158CC8" w14:textId="77777777" w:rsidR="00AA23AE" w:rsidRPr="00AA23AE" w:rsidRDefault="00AA23AE" w:rsidP="00AA23AE">
      <w:pPr>
        <w:rPr>
          <w:b/>
          <w:bCs/>
        </w:rPr>
      </w:pPr>
      <w:r w:rsidRPr="00AA23AE">
        <w:rPr>
          <w:b/>
          <w:bCs/>
          <w:rtl/>
        </w:rPr>
        <w:t>منصات الابتكار المفتوحة: تعزيز التعاون العلمي</w:t>
      </w:r>
    </w:p>
    <w:p w14:paraId="67C69FA8" w14:textId="77777777" w:rsidR="00AA23AE" w:rsidRPr="00AA23AE" w:rsidRDefault="00AA23AE" w:rsidP="00AA23AE">
      <w:r w:rsidRPr="00AA23AE">
        <w:rPr>
          <w:rtl/>
        </w:rPr>
        <w:t>تشجع بعض الدول والمؤسسات على مشاركة حقوق الملكية الفكرية عبر منصات مفتوحة، مما يتيح تبادل المعرفة والابتكارات دون الإضرار بالمصلحة التجارية، خصوصًا في حالات الجوائح والأمراض النادرة</w:t>
      </w:r>
      <w:r w:rsidRPr="00AA23AE">
        <w:t>.</w:t>
      </w:r>
    </w:p>
    <w:p w14:paraId="49E7E96A" w14:textId="77777777" w:rsidR="00AA23AE" w:rsidRPr="00AA23AE" w:rsidRDefault="00AA23AE" w:rsidP="00AA23AE">
      <w:r w:rsidRPr="00AA23AE">
        <w:rPr>
          <w:rtl/>
        </w:rPr>
        <w:lastRenderedPageBreak/>
        <w:t>حيث ظهرت مبادرة</w:t>
      </w:r>
      <w:r w:rsidRPr="00AA23AE">
        <w:t xml:space="preserve"> COVAX </w:t>
      </w:r>
      <w:r w:rsidRPr="00AA23AE">
        <w:rPr>
          <w:rtl/>
        </w:rPr>
        <w:t>للتعاون الدولي لتوزيع لقاحات كورونا بشكل عادل، مع وضع الدول النامية في الاعتبار، ووضع آلية تضمن حصولها على اللقاحات بأسعار مناسبة</w:t>
      </w:r>
      <w:r w:rsidRPr="00AA23AE">
        <w:t>.</w:t>
      </w:r>
    </w:p>
    <w:p w14:paraId="60F26B3C" w14:textId="77777777" w:rsidR="00AA23AE" w:rsidRPr="00AA23AE" w:rsidRDefault="00AA23AE" w:rsidP="00AA23AE">
      <w:pPr>
        <w:rPr>
          <w:b/>
          <w:bCs/>
        </w:rPr>
      </w:pPr>
      <w:r w:rsidRPr="00AA23AE">
        <w:rPr>
          <w:b/>
          <w:bCs/>
          <w:rtl/>
        </w:rPr>
        <w:t>الخاتمة</w:t>
      </w:r>
    </w:p>
    <w:p w14:paraId="4F08D3EF" w14:textId="77777777" w:rsidR="00AA23AE" w:rsidRPr="00AA23AE" w:rsidRDefault="00AA23AE" w:rsidP="00AA23AE">
      <w:r w:rsidRPr="00AA23AE">
        <w:rPr>
          <w:rtl/>
        </w:rPr>
        <w:t>تظل حقوق الملكية الفكرية وبراءات الاختراع في الصناعات الدوائیة سلاحًا ذا حدین، ومع استمرار التقدم العلمي والتطورات التكنولوجية، يبقى التحدي الأكبر هو تطوير أنظمة أكثر مرونة تضمن الاستدامة في الابتكار الدوائي، مع تحقيق العدالة الصحية وضمان حق الجميع في الحصول على العلاج اللازم للحفاظ علی حياة كريمة وصحیة</w:t>
      </w:r>
      <w:r w:rsidRPr="00AA23AE">
        <w:t>.</w:t>
      </w:r>
    </w:p>
    <w:p w14:paraId="20B74A53" w14:textId="77777777" w:rsidR="00AA23AE" w:rsidRPr="00AA23AE" w:rsidRDefault="00AA23AE" w:rsidP="00AA23AE">
      <w:r w:rsidRPr="00AA23AE">
        <w:t>![</w:t>
      </w:r>
    </w:p>
    <w:p w14:paraId="32AB051B" w14:textId="77777777" w:rsidR="00AA23AE" w:rsidRPr="00AA23AE" w:rsidRDefault="00AA23AE" w:rsidP="00AA23AE">
      <w:r w:rsidRPr="00AA23AE">
        <w:t>ARTIFICIAL INTELIGENCE MACHINE LEARNING AUTOMATION CUSTOMIZATION TECHNOLOGY](figures/31.1)</w:t>
      </w:r>
    </w:p>
    <w:p w14:paraId="65EFA410" w14:textId="77777777" w:rsidR="00AA23AE" w:rsidRPr="00AA23AE" w:rsidRDefault="00AA23AE" w:rsidP="00AA23AE">
      <w:r w:rsidRPr="00AA23AE">
        <w:rPr>
          <w:rtl/>
        </w:rPr>
        <w:t>د. مروة وفيق مشعل</w:t>
      </w:r>
    </w:p>
    <w:p w14:paraId="3575F00D" w14:textId="39F1C987" w:rsidR="00AA23AE" w:rsidRPr="00AA23AE" w:rsidRDefault="00AA23AE" w:rsidP="00AA23AE">
      <w:r w:rsidRPr="00AA23AE">
        <mc:AlternateContent>
          <mc:Choice Requires="wps">
            <w:drawing>
              <wp:inline distT="0" distB="0" distL="0" distR="0" wp14:anchorId="41DC567F" wp14:editId="397433BE">
                <wp:extent cx="304800" cy="304800"/>
                <wp:effectExtent l="0" t="0" r="0" b="0"/>
                <wp:docPr id="2134081625"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3E19D"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86EE54" w14:textId="77777777" w:rsidR="00AA23AE" w:rsidRPr="00AA23AE" w:rsidRDefault="00AA23AE" w:rsidP="00AA23AE">
      <w:r w:rsidRPr="00AA23AE">
        <w:rPr>
          <w:rtl/>
        </w:rPr>
        <w:t>مدرس مساعد بالمعهد العالي للإدارة بالمحلة الكبرى</w:t>
      </w:r>
      <w:r w:rsidRPr="00AA23AE">
        <w:t>.</w:t>
      </w:r>
    </w:p>
    <w:p w14:paraId="3B71CA8F" w14:textId="77777777" w:rsidR="00AA23AE" w:rsidRPr="00AA23AE" w:rsidRDefault="00AA23AE" w:rsidP="00AA23AE">
      <w:pPr>
        <w:rPr>
          <w:b/>
          <w:bCs/>
        </w:rPr>
      </w:pPr>
      <w:r w:rsidRPr="00AA23AE">
        <w:rPr>
          <w:b/>
          <w:bCs/>
          <w:rtl/>
        </w:rPr>
        <w:t>مقدمة</w:t>
      </w:r>
      <w:r w:rsidRPr="00AA23AE">
        <w:rPr>
          <w:b/>
          <w:bCs/>
        </w:rPr>
        <w:t>:</w:t>
      </w:r>
    </w:p>
    <w:p w14:paraId="177492B7" w14:textId="77777777" w:rsidR="00AA23AE" w:rsidRPr="00AA23AE" w:rsidRDefault="00AA23AE" w:rsidP="00AA23AE">
      <w:r w:rsidRPr="00AA23AE">
        <w:rPr>
          <w:rtl/>
        </w:rPr>
        <w:t>تعد حماية حقوق الملكية الفكرية عنصرًا أساسيًّا في التنمية الاقتصادية؛ إذ تعزز الابتِكار وتحفز الاختراعات، مما يجعلها موردًا اقتصاديًّا يمنح الدول والشركات ميزة تنافسية. كما تُصنَّف الملكية الفكرية من بين الأصول المالية الأكثر قيمة للمؤسسات، حيث ترفع قيمتها السوقية وتعزز تنافسيتها</w:t>
      </w:r>
      <w:r w:rsidRPr="00AA23AE">
        <w:t>.</w:t>
      </w:r>
    </w:p>
    <w:p w14:paraId="6E2D23E2" w14:textId="77777777" w:rsidR="00AA23AE" w:rsidRPr="00AA23AE" w:rsidRDefault="00AA23AE" w:rsidP="00AA23AE">
      <w:r w:rsidRPr="00AA23AE">
        <w:rPr>
          <w:rtl/>
        </w:rPr>
        <w:t>بدأت قوانين الملكية الفكرية في العصور الوسطى بحماية حقوق النشر، ومع القرنين الثامن عشر والتاسع عشر، أدركت المجتمعات أهمية حماية المبدعين، مما أدى إلى تطوير أنظمة لحماية حقوق النشر وبراءات الاختراع. ومع القرن العشرين والتطورات التكنولوجية السريعة، استحدثت قوانین جديدة لمواجهة القرصنة الرقمية وتعزيز الثقة بين المبدعين والمستخدمين. وفي التسعينيَّات، عززت اتفاقية تريبس</w:t>
      </w:r>
      <w:r w:rsidRPr="00AA23AE">
        <w:t xml:space="preserve"> (TRIPS) </w:t>
      </w:r>
      <w:r w:rsidRPr="00AA23AE">
        <w:rPr>
          <w:rtl/>
        </w:rPr>
        <w:t>التعاون الدولي من خلال توحيد معايير حماية الملكية الفكرية عالميًّا، مما أسهم في دعم التجارة الدولية</w:t>
      </w:r>
      <w:r w:rsidRPr="00AA23AE">
        <w:t>.</w:t>
      </w:r>
    </w:p>
    <w:p w14:paraId="54C69826" w14:textId="77777777" w:rsidR="00AA23AE" w:rsidRPr="00AA23AE" w:rsidRDefault="00AA23AE" w:rsidP="00AA23AE">
      <w:r w:rsidRPr="00AA23AE">
        <w:rPr>
          <w:rtl/>
        </w:rPr>
        <w:t>واليوم، مع ظهور تقنيات مثل الذكاء الاصطناعي، تواجه الملكية الفكرية تحديات جديدة، مما يستدعي تحديث القوانين لضمان حماية الحقوق الفكرية في هذا العصر الرقمي. ويوضح تطور قوانين الملكية الفكرية مدى أهميتها في دعم الابتكار والنمو الاقتصادي؛ حيث تُسهم في تهيئة بيئة محفزة للإبداع، وتضمن استمرار التقدم والازدهار</w:t>
      </w:r>
      <w:r w:rsidRPr="00AA23AE">
        <w:t>.</w:t>
      </w:r>
    </w:p>
    <w:p w14:paraId="61C7DE2B" w14:textId="77777777" w:rsidR="00AA23AE" w:rsidRPr="00AA23AE" w:rsidRDefault="00AA23AE" w:rsidP="00AA23AE">
      <w:pPr>
        <w:rPr>
          <w:b/>
          <w:bCs/>
        </w:rPr>
      </w:pPr>
      <w:r w:rsidRPr="00AA23AE">
        <w:rPr>
          <w:b/>
          <w:bCs/>
          <w:rtl/>
        </w:rPr>
        <w:t>ماهية الملكية الفكرية</w:t>
      </w:r>
      <w:r w:rsidRPr="00AA23AE">
        <w:rPr>
          <w:b/>
          <w:bCs/>
        </w:rPr>
        <w:t>:</w:t>
      </w:r>
    </w:p>
    <w:p w14:paraId="4BA2F4D5" w14:textId="77777777" w:rsidR="00AA23AE" w:rsidRPr="00AA23AE" w:rsidRDefault="00AA23AE" w:rsidP="00AA23AE">
      <w:r w:rsidRPr="00AA23AE">
        <w:rPr>
          <w:rtl/>
        </w:rPr>
        <w:t>تعرف المنظمة العالمية للملكية الفكرية</w:t>
      </w:r>
      <w:r w:rsidRPr="00AA23AE">
        <w:t xml:space="preserve"> (WIPO) </w:t>
      </w:r>
      <w:r w:rsidRPr="00AA23AE">
        <w:rPr>
          <w:rtl/>
        </w:rPr>
        <w:t>الملكية الفكرية بأنها نتاج العقل البشري، وتشمل: الاختراعات، والمصنفات الأدبية والفنية، والتصاميم، والشعارات، والأسماء، والصور المستخدمة في التجارة. وتحظى هذه الإبداعات بحماية قانونية من خلال حقوق، مثل: براءات الاختراع، وحقوق المؤلف، والعلامات التجارية، مما يمنح المبتكرين الاعتراف بأعمالهم أو تحقيق مكاسب مالية منها. ويهدف نظام الملكية الفكرية إلى تحقيق توازن بين حقوق المبتكرين ومصالح المجتمع، مما يخلق بيئة محفزة للإبداع والابتكار</w:t>
      </w:r>
      <w:r w:rsidRPr="00AA23AE">
        <w:t>.</w:t>
      </w:r>
    </w:p>
    <w:p w14:paraId="459767B8" w14:textId="77777777" w:rsidR="00AA23AE" w:rsidRPr="00AA23AE" w:rsidRDefault="00AA23AE" w:rsidP="00AA23AE">
      <w:pPr>
        <w:rPr>
          <w:b/>
          <w:bCs/>
        </w:rPr>
      </w:pPr>
      <w:r w:rsidRPr="00AA23AE">
        <w:rPr>
          <w:b/>
          <w:bCs/>
          <w:rtl/>
        </w:rPr>
        <w:t>استراتيجيات التوازن بين الابتكار وحماية الملكية الفكرية لدعم الاقتصاد</w:t>
      </w:r>
    </w:p>
    <w:p w14:paraId="5C72DD9A" w14:textId="77777777" w:rsidR="00AA23AE" w:rsidRPr="00AA23AE" w:rsidRDefault="00AA23AE" w:rsidP="00AA23AE">
      <w:r w:rsidRPr="00AA23AE">
        <w:rPr>
          <w:rtl/>
        </w:rPr>
        <w:lastRenderedPageBreak/>
        <w:t>لتحقيق التوازن بين حماية حقوق الملكية الفكرية وتعزيز الابتكار لدعم النمو الاقتصادي، يجب اعتماد استراتيجية شاملة. يتطلب ذلك إنشاء نظام بسيط وفعال لتسجيل الملكية الفكرية، مع توفير فترات حماية مرنة تتيح للمبتكرين الاستفادة من ابتكاراتهم دون إعاقة التطور. كما أن تعزيز التعاون بين الشركات الصغيرة والكبيرة والجامعات والمراكز البحثية يسهم في تبادل المعرفة وتحفيز الابتكار</w:t>
      </w:r>
      <w:r w:rsidRPr="00AA23AE">
        <w:t>.</w:t>
      </w:r>
    </w:p>
    <w:p w14:paraId="3DAC3C08" w14:textId="77777777" w:rsidR="00AA23AE" w:rsidRPr="00AA23AE" w:rsidRDefault="00AA23AE" w:rsidP="00AA23AE">
      <w:r w:rsidRPr="00AA23AE">
        <w:rPr>
          <w:rtl/>
        </w:rPr>
        <w:t>تصنّف حقوق الملكية الفكرية إلى فئتين رئيستين: حق المؤلف، الذي يمنح المبدعين حقوقًا قانونية على أعمالهم الأدبية والفنية، مثل: الكتب، والموسيقى، والبرامج الحاسوبية، حيث تُحمى هذه الإبداعات تلقائيًّا عند إنتاجها. أما الملكية الصناعية، فتشمل الابتكارات المستخدمة في الصناعة والتجارة، بما في ذلك القطاعات الزراعية والاستخراجية، وتحتاج إلى حماية قانونية مختلفة تتناسب مع طبيعة استخدامها التجاري</w:t>
      </w:r>
      <w:r w:rsidRPr="00AA23AE">
        <w:t>.</w:t>
      </w:r>
    </w:p>
    <w:p w14:paraId="1387C5A4" w14:textId="77777777" w:rsidR="00AA23AE" w:rsidRPr="00AA23AE" w:rsidRDefault="00AA23AE" w:rsidP="00AA23AE">
      <w:r w:rsidRPr="00AA23AE">
        <w:rPr>
          <w:rtl/>
        </w:rPr>
        <w:t>تصنّف الملكية الفكرية إلى إبداعات فكرية وعلامات تجارية، حيث تميز العلامة التجارية سلع أو خدمات الشركات، بينما تشير المؤشرات الجغرافية إلى منشأ المنتجات. وتستمد البراءات قيمتها من الابتكار، وحقوق المؤلف من الإبداع، في حين تعتمد قيمة العلامات التجاریة على سمعتها في السوق</w:t>
      </w:r>
      <w:r w:rsidRPr="00AA23AE">
        <w:t>.</w:t>
      </w:r>
    </w:p>
    <w:p w14:paraId="5AB5EA09" w14:textId="77777777" w:rsidR="00AA23AE" w:rsidRPr="00AA23AE" w:rsidRDefault="00AA23AE" w:rsidP="00AA23AE">
      <w:r w:rsidRPr="00AA23AE">
        <w:rPr>
          <w:rtl/>
        </w:rPr>
        <w:t>أدى نمو شبكة الإنترنت ورقمنة الاقتصاد إلى تعزيز حقوق الملكية الفكرية؛ حيث أصبح رأس المال المعرفي أكثر انتشارًا وأهمية في الاقتصادات العالمية. ولم يقتصر هذا الانتشار على مختلف الصناعات، بل ازداد مع مرور الوقت ليصبح أحد أكبر أشكال الاستثمار التجاري في العديد من البلدان. وبما أن حقوق الملكية الفكرية توفر الحماية لهذا النوع من رأس المال، فقد أصبح دوره أكثر بروزًا وتأثيرًا في النشاط الاقتصادي عبر مختلف القطاعات</w:t>
      </w:r>
      <w:r w:rsidRPr="00AA23AE">
        <w:t>.</w:t>
      </w:r>
    </w:p>
    <w:p w14:paraId="0FE043B9" w14:textId="77777777" w:rsidR="00AA23AE" w:rsidRPr="00AA23AE" w:rsidRDefault="00AA23AE" w:rsidP="00AA23AE">
      <w:r w:rsidRPr="00AA23AE">
        <w:rPr>
          <w:rtl/>
        </w:rPr>
        <w:t>إلى جانب ذلك، لعبت العولمة دورًا رئيسًا في زيادة الاهتمام بحماية الملكية الفكرية، حيث دفعت الشركات إلى التكيف مع سلاسل الإنتاج والتوزيع الأكثر تنوعًا جغرافيًّا، مما جعل حماية الابتكارات ضرورية لضمان تنافسيتها في الأسواق العالمية. كما شجعت العولمة المزيد من الشركات التي تعمل على نطاق دولي على تسجيل حقوق الملكية الفكرية لحماية إبداعاتها وابتكاراتها من الاستغلال غير المشروع</w:t>
      </w:r>
      <w:r w:rsidRPr="00AA23AE">
        <w:t>.</w:t>
      </w:r>
    </w:p>
    <w:p w14:paraId="2992CBA0" w14:textId="77777777" w:rsidR="00AA23AE" w:rsidRPr="00AA23AE" w:rsidRDefault="00AA23AE" w:rsidP="00AA23AE">
      <w:r w:rsidRPr="00AA23AE">
        <w:rPr>
          <w:rtl/>
        </w:rPr>
        <w:t>فضلًا عن ذلك برزت أهمية حماية الملكية الفكرية لقطاع المشروعات الناشئة سواء الصغيرة أو المتوسطة؛ حيث تصبح المنصة الإعلامية والتسويقية لأفكار وابتكارات الشباب رائدي الأفكار والأعمال، وتفتح لهم نافذة آمنة لهم لتسويق أفكارهم عالميًّا وليس محليا فقط، وذلك من خلال الجهاز المستقل للملكية الفكرية</w:t>
      </w:r>
      <w:r w:rsidRPr="00AA23AE">
        <w:t>.</w:t>
      </w:r>
    </w:p>
    <w:p w14:paraId="7F9A9489" w14:textId="77777777" w:rsidR="00AA23AE" w:rsidRPr="00AA23AE" w:rsidRDefault="00AA23AE" w:rsidP="00AA23AE">
      <w:r w:rsidRPr="00AA23AE">
        <w:rPr>
          <w:rtl/>
        </w:rPr>
        <w:t>بات الاهتمام بحقوق الملكية الفكرية ضرورة حتمية في عصر صناعي وتجاري متطور؛ حيث يقوده الإبداع البشري وتعززه التكنولوجيا. ويهدف نظام حقوق الملكية الفكرية إلى دعم التقدم الاقتصادي والاجتماعي والثقافي من خلال تطوير وإدارة القوانين والمعاهدات الدولية التي تحمي الابتكار وتشجع الإبداع، مما يُسهم في ازدهار المجتمعات وتعزيز تنافسيتها</w:t>
      </w:r>
      <w:r w:rsidRPr="00AA23AE">
        <w:t>.</w:t>
      </w:r>
    </w:p>
    <w:p w14:paraId="68413CAF" w14:textId="77777777" w:rsidR="00AA23AE" w:rsidRPr="00AA23AE" w:rsidRDefault="00AA23AE" w:rsidP="00AA23AE">
      <w:pPr>
        <w:rPr>
          <w:b/>
          <w:bCs/>
        </w:rPr>
      </w:pPr>
      <w:r w:rsidRPr="00AA23AE">
        <w:rPr>
          <w:b/>
          <w:bCs/>
          <w:rtl/>
        </w:rPr>
        <w:t>الابتكار وحماية حقوق الملكية الفكرية</w:t>
      </w:r>
      <w:r w:rsidRPr="00AA23AE">
        <w:rPr>
          <w:b/>
          <w:bCs/>
        </w:rPr>
        <w:t>:</w:t>
      </w:r>
    </w:p>
    <w:p w14:paraId="29C1FB97" w14:textId="77777777" w:rsidR="00AA23AE" w:rsidRPr="00AA23AE" w:rsidRDefault="00AA23AE" w:rsidP="00AA23AE">
      <w:r w:rsidRPr="00AA23AE">
        <w:rPr>
          <w:rtl/>
        </w:rPr>
        <w:t>تعد حقوق الملكية الفكرية أداة استراتيجية لتعزيز الابتكار؛ حيث توفر إطارًا قانونيًّا یوازن بین حمایة الإبداع وتشجيع نشر المعرفة. وتلعب الملكية الفكرية دورًا محوريًّا في دعم التنمية الاقتصادية والاستدامة، إذ ترافق عملية الابتكار من الفكرة إلى دخول السوق. لذا، ينبغي تصميم أنظمة الملكية الفكرية بشكل يحقق التوازن بین الحماية والتحفيز على الإبداع، بدلًا من التركيز على التشديد أو التهاون في الحماية. وتوفر هذه الحقوق للمبدعين احتكارًا مؤقتًا لاختراعاتهم، مما يتيح لهم استرداد استثماراتهم ويشجعهم على مشاركة أفكارهم دون الخوف من الاستغلال غير المصرح به</w:t>
      </w:r>
      <w:r w:rsidRPr="00AA23AE">
        <w:t>.</w:t>
      </w:r>
    </w:p>
    <w:p w14:paraId="11DD868E" w14:textId="77777777" w:rsidR="00AA23AE" w:rsidRPr="00AA23AE" w:rsidRDefault="00AA23AE" w:rsidP="00AA23AE">
      <w:r w:rsidRPr="00AA23AE">
        <w:rPr>
          <w:rtl/>
        </w:rPr>
        <w:t>تسهم حماية حقوق الملكية الفكرية في تعزيز الابتكار ودعم النمو الاقتصادي من خلال توفير الحوافز المالية والقانونية للمبدعين للاستثمار في البحث والتطوير. ويُعد الابتكار محرًا أساسيًّا للنمو؛ حیث يُسهم في تطوير منتجات وخدمات جديدة، وزيادة الإنتاجية، وخلق فرص عمل، مما يعزز التنافسية ويرفع الدخل القومي. كما تساعد حقوق الملكية الفكرية في تحقيق التوازن بین حماية الإبداع وضمان استفادة المجتمع من التكنولوجيا والمعرفة</w:t>
      </w:r>
      <w:r w:rsidRPr="00AA23AE">
        <w:t>.</w:t>
      </w:r>
    </w:p>
    <w:p w14:paraId="7A7FBFFD" w14:textId="77777777" w:rsidR="00AA23AE" w:rsidRPr="00AA23AE" w:rsidRDefault="00AA23AE" w:rsidP="00AA23AE">
      <w:r w:rsidRPr="00AA23AE">
        <w:rPr>
          <w:rtl/>
        </w:rPr>
        <w:lastRenderedPageBreak/>
        <w:t>وينظر إلى حقوق الملكية الفكرية باعتبارها أداة بالغة الأهمية لتعزيز الابتكار، فقد تعمل حقوق الملكية الفكرية على تحفيز أصحاب المصلحة على زيادة الابتكار والوصول إلى الابتكار وتسويق الأسواق لصالح المستخدمين وكذلك منتجي الملكية الفكرية، ومن ناحية أخرى قد تعمل حقوق الملكية الفكرية على خلق أو زيادة حدة المنافسة في السوق بحيث يكون لحاملي حقوق الملكية الفكرية دافعًا لتقييد الوصول إلى الابتكارات أو تأخيرها، وبشكل أكثر تفصيلًا، فإن الترخيص أداة أساسية لنشر الابتكار أو مساعدة المبتكرين في الحصول على مكافأة لجهودهم وتعزيز التعاون والابتكار اللاحق في أثناء فترة حصرية حقوق الملكية الفكرية، ولكن من ناحية أخرى قد تعمل اتفاقيات الترخيص أيضًا على تشكيل تكتلات في صناعة ما أو إغلاق الأسواق، وتتلخص المشكلة التي تواجه الاقتصاد في تحدید ما إذا كانت اتفاقیة معينة من المرجح أن تساعد المنافسة ومؤيدًا لها أو معاديًا وتضر بها</w:t>
      </w:r>
      <w:r w:rsidRPr="00AA23AE">
        <w:t>.</w:t>
      </w:r>
    </w:p>
    <w:p w14:paraId="11F534EA" w14:textId="77777777" w:rsidR="00AA23AE" w:rsidRPr="00AA23AE" w:rsidRDefault="00AA23AE" w:rsidP="00AA23AE">
      <w:pPr>
        <w:rPr>
          <w:b/>
          <w:bCs/>
        </w:rPr>
      </w:pPr>
      <w:r w:rsidRPr="00AA23AE">
        <w:rPr>
          <w:b/>
          <w:bCs/>
          <w:rtl/>
        </w:rPr>
        <w:t>الجوانب الاقتصادية للملكية الفكرية</w:t>
      </w:r>
    </w:p>
    <w:p w14:paraId="06FBACFC" w14:textId="77777777" w:rsidR="00AA23AE" w:rsidRPr="00AA23AE" w:rsidRDefault="00AA23AE" w:rsidP="00AA23AE">
      <w:r w:rsidRPr="00AA23AE">
        <w:rPr>
          <w:rtl/>
        </w:rPr>
        <w:t>تعد الملكية الفكرية عنصرًا أساسيًّا في دعم القطاعات الإبداعية والابتكارية داخل الاقتصاد الوطني، حيث تشجع الاستثمار في البحث والتطوير، مما يسهم في تعزيز الابتكار. كما أنها تمثل جزءًا مهمًا من البنية التحتية التي تدعم عمليات الإنتاج والتوزيع والتسويق، مما يجعلها ركيزة للتنمية الاقتصادية في مجالات الزراعة، التجارة، الصناعة، والخدمات. وتسهم الملكية الفكرية في تحديث المجتمعات وتقدمها المستمر، حيث تساعد في تسهيل الوصول إلى الأهداف بطرق أكثر كفاءة وتحقيق مستويات أعلى من الرفاهية</w:t>
      </w:r>
      <w:r w:rsidRPr="00AA23AE">
        <w:t>.</w:t>
      </w:r>
    </w:p>
    <w:p w14:paraId="0027E6F7" w14:textId="77777777" w:rsidR="00AA23AE" w:rsidRPr="00AA23AE" w:rsidRDefault="00AA23AE" w:rsidP="00AA23AE">
      <w:r w:rsidRPr="00AA23AE">
        <w:rPr>
          <w:rtl/>
        </w:rPr>
        <w:t>من ناحية أخرى، أصبحت الملكية الفكرية معيارًا رئيسًا في قياس ثروة الدول، فلم تعد الثروة تُحدد فقط بكمية الموارد الطبيعية مثل المعادن والمواد الخام، بل أصبحت المعرفة والابتكار عوامل حاسمة. فهناك العديد من الدول التي تمتلك موارد طبيعية وفيرة لكنها تعاني من الركود الاقتصادي بسبب افتقارها للملكية الفكرية، وهو الحال في العديد من الدول النامية. في المقابل، تمكنت بعض الدول التي لا تمتلك ثروات طبيعية كبيرة من تحقيق ازدهار اقتصادي ملحوظ من خلال استثمارها في الابتكار والمعرفة، مما يؤكد الدور الحيوي للملكية الفكرية في بناء اقتصادات قوية ومستدامة</w:t>
      </w:r>
      <w:r w:rsidRPr="00AA23AE">
        <w:t>.</w:t>
      </w:r>
    </w:p>
    <w:p w14:paraId="15D433AD" w14:textId="77777777" w:rsidR="00AA23AE" w:rsidRPr="00AA23AE" w:rsidRDefault="00AA23AE" w:rsidP="00AA23AE">
      <w:r w:rsidRPr="00AA23AE">
        <w:rPr>
          <w:rtl/>
        </w:rPr>
        <w:t>وعليه، فقد أدت الفجوة في الملكية الفكرية بين الدول إلى تصنيف الدول حول العالم إلى دول متقدمة: حيث تمتلك الدول المتقدمة معظم عناصر التقنية والاختراعات الحديثة في مختلف المجالات، وتسعى لامتلاك المزيد من عناصر التقنية والاختراعات الحديثة، وتتبنى لهذا الغرض أحدث الأساليب العلمية، وتتبع إجراءات علمية وإدارية متقدمة وأنظمة قانونية صارمة. والدول النامية: وهي الدول التي تمتلك بعض عناصر التكنولوجيا والاختراعات الحديثة، وتسعى بإصرار إلى امتلاك المزيد منها، وتعتبر من الدول المتوسطة فيما يتعلق بامتلاك التكنولوجيا والعناصر الابتكارية، والدول المتخلفة: هذه الدول هي الدول التي تفتقر إلى التكنولوجيا الحديثة والعناصر الابتكارية، بما في ذلك معظم دول العالم الثالث</w:t>
      </w:r>
      <w:r w:rsidRPr="00AA23AE">
        <w:t>.</w:t>
      </w:r>
    </w:p>
    <w:p w14:paraId="08CF3231" w14:textId="77777777" w:rsidR="00AA23AE" w:rsidRPr="00AA23AE" w:rsidRDefault="00AA23AE" w:rsidP="00AA23AE">
      <w:r w:rsidRPr="00AA23AE">
        <w:rPr>
          <w:rtl/>
        </w:rPr>
        <w:t>تؤثر حماية الملكية الفكرية إيجابيًّا على النمو الاقتصادي من خلال استقطاب التكنولوجيا الأجنبية المتمثلة في السلع الرأسمالية. ويؤدي نقل المعرفة ونشرها إلى ترسيخ علاقة قوية بين الملكية الفكرية والتنمية، مما يعزز التنافسية ويدعم القطاع الصناعي. كما تُسهم حماية الملكية الفكرية في دفع عجلة التنمية الصناعية وخلق فرص عمل جديدة وأكثر جودة. بالإضافة إلى ذلك، فإن تسهيل تبادل الأفكار والتقنيات عالميًّا عبر الاتفاقيات الدولية يسهم في تحقيق فوائد اقتصادية واسعة النطاق، وتعزيز الابتكار والنمو المستدام</w:t>
      </w:r>
      <w:r w:rsidRPr="00AA23AE">
        <w:t>.</w:t>
      </w:r>
    </w:p>
    <w:p w14:paraId="0FC54871" w14:textId="77777777" w:rsidR="00AA23AE" w:rsidRPr="00AA23AE" w:rsidRDefault="00AA23AE" w:rsidP="00AA23AE">
      <w:pPr>
        <w:rPr>
          <w:b/>
          <w:bCs/>
        </w:rPr>
      </w:pPr>
      <w:r w:rsidRPr="00AA23AE">
        <w:rPr>
          <w:b/>
          <w:bCs/>
          <w:rtl/>
        </w:rPr>
        <w:t>التحدي بين الاحتكار القائم على حقوق الملكية الفكرية وإمكانية الوصول العام</w:t>
      </w:r>
      <w:r w:rsidRPr="00AA23AE">
        <w:rPr>
          <w:b/>
          <w:bCs/>
        </w:rPr>
        <w:t>:</w:t>
      </w:r>
    </w:p>
    <w:p w14:paraId="1E78DD64" w14:textId="77777777" w:rsidR="00AA23AE" w:rsidRPr="00AA23AE" w:rsidRDefault="00AA23AE" w:rsidP="00AA23AE">
      <w:r w:rsidRPr="00AA23AE">
        <w:rPr>
          <w:rtl/>
        </w:rPr>
        <w:t>في حين تعمل حقوق الملكية الفكرية على تحفيز الابتكار، فإنها تثير أيضًا مخاوف بشأن السيطرة الاحتكارية على السلع الأساسية والمعرفة. ومن خلال منح حقوق حصرية، تخلق حقوق الملكية الفكرية قيودًا مؤقتة</w:t>
      </w:r>
      <w:r w:rsidRPr="00AA23AE">
        <w:t>.</w:t>
      </w:r>
    </w:p>
    <w:p w14:paraId="1DD21629" w14:textId="77777777" w:rsidR="00AA23AE" w:rsidRPr="00AA23AE" w:rsidRDefault="00AA23AE" w:rsidP="00AA23AE">
      <w:r w:rsidRPr="00AA23AE">
        <w:rPr>
          <w:rtl/>
        </w:rPr>
        <w:t>وتُعد العولمة الرقمية تحديًا كبيرًا؛ إذ تعزز احتكار المبدعين والشركات، مما يؤدي غالبًا إلى ارتفاع الأسعار، وتقليل التوفر، وتقييد إمكانية الوصول إلى المنتجات والخدمات الأساسية، مثل الأدوية المنقذة للحياة، والمواد التعليمية، والابتكارات التكنولوجية</w:t>
      </w:r>
      <w:r w:rsidRPr="00AA23AE">
        <w:t>.</w:t>
      </w:r>
    </w:p>
    <w:p w14:paraId="1FA8DDDE" w14:textId="77777777" w:rsidR="00AA23AE" w:rsidRPr="00AA23AE" w:rsidRDefault="00AA23AE" w:rsidP="00AA23AE">
      <w:r w:rsidRPr="00AA23AE">
        <w:rPr>
          <w:rtl/>
        </w:rPr>
        <w:lastRenderedPageBreak/>
        <w:t>يمثل هذا الاحتكار تحديًا خاصًا في البلدان النامية وفي الفئات المهمشة التي قد تعجز عن تحمل التكاليف المرتفعة للمنتجات المحمية ببراءات الاختراع أو الأعمال الإبداعية الحصرية. ويبقى التوازن بين حماية الابتكار عبر حقوق الملكية الفكرية وضمان إتاحة السلع الأساسية والمعرفة للجميع على نطاق واسع أحد التحديات الكبرى في النظام العالمي لحماية الملكية الفكرية</w:t>
      </w:r>
      <w:r w:rsidRPr="00AA23AE">
        <w:t>.</w:t>
      </w:r>
    </w:p>
    <w:p w14:paraId="2C543F41" w14:textId="77777777" w:rsidR="00AA23AE" w:rsidRPr="00AA23AE" w:rsidRDefault="00AA23AE" w:rsidP="00AA23AE">
      <w:r w:rsidRPr="00AA23AE">
        <w:rPr>
          <w:rtl/>
        </w:rPr>
        <w:t>ورغم أن الغرض من حقوق الملكية الفكرية هو مكافأة الإبداع وتعزيز النمو الاقتصادي، فإن الطبيعة الاحتكارية لهذه الحقوق قد تحد من فوائد الابتكار، حيث تقتصر على قلِة مختارة، الأمر الذي يؤدي إلى تفاقم التفاوت بين البلدان والصناعات والأفراد. وتتضمن اتفاقية الجوانب المتصلة بالتجارة من حقوق الملكية الفكرية أحكامًا تهدف إلى معالجة هذه القضية، مثل المرونة في الترخيص الإجباري في حالة الطوارئ الصحية العامة. ومع ذلك، فإن تحقيق التوازن بين مصالح المبدعين والحاجة إلى الوصول العادل إلى المعرفة والتكنولوجيا يظل يشكل تحديًا مستمرًا في إطار حقوق الملكية الفكرية العالمية</w:t>
      </w:r>
      <w:r w:rsidRPr="00AA23AE">
        <w:t>.</w:t>
      </w:r>
    </w:p>
    <w:p w14:paraId="370B5D88" w14:textId="77777777" w:rsidR="00AA23AE" w:rsidRPr="00AA23AE" w:rsidRDefault="00AA23AE" w:rsidP="00AA23AE">
      <w:pPr>
        <w:rPr>
          <w:b/>
          <w:bCs/>
        </w:rPr>
      </w:pPr>
      <w:r w:rsidRPr="00AA23AE">
        <w:rPr>
          <w:b/>
          <w:bCs/>
          <w:rtl/>
        </w:rPr>
        <w:t>التوازن بين حماية الملكية الفكرية وتعزيز الابتكار: ضرورة لتحقيق التنمية المستدامة</w:t>
      </w:r>
    </w:p>
    <w:p w14:paraId="4A0FF7BB" w14:textId="77777777" w:rsidR="00AA23AE" w:rsidRPr="00AA23AE" w:rsidRDefault="00AA23AE" w:rsidP="00AA23AE">
      <w:r w:rsidRPr="00AA23AE">
        <w:rPr>
          <w:rtl/>
        </w:rPr>
        <w:t>تعد حماية الملكية الفكرية عاملًا أساسيًّا في تعزيز الابتكار، إلا أن الإفراط في فرض هذه الحماية قد يحد من الإبداع ويعرقل التقدم. لذا، فإن تحقيق التوازن بين حماية الحقوق الفكرية وتشجيع الابتكار ضروري لتهيئة بيئة تحفز الإبداع، وتعزز التطور، مع ضمان حقوق المبتكرين، حيث تنبع أهمية حماية حقوق الملكية الفكرية كونها حقًّا إنسانيًّا فعليه يتوقف تقدم الدول سواء علميًّا أو تقنيًّا أو اقتصاديًّا أو ثقافيًّا، وبه تضمن الدول استدامة واستمرارية نموها الاقتصادي، إلا أنه في أي مجتمع إذا كان أفراده يعلمون سلفًا أن إبداعاتهم الفكرية سوف تتعرض لانتهاك في ظل غياب قانون رادع، فسيفقدون الحوافز الاقتصادية المشجعة على الإبداع والدافعة لاستثمار الوقت والجهد والمال، وهنا تنشأ الحاجة إلى استراتيجية التوازن بين حقوق الملكية الفكرية التي تقرها المجتمعات لحماية حقوق المبدعين في أن تنسب إليهم ثمرات الفكر الذي يبدعونه، وبين تشجيع الابتكار والإبداع وتنظيم حركة التجارة وسيادة الثقة بين المنتج والمستهلك، وتعزيز حركة البحث والإبداع، ويعني التوازن أن الملكية الفكرية تصبح حافزًا للابتكار، وذات قيمة عندما يستفيد المبتكرون والاقتصاد بشكل عام كلاهما من تأثير الابتكار</w:t>
      </w:r>
      <w:r w:rsidRPr="00AA23AE">
        <w:t>.</w:t>
      </w:r>
    </w:p>
    <w:p w14:paraId="619FAC27" w14:textId="77777777" w:rsidR="00AA23AE" w:rsidRPr="00AA23AE" w:rsidRDefault="00AA23AE" w:rsidP="00AA23AE">
      <w:pPr>
        <w:rPr>
          <w:b/>
          <w:bCs/>
        </w:rPr>
      </w:pPr>
      <w:r w:rsidRPr="00AA23AE">
        <w:rPr>
          <w:b/>
          <w:bCs/>
          <w:rtl/>
        </w:rPr>
        <w:t>نماذج حماية حقوق الملكية الفكرية البديلة</w:t>
      </w:r>
      <w:r w:rsidRPr="00AA23AE">
        <w:rPr>
          <w:b/>
          <w:bCs/>
        </w:rPr>
        <w:t>:</w:t>
      </w:r>
    </w:p>
    <w:p w14:paraId="459C5199" w14:textId="77777777" w:rsidR="00AA23AE" w:rsidRPr="00AA23AE" w:rsidRDefault="00AA23AE" w:rsidP="00AA23AE">
      <w:r w:rsidRPr="00AA23AE">
        <w:rPr>
          <w:rtl/>
        </w:rPr>
        <w:t>الرخص المفتوحة: هذه التراخيص تسمح للمبدعين بمشاركة إبداعاتهم وابتكاراتهم مع الآخرين مع الإبقاء على بعض الحقوق والحفاظ على حقوق المؤلف، حيث يتیح للجمهور استخدام وتوزیع وتعدیل الأعمال تحت شروط معينة وبشكل قانوني، وتساعد الرخص المفتوحة في زيادة الوصول إلى الأعمال الإبداعية وتشجيع التعاون وتبادل المعرفة، ومع تزايد مستخدمي البرمجيات الحرة أو المفتوحة المصدر تحظى تراخيص البرمجيات الحرة باهتمام متزايد، وقد ألهمت هذه التراخيص أيضًا إنشاء نموذج ترخیص مشاع للأعمال الإبداعية</w:t>
      </w:r>
      <w:r w:rsidRPr="00AA23AE">
        <w:t xml:space="preserve"> creative commons </w:t>
      </w:r>
      <w:r w:rsidRPr="00AA23AE">
        <w:rPr>
          <w:rtl/>
        </w:rPr>
        <w:t>مثل ويكيبيديا، والذي يستخدمه الكثير من المدونين والمصورين لمشاركة ونشر أعمالهم من صور</w:t>
      </w:r>
      <w:r w:rsidRPr="00AA23AE">
        <w:t>.</w:t>
      </w:r>
    </w:p>
    <w:p w14:paraId="18F336F9" w14:textId="77777777" w:rsidR="00AA23AE" w:rsidRPr="00AA23AE" w:rsidRDefault="00AA23AE" w:rsidP="00AA23AE">
      <w:r w:rsidRPr="00AA23AE">
        <w:rPr>
          <w:rtl/>
        </w:rPr>
        <w:t>البراءات الجماعية: تسمح البراءات الجماعية للمبدعين بتقديم طلب براءة اختراع جماعي لتسهيل حماية ابتكاراتهم المشتركة، وعلى الرغم من أهميتها في تعزيز التعاون بين المبدعين من خلال مشاركة الابتكارات وتقاسم الموارد والخبرات، قد تسبب نزاعات حول حقوق المشاركة والاستخدام، وبالتالي تتطلب إدارة جماعية للملكية الفكرية، مثل مشروع</w:t>
      </w:r>
      <w:r w:rsidRPr="00AA23AE">
        <w:t xml:space="preserve"> Invention Network Open </w:t>
      </w:r>
      <w:r w:rsidRPr="00AA23AE">
        <w:rPr>
          <w:rtl/>
        </w:rPr>
        <w:t>الذي يهدف إلى حماية البراءات المتعلقة بنظام لينكس من الهجمات</w:t>
      </w:r>
      <w:r w:rsidRPr="00AA23AE">
        <w:t>.</w:t>
      </w:r>
    </w:p>
    <w:p w14:paraId="4590A082" w14:textId="77777777" w:rsidR="00AA23AE" w:rsidRPr="00AA23AE" w:rsidRDefault="00AA23AE" w:rsidP="00AA23AE">
      <w:r w:rsidRPr="00AA23AE">
        <w:rPr>
          <w:rtl/>
        </w:rPr>
        <w:t>المشاركة في الأرباح: ويعتمد نموذج المشاركة في الأرباح على توزيع الأرباح الناتجة عن استخدام أو تطوير فكرة أو منتج بين الأطراف المعنية قد تكون هذه الأطراف أفرادًا أو شركات أو مجموعات عمل، مما يعزز من فعالية الابتكار وزيادة جودة المنتج النهائي وتخطیط جيد لاستغلال الموارد، وذلك وفقًا لاتفاقيات واضحة لتوزيع الأرباح لتجنب النزاع، مثال اتفاقية بين الشركة لخدمات تكنولوجيا المعلومات ومطور برامج حر لتطوير برنامج وتقاسم الأرباح الناتجة من البرنامج وفقًّا لنسب متفق عليها مسبقًا</w:t>
      </w:r>
      <w:r w:rsidRPr="00AA23AE">
        <w:t>.</w:t>
      </w:r>
    </w:p>
    <w:p w14:paraId="586A81F4" w14:textId="77777777" w:rsidR="00AA23AE" w:rsidRPr="00AA23AE" w:rsidRDefault="00AA23AE" w:rsidP="00AA23AE">
      <w:r w:rsidRPr="00AA23AE">
        <w:rPr>
          <w:rtl/>
        </w:rPr>
        <w:lastRenderedPageBreak/>
        <w:t>التراخيص المتداخلة: وتتعلق بترخيص مجموعة من الحقوق بين عدة أطراف، حيث يسمح لهم باستخدام كل من الأعمال الإبداعية بشكل مشترك، وتنتشر هذه النماذج في صناعة الموسيقى، حيث يمكن لفنانین استخدام تراخیص تسمح لهم بترخيص الأغاني بطريقة تسمح للآخرين بإعادة توزيعها، مع الحفاظ على حقوقهم، مثل استخدام الأغاني في الإعلانات بشروط معينة</w:t>
      </w:r>
      <w:r w:rsidRPr="00AA23AE">
        <w:t>.</w:t>
      </w:r>
    </w:p>
    <w:p w14:paraId="0908489B" w14:textId="77777777" w:rsidR="00AA23AE" w:rsidRPr="00AA23AE" w:rsidRDefault="00AA23AE" w:rsidP="00AA23AE">
      <w:r w:rsidRPr="00AA23AE">
        <w:rPr>
          <w:rtl/>
        </w:rPr>
        <w:t>وتأسيسًا على ما سبق، يمكن القول: إن تحقيق التوازن بين حماية حقوق الملكية الفكرية وتشجيع الابتكار لتعزيز النمو الاقتصادي يتطلب استراتيجية شاملة. أولًا، يجب إنشاء نظام فعال وبسیط وسریع لتسجيل الملكية الفكرية، بما في ذلك براءات الاختراع وحقوق النشر. وبالإضافة إلى ذلك، فمن الأفضل اعتماد فترة حماية مرنة للسماح للمخترعين بحماية ابتكاراتهم خلال فترة معقولة. إن تشجيع التعاون بين الشركات الصغيرة والكبيرة والجامعات ومراكز البحوث يمكن أن يعزز تبادل المعرفة والأفكار. ومن ناحية أخرى، يمكن تعزيز مبادرات المعرفة المفتوحة، مما يسمح بالتبادل الطوعي للأفكار، وبالتالي المساعدة على الابتكار. وينبغي أيضًا عقد ورش عمل ودورات تدريبية لزيادة الوعي بأهمية حماية حقوق الملكية الفكرية. وبالإضافة إلى ذلك، ينبغي تشجيع الاستثمارات في البحث والتطوير من خلال الحوافز الضريبية. وأخيرًا، هناك حاجة إلى سياسات مرنة تأخذ في الاعتبار التغيرات السريعة في التكنولوجيا والأسواق. ومن خلال هذه الاستراتيجيات، يمكن إنشاء بيئة ملائمة للابتكار والنمو</w:t>
      </w:r>
      <w:r w:rsidRPr="00AA23AE">
        <w:t>.</w:t>
      </w:r>
    </w:p>
    <w:p w14:paraId="1DD6296B" w14:textId="77777777" w:rsidR="00AA23AE" w:rsidRPr="00AA23AE" w:rsidRDefault="00AA23AE" w:rsidP="00AA23AE">
      <w:r w:rsidRPr="00AA23AE">
        <w:rPr>
          <w:rtl/>
        </w:rPr>
        <w:t>بمكالمة تليفون تقدر تاخد كاش حتى %95 من حد بطاقتك الائتمانية وتقسط حتى 60 شهر</w:t>
      </w:r>
    </w:p>
    <w:p w14:paraId="3BFFAFCF" w14:textId="24239B60" w:rsidR="00AA23AE" w:rsidRPr="00AA23AE" w:rsidRDefault="00AA23AE" w:rsidP="00AA23AE">
      <w:r w:rsidRPr="00AA23AE">
        <mc:AlternateContent>
          <mc:Choice Requires="wps">
            <w:drawing>
              <wp:inline distT="0" distB="0" distL="0" distR="0" wp14:anchorId="3CEF1629" wp14:editId="120D5286">
                <wp:extent cx="304800" cy="304800"/>
                <wp:effectExtent l="0" t="0" r="0" b="0"/>
                <wp:docPr id="204896925" name="Rectangle 91" descr="٢٠٢١/١٢/ε٠ جيد t٠1w/١٤/tw جنيه ٢٠٢٢/٥/٣ جي ٢٧٦٣٤٥٠ ٢٧٦/٥ ٣٦٧٣٠٢٣ ١٧٧/٥ ٢٩٣٨٥٦٤ ٤٤٠/٥ ٦٣٤٥٠ البنك البَنكَ المركوىهم البَّنكْ المركن كت١١. المحاف ى المصرى VISA PLATINUM Credit 4532 CARDHOLDE DOI&amp; 66 1048 VISA Platinum Attijariwafa bank التجاري وفابيكـ AMtNartwd y brk ~ Pezlyerbenkiafrt ~ GOLD Oell VISA PLATINUM or 1048 9999 9 3100 VISA 4532 4532 3100 Credl 12-27 ₪ 12-27 4532 CARDHOLDER NAME CARDHOLDER NAME 16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D89A0" id="Rectangle 91" o:spid="_x0000_s1026" alt="٢٠٢١/١٢/ε٠ جيد t٠1w/١٤/tw جنيه ٢٠٢٢/٥/٣ جي ٢٧٦٣٤٥٠ ٢٧٦/٥ ٣٦٧٣٠٢٣ ١٧٧/٥ ٢٩٣٨٥٦٤ ٤٤٠/٥ ٦٣٤٥٠ البنك البَنكَ المركوىهم البَّنكْ المركن كت١١. المحاف ى المصرى VISA PLATINUM Credit 4532 CARDHOLDE DOI&amp; 66 1048 VISA Platinum Attijariwafa bank التجاري وفابيكـ AMtNartwd y brk ~ Pezlyerbenkiafrt ~ GOLD Oell VISA PLATINUM or 1048 9999 9 3100 VISA 4532 4532 3100 Credl 12-27 ₪ 12-27 4532 CARDHOLDER NAME CARDHOLDER NAME 162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086C0B" w14:textId="77777777" w:rsidR="00AA23AE" w:rsidRPr="00AA23AE" w:rsidRDefault="00AA23AE" w:rsidP="00AA23AE">
      <w:r w:rsidRPr="00AA23AE">
        <w:t>02</w:t>
      </w:r>
    </w:p>
    <w:p w14:paraId="6D25C5A6" w14:textId="77777777" w:rsidR="00AA23AE" w:rsidRPr="00AA23AE" w:rsidRDefault="00AA23AE" w:rsidP="00AA23AE">
      <w:pPr>
        <w:rPr>
          <w:b/>
          <w:bCs/>
        </w:rPr>
      </w:pPr>
      <w:r w:rsidRPr="00AA23AE">
        <w:rPr>
          <w:b/>
          <w:bCs/>
          <w:rtl/>
        </w:rPr>
        <w:t>آفاق اقتصادية معاصرة</w:t>
      </w:r>
    </w:p>
    <w:p w14:paraId="5D1C6179" w14:textId="77777777" w:rsidR="00AA23AE" w:rsidRPr="00AA23AE" w:rsidRDefault="00AA23AE" w:rsidP="00AA23AE">
      <w:pPr>
        <w:rPr>
          <w:b/>
          <w:bCs/>
        </w:rPr>
      </w:pPr>
      <w:r w:rsidRPr="00AA23AE">
        <w:rPr>
          <w:b/>
          <w:bCs/>
          <w:rtl/>
        </w:rPr>
        <w:t>خبرات وتجارب</w:t>
      </w:r>
    </w:p>
    <w:p w14:paraId="24D435A7" w14:textId="77777777" w:rsidR="00AA23AE" w:rsidRPr="00AA23AE" w:rsidRDefault="00AA23AE" w:rsidP="00AA23AE">
      <w:r w:rsidRPr="00AA23AE">
        <w:rPr>
          <w:rtl/>
        </w:rPr>
        <w:t>يستعرض هذا الجزء بعض التجارب الدولية التي تبرز دور الملكية الفكرية في تعزيز التنافسية الاقتصادية</w:t>
      </w:r>
      <w:r w:rsidRPr="00AA23AE">
        <w:t>.</w:t>
      </w:r>
    </w:p>
    <w:p w14:paraId="7C1B0136" w14:textId="77777777" w:rsidR="00AA23AE" w:rsidRPr="00AA23AE" w:rsidRDefault="00AA23AE" w:rsidP="00AA23AE">
      <w:pPr>
        <w:rPr>
          <w:b/>
          <w:bCs/>
        </w:rPr>
      </w:pPr>
      <w:r w:rsidRPr="00AA23AE">
        <w:rPr>
          <w:b/>
          <w:bCs/>
          <w:rtl/>
        </w:rPr>
        <w:t>نظرة عامة حول الملكية الفكرية ودورها في تعزيز النمو الاقتصادي حول العالم</w:t>
      </w:r>
    </w:p>
    <w:p w14:paraId="330A61A4" w14:textId="36B12C09" w:rsidR="00AA23AE" w:rsidRPr="00AA23AE" w:rsidRDefault="00AA23AE" w:rsidP="00AA23AE">
      <w:r w:rsidRPr="00AA23AE">
        <mc:AlternateContent>
          <mc:Choice Requires="wps">
            <w:drawing>
              <wp:inline distT="0" distB="0" distL="0" distR="0" wp14:anchorId="3B31FC6F" wp14:editId="472377A1">
                <wp:extent cx="304800" cy="304800"/>
                <wp:effectExtent l="0" t="0" r="0" b="0"/>
                <wp:docPr id="798829463"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49925"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08F25" w14:textId="77777777" w:rsidR="00AA23AE" w:rsidRPr="00AA23AE" w:rsidRDefault="00AA23AE" w:rsidP="00AA23AE">
      <w:r w:rsidRPr="00AA23AE">
        <w:rPr>
          <w:rtl/>
        </w:rPr>
        <w:t>أ. محمود جميل</w:t>
      </w:r>
    </w:p>
    <w:p w14:paraId="1D904B9F" w14:textId="77777777" w:rsidR="00AA23AE" w:rsidRPr="00AA23AE" w:rsidRDefault="00AA23AE" w:rsidP="00AA23AE">
      <w:r w:rsidRPr="00AA23AE">
        <w:rPr>
          <w:rtl/>
        </w:rPr>
        <w:t>باحث اقتصادي بمركز المعلومات ودعم اتخاذ القرار</w:t>
      </w:r>
    </w:p>
    <w:p w14:paraId="43B1C9AF" w14:textId="77777777" w:rsidR="00AA23AE" w:rsidRPr="00AA23AE" w:rsidRDefault="00AA23AE" w:rsidP="00AA23AE">
      <w:r w:rsidRPr="00AA23AE">
        <w:rPr>
          <w:rtl/>
        </w:rPr>
        <w:t>تعد الملكية الفكرية عنصرًا أساسيًّا في دعم الابتكار وتعزيز النمو الاقتصادي، حيث توفر حماية قانونية للإبداعات، وتساعد في تحويل الأفكار إلى أصول ذات قيمة. ومع تزايد الاعتماد على التكنولوجيا والاقتصاد الرقمي، أصبحت الملكية الفكرية محرًاً رئيسًا للتنافسية والاستدامة، مما يستدعي تطوير سياسات فعالة لضمان بيئة محفزة للمبدعين والشركات</w:t>
      </w:r>
      <w:r w:rsidRPr="00AA23AE">
        <w:t>.</w:t>
      </w:r>
    </w:p>
    <w:p w14:paraId="16931DE3" w14:textId="77777777" w:rsidR="00AA23AE" w:rsidRPr="00AA23AE" w:rsidRDefault="00AA23AE" w:rsidP="00AA23AE">
      <w:pPr>
        <w:rPr>
          <w:b/>
          <w:bCs/>
        </w:rPr>
      </w:pPr>
      <w:r w:rsidRPr="00AA23AE">
        <w:rPr>
          <w:b/>
          <w:bCs/>
          <w:rtl/>
        </w:rPr>
        <w:t>مقدمة</w:t>
      </w:r>
      <w:r w:rsidRPr="00AA23AE">
        <w:rPr>
          <w:b/>
          <w:bCs/>
        </w:rPr>
        <w:t>:</w:t>
      </w:r>
    </w:p>
    <w:p w14:paraId="24EE42BE" w14:textId="77777777" w:rsidR="00AA23AE" w:rsidRPr="00AA23AE" w:rsidRDefault="00AA23AE" w:rsidP="00AA23AE">
      <w:r w:rsidRPr="00AA23AE">
        <w:rPr>
          <w:rtl/>
        </w:rPr>
        <w:t>تشير الملكية الفكرية إلى إبداعات العقل من اختراعات، ومصنفات أدبية وفنية، وتصاميم، وشعارات وأسماء، وصور مستخدمة في التجارة. والملكية الفكرية محمية قانونًا بموجب حقوق، منها مثلًّا: البراءات، وحق المؤلف، والعلامات التجارية التي تمكّن الأشخاص من كسب الاعتراف بابتكارهم، أو اختراعهم، أو فائدة مالية نظيرها. ويرمي نظام الملكية الفكرية، من خلال إرساء توازن سليم بين مصالح المبتكرين ومصالح الجمهور العام، إلى إتاحة بيئة تساعد على ازدهار الإبداع والابتكار</w:t>
      </w:r>
      <w:r w:rsidRPr="00AA23AE">
        <w:t>.</w:t>
      </w:r>
    </w:p>
    <w:p w14:paraId="63832C1E" w14:textId="77777777" w:rsidR="00AA23AE" w:rsidRPr="00AA23AE" w:rsidRDefault="00AA23AE" w:rsidP="00AA23AE">
      <w:r w:rsidRPr="00AA23AE">
        <w:rPr>
          <w:rtl/>
        </w:rPr>
        <w:lastRenderedPageBreak/>
        <w:t>وفيما يلي عرض لتجارب ثلاث دول تمكنت من تحقيق نجاح سياسة الملكية الفكرية لديها في دعم النمو الاقتصادي، وخاصةً على مستوى الشركات والصناعة، والتوظيف، وجاءت تلك الممارسات الدولية الرائدة على النحو التالي</w:t>
      </w:r>
      <w:r w:rsidRPr="00AA23AE">
        <w:t>:</w:t>
      </w:r>
    </w:p>
    <w:p w14:paraId="3A406479" w14:textId="77777777" w:rsidR="00AA23AE" w:rsidRPr="00AA23AE" w:rsidRDefault="00AA23AE" w:rsidP="00AA23AE">
      <w:pPr>
        <w:rPr>
          <w:b/>
          <w:bCs/>
        </w:rPr>
      </w:pPr>
      <w:r w:rsidRPr="00AA23AE">
        <w:rPr>
          <w:b/>
          <w:bCs/>
          <w:rtl/>
        </w:rPr>
        <w:t>أولًا: أستراليا</w:t>
      </w:r>
    </w:p>
    <w:p w14:paraId="535B4D2C" w14:textId="77777777" w:rsidR="00AA23AE" w:rsidRPr="00AA23AE" w:rsidRDefault="00AA23AE" w:rsidP="00AA23AE">
      <w:r w:rsidRPr="00AA23AE">
        <w:rPr>
          <w:rtl/>
        </w:rPr>
        <w:t>تمثل الملكية الفكرية جزءًا لا يتجزأ من التجارة والاستثمار في أستراليا؛ حيث تشكل الملكية الفكرية أهمية كبيرة للاقتصاد الأسترالي، لذلك تولي وزارة الشؤون الخارجية والتجارة في أستراليا دعم المؤسسات الأسترالية الدولية المتعلقة بالملكية الفكرية فيما يتعلق بالتجارة والاستثمار، وتتلقى المؤسسات الأسترالية الدولية دعمًا من الوكالات الأخرى المنوطة بسياسة الملكية الفكرية أيضًا</w:t>
      </w:r>
      <w:r w:rsidRPr="00AA23AE">
        <w:t>.</w:t>
      </w:r>
    </w:p>
    <w:p w14:paraId="70AC7B4E" w14:textId="77777777" w:rsidR="00AA23AE" w:rsidRPr="00AA23AE" w:rsidRDefault="00AA23AE" w:rsidP="00AA23AE">
      <w:r w:rsidRPr="00AA23AE">
        <w:rPr>
          <w:rtl/>
        </w:rPr>
        <w:t>تمثل الشركات الأسترالية التي تمتلك حقوق ملكية فكرية، حوالي 35% من الناتج المحلي الإجمالي في أستراليا، كما تمثل حوالي 51% من إجمالي صادرات أستراليا، كما توفر فرص عمل لـ 2.6 مليون شخص، وتنفق أكثر من 6.4 ملیار دولار سنويًّا على البحث والتطویر</w:t>
      </w:r>
      <w:r w:rsidRPr="00AA23AE">
        <w:t>.</w:t>
      </w:r>
    </w:p>
    <w:p w14:paraId="240355E0" w14:textId="77777777" w:rsidR="00AA23AE" w:rsidRPr="00AA23AE" w:rsidRDefault="00AA23AE" w:rsidP="00AA23AE">
      <w:r w:rsidRPr="00AA23AE">
        <w:rPr>
          <w:rtl/>
        </w:rPr>
        <w:t>للملكية الفكرية تأثير واسع على عدة جوانب في الاقتصاد الأسترالي، بما في ذلك: نمو الشركات الصغيرة والمتوسطة، والإنتاجية، والأجور والتوظيف، وجذب الاستثمار، والتنوع والمشاركة، والظروف الاقتصادية. ويتم توضيح أهم التأثيرات الرئيسة في تلك الجوانب على النحو التالي</w:t>
      </w:r>
      <w:r w:rsidRPr="00AA23AE">
        <w:t>:</w:t>
      </w:r>
    </w:p>
    <w:p w14:paraId="2F0233A4" w14:textId="77777777" w:rsidR="00AA23AE" w:rsidRPr="00AA23AE" w:rsidRDefault="00AA23AE" w:rsidP="00AA23AE">
      <w:r w:rsidRPr="00AA23AE">
        <w:rPr>
          <w:rtl/>
        </w:rPr>
        <w:t>على مستوى الشركات الصغيرة والمتوسطة، تمتلك الشركات الناشئة التي تقدم طلبات الملكية الفكرية في عامها الأول فرصة أكبر ليتضاعف معدل نموها</w:t>
      </w:r>
      <w:r w:rsidRPr="00AA23AE">
        <w:t>.</w:t>
      </w:r>
    </w:p>
    <w:p w14:paraId="0283D613" w14:textId="77777777" w:rsidR="00AA23AE" w:rsidRPr="00AA23AE" w:rsidRDefault="00AA23AE" w:rsidP="00AA23AE">
      <w:r w:rsidRPr="00AA23AE">
        <w:rPr>
          <w:rtl/>
        </w:rPr>
        <w:t>ومن المتوقع أن يرتفع معدل نمو الشركات الصغيرة والمتوسطة، التي تتقدم بطلبات الحصول على الملكية الفكرية بنحو 16% مقارنةً بنظيراتها التي لم تقدم طلبات، كما أن الشركات الصغيرة والمتوسطة التي تمتلك براءات اختراع وعلامات تجارية وحقوق تصميم أكثر عرضة لتحقيق معدلات نمو مرتفعة في عائداتها، مقارنةً بالشركات التي لا تمتلك في الأساس هذه الحقوق</w:t>
      </w:r>
      <w:r w:rsidRPr="00AA23AE">
        <w:t>.</w:t>
      </w:r>
    </w:p>
    <w:p w14:paraId="16B852EC" w14:textId="77777777" w:rsidR="00AA23AE" w:rsidRPr="00AA23AE" w:rsidRDefault="00AA23AE" w:rsidP="00AA23AE">
      <w:r w:rsidRPr="00AA23AE">
        <w:rPr>
          <w:rtl/>
        </w:rPr>
        <w:t>وعلى مستوى الإنتاجية، ترتفع إنتاجية العمالة في الشركات التي تمتلك براءات اختراع بحوالي 30% عن الشركات التي لا تمتلك براءات اخترع؛ حيث تولد براءة الاختراع زيادة بنسبة 12% في الإیرادات لكل موظف، أما على مستوى الأجور والتوظيف، يرتبط العمل في المؤسسات الصغيرة والمتوسطة المبتكرة التي تمتلك براءات اختراع بزیادة في الأجور بنسبة 11% عن المؤسسات التي لا تمتلك براءات اختراع، كما تقوم الشركات الصغيرة والمتوسطة التي تمتلك حقوق ملكية فكرية بتوظيف ضعف عدد ما تقوم الشركات التي لا تمتلك حقوق ملكية فكرية بتعيينه، بل وتدفع لهم أجور أعلى</w:t>
      </w:r>
      <w:r w:rsidRPr="00AA23AE">
        <w:t>.</w:t>
      </w:r>
    </w:p>
    <w:p w14:paraId="3851EE2C" w14:textId="77777777" w:rsidR="00AA23AE" w:rsidRPr="00AA23AE" w:rsidRDefault="00AA23AE" w:rsidP="00AA23AE">
      <w:r w:rsidRPr="00AA23AE">
        <w:rPr>
          <w:rtl/>
        </w:rPr>
        <w:t>وعلى مستوى جذب الاستثمار، فإن براءات الاختراع والعلامات التجارية تزيد تقديرات المستثمرين لقيمة الشركات الناشئة بنحو 20% خاصةً في مراحل تطوير الشركة وجولات التمويل، كما يتضاعف حجم المخزون بنحو 20% في الشركات التي تمتلك حقوق ملكية فكرية عن الشركات التي لا تمتلك تلك الحقوق، كما ترتبط عملية التقدم بطلب للحصول على علامة تجارية بزيادة قدرها 22% من قيمة الشركة، ويُنظر إليها من قِبل المستثمرين على أنها أكثر قيمة من الشركات التي لا تتقدم بطلب للحصول على علامات تجاریة</w:t>
      </w:r>
      <w:r w:rsidRPr="00AA23AE">
        <w:t>.</w:t>
      </w:r>
    </w:p>
    <w:p w14:paraId="3A2ACE93" w14:textId="77777777" w:rsidR="00AA23AE" w:rsidRPr="00AA23AE" w:rsidRDefault="00AA23AE" w:rsidP="00AA23AE">
      <w:r w:rsidRPr="00AA23AE">
        <w:rPr>
          <w:rtl/>
        </w:rPr>
        <w:t>وعلى مستوى الوضع الاقتصادي، فعلى الرغم من أن الانكماشات الاقتصادية تؤثر في تسويق الابتكارات واعتمادها، فإن تسجيل براءات الاختراع في أستراليا يتأثر بشكل محدود. كما تُسهم الملكية الفكرية في تعزيز التنوع والمشاركة، فعندما تتولى النساء مناصب قيادية في الشركات، يكون هناك استغلال أكثر كفاءة للموارد المخصصة للأبحاث، مما يُسهم في تحويل الأفكار والابتكارات الناتجة عن هذه الأبحاث إلى براءات اختراع قابلة للتسجيل والاستفادة منها</w:t>
      </w:r>
      <w:r w:rsidRPr="00AA23AE">
        <w:t>.</w:t>
      </w:r>
    </w:p>
    <w:p w14:paraId="1743A6E9" w14:textId="77777777" w:rsidR="00AA23AE" w:rsidRPr="00AA23AE" w:rsidRDefault="00AA23AE" w:rsidP="00AA23AE">
      <w:r w:rsidRPr="00AA23AE">
        <w:rPr>
          <w:rtl/>
        </w:rPr>
        <w:lastRenderedPageBreak/>
        <w:t>خلاصة القول، إن الملكية الفكرية تُسهم في تعزيز فرص العمل والاستثمار في التكنولوجيا الرقمية، مما يؤدي إلى زيادة الإنتاجیة الاقتصادية، ودعم نمو الأجور بشكل مستدام</w:t>
      </w:r>
      <w:r w:rsidRPr="00AA23AE">
        <w:t>.</w:t>
      </w:r>
    </w:p>
    <w:p w14:paraId="1966F364" w14:textId="77777777" w:rsidR="00AA23AE" w:rsidRPr="00AA23AE" w:rsidRDefault="00AA23AE" w:rsidP="00AA23AE">
      <w:pPr>
        <w:rPr>
          <w:b/>
          <w:bCs/>
        </w:rPr>
      </w:pPr>
      <w:r w:rsidRPr="00AA23AE">
        <w:rPr>
          <w:b/>
          <w:bCs/>
          <w:rtl/>
        </w:rPr>
        <w:t>ثانيًا: سنغافورة</w:t>
      </w:r>
    </w:p>
    <w:p w14:paraId="1D940664" w14:textId="77777777" w:rsidR="00AA23AE" w:rsidRPr="00AA23AE" w:rsidRDefault="00AA23AE" w:rsidP="00AA23AE">
      <w:r w:rsidRPr="00AA23AE">
        <w:rPr>
          <w:rtl/>
        </w:rPr>
        <w:t>تدرك سنغافورة أهمية سياسة الملكية الفكرية كأحد الأصول غير الملموسة، والتي تتضمن البيانات والعلامات التجارية، والمعرفة الفنية، الدافعة لعجلة النمو الاقتصادي، وجاء ذلك في إطار استراتيجية سنغافورة لتنمية الشركات المبتكرة من خلال الملكية الفكرية والأصول غير الملموسة، حيث تساعد الملكية الفكرية الشركات المحلية في سنغافورة على تحقيق الأرباح، وخاصةً شركات براءات الاختراع والعلامات التجارية والتصاميم المسجلة</w:t>
      </w:r>
      <w:r w:rsidRPr="00AA23AE">
        <w:t>.</w:t>
      </w:r>
    </w:p>
    <w:p w14:paraId="52C5F39B" w14:textId="77777777" w:rsidR="00AA23AE" w:rsidRPr="00AA23AE" w:rsidRDefault="00AA23AE" w:rsidP="00AA23AE">
      <w:r w:rsidRPr="00AA23AE">
        <w:rPr>
          <w:rtl/>
        </w:rPr>
        <w:t>أسهمت حقوق الملكية الفكرية خلال الفترة (2010 - 2022) في زيادة حجم الإيرادات لكل رأس مال مستثمر بمعدل 5.9% سنويًّا، وكذلك حجم الإيرادات لكل موظف بمعدل 4.9% سنويًّا، كما بلغت الزیادة في الأرباح لكل رأس مال مستثمر حوالي 20.8% سنويًّا، في حين بلغت نسبة الأرباح لكل موظف من وراء شرکات حقوق الملكية الفكریة حوالي 21.7% سنويًّا</w:t>
      </w:r>
      <w:r w:rsidRPr="00AA23AE">
        <w:t>.</w:t>
      </w:r>
    </w:p>
    <w:p w14:paraId="0F1F73E1" w14:textId="77777777" w:rsidR="00AA23AE" w:rsidRPr="00AA23AE" w:rsidRDefault="00AA23AE" w:rsidP="00AA23AE">
      <w:r w:rsidRPr="00AA23AE">
        <w:rPr>
          <w:rtl/>
        </w:rPr>
        <w:t>تميل الشركات التي تمتلك براءات الاختراع في سنغافورة إلى تشغيل عدد أكبر من الموظفين ورأس مال مستثمر أعلى مقارنة بالشركات التي لا تمتلك براءات اختراع، حيث تُعد الشركات التي تمتلك الأنواع الثلاثة من حقوق الملكية الفكرية (براءات الاختراع، العلامات التجارية، التصاميم المسجلة) هي الأكبر حجمًا، يليها الشركات التي تمتلك براءات الاختراع والعلامات التجارية، كما تُعد الشركات التي تمتلك براءات اختراع وتصميمات مسجلة أكبر لديها أكبر رأس مال مستثمر، وتليها الشركات التي تمتلك براءات الاختراع والعلامات التجارية</w:t>
      </w:r>
      <w:r w:rsidRPr="00AA23AE">
        <w:t>.</w:t>
      </w:r>
    </w:p>
    <w:p w14:paraId="44AD27CD" w14:textId="77777777" w:rsidR="00AA23AE" w:rsidRPr="00AA23AE" w:rsidRDefault="00AA23AE" w:rsidP="00AA23AE">
      <w:r w:rsidRPr="00AA23AE">
        <w:rPr>
          <w:rtl/>
        </w:rPr>
        <w:t>كما ارتفع عدد الشركات المحلية التي تمتلك حقوق الملكية الفكرية خلال الفترة ذاتها من 3904 شركة في عام 2010 إلى 4912 شركة، بمعدل نمو سنوي مركب بلغ 2.3% في عام 2020، وخلال نفس الفترة، ظلّت نسبة الشركات التي تمتلك حقوق الملكية الفكرية مقارنةً بالشركات التي لا تمتلكها ثابتة. هذا وقد بلغت نسبة الشركات التي تمتلك علامات تجارية فقط حوالي 89.1% من إجمالي الشركات في سنغافورة، بينما تبلغ نسبة الشركات التي تمتلك براءات الاختراع فقط في سنغافورة 4.7% من إجمالي الشركات في سنغافورة</w:t>
      </w:r>
      <w:r w:rsidRPr="00AA23AE">
        <w:t>.</w:t>
      </w:r>
    </w:p>
    <w:p w14:paraId="41DCABA1" w14:textId="77777777" w:rsidR="00AA23AE" w:rsidRPr="00AA23AE" w:rsidRDefault="00AA23AE" w:rsidP="00AA23AE">
      <w:r w:rsidRPr="00AA23AE">
        <w:rPr>
          <w:rtl/>
        </w:rPr>
        <w:t>وفيما يتعلق بالأرباح والإيرادات، فإن الشركات التي تحقق الإيرادات والأرباح هي التي تمتلك براءات الاختراع فقط، بينما الشركات التي تمتلك براءات الاختراع والتصاميم المسجلة تحقق أعلى الإيرادات، تليها الشركات التي تمتلك براءات الاختراع فقط، ولكن على مستوى الأرباح، فإن الشركات التي تمتلك براءات الاختراع فقط تحقق أعلى الأرباح، تليها الشركات التي تمتلك الأنواع الثلاثة من حقوق الملكية الفكرية (براءات الاختراع، والعلامات التجارية، والتصاميم المسجلة)</w:t>
      </w:r>
      <w:r w:rsidRPr="00AA23AE">
        <w:t>.</w:t>
      </w:r>
    </w:p>
    <w:p w14:paraId="49B11641" w14:textId="77777777" w:rsidR="00AA23AE" w:rsidRPr="00AA23AE" w:rsidRDefault="00AA23AE" w:rsidP="00AA23AE">
      <w:r w:rsidRPr="00AA23AE">
        <w:rPr>
          <w:rtl/>
        </w:rPr>
        <w:t>وفيما يخص نسبة الإيرادات لكل رأس مال مستثمر، فقد تتراوح نسبة حقوق الملكية الفكرية في إيرادات الشركات لكل رأس مستثمر من 5.7% و22.6% اعتمادًا على نوع محفظة الملكية الفكرية التي تمتلكها الشركات</w:t>
      </w:r>
      <w:r w:rsidRPr="00AA23AE">
        <w:t>.</w:t>
      </w:r>
    </w:p>
    <w:p w14:paraId="29AFA27E" w14:textId="77777777" w:rsidR="00AA23AE" w:rsidRPr="00AA23AE" w:rsidRDefault="00AA23AE" w:rsidP="00AA23AE">
      <w:r w:rsidRPr="00AA23AE">
        <w:rPr>
          <w:rtl/>
        </w:rPr>
        <w:t>بلغت نسبة إیرادات الشركات التي تمتلك براءات اختراع وتصاميم لكل رأس مال مستثمر 22.2%، بينما بلغت إيرادات الشركات التي تمتلك تصاميم وعلامات تجارية لكل رأس مال مستثمر 7.4%، وهو ما يوضحه الشكل التالي</w:t>
      </w:r>
      <w:r w:rsidRPr="00AA23AE">
        <w:t>:</w:t>
      </w:r>
    </w:p>
    <w:p w14:paraId="51F97E4F" w14:textId="77777777" w:rsidR="00AA23AE" w:rsidRPr="00AA23AE" w:rsidRDefault="00AA23AE" w:rsidP="00AA23AE">
      <w:r w:rsidRPr="00AA23AE">
        <w:rPr>
          <w:rtl/>
        </w:rPr>
        <w:t>الشكل رقم (1): نسبة مساهمة أنواع محافظ الملكية الفكرية المختلفة في الإيرادات لكل رأس مال مستثمر خلال الفترة</w:t>
      </w:r>
      <w:r w:rsidRPr="00AA23AE">
        <w:t xml:space="preserve"> (2010 - 2022)</w:t>
      </w:r>
    </w:p>
    <w:p w14:paraId="6B6F81ED" w14:textId="3D0308BA" w:rsidR="00AA23AE" w:rsidRPr="00AA23AE" w:rsidRDefault="00AA23AE" w:rsidP="00AA23AE">
      <w:r w:rsidRPr="00AA23AE">
        <mc:AlternateContent>
          <mc:Choice Requires="wps">
            <w:drawing>
              <wp:inline distT="0" distB="0" distL="0" distR="0" wp14:anchorId="07AE0A7D" wp14:editId="75C5B6CF">
                <wp:extent cx="304800" cy="304800"/>
                <wp:effectExtent l="0" t="0" r="0" b="0"/>
                <wp:docPr id="1210373695" name="Rectangle 89" descr="22.6 22.2 % 7.4 5.7 7.2 3.9 5.9 -0.2 الأنواع الثلاثة من حقوق الملكية الفكرية العلامات التجارية والتصاميم التصاميم وبراءات الاختراع العلامات التجارية وبراءات الاختراع التصاميم فقط العلامات التجارية فقط براءات الاختراع فقط نوع واحد من أنواع الملكية الفكرية IPR own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EE1E9" id="Rectangle 89" o:spid="_x0000_s1026" alt="22.6 22.2 % 7.4 5.7 7.2 3.9 5.9 -0.2 الأنواع الثلاثة من حقوق الملكية الفكرية العلامات التجارية والتصاميم التصاميم وبراءات الاختراع العلامات التجارية وبراءات الاختراع التصاميم فقط العلامات التجارية فقط براءات الاختراع فقط نوع واحد من أنواع الملكية الفكرية IPR own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D84A26" w14:textId="77777777" w:rsidR="00AA23AE" w:rsidRPr="00AA23AE" w:rsidRDefault="00AA23AE" w:rsidP="00AA23AE">
      <w:r w:rsidRPr="00AA23AE">
        <w:rPr>
          <w:rtl/>
        </w:rPr>
        <w:t>المصدر: مكتب الملكية الفكرية في سنغافورة، "دراسة الملكية الفكرية وأداء الشركات في سنغافورة"، 2010 - 2022</w:t>
      </w:r>
      <w:r w:rsidRPr="00AA23AE">
        <w:t>.</w:t>
      </w:r>
    </w:p>
    <w:p w14:paraId="17A160C2" w14:textId="77777777" w:rsidR="00AA23AE" w:rsidRPr="00AA23AE" w:rsidRDefault="00AA23AE" w:rsidP="00AA23AE">
      <w:r w:rsidRPr="00AA23AE">
        <w:lastRenderedPageBreak/>
        <w:t xml:space="preserve">*IPR owners </w:t>
      </w:r>
      <w:r w:rsidRPr="00AA23AE">
        <w:rPr>
          <w:rtl/>
        </w:rPr>
        <w:t>شركات تمتلك على الأقل نوعًا واحدًا فقط من أنواع الملكية الفكرية (برّاءات الاختراع أو التصاميم المسجلة أو العلامات التجارية)</w:t>
      </w:r>
      <w:r w:rsidRPr="00AA23AE">
        <w:t>.</w:t>
      </w:r>
    </w:p>
    <w:p w14:paraId="2509BADC" w14:textId="77777777" w:rsidR="00AA23AE" w:rsidRPr="00AA23AE" w:rsidRDefault="00AA23AE" w:rsidP="00AA23AE">
      <w:r w:rsidRPr="00AA23AE">
        <w:rPr>
          <w:rtl/>
        </w:rPr>
        <w:t>وفيما يخص نسبة الأرباح لكل رأس مال مستثمر، فتتراوح نسبة مساهمة حقوق الملكية الفكرية في أرباح الشركات لكل رأس مال مستثمر من 20.8% إلى 34.6% من إجمالي إسهامات الشركات في الأرباح لكل رأس مال مستثمر، وتمثل الشركات التي تمتلك براءات اختراع فقط 33.3%، ويليها الشركات التي تمتلك علامات تجارية وتصاميم بحوالي 33.2</w:t>
      </w:r>
      <w:r w:rsidRPr="00AA23AE">
        <w:t>%.</w:t>
      </w:r>
    </w:p>
    <w:p w14:paraId="01524F3C" w14:textId="77777777" w:rsidR="00AA23AE" w:rsidRPr="00AA23AE" w:rsidRDefault="00AA23AE" w:rsidP="00AA23AE">
      <w:r w:rsidRPr="00AA23AE">
        <w:rPr>
          <w:rtl/>
        </w:rPr>
        <w:t>وبناءً عليه، يتعين على الحكومة في سنغافورة الاستمرار في دعم الشركات المحلية التي تبحث على امتلاك حقوق الملكية الفكرية وإدارتها وتسويقها بأنواعها الثلاثة، سواء كانت تصاميم أو علامات تجارية أو براءات اختراع أو الثلاثة معًا، وذلك في ضوء تنمية المشاريع المبتكرة التي تستخدم الملكية الفكرية والأصول غير الملموسة</w:t>
      </w:r>
      <w:r w:rsidRPr="00AA23AE">
        <w:t>.</w:t>
      </w:r>
    </w:p>
    <w:p w14:paraId="4DB664F2" w14:textId="77777777" w:rsidR="00AA23AE" w:rsidRPr="00AA23AE" w:rsidRDefault="00AA23AE" w:rsidP="00AA23AE">
      <w:pPr>
        <w:rPr>
          <w:b/>
          <w:bCs/>
        </w:rPr>
      </w:pPr>
      <w:r w:rsidRPr="00AA23AE">
        <w:rPr>
          <w:b/>
          <w:bCs/>
          <w:rtl/>
        </w:rPr>
        <w:t>ثالثًا: الولايات المتحدة الأمريكية</w:t>
      </w:r>
    </w:p>
    <w:p w14:paraId="694B81F0" w14:textId="77777777" w:rsidR="00AA23AE" w:rsidRPr="00AA23AE" w:rsidRDefault="00AA23AE" w:rsidP="00AA23AE">
      <w:r w:rsidRPr="00AA23AE">
        <w:rPr>
          <w:rtl/>
        </w:rPr>
        <w:t>تمثل الصناعات كثيفة الملكية الفكرية جزءًا كبيرًا من النشاط الاقتصادي في الولايات المتحدة الأمريكية؛ حيث تقدم الملكية الفكرية حوافز للمنظمات والأفراد لتعزيز فرصهم التجارية لاستثمار أصولهم غير الملموسة، التي تُسهم في النمو الاقتصادي، وتمنح براءات الاختراع في الولايات المتحدة الأمريكية الحق في منع الآخرين من تقليد نفس الاختراع أو استخدامه أو عرضه للبيع أو استيراد الاختراع، مما يمنح الفرصة لصاحب الاختراع في تحقيق الربح</w:t>
      </w:r>
      <w:r w:rsidRPr="00AA23AE">
        <w:t>.</w:t>
      </w:r>
    </w:p>
    <w:p w14:paraId="10C4BA51" w14:textId="77777777" w:rsidR="00AA23AE" w:rsidRPr="00AA23AE" w:rsidRDefault="00AA23AE" w:rsidP="00AA23AE">
      <w:r w:rsidRPr="00AA23AE">
        <w:rPr>
          <w:rtl/>
        </w:rPr>
        <w:t>تسهم الصناعات التي تعتمد بشكل كبير على الملكية الفكرية في تعزيز الناتج المحلي الإجمالي والعمالة في الولايات المتحدة الأمريكية. فكلما زاد الإنتاج في هذه الصناعات، ارتفع الناتج المحلي الإجمالي. كما توفر هذه القطاعات عددًا كبيرًا من الوظائف، ويميل العاملون في الصناعات كثيفة الملكية الفكرية إلى الحصول على أجور أعلى، إضافة إلى فرص أكبر للعمل بدوام كامل والانضمام إلى الشركات الكبرى</w:t>
      </w:r>
      <w:r w:rsidRPr="00AA23AE">
        <w:t>.</w:t>
      </w:r>
    </w:p>
    <w:p w14:paraId="662C7F01" w14:textId="77777777" w:rsidR="00AA23AE" w:rsidRPr="00AA23AE" w:rsidRDefault="00AA23AE" w:rsidP="00AA23AE">
      <w:r w:rsidRPr="00AA23AE">
        <w:rPr>
          <w:rtl/>
        </w:rPr>
        <w:t>شكّلت الصناعات كثيفة الملكية الفكرية 41% من الناتج المحلي الإجمالي للولايات المتحدة، و33% من إجمالي العمالة في الولايات المتحدة الأمريكية، وتُّعد الصناعات التي تعتمد على العلامات التجارية من أكثر الصناعات المساهمة في الناتج المحلي الإجمالي والتوظيف، يليها الصناعات التي تعتمد على براءات الاختراع في التصميم وبراءات الاختراع في المرافق</w:t>
      </w:r>
      <w:r w:rsidRPr="00AA23AE">
        <w:t>.</w:t>
      </w:r>
    </w:p>
    <w:p w14:paraId="54113170" w14:textId="77777777" w:rsidR="00AA23AE" w:rsidRPr="00AA23AE" w:rsidRDefault="00AA23AE" w:rsidP="00AA23AE">
      <w:r w:rsidRPr="00AA23AE">
        <w:rPr>
          <w:rtl/>
        </w:rPr>
        <w:t>تنقسم العمالة في الصناعات كثيفة الملكية الفكرية إلى عمالة مباشرة، والتي تشمل جميع العاملين في الصناعات التي تعتمد على الملكية الفكرية بكثافة، وعمالة غير مباشرة، والتي تشمل جميع العاملين في الصناعات التي لا تعتمد على الملكية الفكرية بكثافة، ولكنها تعتمد على المبيعات التي تحققها تلك الصناعات. كما ارتفع معدل نمو العمالة في الصناعات كثيفة العمالة الفكرية في عام 2000 بنحو 14% لتصل إلى أقصاها منذ عام 1989، وساهمت الصناعات كثيفة حقوق الطبع والنشر آنذاك وحدها في 30% من الوظائف، وهو ما يتجاوز مستوى أرباح الصناعات غير كثيفة الملكية الفكرية بفارق 18%. وفي عام 2014 كانت الصناعات كثيفة الملكية الفكرية تنمو بمعدل 2.3% سنويًّا، وعلى الرغم من ذلك، تفوقت الصناعات كثيفة حقوق التأليف والنشر على غيرها من الصناعات كثيفة الملكية الفكرية، حيث ارتفعت بنسبة 4.2%، وفي المقابل، سجلت الصناعات كثيفة براءات التصميم وبراءات الاختراع الخدمية والصناعات كثيفة العلامات التجارية معدلات نمو سنوية تراوحت بین 2.2% و2.6</w:t>
      </w:r>
      <w:r w:rsidRPr="00AA23AE">
        <w:t>%.</w:t>
      </w:r>
    </w:p>
    <w:p w14:paraId="32A27AFE" w14:textId="77777777" w:rsidR="00AA23AE" w:rsidRPr="00AA23AE" w:rsidRDefault="00AA23AE" w:rsidP="00AA23AE">
      <w:r w:rsidRPr="00AA23AE">
        <w:rPr>
          <w:rtl/>
        </w:rPr>
        <w:t>وفي عام 2019 شكّلت الصناعات كثيفة الملكية الفكرية في الولايات المتحدة الأمريكية 7.76 تريليون دولار كأعلى مساهم في الناتج المحلي الإجمالي، ويليها الصناعات كثيفة العلامات التجارية بحوالي 6.91 تریلیون دولار، ثم الصناعات كثيفة براءات الاختراع التصميمية والخدمیة بنحو 4.46 و4.43 تریلیون دولار علی الترتيب، وجاءت الصناعات كثيفة حقوق النشر كأقل مساهم في الناتج المحلي الإجمالي الأمريكي بحوالي 1.29 تريليون دولار، وهو ما يوضحه الشكل التالي</w:t>
      </w:r>
      <w:r w:rsidRPr="00AA23AE">
        <w:t>:</w:t>
      </w:r>
    </w:p>
    <w:p w14:paraId="1E552BEE" w14:textId="77777777" w:rsidR="00AA23AE" w:rsidRPr="00AA23AE" w:rsidRDefault="00AA23AE" w:rsidP="00AA23AE">
      <w:r w:rsidRPr="00AA23AE">
        <w:rPr>
          <w:rtl/>
        </w:rPr>
        <w:t>الشكل رقم (2): الناتج المحلي الإجمالي للصناعات كثيفة الملكية الفكرية عام 2019 في الولايات المتحدة الأمريكية</w:t>
      </w:r>
    </w:p>
    <w:p w14:paraId="44831224" w14:textId="77777777" w:rsidR="00AA23AE" w:rsidRPr="00AA23AE" w:rsidRDefault="00AA23AE" w:rsidP="00AA23AE">
      <w:r w:rsidRPr="00AA23AE">
        <w:rPr>
          <w:rtl/>
        </w:rPr>
        <w:lastRenderedPageBreak/>
        <w:t>تريلیون دولار أمريكي</w:t>
      </w:r>
    </w:p>
    <w:p w14:paraId="735BD042" w14:textId="18267EF0" w:rsidR="00AA23AE" w:rsidRPr="00AA23AE" w:rsidRDefault="00AA23AE" w:rsidP="00AA23AE">
      <w:r w:rsidRPr="00AA23AE">
        <mc:AlternateContent>
          <mc:Choice Requires="wps">
            <w:drawing>
              <wp:inline distT="0" distB="0" distL="0" distR="0" wp14:anchorId="3AD520EC" wp14:editId="3976A862">
                <wp:extent cx="304800" cy="304800"/>
                <wp:effectExtent l="0" t="0" r="0" b="0"/>
                <wp:docPr id="38148506" name="Rectangle 88" descr="7.76 6.91 4.46 4.43 1.29 صناعات كثيفة حقوق الملكية الفكرية صناعات كثيفة حقوق النشر والتأليف صناعات كثيفة العلامات التجارية صناعات كثيفة براءات صناعات كثيفة براءات الاختراع الخدمية التصمي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8EEF0" id="Rectangle 88" o:spid="_x0000_s1026" alt="7.76 6.91 4.46 4.43 1.29 صناعات كثيفة حقوق الملكية الفكرية صناعات كثيفة حقوق النشر والتأليف صناعات كثيفة العلامات التجارية صناعات كثيفة براءات صناعات كثيفة براءات الاختراع الخدمية التصمي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51645F" w14:textId="77777777" w:rsidR="00AA23AE" w:rsidRPr="00AA23AE" w:rsidRDefault="00AA23AE" w:rsidP="00AA23AE">
      <w:r w:rsidRPr="00AA23AE">
        <w:rPr>
          <w:rtl/>
        </w:rPr>
        <w:t>المصدر: مكتب الولايات المتحدة الأمريكية لبراءات الاختراع والعلامات التجارية، "تقرير الملكية الفكرية والاقتصاد الأمريكي"، العدد الثالث</w:t>
      </w:r>
      <w:r w:rsidRPr="00AA23AE">
        <w:t>.</w:t>
      </w:r>
    </w:p>
    <w:p w14:paraId="618455AB" w14:textId="77777777" w:rsidR="00AA23AE" w:rsidRPr="00AA23AE" w:rsidRDefault="00AA23AE" w:rsidP="00AA23AE">
      <w:r w:rsidRPr="00AA23AE">
        <w:rPr>
          <w:rtl/>
        </w:rPr>
        <w:t>والجدير بالذكر أن الصناعات كثيفة الملكية الفكرية شكّلت 44% من حجم العمالة في 2019، بتوفيرها 63 مليون وظيفة بشكل مباشر في الولايات المتحدة الأمريكية، كما وفّرت أكثر من 47 مليون وظيفة بشكل غير مباشر من خلال توريد السلع والخدمات، ووفرت 15.5 ملیون وظيفة إضافیة</w:t>
      </w:r>
      <w:r w:rsidRPr="00AA23AE">
        <w:t>.</w:t>
      </w:r>
    </w:p>
    <w:p w14:paraId="2CD77410" w14:textId="77777777" w:rsidR="00AA23AE" w:rsidRPr="00AA23AE" w:rsidRDefault="00AA23AE" w:rsidP="00AA23AE">
      <w:r w:rsidRPr="00AA23AE">
        <w:rPr>
          <w:rtl/>
        </w:rPr>
        <w:t>ختامًا: يتضح أن الملكية الفكرية تلعب دورًا محوريًّا في تعزيز الابتكار والتنمية الاقتصادية؛ حيث تسهم في دعم النمو المستدام وزيادة القدرة التنافسية للشركات والدول. كما أنها توفر حماية قانونية للأفكار والإبداعات، مما يشجع على الاستثمار في البحث والتطوير. ومع تزايد أهمية التكنولوجيا والاقتصاد الرقمي، أصبح تبني سياسات فعالة لحماية الملكية الفكرية أمرًا ضروريًّا لتعزيز بيئة الابتكار وتمكين الشركات الناشئة والمبتكرين من تحقيق أقصى استفادة من إبداعاتهم. لذا، فإن تعزيز الوعي بأهمية الملكية الفكرية وتطوير الأطر التنظيمية الداعمة لها يعدان عنصرين أساسيين في بناء اقتصاد قائم على المعرفة والابتكار</w:t>
      </w:r>
      <w:r w:rsidRPr="00AA23AE">
        <w:t>.</w:t>
      </w:r>
    </w:p>
    <w:p w14:paraId="608C55B7" w14:textId="24F301C8" w:rsidR="00AA23AE" w:rsidRPr="00AA23AE" w:rsidRDefault="00AA23AE" w:rsidP="00AA23AE">
      <w:r w:rsidRPr="00AA23AE">
        <mc:AlternateContent>
          <mc:Choice Requires="wps">
            <w:drawing>
              <wp:inline distT="0" distB="0" distL="0" distR="0" wp14:anchorId="1D5CCA77" wp14:editId="6A8C5703">
                <wp:extent cx="304800" cy="304800"/>
                <wp:effectExtent l="0" t="0" r="0" b="0"/>
                <wp:docPr id="401878309"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F3E4A"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C12766" w14:textId="77777777" w:rsidR="00AA23AE" w:rsidRPr="00AA23AE" w:rsidRDefault="00AA23AE" w:rsidP="00AA23AE">
      <w:r w:rsidRPr="00AA23AE">
        <w:t>03</w:t>
      </w:r>
    </w:p>
    <w:p w14:paraId="47112655" w14:textId="77777777" w:rsidR="00AA23AE" w:rsidRPr="00AA23AE" w:rsidRDefault="00AA23AE" w:rsidP="00AA23AE">
      <w:pPr>
        <w:rPr>
          <w:b/>
          <w:bCs/>
        </w:rPr>
      </w:pPr>
      <w:r w:rsidRPr="00AA23AE">
        <w:rPr>
          <w:b/>
          <w:bCs/>
          <w:rtl/>
        </w:rPr>
        <w:t>آفاق اقتصادية معاصرة</w:t>
      </w:r>
    </w:p>
    <w:p w14:paraId="77F86026" w14:textId="77777777" w:rsidR="00AA23AE" w:rsidRPr="00AA23AE" w:rsidRDefault="00AA23AE" w:rsidP="00AA23AE">
      <w:pPr>
        <w:rPr>
          <w:b/>
          <w:bCs/>
        </w:rPr>
      </w:pPr>
      <w:r w:rsidRPr="00AA23AE">
        <w:rPr>
          <w:b/>
          <w:bCs/>
          <w:rtl/>
        </w:rPr>
        <w:t>المؤشرات الاقتصادية العالمية</w:t>
      </w:r>
    </w:p>
    <w:p w14:paraId="0E8D7769" w14:textId="77777777" w:rsidR="00AA23AE" w:rsidRPr="00AA23AE" w:rsidRDefault="00AA23AE" w:rsidP="00AA23AE">
      <w:r w:rsidRPr="00AA23AE">
        <w:rPr>
          <w:rtl/>
        </w:rPr>
        <w:t>يستعرض هذا الجزء بعض المؤشرات الاقتصادية العالمية عن الملكية الفكرية</w:t>
      </w:r>
      <w:r w:rsidRPr="00AA23AE">
        <w:t>.</w:t>
      </w:r>
    </w:p>
    <w:p w14:paraId="642AB64F" w14:textId="7A57565B" w:rsidR="00AA23AE" w:rsidRPr="00AA23AE" w:rsidRDefault="00AA23AE" w:rsidP="00AA23AE">
      <w:r w:rsidRPr="00AA23AE">
        <mc:AlternateContent>
          <mc:Choice Requires="wps">
            <w:drawing>
              <wp:inline distT="0" distB="0" distL="0" distR="0" wp14:anchorId="0BCFEAB6" wp14:editId="0E6957BB">
                <wp:extent cx="304800" cy="304800"/>
                <wp:effectExtent l="0" t="0" r="0" b="0"/>
                <wp:docPr id="221962073"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1CC1C"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0D342" w14:textId="77777777" w:rsidR="00AA23AE" w:rsidRPr="00AA23AE" w:rsidRDefault="00AA23AE" w:rsidP="00AA23AE">
      <w:r w:rsidRPr="00AA23AE">
        <w:rPr>
          <w:rtl/>
        </w:rPr>
        <w:t>أ. هاجر حسن باحثة اقتصادية بالإدارة العامة للمتابعة الخارجية بمركز المعلومات ودعم اتخاذ القرار بمجلس الوزراء المصري</w:t>
      </w:r>
      <w:r w:rsidRPr="00AA23AE">
        <w:t>.</w:t>
      </w:r>
    </w:p>
    <w:p w14:paraId="15D56DA9" w14:textId="77777777" w:rsidR="00AA23AE" w:rsidRPr="00AA23AE" w:rsidRDefault="00AA23AE" w:rsidP="00AA23AE">
      <w:pPr>
        <w:rPr>
          <w:b/>
          <w:bCs/>
        </w:rPr>
      </w:pPr>
      <w:r w:rsidRPr="00AA23AE">
        <w:rPr>
          <w:b/>
          <w:bCs/>
          <w:rtl/>
        </w:rPr>
        <w:t>المؤشرات العالمية للملكية الفكرية</w:t>
      </w:r>
    </w:p>
    <w:p w14:paraId="37DCA857" w14:textId="77777777" w:rsidR="00AA23AE" w:rsidRPr="00AA23AE" w:rsidRDefault="00AA23AE" w:rsidP="00AA23AE">
      <w:r w:rsidRPr="00AA23AE">
        <w:rPr>
          <w:rtl/>
        </w:rPr>
        <w:t>وفقًا لمؤشر الابتكار العالمي</w:t>
      </w:r>
      <w:r w:rsidRPr="00AA23AE">
        <w:t xml:space="preserve"> (GII) </w:t>
      </w:r>
      <w:r w:rsidRPr="00AA23AE">
        <w:rPr>
          <w:rtl/>
        </w:rPr>
        <w:t>لعام 2024، تصدرت سويسرا القائمة بحوالي 67.5 نقطة، تليها السويد بـ 64.5 نقطة، ثم الولايات المتحدة الأمريكية بـ 62.4 نقطة، مما يعكس الدور الحيوي للابتكار في دعم الاقتصادات المتقدمة. من ناحية أخرى، أظهر مؤشر الملكية الفكرية الدولي</w:t>
      </w:r>
      <w:r w:rsidRPr="00AA23AE">
        <w:t xml:space="preserve"> (IP Index) </w:t>
      </w:r>
      <w:r w:rsidRPr="00AA23AE">
        <w:rPr>
          <w:rtl/>
        </w:rPr>
        <w:t>لعام 2024 أن الولايات المتحدة الأمريكية احتلت المرتبة الأولى بنسبة 95.48%، تليها المملكة المتحدة بـ 94.12%، مما يؤكد أهمية حماية حقوق الملكية الفكرية في تحفيز الاستثمار والبحث العلمي وتعزيز بيئة الأعمال التنافسية</w:t>
      </w:r>
      <w:r w:rsidRPr="00AA23AE">
        <w:t>.</w:t>
      </w:r>
    </w:p>
    <w:p w14:paraId="2732D112" w14:textId="77777777" w:rsidR="00AA23AE" w:rsidRPr="00AA23AE" w:rsidRDefault="00AA23AE" w:rsidP="00AA23AE">
      <w:pPr>
        <w:rPr>
          <w:b/>
          <w:bCs/>
        </w:rPr>
      </w:pPr>
      <w:r w:rsidRPr="00AA23AE">
        <w:rPr>
          <w:b/>
          <w:bCs/>
          <w:rtl/>
        </w:rPr>
        <w:t>مقدمة</w:t>
      </w:r>
      <w:r w:rsidRPr="00AA23AE">
        <w:rPr>
          <w:b/>
          <w:bCs/>
        </w:rPr>
        <w:t>:</w:t>
      </w:r>
    </w:p>
    <w:p w14:paraId="638B739B" w14:textId="77777777" w:rsidR="00AA23AE" w:rsidRPr="00AA23AE" w:rsidRDefault="00AA23AE" w:rsidP="00AA23AE">
      <w:r w:rsidRPr="00AA23AE">
        <w:rPr>
          <w:rtl/>
        </w:rPr>
        <w:t xml:space="preserve">في ظل الاقتصاد العالمي متزايد التنافسية، لم يعد النجاح يعتمد فقط على توفر الموارد الطبيعية أو القوى العاملة، بل أصبح قائمًا بشكل متزايد على القدرة على الابتكار. أصبحت الملكية الفكرية عنصرًا أساسيًّا في تعزيز التنافسية الاقتصادية العالمية، </w:t>
      </w:r>
      <w:r w:rsidRPr="00AA23AE">
        <w:rPr>
          <w:rtl/>
        </w:rPr>
        <w:lastRenderedPageBreak/>
        <w:t>حيث تلعب دورًا حيويًّا في تحفيز الابتكار، وجذب الاستثمارات، ودعم ريادة الأعمال. كما توفر حقوق الملكية الفكرية، مثل براءات الاختراع والعلامات التجارية وحقوق النشر، بيئة قانونية تحمي المبتكرين من التقليد عبر منحهم حقوقًا قانونية حصرية على ابتكاراتهم، مما يمنع الآخرین من استخدامها أو استنساخها دون إذن، مما يشجعهم على تطوير تقنيات ومنتجات جدیدة</w:t>
      </w:r>
      <w:r w:rsidRPr="00AA23AE">
        <w:t>.</w:t>
      </w:r>
    </w:p>
    <w:p w14:paraId="77DEF9DD" w14:textId="77777777" w:rsidR="00AA23AE" w:rsidRPr="00AA23AE" w:rsidRDefault="00AA23AE" w:rsidP="00AA23AE">
      <w:r w:rsidRPr="00AA23AE">
        <w:rPr>
          <w:rtl/>
        </w:rPr>
        <w:t>ومع ذلك، فإن تطبیق سیاسات حماية الملكية الفكرية يختلف بين الدول، حيث تواجه الاقتصادات النامية تحديات في تحقيق التوازن بين تشجيع الابتكار وضمان الوصول العادل إلى التكنولوجيا. يهدف هذا التحليل إلى استكشاف كيفية مساهمة حماية الملكية الفكرية في زيادة القدرة التنافسية الاقتصادية، مع التركيز على التحديات التي تواجه الدول النامية والفرص المتاحة لها</w:t>
      </w:r>
      <w:r w:rsidRPr="00AA23AE">
        <w:t>.</w:t>
      </w:r>
    </w:p>
    <w:p w14:paraId="40249D74" w14:textId="77777777" w:rsidR="00AA23AE" w:rsidRPr="00AA23AE" w:rsidRDefault="00AA23AE" w:rsidP="00AA23AE">
      <w:r w:rsidRPr="00AA23AE">
        <w:rPr>
          <w:rtl/>
        </w:rPr>
        <w:t>سنتناول في القسم عدة مؤشرات تقيس الملكية الفكرية، منها</w:t>
      </w:r>
      <w:r w:rsidRPr="00AA23AE">
        <w:t>:</w:t>
      </w:r>
    </w:p>
    <w:p w14:paraId="57B942E1" w14:textId="77777777" w:rsidR="00AA23AE" w:rsidRPr="00AA23AE" w:rsidRDefault="00AA23AE" w:rsidP="00AA23AE">
      <w:r w:rsidRPr="00AA23AE">
        <w:t xml:space="preserve">▪ </w:t>
      </w:r>
      <w:r w:rsidRPr="00AA23AE">
        <w:rPr>
          <w:rtl/>
        </w:rPr>
        <w:t>مؤشر الابتكار العالمي</w:t>
      </w:r>
      <w:r w:rsidRPr="00AA23AE">
        <w:t xml:space="preserve"> (Global Innovation Index - GII).</w:t>
      </w:r>
    </w:p>
    <w:p w14:paraId="7947A679" w14:textId="77777777" w:rsidR="00AA23AE" w:rsidRPr="00AA23AE" w:rsidRDefault="00AA23AE" w:rsidP="00AA23AE">
      <w:r w:rsidRPr="00AA23AE">
        <w:t xml:space="preserve">▪ </w:t>
      </w:r>
      <w:r w:rsidRPr="00AA23AE">
        <w:rPr>
          <w:rtl/>
        </w:rPr>
        <w:t>مؤشر الملكية الفكرية الدولي</w:t>
      </w:r>
      <w:r w:rsidRPr="00AA23AE">
        <w:t xml:space="preserve"> (International IP Index).</w:t>
      </w:r>
    </w:p>
    <w:p w14:paraId="4CCA7002" w14:textId="77777777" w:rsidR="00AA23AE" w:rsidRPr="00AA23AE" w:rsidRDefault="00AA23AE" w:rsidP="00AA23AE">
      <w:pPr>
        <w:rPr>
          <w:b/>
          <w:bCs/>
        </w:rPr>
      </w:pPr>
      <w:r w:rsidRPr="00AA23AE">
        <w:rPr>
          <w:b/>
          <w:bCs/>
          <w:rtl/>
        </w:rPr>
        <w:t>أولًا: مؤشر الابتكار العالمي</w:t>
      </w:r>
      <w:r w:rsidRPr="00AA23AE">
        <w:rPr>
          <w:b/>
          <w:bCs/>
        </w:rPr>
        <w:t xml:space="preserve"> (Global Innovation Index - GII)</w:t>
      </w:r>
    </w:p>
    <w:p w14:paraId="0D37E6E7" w14:textId="77777777" w:rsidR="00AA23AE" w:rsidRPr="00AA23AE" w:rsidRDefault="00AA23AE" w:rsidP="00AA23AE">
      <w:r w:rsidRPr="00AA23AE">
        <w:rPr>
          <w:rtl/>
        </w:rPr>
        <w:t>تم إطلاق المؤشر العالمي للابتكار</w:t>
      </w:r>
      <w:r w:rsidRPr="00AA23AE">
        <w:t xml:space="preserve"> (GII) </w:t>
      </w:r>
      <w:r w:rsidRPr="00AA23AE">
        <w:rPr>
          <w:rtl/>
        </w:rPr>
        <w:t>في عام 2007، بهدف تحديد ووضع معايير وأساليب يمكنها تقديم صورة شاملة ودقيقة عن الابتكار في المجتمعات المختلفة في العالم</w:t>
      </w:r>
      <w:r w:rsidRPr="00AA23AE">
        <w:t>.</w:t>
      </w:r>
    </w:p>
    <w:p w14:paraId="34A1EE28" w14:textId="77777777" w:rsidR="00AA23AE" w:rsidRPr="00AA23AE" w:rsidRDefault="00AA23AE" w:rsidP="00AA23AE">
      <w:r w:rsidRPr="00AA23AE">
        <w:rPr>
          <w:rtl/>
        </w:rPr>
        <w:t>يتم نشر مؤشر الابتكار العالمي من قبل المنظمة العالمية للملكية الفكرية</w:t>
      </w:r>
      <w:r w:rsidRPr="00AA23AE">
        <w:t xml:space="preserve"> (WIPO)</w:t>
      </w:r>
      <w:r w:rsidRPr="00AA23AE">
        <w:rPr>
          <w:rtl/>
        </w:rPr>
        <w:t>، وهي إحدى الوكالات المتخصصة التابعة للأمم المتحدة. وإدراًا لأهمية الابتكار باعتباره محرًا رئيسًا للتنمية الاقتصادية، يهدف مؤشر الابتكار العالمي إلى تصنيف البلدان حسب قدرتها على الابتکار ونجاحها في ذلك بالرجوع إلى 133 اقتصادًا</w:t>
      </w:r>
      <w:r w:rsidRPr="00AA23AE">
        <w:t>.</w:t>
      </w:r>
    </w:p>
    <w:p w14:paraId="433A3DE3" w14:textId="77777777" w:rsidR="00AA23AE" w:rsidRPr="00AA23AE" w:rsidRDefault="00AA23AE" w:rsidP="00AA23AE">
      <w:r w:rsidRPr="00AA23AE">
        <w:rPr>
          <w:rtl/>
        </w:rPr>
        <w:t>المؤشر هو تصنيف يقيس قدرات ونتائج الابتكار في اقتصادات العالم، ويعتمد المؤشر على سبعة محاور أساسية وهم: المؤسسات، ورأس المال البشري، والبنية التحتية للبحث، والائتمان والاستثمار، والروابط والشراكات، وإنتاج المعرفة واستيعابها ونشرها، والمخرجات الإبداعیة. وجدیرًا بالذكر، أن كل محور من المحاور السبعة تحتوي على ثلاثة محاور فرعية، وتتضمن المحاور الفرعية مؤشرات فردية تتراوح درجاته بين 0 - 100، ما يوفر رؤية شاملة لبيئة الابتكار في الدول المختلفة</w:t>
      </w:r>
      <w:r w:rsidRPr="00AA23AE">
        <w:t>.</w:t>
      </w:r>
    </w:p>
    <w:p w14:paraId="2C6500A3" w14:textId="77777777" w:rsidR="00AA23AE" w:rsidRPr="00AA23AE" w:rsidRDefault="00AA23AE" w:rsidP="00AA23AE">
      <w:r w:rsidRPr="00AA23AE">
        <w:rPr>
          <w:rtl/>
        </w:rPr>
        <w:t>وفي سياق متصل، يتكون مؤشر الابتكار العالمي من مؤشرين فرعيين: مؤشر مدخلات الابتكار، وهو يقيس العوامل التي تسهم في تعزيز الابتكار. ومؤشر مخرجات الابتكار، وهو الذي يقيس النتائج الفعلية للابتكار</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1"/>
        <w:gridCol w:w="2035"/>
        <w:gridCol w:w="595"/>
      </w:tblGrid>
      <w:tr w:rsidR="00AA23AE" w:rsidRPr="00AA23AE" w14:paraId="41B7BD8B" w14:textId="77777777">
        <w:trPr>
          <w:tblCellSpacing w:w="15" w:type="dxa"/>
        </w:trPr>
        <w:tc>
          <w:tcPr>
            <w:tcW w:w="0" w:type="auto"/>
            <w:vAlign w:val="center"/>
            <w:hideMark/>
          </w:tcPr>
          <w:p w14:paraId="39D63885" w14:textId="77777777" w:rsidR="00AA23AE" w:rsidRPr="00AA23AE" w:rsidRDefault="00AA23AE" w:rsidP="00AA23AE">
            <w:r w:rsidRPr="00AA23AE">
              <w:rPr>
                <w:rtl/>
              </w:rPr>
              <w:t>جدول رقم (1): أفضل 10 دول في مؤشر الابتكار العالمي لعام 2024</w:t>
            </w:r>
          </w:p>
          <w:p w14:paraId="6A430ED8" w14:textId="77777777" w:rsidR="00AA23AE" w:rsidRPr="00AA23AE" w:rsidRDefault="00AA23AE" w:rsidP="00AA23AE">
            <w:pPr>
              <w:rPr>
                <w:b/>
                <w:bCs/>
              </w:rPr>
            </w:pPr>
            <w:r w:rsidRPr="00AA23AE">
              <w:rPr>
                <w:b/>
                <w:bCs/>
                <w:rtl/>
              </w:rPr>
              <w:t>ترتيب الدول</w:t>
            </w:r>
          </w:p>
        </w:tc>
        <w:tc>
          <w:tcPr>
            <w:tcW w:w="0" w:type="auto"/>
            <w:vAlign w:val="center"/>
            <w:hideMark/>
          </w:tcPr>
          <w:p w14:paraId="299D6E14" w14:textId="77777777" w:rsidR="00AA23AE" w:rsidRPr="00AA23AE" w:rsidRDefault="00AA23AE" w:rsidP="00AA23AE">
            <w:pPr>
              <w:rPr>
                <w:b/>
                <w:bCs/>
              </w:rPr>
            </w:pPr>
            <w:r w:rsidRPr="00AA23AE">
              <w:rPr>
                <w:b/>
                <w:bCs/>
                <w:rtl/>
              </w:rPr>
              <w:t>الدولة</w:t>
            </w:r>
          </w:p>
        </w:tc>
        <w:tc>
          <w:tcPr>
            <w:tcW w:w="0" w:type="auto"/>
            <w:vAlign w:val="center"/>
            <w:hideMark/>
          </w:tcPr>
          <w:p w14:paraId="1794C78A" w14:textId="77777777" w:rsidR="00AA23AE" w:rsidRPr="00AA23AE" w:rsidRDefault="00AA23AE" w:rsidP="00AA23AE">
            <w:pPr>
              <w:rPr>
                <w:b/>
                <w:bCs/>
              </w:rPr>
            </w:pPr>
            <w:r w:rsidRPr="00AA23AE">
              <w:rPr>
                <w:b/>
                <w:bCs/>
                <w:rtl/>
              </w:rPr>
              <w:t>الدرجة</w:t>
            </w:r>
          </w:p>
        </w:tc>
      </w:tr>
      <w:tr w:rsidR="00AA23AE" w:rsidRPr="00AA23AE" w14:paraId="09391F74" w14:textId="77777777">
        <w:trPr>
          <w:tblCellSpacing w:w="15" w:type="dxa"/>
        </w:trPr>
        <w:tc>
          <w:tcPr>
            <w:tcW w:w="0" w:type="auto"/>
            <w:vAlign w:val="center"/>
            <w:hideMark/>
          </w:tcPr>
          <w:p w14:paraId="40EF511E" w14:textId="77777777" w:rsidR="00AA23AE" w:rsidRPr="00AA23AE" w:rsidRDefault="00AA23AE" w:rsidP="00AA23AE">
            <w:r w:rsidRPr="00AA23AE">
              <w:t>1</w:t>
            </w:r>
          </w:p>
        </w:tc>
        <w:tc>
          <w:tcPr>
            <w:tcW w:w="0" w:type="auto"/>
            <w:vAlign w:val="center"/>
            <w:hideMark/>
          </w:tcPr>
          <w:p w14:paraId="3807BAA6" w14:textId="77777777" w:rsidR="00AA23AE" w:rsidRPr="00AA23AE" w:rsidRDefault="00AA23AE" w:rsidP="00AA23AE">
            <w:r w:rsidRPr="00AA23AE">
              <w:rPr>
                <w:rtl/>
              </w:rPr>
              <w:t>سويسرا</w:t>
            </w:r>
          </w:p>
        </w:tc>
        <w:tc>
          <w:tcPr>
            <w:tcW w:w="0" w:type="auto"/>
            <w:vAlign w:val="center"/>
            <w:hideMark/>
          </w:tcPr>
          <w:p w14:paraId="1B90487A" w14:textId="77777777" w:rsidR="00AA23AE" w:rsidRPr="00AA23AE" w:rsidRDefault="00AA23AE" w:rsidP="00AA23AE">
            <w:r w:rsidRPr="00AA23AE">
              <w:t>67.5</w:t>
            </w:r>
          </w:p>
        </w:tc>
      </w:tr>
      <w:tr w:rsidR="00AA23AE" w:rsidRPr="00AA23AE" w14:paraId="2473B0CA" w14:textId="77777777">
        <w:trPr>
          <w:tblCellSpacing w:w="15" w:type="dxa"/>
        </w:trPr>
        <w:tc>
          <w:tcPr>
            <w:tcW w:w="0" w:type="auto"/>
            <w:vAlign w:val="center"/>
            <w:hideMark/>
          </w:tcPr>
          <w:p w14:paraId="6F786248" w14:textId="77777777" w:rsidR="00AA23AE" w:rsidRPr="00AA23AE" w:rsidRDefault="00AA23AE" w:rsidP="00AA23AE">
            <w:r w:rsidRPr="00AA23AE">
              <w:t>2</w:t>
            </w:r>
          </w:p>
        </w:tc>
        <w:tc>
          <w:tcPr>
            <w:tcW w:w="0" w:type="auto"/>
            <w:vAlign w:val="center"/>
            <w:hideMark/>
          </w:tcPr>
          <w:p w14:paraId="785F4662" w14:textId="77777777" w:rsidR="00AA23AE" w:rsidRPr="00AA23AE" w:rsidRDefault="00AA23AE" w:rsidP="00AA23AE">
            <w:r w:rsidRPr="00AA23AE">
              <w:rPr>
                <w:rtl/>
              </w:rPr>
              <w:t>السويد</w:t>
            </w:r>
          </w:p>
        </w:tc>
        <w:tc>
          <w:tcPr>
            <w:tcW w:w="0" w:type="auto"/>
            <w:vAlign w:val="center"/>
            <w:hideMark/>
          </w:tcPr>
          <w:p w14:paraId="7A1C22E5" w14:textId="77777777" w:rsidR="00AA23AE" w:rsidRPr="00AA23AE" w:rsidRDefault="00AA23AE" w:rsidP="00AA23AE">
            <w:r w:rsidRPr="00AA23AE">
              <w:t>64.5</w:t>
            </w:r>
          </w:p>
        </w:tc>
      </w:tr>
      <w:tr w:rsidR="00AA23AE" w:rsidRPr="00AA23AE" w14:paraId="6461C1EC" w14:textId="77777777">
        <w:trPr>
          <w:tblCellSpacing w:w="15" w:type="dxa"/>
        </w:trPr>
        <w:tc>
          <w:tcPr>
            <w:tcW w:w="0" w:type="auto"/>
            <w:vAlign w:val="center"/>
            <w:hideMark/>
          </w:tcPr>
          <w:p w14:paraId="05520A21" w14:textId="77777777" w:rsidR="00AA23AE" w:rsidRPr="00AA23AE" w:rsidRDefault="00AA23AE" w:rsidP="00AA23AE">
            <w:r w:rsidRPr="00AA23AE">
              <w:t>3</w:t>
            </w:r>
          </w:p>
        </w:tc>
        <w:tc>
          <w:tcPr>
            <w:tcW w:w="0" w:type="auto"/>
            <w:vAlign w:val="center"/>
            <w:hideMark/>
          </w:tcPr>
          <w:p w14:paraId="375B582D" w14:textId="77777777" w:rsidR="00AA23AE" w:rsidRPr="00AA23AE" w:rsidRDefault="00AA23AE" w:rsidP="00AA23AE">
            <w:r w:rsidRPr="00AA23AE">
              <w:rPr>
                <w:rtl/>
              </w:rPr>
              <w:t>الولايات المتحدة الأمريكية</w:t>
            </w:r>
          </w:p>
        </w:tc>
        <w:tc>
          <w:tcPr>
            <w:tcW w:w="0" w:type="auto"/>
            <w:vAlign w:val="center"/>
            <w:hideMark/>
          </w:tcPr>
          <w:p w14:paraId="46527510" w14:textId="77777777" w:rsidR="00AA23AE" w:rsidRPr="00AA23AE" w:rsidRDefault="00AA23AE" w:rsidP="00AA23AE">
            <w:r w:rsidRPr="00AA23AE">
              <w:t>62.4</w:t>
            </w:r>
          </w:p>
        </w:tc>
      </w:tr>
      <w:tr w:rsidR="00AA23AE" w:rsidRPr="00AA23AE" w14:paraId="69B4154F" w14:textId="77777777">
        <w:trPr>
          <w:tblCellSpacing w:w="15" w:type="dxa"/>
        </w:trPr>
        <w:tc>
          <w:tcPr>
            <w:tcW w:w="0" w:type="auto"/>
            <w:vAlign w:val="center"/>
            <w:hideMark/>
          </w:tcPr>
          <w:p w14:paraId="15597625" w14:textId="77777777" w:rsidR="00AA23AE" w:rsidRPr="00AA23AE" w:rsidRDefault="00AA23AE" w:rsidP="00AA23AE">
            <w:r w:rsidRPr="00AA23AE">
              <w:t>4</w:t>
            </w:r>
          </w:p>
        </w:tc>
        <w:tc>
          <w:tcPr>
            <w:tcW w:w="0" w:type="auto"/>
            <w:vAlign w:val="center"/>
            <w:hideMark/>
          </w:tcPr>
          <w:p w14:paraId="24162323" w14:textId="77777777" w:rsidR="00AA23AE" w:rsidRPr="00AA23AE" w:rsidRDefault="00AA23AE" w:rsidP="00AA23AE">
            <w:r w:rsidRPr="00AA23AE">
              <w:rPr>
                <w:rtl/>
              </w:rPr>
              <w:t>سنغافورة</w:t>
            </w:r>
          </w:p>
        </w:tc>
        <w:tc>
          <w:tcPr>
            <w:tcW w:w="0" w:type="auto"/>
            <w:vAlign w:val="center"/>
            <w:hideMark/>
          </w:tcPr>
          <w:p w14:paraId="004ECA50" w14:textId="77777777" w:rsidR="00AA23AE" w:rsidRPr="00AA23AE" w:rsidRDefault="00AA23AE" w:rsidP="00AA23AE">
            <w:r w:rsidRPr="00AA23AE">
              <w:t>61.2</w:t>
            </w:r>
          </w:p>
        </w:tc>
      </w:tr>
      <w:tr w:rsidR="00AA23AE" w:rsidRPr="00AA23AE" w14:paraId="101B8306" w14:textId="77777777">
        <w:trPr>
          <w:tblCellSpacing w:w="15" w:type="dxa"/>
        </w:trPr>
        <w:tc>
          <w:tcPr>
            <w:tcW w:w="0" w:type="auto"/>
            <w:vAlign w:val="center"/>
            <w:hideMark/>
          </w:tcPr>
          <w:p w14:paraId="3CA26506" w14:textId="77777777" w:rsidR="00AA23AE" w:rsidRPr="00AA23AE" w:rsidRDefault="00AA23AE" w:rsidP="00AA23AE">
            <w:r w:rsidRPr="00AA23AE">
              <w:lastRenderedPageBreak/>
              <w:t>5</w:t>
            </w:r>
          </w:p>
        </w:tc>
        <w:tc>
          <w:tcPr>
            <w:tcW w:w="0" w:type="auto"/>
            <w:vAlign w:val="center"/>
            <w:hideMark/>
          </w:tcPr>
          <w:p w14:paraId="3D0A5991" w14:textId="77777777" w:rsidR="00AA23AE" w:rsidRPr="00AA23AE" w:rsidRDefault="00AA23AE" w:rsidP="00AA23AE">
            <w:r w:rsidRPr="00AA23AE">
              <w:rPr>
                <w:rtl/>
              </w:rPr>
              <w:t>المملكة المتحدة</w:t>
            </w:r>
          </w:p>
        </w:tc>
        <w:tc>
          <w:tcPr>
            <w:tcW w:w="0" w:type="auto"/>
            <w:vAlign w:val="center"/>
            <w:hideMark/>
          </w:tcPr>
          <w:p w14:paraId="511AE6F7" w14:textId="77777777" w:rsidR="00AA23AE" w:rsidRPr="00AA23AE" w:rsidRDefault="00AA23AE" w:rsidP="00AA23AE">
            <w:r w:rsidRPr="00AA23AE">
              <w:t>61.0</w:t>
            </w:r>
          </w:p>
        </w:tc>
      </w:tr>
      <w:tr w:rsidR="00AA23AE" w:rsidRPr="00AA23AE" w14:paraId="54E63163" w14:textId="77777777">
        <w:trPr>
          <w:tblCellSpacing w:w="15" w:type="dxa"/>
        </w:trPr>
        <w:tc>
          <w:tcPr>
            <w:tcW w:w="0" w:type="auto"/>
            <w:vAlign w:val="center"/>
            <w:hideMark/>
          </w:tcPr>
          <w:p w14:paraId="0A7E493C" w14:textId="77777777" w:rsidR="00AA23AE" w:rsidRPr="00AA23AE" w:rsidRDefault="00AA23AE" w:rsidP="00AA23AE">
            <w:r w:rsidRPr="00AA23AE">
              <w:t>6</w:t>
            </w:r>
          </w:p>
        </w:tc>
        <w:tc>
          <w:tcPr>
            <w:tcW w:w="0" w:type="auto"/>
            <w:vAlign w:val="center"/>
            <w:hideMark/>
          </w:tcPr>
          <w:p w14:paraId="29CC4449" w14:textId="77777777" w:rsidR="00AA23AE" w:rsidRPr="00AA23AE" w:rsidRDefault="00AA23AE" w:rsidP="00AA23AE">
            <w:r w:rsidRPr="00AA23AE">
              <w:rPr>
                <w:rtl/>
              </w:rPr>
              <w:t>كوريا الجنوبية</w:t>
            </w:r>
          </w:p>
        </w:tc>
        <w:tc>
          <w:tcPr>
            <w:tcW w:w="0" w:type="auto"/>
            <w:vAlign w:val="center"/>
            <w:hideMark/>
          </w:tcPr>
          <w:p w14:paraId="1C6474EC" w14:textId="77777777" w:rsidR="00AA23AE" w:rsidRPr="00AA23AE" w:rsidRDefault="00AA23AE" w:rsidP="00AA23AE">
            <w:r w:rsidRPr="00AA23AE">
              <w:t>60.9</w:t>
            </w:r>
          </w:p>
        </w:tc>
      </w:tr>
      <w:tr w:rsidR="00AA23AE" w:rsidRPr="00AA23AE" w14:paraId="0F6391F8" w14:textId="77777777">
        <w:trPr>
          <w:tblCellSpacing w:w="15" w:type="dxa"/>
        </w:trPr>
        <w:tc>
          <w:tcPr>
            <w:tcW w:w="0" w:type="auto"/>
            <w:vAlign w:val="center"/>
            <w:hideMark/>
          </w:tcPr>
          <w:p w14:paraId="1E0190E3" w14:textId="77777777" w:rsidR="00AA23AE" w:rsidRPr="00AA23AE" w:rsidRDefault="00AA23AE" w:rsidP="00AA23AE">
            <w:r w:rsidRPr="00AA23AE">
              <w:t>7</w:t>
            </w:r>
          </w:p>
        </w:tc>
        <w:tc>
          <w:tcPr>
            <w:tcW w:w="0" w:type="auto"/>
            <w:vAlign w:val="center"/>
            <w:hideMark/>
          </w:tcPr>
          <w:p w14:paraId="3D2019D9" w14:textId="77777777" w:rsidR="00AA23AE" w:rsidRPr="00AA23AE" w:rsidRDefault="00AA23AE" w:rsidP="00AA23AE">
            <w:r w:rsidRPr="00AA23AE">
              <w:rPr>
                <w:rtl/>
              </w:rPr>
              <w:t>فنلندا</w:t>
            </w:r>
          </w:p>
        </w:tc>
        <w:tc>
          <w:tcPr>
            <w:tcW w:w="0" w:type="auto"/>
            <w:vAlign w:val="center"/>
            <w:hideMark/>
          </w:tcPr>
          <w:p w14:paraId="138C7B51" w14:textId="77777777" w:rsidR="00AA23AE" w:rsidRPr="00AA23AE" w:rsidRDefault="00AA23AE" w:rsidP="00AA23AE">
            <w:r w:rsidRPr="00AA23AE">
              <w:t>59.4</w:t>
            </w:r>
          </w:p>
        </w:tc>
      </w:tr>
      <w:tr w:rsidR="00AA23AE" w:rsidRPr="00AA23AE" w14:paraId="3F01C370" w14:textId="77777777">
        <w:trPr>
          <w:tblCellSpacing w:w="15" w:type="dxa"/>
        </w:trPr>
        <w:tc>
          <w:tcPr>
            <w:tcW w:w="0" w:type="auto"/>
            <w:vAlign w:val="center"/>
            <w:hideMark/>
          </w:tcPr>
          <w:p w14:paraId="79E38BC4" w14:textId="77777777" w:rsidR="00AA23AE" w:rsidRPr="00AA23AE" w:rsidRDefault="00AA23AE" w:rsidP="00AA23AE">
            <w:r w:rsidRPr="00AA23AE">
              <w:t>8</w:t>
            </w:r>
          </w:p>
        </w:tc>
        <w:tc>
          <w:tcPr>
            <w:tcW w:w="0" w:type="auto"/>
            <w:vAlign w:val="center"/>
            <w:hideMark/>
          </w:tcPr>
          <w:p w14:paraId="2975D2A5" w14:textId="77777777" w:rsidR="00AA23AE" w:rsidRPr="00AA23AE" w:rsidRDefault="00AA23AE" w:rsidP="00AA23AE">
            <w:r w:rsidRPr="00AA23AE">
              <w:rPr>
                <w:rtl/>
              </w:rPr>
              <w:t>هولندا</w:t>
            </w:r>
          </w:p>
        </w:tc>
        <w:tc>
          <w:tcPr>
            <w:tcW w:w="0" w:type="auto"/>
            <w:vAlign w:val="center"/>
            <w:hideMark/>
          </w:tcPr>
          <w:p w14:paraId="281EC1E9" w14:textId="77777777" w:rsidR="00AA23AE" w:rsidRPr="00AA23AE" w:rsidRDefault="00AA23AE" w:rsidP="00AA23AE">
            <w:r w:rsidRPr="00AA23AE">
              <w:t>58.8</w:t>
            </w:r>
          </w:p>
        </w:tc>
      </w:tr>
      <w:tr w:rsidR="00AA23AE" w:rsidRPr="00AA23AE" w14:paraId="7E24EDF6" w14:textId="77777777">
        <w:trPr>
          <w:tblCellSpacing w:w="15" w:type="dxa"/>
        </w:trPr>
        <w:tc>
          <w:tcPr>
            <w:tcW w:w="0" w:type="auto"/>
            <w:vAlign w:val="center"/>
            <w:hideMark/>
          </w:tcPr>
          <w:p w14:paraId="41B37794" w14:textId="77777777" w:rsidR="00AA23AE" w:rsidRPr="00AA23AE" w:rsidRDefault="00AA23AE" w:rsidP="00AA23AE">
            <w:r w:rsidRPr="00AA23AE">
              <w:t>9</w:t>
            </w:r>
          </w:p>
        </w:tc>
        <w:tc>
          <w:tcPr>
            <w:tcW w:w="0" w:type="auto"/>
            <w:vAlign w:val="center"/>
            <w:hideMark/>
          </w:tcPr>
          <w:p w14:paraId="1CFF4514" w14:textId="77777777" w:rsidR="00AA23AE" w:rsidRPr="00AA23AE" w:rsidRDefault="00AA23AE" w:rsidP="00AA23AE">
            <w:r w:rsidRPr="00AA23AE">
              <w:rPr>
                <w:rtl/>
              </w:rPr>
              <w:t>ألمانيا</w:t>
            </w:r>
          </w:p>
        </w:tc>
        <w:tc>
          <w:tcPr>
            <w:tcW w:w="0" w:type="auto"/>
            <w:vAlign w:val="center"/>
            <w:hideMark/>
          </w:tcPr>
          <w:p w14:paraId="0809E1B7" w14:textId="77777777" w:rsidR="00AA23AE" w:rsidRPr="00AA23AE" w:rsidRDefault="00AA23AE" w:rsidP="00AA23AE">
            <w:r w:rsidRPr="00AA23AE">
              <w:t>58.1</w:t>
            </w:r>
          </w:p>
        </w:tc>
      </w:tr>
      <w:tr w:rsidR="00AA23AE" w:rsidRPr="00AA23AE" w14:paraId="5158A85F" w14:textId="77777777">
        <w:trPr>
          <w:tblCellSpacing w:w="15" w:type="dxa"/>
        </w:trPr>
        <w:tc>
          <w:tcPr>
            <w:tcW w:w="0" w:type="auto"/>
            <w:vAlign w:val="center"/>
            <w:hideMark/>
          </w:tcPr>
          <w:p w14:paraId="69C9F751" w14:textId="77777777" w:rsidR="00AA23AE" w:rsidRPr="00AA23AE" w:rsidRDefault="00AA23AE" w:rsidP="00AA23AE">
            <w:r w:rsidRPr="00AA23AE">
              <w:t>10</w:t>
            </w:r>
          </w:p>
        </w:tc>
        <w:tc>
          <w:tcPr>
            <w:tcW w:w="0" w:type="auto"/>
            <w:vAlign w:val="center"/>
            <w:hideMark/>
          </w:tcPr>
          <w:p w14:paraId="0421CF7F" w14:textId="77777777" w:rsidR="00AA23AE" w:rsidRPr="00AA23AE" w:rsidRDefault="00AA23AE" w:rsidP="00AA23AE">
            <w:r w:rsidRPr="00AA23AE">
              <w:rPr>
                <w:rtl/>
              </w:rPr>
              <w:t>الدنمارك</w:t>
            </w:r>
          </w:p>
        </w:tc>
        <w:tc>
          <w:tcPr>
            <w:tcW w:w="0" w:type="auto"/>
            <w:vAlign w:val="center"/>
            <w:hideMark/>
          </w:tcPr>
          <w:p w14:paraId="2021F249" w14:textId="77777777" w:rsidR="00AA23AE" w:rsidRPr="00AA23AE" w:rsidRDefault="00AA23AE" w:rsidP="00AA23AE">
            <w:r w:rsidRPr="00AA23AE">
              <w:t>57.1</w:t>
            </w:r>
          </w:p>
        </w:tc>
      </w:tr>
    </w:tbl>
    <w:p w14:paraId="514013C9" w14:textId="77777777" w:rsidR="00AA23AE" w:rsidRPr="00AA23AE" w:rsidRDefault="00AA23AE" w:rsidP="00AA23AE">
      <w:r w:rsidRPr="00AA23AE">
        <w:t>Source: Global Innovation Index 2024.</w:t>
      </w:r>
    </w:p>
    <w:p w14:paraId="2243E69B" w14:textId="77777777" w:rsidR="00AA23AE" w:rsidRPr="00AA23AE" w:rsidRDefault="00AA23AE" w:rsidP="00AA23AE">
      <w:r w:rsidRPr="00AA23AE">
        <w:rPr>
          <w:rtl/>
        </w:rPr>
        <w:t>يوضح الجدول رقم (1) أفضل 10 دول في مؤشر الابتكار العالمي لعام 2024، حيث تحتل سويسرا المركز الأول في المؤشر بواقع 67.5 نقطة، وظلت سويسرا في صدارة المؤشر لمدة 14 عامًا متتالية. كما احتفظت كل من السويد والولايات المتحدة الأمريكية بالمركزین الثاني والثالث بواقع 64.5 نقطة و62.4 نقطة على التوالي. إضافة إلى تقدم سنغافورة لتصبح من أوائل الدول في المؤشر بواقع 61.2 نقطة. وجديرًا بالذكر، احتلال سنغافورة المركز الأول عالميًّا من حیث عدد مؤشرات الابتكار، حيث جاءت سنغافورة في المرتبة الأولى في 14 مؤشرًا من بين 78 مؤشرًا ضمن مؤشر الابتكار العالمي لعام .2024</w:t>
      </w:r>
    </w:p>
    <w:p w14:paraId="21F280F5" w14:textId="77777777" w:rsidR="00AA23AE" w:rsidRPr="00AA23AE" w:rsidRDefault="00AA23AE" w:rsidP="00AA23AE">
      <w:pPr>
        <w:rPr>
          <w:b/>
          <w:bCs/>
        </w:rPr>
      </w:pPr>
      <w:r w:rsidRPr="00AA23AE">
        <w:rPr>
          <w:b/>
          <w:bCs/>
          <w:rtl/>
        </w:rPr>
        <w:t>ثانيًا: مؤشر الملكية الفكرية الدولي</w:t>
      </w:r>
      <w:r w:rsidRPr="00AA23AE">
        <w:rPr>
          <w:b/>
          <w:bCs/>
        </w:rPr>
        <w:t xml:space="preserve"> (International IP Index)</w:t>
      </w:r>
    </w:p>
    <w:p w14:paraId="6F49F6C4" w14:textId="77777777" w:rsidR="00AA23AE" w:rsidRPr="00AA23AE" w:rsidRDefault="00AA23AE" w:rsidP="00AA23AE">
      <w:pPr>
        <w:rPr>
          <w:b/>
          <w:bCs/>
        </w:rPr>
      </w:pPr>
      <w:r w:rsidRPr="00AA23AE">
        <w:rPr>
          <w:b/>
          <w:bCs/>
          <w:rtl/>
        </w:rPr>
        <w:t>تعريف المؤشر</w:t>
      </w:r>
      <w:r w:rsidRPr="00AA23AE">
        <w:rPr>
          <w:b/>
          <w:bCs/>
        </w:rPr>
        <w:t>:</w:t>
      </w:r>
    </w:p>
    <w:p w14:paraId="038CAD26" w14:textId="77777777" w:rsidR="00AA23AE" w:rsidRPr="00AA23AE" w:rsidRDefault="00AA23AE" w:rsidP="00AA23AE">
      <w:r w:rsidRPr="00AA23AE">
        <w:rPr>
          <w:rtl/>
        </w:rPr>
        <w:t>يقوم المركز العالمي لسياسات الابتكار</w:t>
      </w:r>
      <w:r w:rsidRPr="00AA23AE">
        <w:t xml:space="preserve"> (GIPC) </w:t>
      </w:r>
      <w:r w:rsidRPr="00AA23AE">
        <w:rPr>
          <w:rtl/>
        </w:rPr>
        <w:t>التابع لغرفة التجارة الأمريكية بإصدار تقرير سنوي عن مؤشر الملكية الفكرية الدولي، حيث يقيّم هذا المؤشر بيئة الملكية الفكرية في مختلف دول العالم. يقوم المؤشر بتقييم أنظمة الملكية الفكرية في أكبر 55 اقتصادًا في العالم باستخدام 50 معيارًا فريدًا. وتُظهر البيانات للاقتصادات كيفية تحسين الابتكار والإبداع القائم على الملكية الفكرية، وتكشف عن الاتجاهات في حماية الملكية الفكرية العالمية</w:t>
      </w:r>
      <w:r w:rsidRPr="00AA23AE">
        <w:t>.</w:t>
      </w:r>
    </w:p>
    <w:p w14:paraId="46DB4CAB" w14:textId="77777777" w:rsidR="00AA23AE" w:rsidRPr="00AA23AE" w:rsidRDefault="00AA23AE" w:rsidP="00AA23AE">
      <w:r w:rsidRPr="00AA23AE">
        <w:rPr>
          <w:rtl/>
        </w:rPr>
        <w:t>وفي هذا الصدد، يضع مؤشر الملكية الفكرية الدولي خارطة طريق للاقتصادات التي تسعى إلى تعزيز النظام البيئي للابتكار والإبداع من خلال معايير الملكية الفكرية الأكثر فعالية</w:t>
      </w:r>
      <w:r w:rsidRPr="00AA23AE">
        <w:t>.</w:t>
      </w:r>
    </w:p>
    <w:p w14:paraId="661908FF" w14:textId="77777777" w:rsidR="00AA23AE" w:rsidRPr="00AA23AE" w:rsidRDefault="00AA23AE" w:rsidP="00AA23AE">
      <w:r w:rsidRPr="00AA23AE">
        <w:rPr>
          <w:rtl/>
        </w:rPr>
        <w:t>ويعد مؤشر الملكية الفكرية الدولي مرجعًا هامًا للقادة وصانعي السياسات حول العالم: حيث يقدّم رؤى واضحة حول أفضل الممارسات لتعزيز الابتكار والإبداع على المستوى الوطني. ومن خلال البيانات التي يوفرها، يمكنهم تقييم السياسات الناجحة، وتحديد مواطن القصور، واتخاذ الإجراءات اللازمة لتحقيق مستقبل أكثر تطورًا وازدهارًا</w:t>
      </w:r>
      <w:r w:rsidRPr="00AA23AE">
        <w:t>.</w:t>
      </w:r>
    </w:p>
    <w:p w14:paraId="697B0669" w14:textId="77777777" w:rsidR="00AA23AE" w:rsidRPr="00AA23AE" w:rsidRDefault="00AA23AE" w:rsidP="00AA23AE">
      <w:r w:rsidRPr="00AA23AE">
        <w:rPr>
          <w:rtl/>
        </w:rPr>
        <w:t>اتصالًا، تم إصدار مؤشر الملكية الفكرية الدولي لقياس أداء الاقتصادات فيما يتعلق بأطر الملكية الفكرية وتحديد المجالات التي تحتاج إلى تحسين. كما يقيم المؤشر العديد من جوانب الملكية الفكرية. ويشمل ذلك براءات الاختراع وحقوق النشر والعلامات التجارية وإنفاذ قوانين الملكية الفكرية والانضمام إلى المعاهدات الدولية. وهو بمثابة مورد بالغ الأهمية للشركات وصناع السياسات والباحثين لفهم الملكية الفكرية العالمية وتوجّهات السياسات ذات الصلة</w:t>
      </w:r>
      <w:r w:rsidRPr="00AA23AE">
        <w:t>.</w:t>
      </w:r>
    </w:p>
    <w:p w14:paraId="2FB1D9F0" w14:textId="77777777" w:rsidR="00AA23AE" w:rsidRPr="00AA23AE" w:rsidRDefault="00AA23AE" w:rsidP="00AA23AE">
      <w:r w:rsidRPr="00AA23AE">
        <w:rPr>
          <w:rtl/>
        </w:rPr>
        <w:t>كما يركز المؤشر أيضًا على أهمية حماية الملكية الفكرية الرقمية لحماية الأعمال الإبداعية في الاقتصاد الرقمي سريع التطور. علاوة على ذلك، يولي المؤشر اهتمامًا متزايدًا لقوانين الأسرار التجارية، مع الاعتراف بدورها المحوري في حماية المصالح التجارية وتعزيز المزايا التنافسية</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4"/>
        <w:gridCol w:w="2035"/>
        <w:gridCol w:w="855"/>
      </w:tblGrid>
      <w:tr w:rsidR="00AA23AE" w:rsidRPr="00AA23AE" w14:paraId="1F2E08E4" w14:textId="77777777">
        <w:trPr>
          <w:tblCellSpacing w:w="15" w:type="dxa"/>
        </w:trPr>
        <w:tc>
          <w:tcPr>
            <w:tcW w:w="0" w:type="auto"/>
            <w:vAlign w:val="center"/>
            <w:hideMark/>
          </w:tcPr>
          <w:p w14:paraId="5502A653" w14:textId="77777777" w:rsidR="00AA23AE" w:rsidRPr="00AA23AE" w:rsidRDefault="00AA23AE" w:rsidP="00AA23AE">
            <w:r w:rsidRPr="00AA23AE">
              <w:rPr>
                <w:rtl/>
              </w:rPr>
              <w:lastRenderedPageBreak/>
              <w:t>جدول رقم (2): أفضل 10 دول في مؤشر الملكية الفكرية الدولي لعام 2024</w:t>
            </w:r>
          </w:p>
          <w:p w14:paraId="61B3ABB2" w14:textId="77777777" w:rsidR="00AA23AE" w:rsidRPr="00AA23AE" w:rsidRDefault="00AA23AE" w:rsidP="00AA23AE">
            <w:pPr>
              <w:rPr>
                <w:b/>
                <w:bCs/>
              </w:rPr>
            </w:pPr>
            <w:r w:rsidRPr="00AA23AE">
              <w:rPr>
                <w:b/>
                <w:bCs/>
                <w:rtl/>
              </w:rPr>
              <w:t>الترتيب</w:t>
            </w:r>
          </w:p>
        </w:tc>
        <w:tc>
          <w:tcPr>
            <w:tcW w:w="0" w:type="auto"/>
            <w:vAlign w:val="center"/>
            <w:hideMark/>
          </w:tcPr>
          <w:p w14:paraId="44CEBAEF" w14:textId="77777777" w:rsidR="00AA23AE" w:rsidRPr="00AA23AE" w:rsidRDefault="00AA23AE" w:rsidP="00AA23AE">
            <w:pPr>
              <w:rPr>
                <w:b/>
                <w:bCs/>
              </w:rPr>
            </w:pPr>
            <w:r w:rsidRPr="00AA23AE">
              <w:rPr>
                <w:b/>
                <w:bCs/>
                <w:rtl/>
              </w:rPr>
              <w:t>الدولة</w:t>
            </w:r>
          </w:p>
        </w:tc>
        <w:tc>
          <w:tcPr>
            <w:tcW w:w="0" w:type="auto"/>
            <w:vAlign w:val="center"/>
            <w:hideMark/>
          </w:tcPr>
          <w:p w14:paraId="49E6328C" w14:textId="77777777" w:rsidR="00AA23AE" w:rsidRPr="00AA23AE" w:rsidRDefault="00AA23AE" w:rsidP="00AA23AE">
            <w:pPr>
              <w:rPr>
                <w:b/>
                <w:bCs/>
              </w:rPr>
            </w:pPr>
            <w:r w:rsidRPr="00AA23AE">
              <w:rPr>
                <w:b/>
                <w:bCs/>
                <w:rtl/>
              </w:rPr>
              <w:t>الدرجة</w:t>
            </w:r>
          </w:p>
        </w:tc>
      </w:tr>
      <w:tr w:rsidR="00AA23AE" w:rsidRPr="00AA23AE" w14:paraId="13ADAE05" w14:textId="77777777">
        <w:trPr>
          <w:tblCellSpacing w:w="15" w:type="dxa"/>
        </w:trPr>
        <w:tc>
          <w:tcPr>
            <w:tcW w:w="0" w:type="auto"/>
            <w:vAlign w:val="center"/>
            <w:hideMark/>
          </w:tcPr>
          <w:p w14:paraId="4417D91C" w14:textId="77777777" w:rsidR="00AA23AE" w:rsidRPr="00AA23AE" w:rsidRDefault="00AA23AE" w:rsidP="00AA23AE">
            <w:r w:rsidRPr="00AA23AE">
              <w:t>1</w:t>
            </w:r>
          </w:p>
        </w:tc>
        <w:tc>
          <w:tcPr>
            <w:tcW w:w="0" w:type="auto"/>
            <w:vAlign w:val="center"/>
            <w:hideMark/>
          </w:tcPr>
          <w:p w14:paraId="61F0EF8C" w14:textId="77777777" w:rsidR="00AA23AE" w:rsidRPr="00AA23AE" w:rsidRDefault="00AA23AE" w:rsidP="00AA23AE">
            <w:r w:rsidRPr="00AA23AE">
              <w:rPr>
                <w:rtl/>
              </w:rPr>
              <w:t>الولايات المتحدة الأمريكية</w:t>
            </w:r>
          </w:p>
        </w:tc>
        <w:tc>
          <w:tcPr>
            <w:tcW w:w="0" w:type="auto"/>
            <w:vAlign w:val="center"/>
            <w:hideMark/>
          </w:tcPr>
          <w:p w14:paraId="7322A8AB" w14:textId="77777777" w:rsidR="00AA23AE" w:rsidRPr="00AA23AE" w:rsidRDefault="00AA23AE" w:rsidP="00AA23AE">
            <w:r w:rsidRPr="00AA23AE">
              <w:t>95.48%</w:t>
            </w:r>
          </w:p>
        </w:tc>
      </w:tr>
      <w:tr w:rsidR="00AA23AE" w:rsidRPr="00AA23AE" w14:paraId="06C05FC9" w14:textId="77777777">
        <w:trPr>
          <w:tblCellSpacing w:w="15" w:type="dxa"/>
        </w:trPr>
        <w:tc>
          <w:tcPr>
            <w:tcW w:w="0" w:type="auto"/>
            <w:vAlign w:val="center"/>
            <w:hideMark/>
          </w:tcPr>
          <w:p w14:paraId="08F9C013" w14:textId="77777777" w:rsidR="00AA23AE" w:rsidRPr="00AA23AE" w:rsidRDefault="00AA23AE" w:rsidP="00AA23AE">
            <w:r w:rsidRPr="00AA23AE">
              <w:t>2</w:t>
            </w:r>
          </w:p>
        </w:tc>
        <w:tc>
          <w:tcPr>
            <w:tcW w:w="0" w:type="auto"/>
            <w:vAlign w:val="center"/>
            <w:hideMark/>
          </w:tcPr>
          <w:p w14:paraId="704A4C9A" w14:textId="77777777" w:rsidR="00AA23AE" w:rsidRPr="00AA23AE" w:rsidRDefault="00AA23AE" w:rsidP="00AA23AE">
            <w:r w:rsidRPr="00AA23AE">
              <w:rPr>
                <w:rtl/>
              </w:rPr>
              <w:t>المملكة المتحدة</w:t>
            </w:r>
          </w:p>
        </w:tc>
        <w:tc>
          <w:tcPr>
            <w:tcW w:w="0" w:type="auto"/>
            <w:vAlign w:val="center"/>
            <w:hideMark/>
          </w:tcPr>
          <w:p w14:paraId="6D699685" w14:textId="77777777" w:rsidR="00AA23AE" w:rsidRPr="00AA23AE" w:rsidRDefault="00AA23AE" w:rsidP="00AA23AE">
            <w:r w:rsidRPr="00AA23AE">
              <w:t>94.12%</w:t>
            </w:r>
          </w:p>
        </w:tc>
      </w:tr>
      <w:tr w:rsidR="00AA23AE" w:rsidRPr="00AA23AE" w14:paraId="76B3B5C0" w14:textId="77777777">
        <w:trPr>
          <w:tblCellSpacing w:w="15" w:type="dxa"/>
        </w:trPr>
        <w:tc>
          <w:tcPr>
            <w:tcW w:w="0" w:type="auto"/>
            <w:vAlign w:val="center"/>
            <w:hideMark/>
          </w:tcPr>
          <w:p w14:paraId="1D27520D" w14:textId="77777777" w:rsidR="00AA23AE" w:rsidRPr="00AA23AE" w:rsidRDefault="00AA23AE" w:rsidP="00AA23AE">
            <w:r w:rsidRPr="00AA23AE">
              <w:t>3</w:t>
            </w:r>
          </w:p>
        </w:tc>
        <w:tc>
          <w:tcPr>
            <w:tcW w:w="0" w:type="auto"/>
            <w:vAlign w:val="center"/>
            <w:hideMark/>
          </w:tcPr>
          <w:p w14:paraId="088380C3" w14:textId="77777777" w:rsidR="00AA23AE" w:rsidRPr="00AA23AE" w:rsidRDefault="00AA23AE" w:rsidP="00AA23AE">
            <w:r w:rsidRPr="00AA23AE">
              <w:rPr>
                <w:rtl/>
              </w:rPr>
              <w:t>فرنسا</w:t>
            </w:r>
          </w:p>
        </w:tc>
        <w:tc>
          <w:tcPr>
            <w:tcW w:w="0" w:type="auto"/>
            <w:vAlign w:val="center"/>
            <w:hideMark/>
          </w:tcPr>
          <w:p w14:paraId="37EF699E" w14:textId="77777777" w:rsidR="00AA23AE" w:rsidRPr="00AA23AE" w:rsidRDefault="00AA23AE" w:rsidP="00AA23AE">
            <w:r w:rsidRPr="00AA23AE">
              <w:t>93.12%</w:t>
            </w:r>
          </w:p>
        </w:tc>
      </w:tr>
      <w:tr w:rsidR="00AA23AE" w:rsidRPr="00AA23AE" w14:paraId="6981B940" w14:textId="77777777">
        <w:trPr>
          <w:tblCellSpacing w:w="15" w:type="dxa"/>
        </w:trPr>
        <w:tc>
          <w:tcPr>
            <w:tcW w:w="0" w:type="auto"/>
            <w:vAlign w:val="center"/>
            <w:hideMark/>
          </w:tcPr>
          <w:p w14:paraId="67508168" w14:textId="77777777" w:rsidR="00AA23AE" w:rsidRPr="00AA23AE" w:rsidRDefault="00AA23AE" w:rsidP="00AA23AE">
            <w:r w:rsidRPr="00AA23AE">
              <w:t>4</w:t>
            </w:r>
          </w:p>
        </w:tc>
        <w:tc>
          <w:tcPr>
            <w:tcW w:w="0" w:type="auto"/>
            <w:vAlign w:val="center"/>
            <w:hideMark/>
          </w:tcPr>
          <w:p w14:paraId="168159F6" w14:textId="77777777" w:rsidR="00AA23AE" w:rsidRPr="00AA23AE" w:rsidRDefault="00AA23AE" w:rsidP="00AA23AE">
            <w:r w:rsidRPr="00AA23AE">
              <w:rPr>
                <w:rtl/>
              </w:rPr>
              <w:t>ألمانيا</w:t>
            </w:r>
          </w:p>
        </w:tc>
        <w:tc>
          <w:tcPr>
            <w:tcW w:w="0" w:type="auto"/>
            <w:vAlign w:val="center"/>
            <w:hideMark/>
          </w:tcPr>
          <w:p w14:paraId="7B64EA69" w14:textId="77777777" w:rsidR="00AA23AE" w:rsidRPr="00AA23AE" w:rsidRDefault="00AA23AE" w:rsidP="00AA23AE">
            <w:r w:rsidRPr="00AA23AE">
              <w:t>92.46%</w:t>
            </w:r>
          </w:p>
        </w:tc>
      </w:tr>
      <w:tr w:rsidR="00AA23AE" w:rsidRPr="00AA23AE" w14:paraId="07099F8C" w14:textId="77777777">
        <w:trPr>
          <w:tblCellSpacing w:w="15" w:type="dxa"/>
        </w:trPr>
        <w:tc>
          <w:tcPr>
            <w:tcW w:w="0" w:type="auto"/>
            <w:vAlign w:val="center"/>
            <w:hideMark/>
          </w:tcPr>
          <w:p w14:paraId="30ACB6E0" w14:textId="77777777" w:rsidR="00AA23AE" w:rsidRPr="00AA23AE" w:rsidRDefault="00AA23AE" w:rsidP="00AA23AE">
            <w:r w:rsidRPr="00AA23AE">
              <w:t>5</w:t>
            </w:r>
          </w:p>
        </w:tc>
        <w:tc>
          <w:tcPr>
            <w:tcW w:w="0" w:type="auto"/>
            <w:vAlign w:val="center"/>
            <w:hideMark/>
          </w:tcPr>
          <w:p w14:paraId="6CF0750E" w14:textId="77777777" w:rsidR="00AA23AE" w:rsidRPr="00AA23AE" w:rsidRDefault="00AA23AE" w:rsidP="00AA23AE">
            <w:r w:rsidRPr="00AA23AE">
              <w:rPr>
                <w:rtl/>
              </w:rPr>
              <w:t>السويد</w:t>
            </w:r>
          </w:p>
        </w:tc>
        <w:tc>
          <w:tcPr>
            <w:tcW w:w="0" w:type="auto"/>
            <w:vAlign w:val="center"/>
            <w:hideMark/>
          </w:tcPr>
          <w:p w14:paraId="5FC79770" w14:textId="77777777" w:rsidR="00AA23AE" w:rsidRPr="00AA23AE" w:rsidRDefault="00AA23AE" w:rsidP="00AA23AE">
            <w:r w:rsidRPr="00AA23AE">
              <w:t>92.12%</w:t>
            </w:r>
          </w:p>
        </w:tc>
      </w:tr>
      <w:tr w:rsidR="00AA23AE" w:rsidRPr="00AA23AE" w14:paraId="0E330C71" w14:textId="77777777">
        <w:trPr>
          <w:tblCellSpacing w:w="15" w:type="dxa"/>
        </w:trPr>
        <w:tc>
          <w:tcPr>
            <w:tcW w:w="0" w:type="auto"/>
            <w:vAlign w:val="center"/>
            <w:hideMark/>
          </w:tcPr>
          <w:p w14:paraId="173A7B01" w14:textId="77777777" w:rsidR="00AA23AE" w:rsidRPr="00AA23AE" w:rsidRDefault="00AA23AE" w:rsidP="00AA23AE">
            <w:r w:rsidRPr="00AA23AE">
              <w:t>6</w:t>
            </w:r>
          </w:p>
        </w:tc>
        <w:tc>
          <w:tcPr>
            <w:tcW w:w="0" w:type="auto"/>
            <w:vAlign w:val="center"/>
            <w:hideMark/>
          </w:tcPr>
          <w:p w14:paraId="398D913B" w14:textId="77777777" w:rsidR="00AA23AE" w:rsidRPr="00AA23AE" w:rsidRDefault="00AA23AE" w:rsidP="00AA23AE">
            <w:r w:rsidRPr="00AA23AE">
              <w:rPr>
                <w:rtl/>
              </w:rPr>
              <w:t>الیابان</w:t>
            </w:r>
          </w:p>
        </w:tc>
        <w:tc>
          <w:tcPr>
            <w:tcW w:w="0" w:type="auto"/>
            <w:vAlign w:val="center"/>
            <w:hideMark/>
          </w:tcPr>
          <w:p w14:paraId="0709634C" w14:textId="77777777" w:rsidR="00AA23AE" w:rsidRPr="00AA23AE" w:rsidRDefault="00AA23AE" w:rsidP="00AA23AE">
            <w:r w:rsidRPr="00AA23AE">
              <w:t>91.26%</w:t>
            </w:r>
          </w:p>
        </w:tc>
      </w:tr>
      <w:tr w:rsidR="00AA23AE" w:rsidRPr="00AA23AE" w14:paraId="0E9B268B" w14:textId="77777777">
        <w:trPr>
          <w:tblCellSpacing w:w="15" w:type="dxa"/>
        </w:trPr>
        <w:tc>
          <w:tcPr>
            <w:tcW w:w="0" w:type="auto"/>
            <w:vAlign w:val="center"/>
            <w:hideMark/>
          </w:tcPr>
          <w:p w14:paraId="5770F682" w14:textId="77777777" w:rsidR="00AA23AE" w:rsidRPr="00AA23AE" w:rsidRDefault="00AA23AE" w:rsidP="00AA23AE">
            <w:r w:rsidRPr="00AA23AE">
              <w:t>7</w:t>
            </w:r>
          </w:p>
        </w:tc>
        <w:tc>
          <w:tcPr>
            <w:tcW w:w="0" w:type="auto"/>
            <w:vAlign w:val="center"/>
            <w:hideMark/>
          </w:tcPr>
          <w:p w14:paraId="23ADC08E" w14:textId="77777777" w:rsidR="00AA23AE" w:rsidRPr="00AA23AE" w:rsidRDefault="00AA23AE" w:rsidP="00AA23AE">
            <w:r w:rsidRPr="00AA23AE">
              <w:rPr>
                <w:rtl/>
              </w:rPr>
              <w:t>هولندا</w:t>
            </w:r>
          </w:p>
        </w:tc>
        <w:tc>
          <w:tcPr>
            <w:tcW w:w="0" w:type="auto"/>
            <w:vAlign w:val="center"/>
            <w:hideMark/>
          </w:tcPr>
          <w:p w14:paraId="5BC0CD91" w14:textId="77777777" w:rsidR="00AA23AE" w:rsidRPr="00AA23AE" w:rsidRDefault="00AA23AE" w:rsidP="00AA23AE">
            <w:r w:rsidRPr="00AA23AE">
              <w:t>91.24%</w:t>
            </w:r>
          </w:p>
        </w:tc>
      </w:tr>
      <w:tr w:rsidR="00AA23AE" w:rsidRPr="00AA23AE" w14:paraId="67B65094" w14:textId="77777777">
        <w:trPr>
          <w:tblCellSpacing w:w="15" w:type="dxa"/>
        </w:trPr>
        <w:tc>
          <w:tcPr>
            <w:tcW w:w="0" w:type="auto"/>
            <w:vAlign w:val="center"/>
            <w:hideMark/>
          </w:tcPr>
          <w:p w14:paraId="7122676D" w14:textId="77777777" w:rsidR="00AA23AE" w:rsidRPr="00AA23AE" w:rsidRDefault="00AA23AE" w:rsidP="00AA23AE">
            <w:r w:rsidRPr="00AA23AE">
              <w:t>8</w:t>
            </w:r>
          </w:p>
        </w:tc>
        <w:tc>
          <w:tcPr>
            <w:tcW w:w="0" w:type="auto"/>
            <w:vAlign w:val="center"/>
            <w:hideMark/>
          </w:tcPr>
          <w:p w14:paraId="4FE6C4FF" w14:textId="77777777" w:rsidR="00AA23AE" w:rsidRPr="00AA23AE" w:rsidRDefault="00AA23AE" w:rsidP="00AA23AE">
            <w:r w:rsidRPr="00AA23AE">
              <w:rPr>
                <w:rtl/>
              </w:rPr>
              <w:t>أيرلندا</w:t>
            </w:r>
          </w:p>
        </w:tc>
        <w:tc>
          <w:tcPr>
            <w:tcW w:w="0" w:type="auto"/>
            <w:vAlign w:val="center"/>
            <w:hideMark/>
          </w:tcPr>
          <w:p w14:paraId="632042FA" w14:textId="77777777" w:rsidR="00AA23AE" w:rsidRPr="00AA23AE" w:rsidRDefault="00AA23AE" w:rsidP="00AA23AE">
            <w:r w:rsidRPr="00AA23AE">
              <w:t>89.38%</w:t>
            </w:r>
          </w:p>
        </w:tc>
      </w:tr>
      <w:tr w:rsidR="00AA23AE" w:rsidRPr="00AA23AE" w14:paraId="3173B7D3" w14:textId="77777777">
        <w:trPr>
          <w:tblCellSpacing w:w="15" w:type="dxa"/>
        </w:trPr>
        <w:tc>
          <w:tcPr>
            <w:tcW w:w="0" w:type="auto"/>
            <w:vAlign w:val="center"/>
            <w:hideMark/>
          </w:tcPr>
          <w:p w14:paraId="583E1CD9" w14:textId="77777777" w:rsidR="00AA23AE" w:rsidRPr="00AA23AE" w:rsidRDefault="00AA23AE" w:rsidP="00AA23AE">
            <w:r w:rsidRPr="00AA23AE">
              <w:t>9</w:t>
            </w:r>
          </w:p>
        </w:tc>
        <w:tc>
          <w:tcPr>
            <w:tcW w:w="0" w:type="auto"/>
            <w:vAlign w:val="center"/>
            <w:hideMark/>
          </w:tcPr>
          <w:p w14:paraId="61E59DED" w14:textId="77777777" w:rsidR="00AA23AE" w:rsidRPr="00AA23AE" w:rsidRDefault="00AA23AE" w:rsidP="00AA23AE">
            <w:r w:rsidRPr="00AA23AE">
              <w:rPr>
                <w:rtl/>
              </w:rPr>
              <w:t>إسبانيا</w:t>
            </w:r>
          </w:p>
        </w:tc>
        <w:tc>
          <w:tcPr>
            <w:tcW w:w="0" w:type="auto"/>
            <w:vAlign w:val="center"/>
            <w:hideMark/>
          </w:tcPr>
          <w:p w14:paraId="40E878EB" w14:textId="77777777" w:rsidR="00AA23AE" w:rsidRPr="00AA23AE" w:rsidRDefault="00AA23AE" w:rsidP="00AA23AE">
            <w:r w:rsidRPr="00AA23AE">
              <w:t>86.44%</w:t>
            </w:r>
          </w:p>
        </w:tc>
      </w:tr>
      <w:tr w:rsidR="00AA23AE" w:rsidRPr="00AA23AE" w14:paraId="671A3ABC" w14:textId="77777777">
        <w:trPr>
          <w:tblCellSpacing w:w="15" w:type="dxa"/>
        </w:trPr>
        <w:tc>
          <w:tcPr>
            <w:tcW w:w="0" w:type="auto"/>
            <w:vAlign w:val="center"/>
            <w:hideMark/>
          </w:tcPr>
          <w:p w14:paraId="3F5FD512" w14:textId="77777777" w:rsidR="00AA23AE" w:rsidRPr="00AA23AE" w:rsidRDefault="00AA23AE" w:rsidP="00AA23AE">
            <w:r w:rsidRPr="00AA23AE">
              <w:t>10</w:t>
            </w:r>
          </w:p>
        </w:tc>
        <w:tc>
          <w:tcPr>
            <w:tcW w:w="0" w:type="auto"/>
            <w:vAlign w:val="center"/>
            <w:hideMark/>
          </w:tcPr>
          <w:p w14:paraId="5A7DEEF3" w14:textId="77777777" w:rsidR="00AA23AE" w:rsidRPr="00AA23AE" w:rsidRDefault="00AA23AE" w:rsidP="00AA23AE">
            <w:r w:rsidRPr="00AA23AE">
              <w:rPr>
                <w:rtl/>
              </w:rPr>
              <w:t>سويسرا</w:t>
            </w:r>
          </w:p>
        </w:tc>
        <w:tc>
          <w:tcPr>
            <w:tcW w:w="0" w:type="auto"/>
            <w:vAlign w:val="center"/>
            <w:hideMark/>
          </w:tcPr>
          <w:p w14:paraId="2C44D132" w14:textId="77777777" w:rsidR="00AA23AE" w:rsidRPr="00AA23AE" w:rsidRDefault="00AA23AE" w:rsidP="00AA23AE">
            <w:r w:rsidRPr="00AA23AE">
              <w:t>85.98%</w:t>
            </w:r>
          </w:p>
        </w:tc>
      </w:tr>
    </w:tbl>
    <w:p w14:paraId="744C3AC0" w14:textId="77777777" w:rsidR="00AA23AE" w:rsidRPr="00AA23AE" w:rsidRDefault="00AA23AE" w:rsidP="00AA23AE">
      <w:r w:rsidRPr="00AA23AE">
        <w:t>Source: International IP Index 2024.</w:t>
      </w:r>
    </w:p>
    <w:p w14:paraId="2B76CCA4" w14:textId="77777777" w:rsidR="00AA23AE" w:rsidRPr="00AA23AE" w:rsidRDefault="00AA23AE" w:rsidP="00AA23AE">
      <w:r w:rsidRPr="00AA23AE">
        <w:rPr>
          <w:rtl/>
        </w:rPr>
        <w:t>استنادًا إلى البیانات الواردة في الجدول، يمكن ملاحظة ترتيب الدول وفقًا لمستويات حماية الملكية الفكرية الخاصة بها، حيث احتلت الولايات المتحدة الأمريكية المركز الأول (95.48%)، تليها المملكة المتحدة (94.12%)، ثم فرنسا (93.12%). بينما جاءت سويسرا في المركز العاشر</w:t>
      </w:r>
      <w:r w:rsidRPr="00AA23AE">
        <w:t xml:space="preserve"> (85.98%).</w:t>
      </w:r>
    </w:p>
    <w:p w14:paraId="079570D8" w14:textId="77777777" w:rsidR="00AA23AE" w:rsidRPr="00AA23AE" w:rsidRDefault="00AA23AE" w:rsidP="00AA23AE">
      <w:r w:rsidRPr="00AA23AE">
        <w:rPr>
          <w:rtl/>
        </w:rPr>
        <w:t>الولايات المتحدة الأمريكية (95.48%): تأتي في الصدارة بفضل قوانينها القوية لحماية براءات الاختراع والعلامات التجارية وحقوق التأليف والنشر. فقد تتمتع الولايات المتحدة الأمريكية أيضًا بمستوى عالٍ من إنفاذ القوانين، من خلال وكالات مثل مكتب براءات الاختراع والعلامات التجارية الأمريكي</w:t>
      </w:r>
      <w:r w:rsidRPr="00AA23AE">
        <w:t xml:space="preserve"> (USPTO).</w:t>
      </w:r>
    </w:p>
    <w:p w14:paraId="0B16C9F7" w14:textId="77777777" w:rsidR="00AA23AE" w:rsidRPr="00AA23AE" w:rsidRDefault="00AA23AE" w:rsidP="00AA23AE">
      <w:r w:rsidRPr="00AA23AE">
        <w:rPr>
          <w:rtl/>
        </w:rPr>
        <w:t>المملكة المتحدة (94.12%) وفرنسا (93.12%): تحتلان المرتبتين الثانية والثالثة، مما يشير إلى أن أوروبا لديها أنظمة قوية لحماية الملكية الفكرية، تدعمها أطر تنظيمية مثل قوانين الاتحاد الأوروبي لحماية الابتكار</w:t>
      </w:r>
      <w:r w:rsidRPr="00AA23AE">
        <w:t>.</w:t>
      </w:r>
    </w:p>
    <w:p w14:paraId="044EC4C1" w14:textId="77777777" w:rsidR="00AA23AE" w:rsidRPr="00AA23AE" w:rsidRDefault="00AA23AE" w:rsidP="00AA23AE">
      <w:r w:rsidRPr="00AA23AE">
        <w:rPr>
          <w:rtl/>
        </w:rPr>
        <w:t>ألمانيا (92.46%) والسويد (92.12%): تعكسان البيئة القوية لحماية الملكية الفكرية في دول الشمال الأوروبي، مما يُسهم في تعزيز الاستثمار في البحث والتطوير</w:t>
      </w:r>
      <w:r w:rsidRPr="00AA23AE">
        <w:t>.</w:t>
      </w:r>
    </w:p>
    <w:p w14:paraId="5CDEC02E" w14:textId="77777777" w:rsidR="00AA23AE" w:rsidRPr="00AA23AE" w:rsidRDefault="00AA23AE" w:rsidP="00AA23AE">
      <w:r w:rsidRPr="00AA23AE">
        <w:rPr>
          <w:rtl/>
        </w:rPr>
        <w:t>وفي الختام، تبرز المؤشرات العالمية المتعلقة بالابتكار والملكية الفكرية أهمية هذه المجالات في تعزيز الاقتصاد العالمي وتحفيز التنمية المستدامة. كما إن تفوق بعض الدول في هذه المؤشرات يعكس استراتیجیاتها الناجحة في دعم البحث العلمي وحماية حقوق الملكية الفكرية، مما يسهم في جذب الاستثمارات وتعزيز بيئة ريادة الأعمال. ومع استمرار التقدم التكنولوجي، يصبح من الضروري تعزيز الجهود الدولية لحماية الابتكارات وضمان المنافسة العادلة بين الدول. وفي النهاية، تبقى الملكية الفكرية ركيزة أساسية لتحقيق النمو الاقتصادي ودفع عجلة الإبداع نحو مستقبل أكثر استدامة</w:t>
      </w:r>
      <w:r w:rsidRPr="00AA23AE">
        <w:t>.</w:t>
      </w:r>
    </w:p>
    <w:p w14:paraId="687F9B05" w14:textId="77777777" w:rsidR="00AA23AE" w:rsidRPr="00AA23AE" w:rsidRDefault="00AA23AE" w:rsidP="00AA23AE">
      <w:r w:rsidRPr="00AA23AE">
        <w:lastRenderedPageBreak/>
        <w:t>04</w:t>
      </w:r>
    </w:p>
    <w:p w14:paraId="026B07C1" w14:textId="77777777" w:rsidR="00AA23AE" w:rsidRPr="00AA23AE" w:rsidRDefault="00AA23AE" w:rsidP="00AA23AE">
      <w:pPr>
        <w:rPr>
          <w:b/>
          <w:bCs/>
        </w:rPr>
      </w:pPr>
      <w:r w:rsidRPr="00AA23AE">
        <w:rPr>
          <w:b/>
          <w:bCs/>
          <w:rtl/>
        </w:rPr>
        <w:t>آفاق اقتصادية معاصرة</w:t>
      </w:r>
    </w:p>
    <w:p w14:paraId="5F153108" w14:textId="77777777" w:rsidR="00AA23AE" w:rsidRPr="00AA23AE" w:rsidRDefault="00AA23AE" w:rsidP="00AA23AE">
      <w:pPr>
        <w:rPr>
          <w:b/>
          <w:bCs/>
        </w:rPr>
      </w:pPr>
      <w:r w:rsidRPr="00AA23AE">
        <w:rPr>
          <w:b/>
          <w:bCs/>
          <w:rtl/>
        </w:rPr>
        <w:t>توجهات الصحف الأجنبية</w:t>
      </w:r>
    </w:p>
    <w:p w14:paraId="4B06E968" w14:textId="77777777" w:rsidR="00AA23AE" w:rsidRPr="00AA23AE" w:rsidRDefault="00AA23AE" w:rsidP="00AA23AE">
      <w:r w:rsidRPr="00AA23AE">
        <w:rPr>
          <w:rtl/>
        </w:rPr>
        <w:t>يرصد هذا الجزء أبرز المقالات في الصحف والمجلات الأجنبية عن دور الملكية الفكرية في تعزيز التنافسية الاقتصادية</w:t>
      </w:r>
      <w:r w:rsidRPr="00AA23AE">
        <w:t>.</w:t>
      </w:r>
    </w:p>
    <w:p w14:paraId="63352208" w14:textId="77777777" w:rsidR="00AA23AE" w:rsidRPr="00AA23AE" w:rsidRDefault="00AA23AE" w:rsidP="00AA23AE">
      <w:r w:rsidRPr="00AA23AE">
        <w:rPr>
          <w:rtl/>
        </w:rPr>
        <w:t>أ. محمود سمير محمود</w:t>
      </w:r>
    </w:p>
    <w:p w14:paraId="0867724A" w14:textId="49E1CF4C" w:rsidR="00AA23AE" w:rsidRPr="00AA23AE" w:rsidRDefault="00AA23AE" w:rsidP="00AA23AE">
      <w:r w:rsidRPr="00AA23AE">
        <mc:AlternateContent>
          <mc:Choice Requires="wps">
            <w:drawing>
              <wp:inline distT="0" distB="0" distL="0" distR="0" wp14:anchorId="426BF36D" wp14:editId="7489146F">
                <wp:extent cx="304800" cy="304800"/>
                <wp:effectExtent l="0" t="0" r="0" b="0"/>
                <wp:docPr id="625507416"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516D4"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982B25" w14:textId="77777777" w:rsidR="00AA23AE" w:rsidRPr="00AA23AE" w:rsidRDefault="00AA23AE" w:rsidP="00AA23AE">
      <w:r w:rsidRPr="00AA23AE">
        <w:rPr>
          <w:rtl/>
        </w:rPr>
        <w:t>باحث استطلاع رأي بالإدارة العامة لاستطلاعات وبحوث الرأي العام بمركز المعلومات ودعم اتخاذ القرار - باحث ماجستير اقتصاد في كلية الدراسات الإفريقية</w:t>
      </w:r>
      <w:r w:rsidRPr="00AA23AE">
        <w:t>.</w:t>
      </w:r>
    </w:p>
    <w:p w14:paraId="7FBBEEFF" w14:textId="77777777" w:rsidR="00AA23AE" w:rsidRPr="00AA23AE" w:rsidRDefault="00AA23AE" w:rsidP="00AA23AE">
      <w:pPr>
        <w:rPr>
          <w:b/>
          <w:bCs/>
        </w:rPr>
      </w:pPr>
      <w:r w:rsidRPr="00AA23AE">
        <w:rPr>
          <w:b/>
          <w:bCs/>
          <w:rtl/>
        </w:rPr>
        <w:t>دور الملكية الفكرية في تعزيز التنافسية الاقتصادية</w:t>
      </w:r>
    </w:p>
    <w:p w14:paraId="67CCB48E" w14:textId="77777777" w:rsidR="00AA23AE" w:rsidRPr="00AA23AE" w:rsidRDefault="00AA23AE" w:rsidP="00AA23AE">
      <w:r w:rsidRPr="00AA23AE">
        <w:rPr>
          <w:rtl/>
        </w:rPr>
        <w:t>تستخدم الشركات حقوق الملكية الفكرية استراتيجيًا لتطوير وتسويق منتجاتها المبتكرة، مما يمنحها ميزة تنافسية في الأسواق المحلية والعالمية، وتشكل الشركات الصغيرة والمتوسطة الحجم محركًا رئيسًا للنمو الاقتصادي، حيث تستفيد بشكل كبير من الملكية الفكرية لتعزيز أدائها وزيادة فرص التوظيف</w:t>
      </w:r>
      <w:r w:rsidRPr="00AA23AE">
        <w:t>.</w:t>
      </w:r>
    </w:p>
    <w:p w14:paraId="3337989C" w14:textId="77777777" w:rsidR="00AA23AE" w:rsidRPr="00AA23AE" w:rsidRDefault="00AA23AE" w:rsidP="00AA23AE">
      <w:pPr>
        <w:rPr>
          <w:b/>
          <w:bCs/>
        </w:rPr>
      </w:pPr>
      <w:r w:rsidRPr="00AA23AE">
        <w:rPr>
          <w:b/>
          <w:bCs/>
          <w:rtl/>
        </w:rPr>
        <w:t>مقدمة</w:t>
      </w:r>
      <w:r w:rsidRPr="00AA23AE">
        <w:rPr>
          <w:b/>
          <w:bCs/>
        </w:rPr>
        <w:t>:</w:t>
      </w:r>
    </w:p>
    <w:p w14:paraId="76E65729" w14:textId="77777777" w:rsidR="00AA23AE" w:rsidRPr="00AA23AE" w:rsidRDefault="00AA23AE" w:rsidP="00AA23AE">
      <w:r w:rsidRPr="00AA23AE">
        <w:rPr>
          <w:rtl/>
        </w:rPr>
        <w:t>تلعب الملكية الفكرية دورًا أساسيًّا في تعزيز التنافسية الاقتصادية من خلال حماية الابتكارات، والعلامات التجارية، وبراءات الاختراع، مما يشجع الشركات على الاستثمار في البحث والتطوير، توفر هذه الحماية ميزة تنافسية للشركات، حيث تضمن لها الاستفادة الحصرية من إبداعاتها مما يعزز الإنتاجية والنمو، كما تُسهم الملكية الفكرية في جذب الاستثمارات الأجنبية، حيث يبحث المستثمرون عن بيئات تضمن حماية حقوقهم، إضافةً إلى ذلك، تشجيع الشركات الناشئة والمبتكرين على طرح أفكار جديدة بثقة، كذلك على المستوى العالمي تساعد حقوق الملكية الفكرية في تعزيز الصادرات من خلال ضمان معايير الجودة والتميّز، كما أنها تدعم التحول نحو اقتصاد قائم على المعرفة، بناء على ذلك تزداد قدرة الدول على منافسة الأسواق العالمية</w:t>
      </w:r>
      <w:r w:rsidRPr="00AA23AE">
        <w:t>.</w:t>
      </w:r>
    </w:p>
    <w:p w14:paraId="7DAAAC76" w14:textId="77777777" w:rsidR="00AA23AE" w:rsidRPr="00AA23AE" w:rsidRDefault="00AA23AE" w:rsidP="00AA23AE">
      <w:r w:rsidRPr="00AA23AE">
        <w:rPr>
          <w:rtl/>
        </w:rPr>
        <w:t>فيما يلي عرض لأبرز الرؤى حول دور الملكية الفكرية في تعزيز التنافسية الاقتصادية التي غطتها المجلات الأجنبية</w:t>
      </w:r>
      <w:r w:rsidRPr="00AA23AE">
        <w:t>:</w:t>
      </w:r>
    </w:p>
    <w:p w14:paraId="17A732B7" w14:textId="77777777" w:rsidR="00AA23AE" w:rsidRPr="00AA23AE" w:rsidRDefault="00AA23AE" w:rsidP="00AA23AE">
      <w:pPr>
        <w:rPr>
          <w:b/>
          <w:bCs/>
        </w:rPr>
      </w:pPr>
      <w:r w:rsidRPr="00AA23AE">
        <w:rPr>
          <w:b/>
          <w:bCs/>
          <w:rtl/>
        </w:rPr>
        <w:t>فوربس: الملكية الفكرية مفتاح التنمية الابتكارية والتحول الاقتصادي العالمي</w:t>
      </w:r>
    </w:p>
    <w:p w14:paraId="04515619" w14:textId="77777777" w:rsidR="00AA23AE" w:rsidRPr="00AA23AE" w:rsidRDefault="00AA23AE" w:rsidP="00AA23AE">
      <w:r w:rsidRPr="00AA23AE">
        <w:rPr>
          <w:rtl/>
        </w:rPr>
        <w:t>تتنوع القطاعات الهادفة إلى التنمية الاقتصادية مثل الصناعة وتقنية المعلومات وخلافه، وبالتأكيد فإن المحرك الأساسي لهذه القطاعات هو الملكية الفكرية لما يجلبه من عوائد مادية كبيرة مما جعل الدول المتقدمة تعتمد على هذا المسار من فترات طويلة، وتأتي هذه العوائد من الأصول غير ملموسة، والتي تشمل البحث والتطوير، والبرمجيات والبيانات، والتصميم وغير ذلك</w:t>
      </w:r>
      <w:r w:rsidRPr="00AA23AE">
        <w:t>.</w:t>
      </w:r>
    </w:p>
    <w:p w14:paraId="3F60B8BA" w14:textId="77777777" w:rsidR="00AA23AE" w:rsidRPr="00AA23AE" w:rsidRDefault="00AA23AE" w:rsidP="00AA23AE">
      <w:r w:rsidRPr="00AA23AE">
        <w:rPr>
          <w:rtl/>
        </w:rPr>
        <w:t>علاوة على ذلك بحسب المنظمة العالمية للملكية الفكرية فإن أكبر الدول التي تجني أرباحًا من بيع الملكية الفكرية هي الولايات المتحدة الأمريكية وألمانيا واليابان، وتعتبر هذه الدول من أكثر الدول تقدمًا في العالم</w:t>
      </w:r>
      <w:r w:rsidRPr="00AA23AE">
        <w:t>.</w:t>
      </w:r>
    </w:p>
    <w:p w14:paraId="7C9B8185" w14:textId="77777777" w:rsidR="00AA23AE" w:rsidRPr="00AA23AE" w:rsidRDefault="00AA23AE" w:rsidP="00AA23AE">
      <w:r w:rsidRPr="00AA23AE">
        <w:rPr>
          <w:rtl/>
        </w:rPr>
        <w:t>لذلك كلما زاد عدد شركات الأعمال في مجال الملكية الفكرية، زادت القيمة المضافة لمنتجاتها التي تؤدي إلى زيادة النمو الاقتصادي للدول ويعزز التنافسية الاقتصادية لها، عمومًا الاستثمار في هذا المجال يؤدي إلى مزيد من الابتكارات والتقنيات والصادرات والوظائف ذات أجر عالٍ</w:t>
      </w:r>
      <w:r w:rsidRPr="00AA23AE">
        <w:t>.</w:t>
      </w:r>
    </w:p>
    <w:p w14:paraId="74C4D63B" w14:textId="77777777" w:rsidR="00AA23AE" w:rsidRPr="00AA23AE" w:rsidRDefault="00AA23AE" w:rsidP="00AA23AE">
      <w:r w:rsidRPr="00AA23AE">
        <w:rPr>
          <w:rtl/>
        </w:rPr>
        <w:lastRenderedPageBreak/>
        <w:t>وأوضح مثال لذلك تجربة أوكرانيا، إذ ارتفع عدد طلبات حقوق الملكية الصناعية في أوكرانيا عام 2023 بنسبة 47.6%، مقارنةً بعام 2022 بحسب التقارير المحدثة حول دعم قطاع الابتكار والإبداع ونظام الملكية الفكرية في أوكرانيا؛ مما يدل على أن رواد الأعمال في أوكرانيا يواصلون تطوير وابتكار منتجاتهم، مع تسجيل حقوق الملكية الفكرية، كما استطاعت أوكرانيا أن تحافظ على مكانتها في مجال التنمية الابتكارية. ففي مؤشر الابتكار العالمي لعام 2024، احتلت أوكرانيا المرتبة 60 من بين أكثر من 130 دولة، وذلك على الرغم من الخسائر الكبيرة الناتجة عن الحرب الروسية الأوكرانية، إضافة إلى، نزوح الكفاءات إلى خارج البلاد</w:t>
      </w:r>
      <w:r w:rsidRPr="00AA23AE">
        <w:t>.</w:t>
      </w:r>
    </w:p>
    <w:p w14:paraId="3E5B8CA5" w14:textId="77777777" w:rsidR="00AA23AE" w:rsidRPr="00AA23AE" w:rsidRDefault="00AA23AE" w:rsidP="00AA23AE">
      <w:r w:rsidRPr="00AA23AE">
        <w:rPr>
          <w:rtl/>
        </w:rPr>
        <w:t>من المؤكد أن الاستثمار في الملكية الفكرية يُعدّ عاملًا أساسيًّا لتعويض التراجع في الناتج المحلي الإجمالي في أوكرانیا بسبب الحرب الحالية مع روسيا، مما أدى إلى استمرار معدلات نمو أعلى في الابتكار مقارنة بالتنمية الاقتصادية، ومن الأفضل أن ينتقل اقتصاد أوكرانيا الصناعي التقليدي إلى اقتصاد قائم على المعرفة مما يؤدي إلى سرعة التعافي الاقتصادي؛ خلاصة القول تعد الملكية الفكرية أحد الركائز الأساسية لتعزيز التنافسية الاقتصادية، فضلًا عن كونها وسيلة فعّالة لمواجهة التحديات الاقتصادية الطارئة</w:t>
      </w:r>
      <w:r w:rsidRPr="00AA23AE">
        <w:t>.</w:t>
      </w:r>
    </w:p>
    <w:p w14:paraId="592F6F7B" w14:textId="77777777" w:rsidR="00AA23AE" w:rsidRPr="00AA23AE" w:rsidRDefault="00AA23AE" w:rsidP="00AA23AE">
      <w:pPr>
        <w:rPr>
          <w:b/>
          <w:bCs/>
        </w:rPr>
      </w:pPr>
      <w:r w:rsidRPr="00AA23AE">
        <w:rPr>
          <w:b/>
          <w:bCs/>
          <w:rtl/>
        </w:rPr>
        <w:t>يو إن توداى : قوة الملكية الفكرية</w:t>
      </w:r>
    </w:p>
    <w:p w14:paraId="0BD49DD9" w14:textId="77777777" w:rsidR="00AA23AE" w:rsidRPr="00AA23AE" w:rsidRDefault="00AA23AE" w:rsidP="00AA23AE">
      <w:r w:rsidRPr="00AA23AE">
        <w:rPr>
          <w:rtl/>
        </w:rPr>
        <w:t>تعطي الملكية الفكرية قوة كبيرة للمبدعين لضمان حقوق حصرية لأعمالهم الأصلية؛ مما يؤدي إلى المزيد من الابتكار والإبداع وخلق أسواق تنافسية عادلة، وتسلط المقالة على أهمية الملكية الفكرية للشركات ودورها في تحسين التقدم الاقتصادي، وتكمن أهمية الملكية الفكرية لأي عمل تجاري، بغض النظر عن حجمه في</w:t>
      </w:r>
      <w:r w:rsidRPr="00AA23AE">
        <w:t>:</w:t>
      </w:r>
    </w:p>
    <w:p w14:paraId="76B85157" w14:textId="77777777" w:rsidR="00AA23AE" w:rsidRPr="00AA23AE" w:rsidRDefault="00AA23AE" w:rsidP="00AA23AE">
      <w:r w:rsidRPr="00AA23AE">
        <w:rPr>
          <w:rtl/>
        </w:rPr>
        <w:t>أولًا: القيمة المالية: تحمل أصول الملكية الفكرية قيمة مالية كبيرة للشركات، حيث تعمل كأصول تجارية يمكن ترخيصها أو بيعها أو استخدامها كضمان لتأمين التمويل لها، فعلى سبيل المثال، قُدّرت قيمة محفظة الملكية الفكرية لشركة "آبل" بأكثر من 350 مليار دولار في عام 2022، وتشمل براءات الاختراع والعلامات التجارية والتصاميم وحقوق النشر</w:t>
      </w:r>
      <w:r w:rsidRPr="00AA23AE">
        <w:t>.</w:t>
      </w:r>
    </w:p>
    <w:p w14:paraId="181569B3" w14:textId="77777777" w:rsidR="00AA23AE" w:rsidRPr="00AA23AE" w:rsidRDefault="00AA23AE" w:rsidP="00AA23AE">
      <w:r w:rsidRPr="00AA23AE">
        <w:rPr>
          <w:rtl/>
        </w:rPr>
        <w:t>ثانيًا: السمعة التجارية وثقة المستهلك: تساعد العلامات التجارية الشركات على بناء سمعتها التجارية والحفاظ عليها من خلال تمييز منتجاتها أو خدماتها عن منتجات المنافسين، مما يعزز ثقة العملاء وولائهم، على سبيل المثال، تُقدَّر قيمة العلامة التجاریة لشركة "نایکي" بحوالي 30 ملیار دولار</w:t>
      </w:r>
      <w:r w:rsidRPr="00AA23AE">
        <w:t>.</w:t>
      </w:r>
    </w:p>
    <w:p w14:paraId="0884AB82" w14:textId="77777777" w:rsidR="00AA23AE" w:rsidRPr="00AA23AE" w:rsidRDefault="00AA23AE" w:rsidP="00AA23AE">
      <w:r w:rsidRPr="00AA23AE">
        <w:rPr>
          <w:rtl/>
        </w:rPr>
        <w:t>جدیرًا بالذكر، أن مكتب الاتحاد الأوروبي للملكية الفكرية</w:t>
      </w:r>
      <w:r w:rsidRPr="00AA23AE">
        <w:t xml:space="preserve"> (EUIPO)</w:t>
      </w:r>
      <w:r w:rsidRPr="00AA23AE">
        <w:rPr>
          <w:rtl/>
        </w:rPr>
        <w:t>، أفاد بين عامي 2017 و2019، أن الصناعات المعتمدة على الملكية الفكرية شكّلت نسبة 29.7% من إجمالي الوظائف وأكثر من 47% من الناتج المحلي الإجمالي للاتحاد الأوروبي. وبالتالي، لا تقتصر الملكية الفكرية على حماية الأصول الفكرية فحسب، بل تسهم أيضًا في تعزيز النمو الاقتصادي</w:t>
      </w:r>
      <w:r w:rsidRPr="00AA23AE">
        <w:t>.</w:t>
      </w:r>
    </w:p>
    <w:p w14:paraId="64B44589" w14:textId="77777777" w:rsidR="00AA23AE" w:rsidRPr="00AA23AE" w:rsidRDefault="00AA23AE" w:rsidP="00AA23AE">
      <w:r w:rsidRPr="00AA23AE">
        <w:rPr>
          <w:rtl/>
        </w:rPr>
        <w:t>تُعدّ الملكية الفكرية عنصرًا أساسيًّا في تقدير الإبداع ومكافأته، فإن فهم الملكية الفكرية والاستفادة منها من شأنه أن يفتح الباب أمام فرص نمو جديدة، ويعزز الاهتمام بالملكية الفكرية بيئة تزدهر فيها الأصالة، مما يعود بالنفع على الأفراد والمجتمع</w:t>
      </w:r>
      <w:r w:rsidRPr="00AA23AE">
        <w:t>.</w:t>
      </w:r>
    </w:p>
    <w:p w14:paraId="72DC7228" w14:textId="77777777" w:rsidR="00AA23AE" w:rsidRPr="00AA23AE" w:rsidRDefault="00AA23AE" w:rsidP="00AA23AE">
      <w:pPr>
        <w:rPr>
          <w:b/>
          <w:bCs/>
        </w:rPr>
      </w:pPr>
      <w:r w:rsidRPr="00AA23AE">
        <w:rPr>
          <w:b/>
          <w:bCs/>
          <w:rtl/>
        </w:rPr>
        <w:t>فوربس: حماية الملكية الفكرية في عالم بلا حدود</w:t>
      </w:r>
    </w:p>
    <w:p w14:paraId="0E145D1F" w14:textId="77777777" w:rsidR="00AA23AE" w:rsidRPr="00AA23AE" w:rsidRDefault="00AA23AE" w:rsidP="00AA23AE">
      <w:r w:rsidRPr="00AA23AE">
        <w:rPr>
          <w:rtl/>
        </w:rPr>
        <w:t>تُعد الملكية الفكرية من الأصول الأكثر قيمة وأهمية للشركات والدول؛ نظرًا لاحتوائها على مجموعة واسعة من الإبداعات، بما في ذلك براءات الاختراع وحقوق النشر والعلامات التجارية والأسرار التجارية</w:t>
      </w:r>
      <w:r w:rsidRPr="00AA23AE">
        <w:t>.</w:t>
      </w:r>
    </w:p>
    <w:p w14:paraId="3E453A04" w14:textId="77777777" w:rsidR="00AA23AE" w:rsidRPr="00AA23AE" w:rsidRDefault="00AA23AE" w:rsidP="00AA23AE">
      <w:r w:rsidRPr="00AA23AE">
        <w:rPr>
          <w:rtl/>
        </w:rPr>
        <w:t>منذ ظهور الحوسبة التجارية أصبحت الملكية الفكرية الرقمية من أهم الأصول قيمةً للشركات والدول. مما يتطلب حمايتها وذلك للحفاظ على الريادة التكنولوجية إلى جانب ذلك حماية أرباح الشركات وفيما يلي عدة أسباب لضرورة حماية الملكية الفكرية</w:t>
      </w:r>
      <w:r w:rsidRPr="00AA23AE">
        <w:t>:</w:t>
      </w:r>
    </w:p>
    <w:p w14:paraId="00CF776F" w14:textId="77777777" w:rsidR="00AA23AE" w:rsidRPr="00AA23AE" w:rsidRDefault="00AA23AE" w:rsidP="00AA23AE">
      <w:r w:rsidRPr="00AA23AE">
        <w:lastRenderedPageBreak/>
        <w:t xml:space="preserve">▪ </w:t>
      </w:r>
      <w:r w:rsidRPr="00AA23AE">
        <w:rPr>
          <w:rtl/>
        </w:rPr>
        <w:t>حماية الاقتصاد العالمي: تؤدي سرقة الملكية الفكرية إلى خسائر سنوية تقدر بمليارات الدولارات مما يؤدي إلى خسائر فادحة على الاقتصاد العالمي، مما يجعل الدول التي بها أنظمة حماية قوية للملكية الفكرية قادرة على الاستفادة من الابتكار وحماية مصالحها الاقتصادية</w:t>
      </w:r>
      <w:r w:rsidRPr="00AA23AE">
        <w:t>.</w:t>
      </w:r>
    </w:p>
    <w:p w14:paraId="322597D8" w14:textId="77777777" w:rsidR="00AA23AE" w:rsidRPr="00AA23AE" w:rsidRDefault="00AA23AE" w:rsidP="00AA23AE">
      <w:r w:rsidRPr="00AA23AE">
        <w:t xml:space="preserve">▪ </w:t>
      </w:r>
      <w:r w:rsidRPr="00AA23AE">
        <w:rPr>
          <w:rtl/>
        </w:rPr>
        <w:t>تعزيز الابتكار والريادة التكنولوجية: توفر حماية الملكية الفكرية الثقة للمبتكرين بأن إبداعاتهم ستظل آمنة، مما يُحفّز على الابتكار المستمر</w:t>
      </w:r>
      <w:r w:rsidRPr="00AA23AE">
        <w:t>.</w:t>
      </w:r>
    </w:p>
    <w:p w14:paraId="673F0DFD" w14:textId="77777777" w:rsidR="00AA23AE" w:rsidRPr="00AA23AE" w:rsidRDefault="00AA23AE" w:rsidP="00AA23AE">
      <w:r w:rsidRPr="00AA23AE">
        <w:t xml:space="preserve">▪ </w:t>
      </w:r>
      <w:r w:rsidRPr="00AA23AE">
        <w:rPr>
          <w:rtl/>
        </w:rPr>
        <w:t>حماية الأمن القومي: قد يؤدي تسريب الملكية الفكرية الحساسة إلى عواقب وخيمة على الأمن القومي؛ نظرًا لاستخدام التكنولوجيا والتقنيات الحديثة في القطاعات العسكرية وأيضا البنية الأساسية الحیوية</w:t>
      </w:r>
      <w:r w:rsidRPr="00AA23AE">
        <w:t>.</w:t>
      </w:r>
    </w:p>
    <w:p w14:paraId="7908840D" w14:textId="77777777" w:rsidR="00AA23AE" w:rsidRPr="00AA23AE" w:rsidRDefault="00AA23AE" w:rsidP="00AA23AE">
      <w:r w:rsidRPr="00AA23AE">
        <w:rPr>
          <w:rtl/>
        </w:rPr>
        <w:t>تُعد الملكية الفكرية أحد الأصول القيمة التي تعزز القدرة التنافسية الاقتصادية لأي شركة، غير أن استنساخها أو سرقتها قد يُلحق أضرارًا جسيمة؛ حيث يؤدي إلى استنزاف أرباح الشركات وتقليص الناتج المحلي الإجمالي، مما يجعلها قضية ذات أبعاد تتعلق بالأمن القومي</w:t>
      </w:r>
      <w:r w:rsidRPr="00AA23AE">
        <w:t>.</w:t>
      </w:r>
    </w:p>
    <w:p w14:paraId="56BEE6D9" w14:textId="77777777" w:rsidR="00AA23AE" w:rsidRPr="00AA23AE" w:rsidRDefault="00AA23AE" w:rsidP="00AA23AE">
      <w:pPr>
        <w:rPr>
          <w:b/>
          <w:bCs/>
        </w:rPr>
      </w:pPr>
      <w:r w:rsidRPr="00AA23AE">
        <w:rPr>
          <w:b/>
          <w:bCs/>
          <w:rtl/>
        </w:rPr>
        <w:t>مجلة ويبو</w:t>
      </w:r>
      <w:r w:rsidRPr="00AA23AE">
        <w:rPr>
          <w:b/>
          <w:bCs/>
        </w:rPr>
        <w:t xml:space="preserve"> (WIPO Magazine): </w:t>
      </w:r>
      <w:r w:rsidRPr="00AA23AE">
        <w:rPr>
          <w:b/>
          <w:bCs/>
          <w:rtl/>
        </w:rPr>
        <w:t>تعزيز القدرة التنافسية للأعمال في إفريقيا من خلال الملكية الفكرية والابتكار</w:t>
      </w:r>
    </w:p>
    <w:p w14:paraId="74AB040C" w14:textId="77777777" w:rsidR="00AA23AE" w:rsidRPr="00AA23AE" w:rsidRDefault="00AA23AE" w:rsidP="00AA23AE">
      <w:r w:rsidRPr="00AA23AE">
        <w:rPr>
          <w:rtl/>
        </w:rPr>
        <w:t>تشير التقدیرات إلى أن عدد سكان إفريقيا سوف يتضاعف بحلول عام 2050 إلى 2.4 ملیار نسمة، مع وجود أكثر من 60% من السكان تحت سن 25 عامًا، ويمثل هذا العدد الكبير من السكان الشباب فرصًا وتحديات كبيرة</w:t>
      </w:r>
      <w:r w:rsidRPr="00AA23AE">
        <w:t>.</w:t>
      </w:r>
    </w:p>
    <w:p w14:paraId="5FC72BCE" w14:textId="77777777" w:rsidR="00AA23AE" w:rsidRPr="00AA23AE" w:rsidRDefault="00AA23AE" w:rsidP="00AA23AE">
      <w:r w:rsidRPr="00AA23AE">
        <w:rPr>
          <w:rtl/>
        </w:rPr>
        <w:t>فإن انخفاض مستويات التصنيع في معظم البلدان الإفريقية وارتفاع معدلات البطالة بين الشباب، يشكل مصدر قلق متزايد، علاوة على ذلك يحتاج صناع السياسات إلى إيجاد السبل لزيادة التصنیع والإنتاجية، وتحسين القدرة التنافسية للأعمال التجارية. والهدف من ذلك هو الحد من اعتماد البلدان الإفريقية على تصدير المواد الخام الأولية، حتى لا تكون عرضة لتقلبات أسواق السلع الأساسية وتقلبات الاقتصاد العالمي</w:t>
      </w:r>
      <w:r w:rsidRPr="00AA23AE">
        <w:t>.</w:t>
      </w:r>
    </w:p>
    <w:p w14:paraId="76E869F4" w14:textId="77777777" w:rsidR="00AA23AE" w:rsidRPr="00AA23AE" w:rsidRDefault="00AA23AE" w:rsidP="00AA23AE">
      <w:r w:rsidRPr="00AA23AE">
        <w:rPr>
          <w:rtl/>
        </w:rPr>
        <w:t>من الجدير بالذكر أن البيئات الداعمة للابتكار ونظم الملكية الفكرية القوية تُسهم في خلق فرص العمل والتنمية الاقتصادية، وتظهر تجارب دول مثل اليابان وكوريا الجنوبية والصين أن تبني الابتكار والاستفادة من حقوق الملكية الفكرية يعزز النمو الاقتصادي</w:t>
      </w:r>
      <w:r w:rsidRPr="00AA23AE">
        <w:t>.</w:t>
      </w:r>
    </w:p>
    <w:p w14:paraId="4D35B9F7" w14:textId="77777777" w:rsidR="00AA23AE" w:rsidRPr="00AA23AE" w:rsidRDefault="00AA23AE" w:rsidP="00AA23AE">
      <w:r w:rsidRPr="00AA23AE">
        <w:rPr>
          <w:rtl/>
        </w:rPr>
        <w:t>بالنسبة لإفريقيا، فإن تطوير أنظمة ابتكارية مدعومة بنظم ملكية فكرية فعالة ضروري لتحقيق القدرة التنافسية، والانتقال من استيراد المنتجات إلى إنتاج وتصدير سلع ذات قيمة مضافة، كما يسهل نظام الملكية الفكرية الفعال نقل واستيعاب التكنولوجيا من الخارج، مما يعزز النمو الاقتصادي وجذب الاستثمارات الأجنبية</w:t>
      </w:r>
      <w:r w:rsidRPr="00AA23AE">
        <w:t>.</w:t>
      </w:r>
    </w:p>
    <w:p w14:paraId="212C0A2E" w14:textId="77777777" w:rsidR="00AA23AE" w:rsidRPr="00AA23AE" w:rsidRDefault="00AA23AE" w:rsidP="00AA23AE">
      <w:r w:rsidRPr="00AA23AE">
        <w:rPr>
          <w:rtl/>
        </w:rPr>
        <w:t>تستخدم الشركات حقوق الملكية الفكرية استراتيجيًّا لتطوير وتسويق منتجاتها المبتكرة، مما يمنحها ميزة تنافسية في الأسواق المحلية والعالمية، وتشكل الشركات الصغيرة والمتوسطة الحجم محرًا رئيسًا للنمو الاقتصادي؛ حيث تستفيد بشكل كبير من الملكية الفكرية لتعزيز أدائها وزيادة فرص التوظيف</w:t>
      </w:r>
      <w:r w:rsidRPr="00AA23AE">
        <w:t>.</w:t>
      </w:r>
    </w:p>
    <w:p w14:paraId="318F4B32" w14:textId="77777777" w:rsidR="00AA23AE" w:rsidRPr="00AA23AE" w:rsidRDefault="00AA23AE" w:rsidP="00AA23AE">
      <w:r w:rsidRPr="00AA23AE">
        <w:rPr>
          <w:rtl/>
        </w:rPr>
        <w:t>بالإضافة إلى ذلك تمتد فوائد الملكية الفكرية إلى المستهلكين والمجتمع ككل، فهي تدعم وصول المنتجات المبتكرة إلى الأسواق وتحمي المستهلكين من السلع المقلدة التي تؤثر سلبًا على صحة الأفراد واقتصاد الشركات، كما يساعد فهم أهمية الملكية الفكرية في تمكين المبتكرين الأفارقة من حماية أصولهم الفكرية، والاستفادة منها في خلق فرص العمل وتعزيز النمو الاقتصادي، تؤكد تجارب دول مثل كوريا الجنوبية على أهمية تبني سياسات طويلة الأجل ترتكز على الابتكار والملكية الفكرية؛ حيث نجحت كوريا الجنوبية في التحول من اقتصاد ضعيف إلى اقتصاد متقدم بفضل استراتيجياتها في الملكية الفكرية، يبرز هذا أهمية تهيئة بيئة مواتية للشركات الإفريقية للمنافسة في الأسواق العالمية، والدليل على ذلك نجاح شركات مثل ساسول في جنوب إفريقيا ومبیسا في كينيا</w:t>
      </w:r>
      <w:r w:rsidRPr="00AA23AE">
        <w:t>.</w:t>
      </w:r>
    </w:p>
    <w:p w14:paraId="614497C0" w14:textId="77777777" w:rsidR="00AA23AE" w:rsidRPr="00AA23AE" w:rsidRDefault="00AA23AE" w:rsidP="00AA23AE">
      <w:r w:rsidRPr="00AA23AE">
        <w:rPr>
          <w:rtl/>
        </w:rPr>
        <w:lastRenderedPageBreak/>
        <w:t>يعد التعاون بين الجامعات، القطاع الصناعي، والحكومات الإفريقية ضروريًّا لزيادة الوعي بالفوائد الاقتصادية للملكية الفكرية، وتعزيز البحث والتطوير في سياق الثورة الصناعية الرابعة. هذا، وتحتاج إفريقيا إلى خارطة طريق للملكية الفكرية والابتكار لدعم التنمية الاقتصادية والاجتماعية، وتمكين القارة من الاستفادة من مواهبها ومواردها في ظل التحولات التكنولوجية المتسارعة</w:t>
      </w:r>
      <w:r w:rsidRPr="00AA23AE">
        <w:t>.</w:t>
      </w:r>
    </w:p>
    <w:p w14:paraId="1F7E91BF" w14:textId="642256DA" w:rsidR="00AA23AE" w:rsidRPr="00AA23AE" w:rsidRDefault="00AA23AE" w:rsidP="00AA23AE">
      <w:r w:rsidRPr="00AA23AE">
        <mc:AlternateContent>
          <mc:Choice Requires="wps">
            <w:drawing>
              <wp:inline distT="0" distB="0" distL="0" distR="0" wp14:anchorId="426675FD" wp14:editId="7A031AA6">
                <wp:extent cx="304800" cy="304800"/>
                <wp:effectExtent l="0" t="0" r="0" b="0"/>
                <wp:docPr id="603639444"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2A009"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9FC91" w14:textId="77777777" w:rsidR="00AA23AE" w:rsidRPr="00AA23AE" w:rsidRDefault="00AA23AE" w:rsidP="00AA23AE">
      <w:r w:rsidRPr="00AA23AE">
        <w:t>04</w:t>
      </w:r>
    </w:p>
    <w:p w14:paraId="754B18A5" w14:textId="77777777" w:rsidR="00AA23AE" w:rsidRPr="00AA23AE" w:rsidRDefault="00AA23AE" w:rsidP="00AA23AE">
      <w:pPr>
        <w:rPr>
          <w:b/>
          <w:bCs/>
        </w:rPr>
      </w:pPr>
      <w:r w:rsidRPr="00AA23AE">
        <w:rPr>
          <w:b/>
          <w:bCs/>
          <w:rtl/>
        </w:rPr>
        <w:t>آفاق اقتصادية معاصرة</w:t>
      </w:r>
    </w:p>
    <w:p w14:paraId="5CFD6734" w14:textId="77777777" w:rsidR="00AA23AE" w:rsidRPr="00AA23AE" w:rsidRDefault="00AA23AE" w:rsidP="00AA23AE">
      <w:pPr>
        <w:rPr>
          <w:b/>
          <w:bCs/>
        </w:rPr>
      </w:pPr>
      <w:r w:rsidRPr="00AA23AE">
        <w:rPr>
          <w:b/>
          <w:bCs/>
          <w:rtl/>
        </w:rPr>
        <w:t>المؤشرات الاقتصادية المحلية</w:t>
      </w:r>
    </w:p>
    <w:p w14:paraId="006D1A13" w14:textId="77777777" w:rsidR="00AA23AE" w:rsidRPr="00AA23AE" w:rsidRDefault="00AA23AE" w:rsidP="00AA23AE">
      <w:r w:rsidRPr="00AA23AE">
        <w:rPr>
          <w:rtl/>
        </w:rPr>
        <w:t>يستعرض هذا الجزء بعض المؤشرات الاقتصادية المحلية</w:t>
      </w:r>
      <w:r w:rsidRPr="00AA23AE">
        <w:t>.</w:t>
      </w:r>
    </w:p>
    <w:p w14:paraId="748DF8C1" w14:textId="77777777" w:rsidR="00AA23AE" w:rsidRPr="00AA23AE" w:rsidRDefault="00AA23AE" w:rsidP="00AA23AE">
      <w:pPr>
        <w:rPr>
          <w:b/>
          <w:bCs/>
        </w:rPr>
      </w:pPr>
      <w:r w:rsidRPr="00AA23AE">
        <w:rPr>
          <w:b/>
          <w:bCs/>
          <w:rtl/>
        </w:rPr>
        <w:t>أولًا: مؤشرات الاقتصاد الكلي</w:t>
      </w:r>
    </w:p>
    <w:p w14:paraId="058D0A9D" w14:textId="77777777" w:rsidR="00AA23AE" w:rsidRPr="00AA23AE" w:rsidRDefault="00AA23AE" w:rsidP="00AA23AE">
      <w:pPr>
        <w:rPr>
          <w:b/>
          <w:bCs/>
        </w:rPr>
      </w:pPr>
      <w:r w:rsidRPr="00AA23AE">
        <w:rPr>
          <w:b/>
          <w:bCs/>
          <w:rtl/>
        </w:rPr>
        <w:t>الناتج المحلي الإجمالي</w:t>
      </w:r>
      <w:r w:rsidRPr="00AA23AE">
        <w:rPr>
          <w:b/>
          <w:bCs/>
        </w:rPr>
        <w:t>:</w:t>
      </w:r>
    </w:p>
    <w:p w14:paraId="0EDCE9DA" w14:textId="77777777" w:rsidR="00AA23AE" w:rsidRPr="00AA23AE" w:rsidRDefault="00AA23AE" w:rsidP="00AA23AE">
      <w:r w:rsidRPr="00AA23AE">
        <w:rPr>
          <w:rtl/>
        </w:rPr>
        <w:t>معدل نمو الناتج المحلي الإجمالي خلال الربع الأول 2025/2024، مقارنة بالربع الرابع 2024/2023 والربع الأول 2024/2023</w:t>
      </w:r>
      <w:r w:rsidRPr="00AA23AE">
        <w:t xml:space="preserve"> - (%)</w:t>
      </w:r>
    </w:p>
    <w:p w14:paraId="4C04083E" w14:textId="1E0D35D1" w:rsidR="00AA23AE" w:rsidRPr="00AA23AE" w:rsidRDefault="00AA23AE" w:rsidP="00AA23AE">
      <w:r w:rsidRPr="00AA23AE">
        <mc:AlternateContent>
          <mc:Choice Requires="wps">
            <w:drawing>
              <wp:inline distT="0" distB="0" distL="0" distR="0" wp14:anchorId="6FC93922" wp14:editId="2A5871A9">
                <wp:extent cx="304800" cy="304800"/>
                <wp:effectExtent l="0" t="0" r="0" b="0"/>
                <wp:docPr id="875470638" name="Rectangle 83" descr="4 3.5 3 2.7 2.4 2 1 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5B93E" id="Rectangle 83" o:spid="_x0000_s1026" alt="4 3.5 3 2.7 2.4 2 1 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D0744" w14:textId="77777777" w:rsidR="00AA23AE" w:rsidRPr="00AA23AE" w:rsidRDefault="00AA23AE" w:rsidP="00AA23AE">
      <w:r w:rsidRPr="00AA23AE">
        <w:rPr>
          <w:rtl/>
        </w:rPr>
        <w:t>المصدر: وزارة التخطيط والتنمية الاقتصادية والتعاون الدولي</w:t>
      </w:r>
      <w:r w:rsidRPr="00AA23AE">
        <w:t>.</w:t>
      </w:r>
    </w:p>
    <w:p w14:paraId="5BCCA640" w14:textId="77777777" w:rsidR="00AA23AE" w:rsidRPr="00AA23AE" w:rsidRDefault="00AA23AE" w:rsidP="00AA23AE">
      <w:r w:rsidRPr="00AA23AE">
        <w:rPr>
          <w:rtl/>
        </w:rPr>
        <w:t>قيمة الناتج المحلي الإجمالي بسعر السوق خلال الإجمالي خلال الربع الأول 2025/2024، مقارنة بالربع الرابع 2024/2023 والربع الأول 2024/2023 - (مليار جنيه)</w:t>
      </w:r>
    </w:p>
    <w:p w14:paraId="5512CA54" w14:textId="7FFC5810" w:rsidR="00AA23AE" w:rsidRPr="00AA23AE" w:rsidRDefault="00AA23AE" w:rsidP="00AA23AE">
      <w:r w:rsidRPr="00AA23AE">
        <mc:AlternateContent>
          <mc:Choice Requires="wps">
            <w:drawing>
              <wp:inline distT="0" distB="0" distL="0" distR="0" wp14:anchorId="15A1BF78" wp14:editId="37101B84">
                <wp:extent cx="304800" cy="304800"/>
                <wp:effectExtent l="0" t="0" r="0" b="0"/>
                <wp:docPr id="837878006" name="Rectangle 82" descr="2250 2225.1 2200 2150 2149.2 2100 2053.0 2050 2000 195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96F9F" id="Rectangle 82" o:spid="_x0000_s1026" alt="2250 2225.1 2200 2150 2149.2 2100 2053.0 2050 2000 195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8D3A1" w14:textId="77777777" w:rsidR="00AA23AE" w:rsidRPr="00AA23AE" w:rsidRDefault="00AA23AE" w:rsidP="00AA23AE">
      <w:r w:rsidRPr="00AA23AE">
        <w:rPr>
          <w:rtl/>
        </w:rPr>
        <w:t>المصدر: وزارة التخطيط والتنمية الاقتصادية والتعاون الدولي</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1600"/>
        <w:gridCol w:w="1628"/>
        <w:gridCol w:w="1600"/>
        <w:gridCol w:w="737"/>
        <w:gridCol w:w="610"/>
      </w:tblGrid>
      <w:tr w:rsidR="00AA23AE" w:rsidRPr="00AA23AE" w14:paraId="3E7DFFB7" w14:textId="77777777">
        <w:trPr>
          <w:tblCellSpacing w:w="15" w:type="dxa"/>
        </w:trPr>
        <w:tc>
          <w:tcPr>
            <w:tcW w:w="0" w:type="auto"/>
            <w:vMerge w:val="restart"/>
            <w:vAlign w:val="center"/>
            <w:hideMark/>
          </w:tcPr>
          <w:p w14:paraId="1B0B9C89" w14:textId="77777777" w:rsidR="00AA23AE" w:rsidRPr="00AA23AE" w:rsidRDefault="00AA23AE" w:rsidP="00AA23AE">
            <w:r w:rsidRPr="00AA23AE">
              <w:rPr>
                <w:rtl/>
              </w:rPr>
              <w:t>الناتج المحلي الإجمالي وفقًا لعناصر الإنفاق بالأسعار الثابتة: (مليار جنيه)</w:t>
            </w:r>
          </w:p>
          <w:p w14:paraId="2780ED77"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1822C2D4" w14:textId="77777777" w:rsidR="00AA23AE" w:rsidRPr="00AA23AE" w:rsidRDefault="00AA23AE" w:rsidP="00AA23AE">
            <w:pPr>
              <w:rPr>
                <w:b/>
                <w:bCs/>
              </w:rPr>
            </w:pPr>
            <w:r w:rsidRPr="00AA23AE">
              <w:rPr>
                <w:b/>
                <w:bCs/>
                <w:rtl/>
              </w:rPr>
              <w:t>الربع الأول 2024/2023</w:t>
            </w:r>
          </w:p>
        </w:tc>
        <w:tc>
          <w:tcPr>
            <w:tcW w:w="0" w:type="auto"/>
            <w:vMerge w:val="restart"/>
            <w:vAlign w:val="center"/>
            <w:hideMark/>
          </w:tcPr>
          <w:p w14:paraId="0898F544" w14:textId="77777777" w:rsidR="00AA23AE" w:rsidRPr="00AA23AE" w:rsidRDefault="00AA23AE" w:rsidP="00AA23AE">
            <w:pPr>
              <w:rPr>
                <w:b/>
                <w:bCs/>
              </w:rPr>
            </w:pPr>
            <w:r w:rsidRPr="00AA23AE">
              <w:rPr>
                <w:b/>
                <w:bCs/>
                <w:rtl/>
              </w:rPr>
              <w:t>الربع الرابع 2024/2023</w:t>
            </w:r>
          </w:p>
        </w:tc>
        <w:tc>
          <w:tcPr>
            <w:tcW w:w="0" w:type="auto"/>
            <w:vMerge w:val="restart"/>
            <w:vAlign w:val="center"/>
            <w:hideMark/>
          </w:tcPr>
          <w:p w14:paraId="6F05F8A8" w14:textId="77777777" w:rsidR="00AA23AE" w:rsidRPr="00AA23AE" w:rsidRDefault="00AA23AE" w:rsidP="00AA23AE">
            <w:pPr>
              <w:rPr>
                <w:b/>
                <w:bCs/>
              </w:rPr>
            </w:pPr>
            <w:r w:rsidRPr="00AA23AE">
              <w:rPr>
                <w:b/>
                <w:bCs/>
                <w:rtl/>
              </w:rPr>
              <w:t>الربع الأول 2025/2024</w:t>
            </w:r>
          </w:p>
        </w:tc>
        <w:tc>
          <w:tcPr>
            <w:tcW w:w="0" w:type="auto"/>
            <w:gridSpan w:val="2"/>
            <w:vAlign w:val="center"/>
            <w:hideMark/>
          </w:tcPr>
          <w:p w14:paraId="532145C2"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2FF8939F" w14:textId="77777777">
        <w:trPr>
          <w:tblCellSpacing w:w="15" w:type="dxa"/>
        </w:trPr>
        <w:tc>
          <w:tcPr>
            <w:tcW w:w="0" w:type="auto"/>
            <w:vMerge/>
            <w:vAlign w:val="center"/>
            <w:hideMark/>
          </w:tcPr>
          <w:p w14:paraId="02C7D9F7" w14:textId="77777777" w:rsidR="00AA23AE" w:rsidRPr="00AA23AE" w:rsidRDefault="00AA23AE" w:rsidP="00AA23AE">
            <w:pPr>
              <w:rPr>
                <w:b/>
                <w:bCs/>
              </w:rPr>
            </w:pPr>
          </w:p>
        </w:tc>
        <w:tc>
          <w:tcPr>
            <w:tcW w:w="0" w:type="auto"/>
            <w:vMerge/>
            <w:vAlign w:val="center"/>
            <w:hideMark/>
          </w:tcPr>
          <w:p w14:paraId="48017AF9" w14:textId="77777777" w:rsidR="00AA23AE" w:rsidRPr="00AA23AE" w:rsidRDefault="00AA23AE" w:rsidP="00AA23AE">
            <w:pPr>
              <w:rPr>
                <w:b/>
                <w:bCs/>
              </w:rPr>
            </w:pPr>
          </w:p>
        </w:tc>
        <w:tc>
          <w:tcPr>
            <w:tcW w:w="0" w:type="auto"/>
            <w:vMerge/>
            <w:vAlign w:val="center"/>
            <w:hideMark/>
          </w:tcPr>
          <w:p w14:paraId="7BD77CAB" w14:textId="77777777" w:rsidR="00AA23AE" w:rsidRPr="00AA23AE" w:rsidRDefault="00AA23AE" w:rsidP="00AA23AE">
            <w:pPr>
              <w:rPr>
                <w:b/>
                <w:bCs/>
              </w:rPr>
            </w:pPr>
          </w:p>
        </w:tc>
        <w:tc>
          <w:tcPr>
            <w:tcW w:w="0" w:type="auto"/>
            <w:vMerge/>
            <w:vAlign w:val="center"/>
            <w:hideMark/>
          </w:tcPr>
          <w:p w14:paraId="14D6B7A4" w14:textId="77777777" w:rsidR="00AA23AE" w:rsidRPr="00AA23AE" w:rsidRDefault="00AA23AE" w:rsidP="00AA23AE">
            <w:pPr>
              <w:rPr>
                <w:b/>
                <w:bCs/>
              </w:rPr>
            </w:pPr>
          </w:p>
        </w:tc>
        <w:tc>
          <w:tcPr>
            <w:tcW w:w="0" w:type="auto"/>
            <w:vAlign w:val="center"/>
            <w:hideMark/>
          </w:tcPr>
          <w:p w14:paraId="0C4FCA73" w14:textId="77777777" w:rsidR="00AA23AE" w:rsidRPr="00AA23AE" w:rsidRDefault="00AA23AE" w:rsidP="00AA23AE">
            <w:pPr>
              <w:rPr>
                <w:b/>
                <w:bCs/>
              </w:rPr>
            </w:pPr>
            <w:r w:rsidRPr="00AA23AE">
              <w:rPr>
                <w:b/>
                <w:bCs/>
                <w:rtl/>
              </w:rPr>
              <w:t>ربع سنوي</w:t>
            </w:r>
          </w:p>
        </w:tc>
        <w:tc>
          <w:tcPr>
            <w:tcW w:w="0" w:type="auto"/>
            <w:vAlign w:val="center"/>
            <w:hideMark/>
          </w:tcPr>
          <w:p w14:paraId="6C165645" w14:textId="77777777" w:rsidR="00AA23AE" w:rsidRPr="00AA23AE" w:rsidRDefault="00AA23AE" w:rsidP="00AA23AE">
            <w:pPr>
              <w:rPr>
                <w:b/>
                <w:bCs/>
              </w:rPr>
            </w:pPr>
            <w:r w:rsidRPr="00AA23AE">
              <w:rPr>
                <w:b/>
                <w:bCs/>
                <w:rtl/>
              </w:rPr>
              <w:t>سنوي</w:t>
            </w:r>
          </w:p>
        </w:tc>
      </w:tr>
      <w:tr w:rsidR="00AA23AE" w:rsidRPr="00AA23AE" w14:paraId="36A0B1EB" w14:textId="77777777">
        <w:trPr>
          <w:tblCellSpacing w:w="15" w:type="dxa"/>
        </w:trPr>
        <w:tc>
          <w:tcPr>
            <w:tcW w:w="0" w:type="auto"/>
            <w:vAlign w:val="center"/>
            <w:hideMark/>
          </w:tcPr>
          <w:p w14:paraId="6E440CA8" w14:textId="77777777" w:rsidR="00AA23AE" w:rsidRPr="00AA23AE" w:rsidRDefault="00AA23AE" w:rsidP="00AA23AE">
            <w:r w:rsidRPr="00AA23AE">
              <w:rPr>
                <w:rtl/>
              </w:rPr>
              <w:t>الاستهلاك العائلي</w:t>
            </w:r>
          </w:p>
        </w:tc>
        <w:tc>
          <w:tcPr>
            <w:tcW w:w="0" w:type="auto"/>
            <w:vAlign w:val="center"/>
            <w:hideMark/>
          </w:tcPr>
          <w:p w14:paraId="43A67753" w14:textId="77777777" w:rsidR="00AA23AE" w:rsidRPr="00AA23AE" w:rsidRDefault="00AA23AE" w:rsidP="00AA23AE">
            <w:r w:rsidRPr="00AA23AE">
              <w:t>1715.3</w:t>
            </w:r>
          </w:p>
        </w:tc>
        <w:tc>
          <w:tcPr>
            <w:tcW w:w="0" w:type="auto"/>
            <w:vAlign w:val="center"/>
            <w:hideMark/>
          </w:tcPr>
          <w:p w14:paraId="643C9360" w14:textId="77777777" w:rsidR="00AA23AE" w:rsidRPr="00AA23AE" w:rsidRDefault="00AA23AE" w:rsidP="00AA23AE">
            <w:r w:rsidRPr="00AA23AE">
              <w:t>1655.7</w:t>
            </w:r>
          </w:p>
        </w:tc>
        <w:tc>
          <w:tcPr>
            <w:tcW w:w="0" w:type="auto"/>
            <w:vAlign w:val="center"/>
            <w:hideMark/>
          </w:tcPr>
          <w:p w14:paraId="02EEBD1E" w14:textId="77777777" w:rsidR="00AA23AE" w:rsidRPr="00AA23AE" w:rsidRDefault="00AA23AE" w:rsidP="00AA23AE">
            <w:r w:rsidRPr="00AA23AE">
              <w:t>1935.4</w:t>
            </w:r>
          </w:p>
        </w:tc>
        <w:tc>
          <w:tcPr>
            <w:tcW w:w="0" w:type="auto"/>
            <w:vAlign w:val="center"/>
            <w:hideMark/>
          </w:tcPr>
          <w:p w14:paraId="1BD9E950" w14:textId="77777777" w:rsidR="00AA23AE" w:rsidRPr="00AA23AE" w:rsidRDefault="00AA23AE" w:rsidP="00AA23AE">
            <w:r w:rsidRPr="00AA23AE">
              <w:t>16.9</w:t>
            </w:r>
          </w:p>
        </w:tc>
        <w:tc>
          <w:tcPr>
            <w:tcW w:w="0" w:type="auto"/>
            <w:vAlign w:val="center"/>
            <w:hideMark/>
          </w:tcPr>
          <w:p w14:paraId="11D86B7F" w14:textId="77777777" w:rsidR="00AA23AE" w:rsidRPr="00AA23AE" w:rsidRDefault="00AA23AE" w:rsidP="00AA23AE">
            <w:r w:rsidRPr="00AA23AE">
              <w:t>12.8</w:t>
            </w:r>
          </w:p>
        </w:tc>
      </w:tr>
      <w:tr w:rsidR="00AA23AE" w:rsidRPr="00AA23AE" w14:paraId="085E6260" w14:textId="77777777">
        <w:trPr>
          <w:tblCellSpacing w:w="15" w:type="dxa"/>
        </w:trPr>
        <w:tc>
          <w:tcPr>
            <w:tcW w:w="0" w:type="auto"/>
            <w:vAlign w:val="center"/>
            <w:hideMark/>
          </w:tcPr>
          <w:p w14:paraId="4DD6427C" w14:textId="77777777" w:rsidR="00AA23AE" w:rsidRPr="00AA23AE" w:rsidRDefault="00AA23AE" w:rsidP="00AA23AE">
            <w:r w:rsidRPr="00AA23AE">
              <w:rPr>
                <w:rtl/>
              </w:rPr>
              <w:t>الاستهلاك الحكومي</w:t>
            </w:r>
          </w:p>
        </w:tc>
        <w:tc>
          <w:tcPr>
            <w:tcW w:w="0" w:type="auto"/>
            <w:vAlign w:val="center"/>
            <w:hideMark/>
          </w:tcPr>
          <w:p w14:paraId="2FC17F24" w14:textId="77777777" w:rsidR="00AA23AE" w:rsidRPr="00AA23AE" w:rsidRDefault="00AA23AE" w:rsidP="00AA23AE">
            <w:r w:rsidRPr="00AA23AE">
              <w:t>158.1</w:t>
            </w:r>
          </w:p>
        </w:tc>
        <w:tc>
          <w:tcPr>
            <w:tcW w:w="0" w:type="auto"/>
            <w:vAlign w:val="center"/>
            <w:hideMark/>
          </w:tcPr>
          <w:p w14:paraId="2D3757BA" w14:textId="77777777" w:rsidR="00AA23AE" w:rsidRPr="00AA23AE" w:rsidRDefault="00AA23AE" w:rsidP="00AA23AE">
            <w:r w:rsidRPr="00AA23AE">
              <w:t>125.1</w:t>
            </w:r>
          </w:p>
        </w:tc>
        <w:tc>
          <w:tcPr>
            <w:tcW w:w="0" w:type="auto"/>
            <w:vAlign w:val="center"/>
            <w:hideMark/>
          </w:tcPr>
          <w:p w14:paraId="3F2D57A2" w14:textId="77777777" w:rsidR="00AA23AE" w:rsidRPr="00AA23AE" w:rsidRDefault="00AA23AE" w:rsidP="00AA23AE">
            <w:r w:rsidRPr="00AA23AE">
              <w:t>145.0</w:t>
            </w:r>
          </w:p>
        </w:tc>
        <w:tc>
          <w:tcPr>
            <w:tcW w:w="0" w:type="auto"/>
            <w:vAlign w:val="center"/>
            <w:hideMark/>
          </w:tcPr>
          <w:p w14:paraId="4987AC41" w14:textId="77777777" w:rsidR="00AA23AE" w:rsidRPr="00AA23AE" w:rsidRDefault="00AA23AE" w:rsidP="00AA23AE">
            <w:r w:rsidRPr="00AA23AE">
              <w:t>15.9</w:t>
            </w:r>
          </w:p>
        </w:tc>
        <w:tc>
          <w:tcPr>
            <w:tcW w:w="0" w:type="auto"/>
            <w:vAlign w:val="center"/>
            <w:hideMark/>
          </w:tcPr>
          <w:p w14:paraId="74E8219C" w14:textId="77777777" w:rsidR="00AA23AE" w:rsidRPr="00AA23AE" w:rsidRDefault="00AA23AE" w:rsidP="00AA23AE">
            <w:r w:rsidRPr="00AA23AE">
              <w:t>8.3-</w:t>
            </w:r>
          </w:p>
        </w:tc>
      </w:tr>
      <w:tr w:rsidR="00AA23AE" w:rsidRPr="00AA23AE" w14:paraId="0B674853" w14:textId="77777777">
        <w:trPr>
          <w:tblCellSpacing w:w="15" w:type="dxa"/>
        </w:trPr>
        <w:tc>
          <w:tcPr>
            <w:tcW w:w="0" w:type="auto"/>
            <w:vAlign w:val="center"/>
            <w:hideMark/>
          </w:tcPr>
          <w:p w14:paraId="27F0A45D" w14:textId="77777777" w:rsidR="00AA23AE" w:rsidRPr="00AA23AE" w:rsidRDefault="00AA23AE" w:rsidP="00AA23AE">
            <w:r w:rsidRPr="00AA23AE">
              <w:rPr>
                <w:rtl/>
              </w:rPr>
              <w:t>الاستثمار والمخزون</w:t>
            </w:r>
          </w:p>
        </w:tc>
        <w:tc>
          <w:tcPr>
            <w:tcW w:w="0" w:type="auto"/>
            <w:vAlign w:val="center"/>
            <w:hideMark/>
          </w:tcPr>
          <w:p w14:paraId="55DE530F" w14:textId="77777777" w:rsidR="00AA23AE" w:rsidRPr="00AA23AE" w:rsidRDefault="00AA23AE" w:rsidP="00AA23AE">
            <w:r w:rsidRPr="00AA23AE">
              <w:t>270.9</w:t>
            </w:r>
          </w:p>
        </w:tc>
        <w:tc>
          <w:tcPr>
            <w:tcW w:w="0" w:type="auto"/>
            <w:vAlign w:val="center"/>
            <w:hideMark/>
          </w:tcPr>
          <w:p w14:paraId="4D254708" w14:textId="77777777" w:rsidR="00AA23AE" w:rsidRPr="00AA23AE" w:rsidRDefault="00AA23AE" w:rsidP="00AA23AE">
            <w:r w:rsidRPr="00AA23AE">
              <w:t>366.9</w:t>
            </w:r>
          </w:p>
        </w:tc>
        <w:tc>
          <w:tcPr>
            <w:tcW w:w="0" w:type="auto"/>
            <w:vAlign w:val="center"/>
            <w:hideMark/>
          </w:tcPr>
          <w:p w14:paraId="2A22DCEB" w14:textId="77777777" w:rsidR="00AA23AE" w:rsidRPr="00AA23AE" w:rsidRDefault="00AA23AE" w:rsidP="00AA23AE">
            <w:r w:rsidRPr="00AA23AE">
              <w:t>209.7</w:t>
            </w:r>
          </w:p>
        </w:tc>
        <w:tc>
          <w:tcPr>
            <w:tcW w:w="0" w:type="auto"/>
            <w:vAlign w:val="center"/>
            <w:hideMark/>
          </w:tcPr>
          <w:p w14:paraId="1681E323" w14:textId="77777777" w:rsidR="00AA23AE" w:rsidRPr="00AA23AE" w:rsidRDefault="00AA23AE" w:rsidP="00AA23AE">
            <w:r w:rsidRPr="00AA23AE">
              <w:t>42.8-</w:t>
            </w:r>
          </w:p>
        </w:tc>
        <w:tc>
          <w:tcPr>
            <w:tcW w:w="0" w:type="auto"/>
            <w:vAlign w:val="center"/>
            <w:hideMark/>
          </w:tcPr>
          <w:p w14:paraId="0FF37F4C" w14:textId="77777777" w:rsidR="00AA23AE" w:rsidRPr="00AA23AE" w:rsidRDefault="00AA23AE" w:rsidP="00AA23AE">
            <w:r w:rsidRPr="00AA23AE">
              <w:t>22.6-</w:t>
            </w:r>
          </w:p>
        </w:tc>
      </w:tr>
      <w:tr w:rsidR="00AA23AE" w:rsidRPr="00AA23AE" w14:paraId="6AF71299" w14:textId="77777777">
        <w:trPr>
          <w:tblCellSpacing w:w="15" w:type="dxa"/>
        </w:trPr>
        <w:tc>
          <w:tcPr>
            <w:tcW w:w="0" w:type="auto"/>
            <w:vAlign w:val="center"/>
            <w:hideMark/>
          </w:tcPr>
          <w:p w14:paraId="144E5718" w14:textId="77777777" w:rsidR="00AA23AE" w:rsidRPr="00AA23AE" w:rsidRDefault="00AA23AE" w:rsidP="00AA23AE">
            <w:r w:rsidRPr="00AA23AE">
              <w:rPr>
                <w:rtl/>
              </w:rPr>
              <w:t>الصادرات السلعية والخدمية</w:t>
            </w:r>
          </w:p>
        </w:tc>
        <w:tc>
          <w:tcPr>
            <w:tcW w:w="0" w:type="auto"/>
            <w:vAlign w:val="center"/>
            <w:hideMark/>
          </w:tcPr>
          <w:p w14:paraId="1C6FFD60" w14:textId="77777777" w:rsidR="00AA23AE" w:rsidRPr="00AA23AE" w:rsidRDefault="00AA23AE" w:rsidP="00AA23AE">
            <w:r w:rsidRPr="00AA23AE">
              <w:t>361.9</w:t>
            </w:r>
          </w:p>
        </w:tc>
        <w:tc>
          <w:tcPr>
            <w:tcW w:w="0" w:type="auto"/>
            <w:vAlign w:val="center"/>
            <w:hideMark/>
          </w:tcPr>
          <w:p w14:paraId="0F58148F" w14:textId="77777777" w:rsidR="00AA23AE" w:rsidRPr="00AA23AE" w:rsidRDefault="00AA23AE" w:rsidP="00AA23AE">
            <w:r w:rsidRPr="00AA23AE">
              <w:t>452.1</w:t>
            </w:r>
          </w:p>
        </w:tc>
        <w:tc>
          <w:tcPr>
            <w:tcW w:w="0" w:type="auto"/>
            <w:vAlign w:val="center"/>
            <w:hideMark/>
          </w:tcPr>
          <w:p w14:paraId="41196CC5" w14:textId="77777777" w:rsidR="00AA23AE" w:rsidRPr="00AA23AE" w:rsidRDefault="00AA23AE" w:rsidP="00AA23AE">
            <w:r w:rsidRPr="00AA23AE">
              <w:t>411.9</w:t>
            </w:r>
          </w:p>
        </w:tc>
        <w:tc>
          <w:tcPr>
            <w:tcW w:w="0" w:type="auto"/>
            <w:vAlign w:val="center"/>
            <w:hideMark/>
          </w:tcPr>
          <w:p w14:paraId="076E8B99" w14:textId="77777777" w:rsidR="00AA23AE" w:rsidRPr="00AA23AE" w:rsidRDefault="00AA23AE" w:rsidP="00AA23AE">
            <w:r w:rsidRPr="00AA23AE">
              <w:t>8.9-</w:t>
            </w:r>
          </w:p>
        </w:tc>
        <w:tc>
          <w:tcPr>
            <w:tcW w:w="0" w:type="auto"/>
            <w:vAlign w:val="center"/>
            <w:hideMark/>
          </w:tcPr>
          <w:p w14:paraId="36EE31BE" w14:textId="77777777" w:rsidR="00AA23AE" w:rsidRPr="00AA23AE" w:rsidRDefault="00AA23AE" w:rsidP="00AA23AE">
            <w:r w:rsidRPr="00AA23AE">
              <w:t>13.8</w:t>
            </w:r>
          </w:p>
        </w:tc>
      </w:tr>
      <w:tr w:rsidR="00AA23AE" w:rsidRPr="00AA23AE" w14:paraId="191AB10E" w14:textId="77777777">
        <w:trPr>
          <w:tblCellSpacing w:w="15" w:type="dxa"/>
        </w:trPr>
        <w:tc>
          <w:tcPr>
            <w:tcW w:w="0" w:type="auto"/>
            <w:vAlign w:val="center"/>
            <w:hideMark/>
          </w:tcPr>
          <w:p w14:paraId="239169DA" w14:textId="77777777" w:rsidR="00AA23AE" w:rsidRPr="00AA23AE" w:rsidRDefault="00AA23AE" w:rsidP="00AA23AE">
            <w:r w:rsidRPr="00AA23AE">
              <w:rPr>
                <w:rtl/>
              </w:rPr>
              <w:lastRenderedPageBreak/>
              <w:t>الواردات السلعية والخدمية</w:t>
            </w:r>
          </w:p>
        </w:tc>
        <w:tc>
          <w:tcPr>
            <w:tcW w:w="0" w:type="auto"/>
            <w:vAlign w:val="center"/>
            <w:hideMark/>
          </w:tcPr>
          <w:p w14:paraId="1C9683D3" w14:textId="77777777" w:rsidR="00AA23AE" w:rsidRPr="00AA23AE" w:rsidRDefault="00AA23AE" w:rsidP="00AA23AE">
            <w:r w:rsidRPr="00AA23AE">
              <w:t>357.0</w:t>
            </w:r>
          </w:p>
        </w:tc>
        <w:tc>
          <w:tcPr>
            <w:tcW w:w="0" w:type="auto"/>
            <w:vAlign w:val="center"/>
            <w:hideMark/>
          </w:tcPr>
          <w:p w14:paraId="554BEEE6" w14:textId="77777777" w:rsidR="00AA23AE" w:rsidRPr="00AA23AE" w:rsidRDefault="00AA23AE" w:rsidP="00AA23AE">
            <w:r w:rsidRPr="00AA23AE">
              <w:t>546.7</w:t>
            </w:r>
          </w:p>
        </w:tc>
        <w:tc>
          <w:tcPr>
            <w:tcW w:w="0" w:type="auto"/>
            <w:vAlign w:val="center"/>
            <w:hideMark/>
          </w:tcPr>
          <w:p w14:paraId="5D18BEB3" w14:textId="77777777" w:rsidR="00AA23AE" w:rsidRPr="00AA23AE" w:rsidRDefault="00AA23AE" w:rsidP="00AA23AE">
            <w:r w:rsidRPr="00AA23AE">
              <w:t>476.8</w:t>
            </w:r>
          </w:p>
        </w:tc>
        <w:tc>
          <w:tcPr>
            <w:tcW w:w="0" w:type="auto"/>
            <w:vAlign w:val="center"/>
            <w:hideMark/>
          </w:tcPr>
          <w:p w14:paraId="1958CE5E" w14:textId="77777777" w:rsidR="00AA23AE" w:rsidRPr="00AA23AE" w:rsidRDefault="00AA23AE" w:rsidP="00AA23AE">
            <w:r w:rsidRPr="00AA23AE">
              <w:t>12.8-</w:t>
            </w:r>
          </w:p>
        </w:tc>
        <w:tc>
          <w:tcPr>
            <w:tcW w:w="0" w:type="auto"/>
            <w:vAlign w:val="center"/>
            <w:hideMark/>
          </w:tcPr>
          <w:p w14:paraId="7EF1B0DB" w14:textId="77777777" w:rsidR="00AA23AE" w:rsidRPr="00AA23AE" w:rsidRDefault="00AA23AE" w:rsidP="00AA23AE">
            <w:r w:rsidRPr="00AA23AE">
              <w:t>33.6</w:t>
            </w:r>
          </w:p>
        </w:tc>
      </w:tr>
    </w:tbl>
    <w:p w14:paraId="3007245A" w14:textId="77777777" w:rsidR="00AA23AE" w:rsidRPr="00AA23AE" w:rsidRDefault="00AA23AE" w:rsidP="00AA23AE">
      <w:r w:rsidRPr="00AA23AE">
        <w:rPr>
          <w:rtl/>
        </w:rPr>
        <w:t>ملاحظة: معدل التغير محسوب بواسطة الباحث</w:t>
      </w:r>
      <w:r w:rsidRPr="00AA23AE">
        <w:t>.</w:t>
      </w:r>
    </w:p>
    <w:p w14:paraId="1D0A685D" w14:textId="77777777" w:rsidR="00AA23AE" w:rsidRPr="00AA23AE" w:rsidRDefault="00AA23AE" w:rsidP="00AA23AE">
      <w:r w:rsidRPr="00AA23AE">
        <w:rPr>
          <w:rtl/>
        </w:rPr>
        <w:t>المصدر: وزارة التخطيط والتنمية الاقتصادية والتعاون الدولي</w:t>
      </w:r>
      <w:r w:rsidRPr="00AA23AE">
        <w:t>.</w:t>
      </w:r>
    </w:p>
    <w:p w14:paraId="33527F31" w14:textId="77777777" w:rsidR="00AA23AE" w:rsidRPr="00AA23AE" w:rsidRDefault="00AA23AE" w:rsidP="00AA23AE">
      <w:r w:rsidRPr="00AA23AE">
        <w:rPr>
          <w:rtl/>
        </w:rPr>
        <w:t>تطور قيمة صافي الاحتياطات الدولية خلال الفترة مايو 2024 - فبراير 2025 (مليار دولار)</w:t>
      </w:r>
    </w:p>
    <w:p w14:paraId="7EE6589C" w14:textId="0869E483" w:rsidR="00AA23AE" w:rsidRPr="00AA23AE" w:rsidRDefault="00AA23AE" w:rsidP="00AA23AE">
      <w:r w:rsidRPr="00AA23AE">
        <mc:AlternateContent>
          <mc:Choice Requires="wps">
            <w:drawing>
              <wp:inline distT="0" distB="0" distL="0" distR="0" wp14:anchorId="793B2AA5" wp14:editId="7BA51D81">
                <wp:extent cx="304800" cy="304800"/>
                <wp:effectExtent l="0" t="0" r="0" b="0"/>
                <wp:docPr id="1978441703" name="Rectangle 81" descr="47.4 47.3 47.1 47.0 46.9 46.7 46.6 46.5 46.4 46.1 فبراير 2025 يناير 2025 ديسمبر 2024 نوفمبر 2024 أكتوبر 2024 سبتمبر 2024 أغسطس 2024 يوليو 2024 يونيو 2024 ما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E88FE" id="Rectangle 81" o:spid="_x0000_s1026" alt="47.4 47.3 47.1 47.0 46.9 46.7 46.6 46.5 46.4 46.1 فبراير 2025 يناير 2025 ديسمبر 2024 نوفمبر 2024 أكتوبر 2024 سبتمبر 2024 أغسطس 2024 يوليو 2024 يونيو 2024 ما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E24265" w14:textId="77777777" w:rsidR="00AA23AE" w:rsidRPr="00AA23AE" w:rsidRDefault="00AA23AE" w:rsidP="00AA23AE">
      <w:r w:rsidRPr="00AA23AE">
        <w:rPr>
          <w:rtl/>
        </w:rPr>
        <w:t>المصدر: البنك المركزي المصري</w:t>
      </w:r>
      <w:r w:rsidRPr="00AA23AE">
        <w:t>.</w:t>
      </w:r>
    </w:p>
    <w:p w14:paraId="341A01EC" w14:textId="77777777" w:rsidR="00AA23AE" w:rsidRPr="00AA23AE" w:rsidRDefault="00AA23AE" w:rsidP="00AA23AE">
      <w:r w:rsidRPr="00AA23AE">
        <w:rPr>
          <w:rtl/>
        </w:rPr>
        <w:t>متوسط سعر صرف الجنيه مقابل العملات الأخرى خلال شهر فبراير 2025 مقارنة بشهر يناير 2025، وشهر فبرایر 2024- (جنيه)</w:t>
      </w:r>
    </w:p>
    <w:p w14:paraId="64C87D6B" w14:textId="235D5619" w:rsidR="00AA23AE" w:rsidRPr="00AA23AE" w:rsidRDefault="00AA23AE" w:rsidP="00AA23AE">
      <w:r w:rsidRPr="00AA23AE">
        <mc:AlternateContent>
          <mc:Choice Requires="wps">
            <w:drawing>
              <wp:inline distT="0" distB="0" distL="0" distR="0" wp14:anchorId="6DDFE3CA" wp14:editId="59F4E761">
                <wp:extent cx="304800" cy="304800"/>
                <wp:effectExtent l="0" t="0" r="0" b="0"/>
                <wp:docPr id="915419756" name="Rectangle 80" descr="63.2 62.2 50.5 50.4 52.6 52.2 33.3 39.0 30.9 33.2 32.2 20.7 13.5 13.4 8.2 الدولار الأمريكي اليورو الجنيه الإسترليني 100 ين ياباني الريال السعودي فبراير 2025 يناير 2025 فبراي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C0565" id="Rectangle 80" o:spid="_x0000_s1026" alt="63.2 62.2 50.5 50.4 52.6 52.2 33.3 39.0 30.9 33.2 32.2 20.7 13.5 13.4 8.2 الدولار الأمريكي اليورو الجنيه الإسترليني 100 ين ياباني الريال السعودي فبراير 2025 يناير 2025 فبراي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806508" w14:textId="77777777" w:rsidR="00AA23AE" w:rsidRPr="00AA23AE" w:rsidRDefault="00AA23AE" w:rsidP="00AA23AE">
      <w:r w:rsidRPr="00AA23AE">
        <w:rPr>
          <w:rtl/>
        </w:rPr>
        <w:t>المصدر: البنك المركزي المصري</w:t>
      </w:r>
      <w:r w:rsidRPr="00AA23AE">
        <w:t>.</w:t>
      </w:r>
    </w:p>
    <w:p w14:paraId="2AB0EB14" w14:textId="77777777" w:rsidR="00AA23AE" w:rsidRPr="00AA23AE" w:rsidRDefault="00AA23AE" w:rsidP="00AA23AE">
      <w:r w:rsidRPr="00AA23AE">
        <w:rPr>
          <w:rtl/>
        </w:rPr>
        <w:t>السيولة المحلية</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996"/>
        <w:gridCol w:w="1202"/>
        <w:gridCol w:w="1154"/>
        <w:gridCol w:w="612"/>
        <w:gridCol w:w="586"/>
      </w:tblGrid>
      <w:tr w:rsidR="00AA23AE" w:rsidRPr="00AA23AE" w14:paraId="3F89598D" w14:textId="77777777">
        <w:trPr>
          <w:tblCellSpacing w:w="15" w:type="dxa"/>
        </w:trPr>
        <w:tc>
          <w:tcPr>
            <w:tcW w:w="0" w:type="auto"/>
            <w:vMerge w:val="restart"/>
            <w:vAlign w:val="center"/>
            <w:hideMark/>
          </w:tcPr>
          <w:p w14:paraId="60372BD1" w14:textId="77777777" w:rsidR="00AA23AE" w:rsidRPr="00AA23AE" w:rsidRDefault="00AA23AE" w:rsidP="00AA23AE">
            <w:r w:rsidRPr="00AA23AE">
              <w:t>(</w:t>
            </w:r>
            <w:r w:rsidRPr="00AA23AE">
              <w:rPr>
                <w:rtl/>
              </w:rPr>
              <w:t>مليار جنيه</w:t>
            </w:r>
            <w:r w:rsidRPr="00AA23AE">
              <w:t>)</w:t>
            </w:r>
          </w:p>
          <w:p w14:paraId="3F98CAB1"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63A4B301" w14:textId="77777777" w:rsidR="00AA23AE" w:rsidRPr="00AA23AE" w:rsidRDefault="00AA23AE" w:rsidP="00AA23AE">
            <w:pPr>
              <w:rPr>
                <w:b/>
                <w:bCs/>
              </w:rPr>
            </w:pPr>
            <w:r w:rsidRPr="00AA23AE">
              <w:rPr>
                <w:b/>
                <w:bCs/>
                <w:rtl/>
              </w:rPr>
              <w:t>يناير 2024</w:t>
            </w:r>
          </w:p>
        </w:tc>
        <w:tc>
          <w:tcPr>
            <w:tcW w:w="0" w:type="auto"/>
            <w:vMerge w:val="restart"/>
            <w:vAlign w:val="center"/>
            <w:hideMark/>
          </w:tcPr>
          <w:p w14:paraId="40740AE0" w14:textId="77777777" w:rsidR="00AA23AE" w:rsidRPr="00AA23AE" w:rsidRDefault="00AA23AE" w:rsidP="00AA23AE">
            <w:pPr>
              <w:rPr>
                <w:b/>
                <w:bCs/>
              </w:rPr>
            </w:pPr>
            <w:r w:rsidRPr="00AA23AE">
              <w:rPr>
                <w:b/>
                <w:bCs/>
                <w:rtl/>
              </w:rPr>
              <w:t>ديسمبر 2024</w:t>
            </w:r>
          </w:p>
        </w:tc>
        <w:tc>
          <w:tcPr>
            <w:tcW w:w="0" w:type="auto"/>
            <w:vMerge w:val="restart"/>
            <w:vAlign w:val="center"/>
            <w:hideMark/>
          </w:tcPr>
          <w:p w14:paraId="3ED2013A" w14:textId="77777777" w:rsidR="00AA23AE" w:rsidRPr="00AA23AE" w:rsidRDefault="00AA23AE" w:rsidP="00AA23AE">
            <w:pPr>
              <w:rPr>
                <w:b/>
                <w:bCs/>
              </w:rPr>
            </w:pPr>
            <w:r w:rsidRPr="00AA23AE">
              <w:rPr>
                <w:b/>
                <w:bCs/>
                <w:rtl/>
              </w:rPr>
              <w:t>يناير 2025</w:t>
            </w:r>
            <w:r w:rsidRPr="00AA23AE">
              <w:rPr>
                <w:b/>
                <w:bCs/>
              </w:rPr>
              <w:t xml:space="preserve"> *</w:t>
            </w:r>
          </w:p>
        </w:tc>
        <w:tc>
          <w:tcPr>
            <w:tcW w:w="0" w:type="auto"/>
            <w:gridSpan w:val="2"/>
            <w:vAlign w:val="center"/>
            <w:hideMark/>
          </w:tcPr>
          <w:p w14:paraId="1985DD59"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510B0E5B" w14:textId="77777777">
        <w:trPr>
          <w:tblCellSpacing w:w="15" w:type="dxa"/>
        </w:trPr>
        <w:tc>
          <w:tcPr>
            <w:tcW w:w="0" w:type="auto"/>
            <w:vMerge/>
            <w:vAlign w:val="center"/>
            <w:hideMark/>
          </w:tcPr>
          <w:p w14:paraId="133D553C" w14:textId="77777777" w:rsidR="00AA23AE" w:rsidRPr="00AA23AE" w:rsidRDefault="00AA23AE" w:rsidP="00AA23AE">
            <w:pPr>
              <w:rPr>
                <w:b/>
                <w:bCs/>
              </w:rPr>
            </w:pPr>
          </w:p>
        </w:tc>
        <w:tc>
          <w:tcPr>
            <w:tcW w:w="0" w:type="auto"/>
            <w:vMerge/>
            <w:vAlign w:val="center"/>
            <w:hideMark/>
          </w:tcPr>
          <w:p w14:paraId="32FB9E90" w14:textId="77777777" w:rsidR="00AA23AE" w:rsidRPr="00AA23AE" w:rsidRDefault="00AA23AE" w:rsidP="00AA23AE">
            <w:pPr>
              <w:rPr>
                <w:b/>
                <w:bCs/>
              </w:rPr>
            </w:pPr>
          </w:p>
        </w:tc>
        <w:tc>
          <w:tcPr>
            <w:tcW w:w="0" w:type="auto"/>
            <w:vMerge/>
            <w:vAlign w:val="center"/>
            <w:hideMark/>
          </w:tcPr>
          <w:p w14:paraId="79FEC3E4" w14:textId="77777777" w:rsidR="00AA23AE" w:rsidRPr="00AA23AE" w:rsidRDefault="00AA23AE" w:rsidP="00AA23AE">
            <w:pPr>
              <w:rPr>
                <w:b/>
                <w:bCs/>
              </w:rPr>
            </w:pPr>
          </w:p>
        </w:tc>
        <w:tc>
          <w:tcPr>
            <w:tcW w:w="0" w:type="auto"/>
            <w:vMerge/>
            <w:vAlign w:val="center"/>
            <w:hideMark/>
          </w:tcPr>
          <w:p w14:paraId="3DADE9E7" w14:textId="77777777" w:rsidR="00AA23AE" w:rsidRPr="00AA23AE" w:rsidRDefault="00AA23AE" w:rsidP="00AA23AE">
            <w:pPr>
              <w:rPr>
                <w:b/>
                <w:bCs/>
              </w:rPr>
            </w:pPr>
          </w:p>
        </w:tc>
        <w:tc>
          <w:tcPr>
            <w:tcW w:w="0" w:type="auto"/>
            <w:vAlign w:val="center"/>
            <w:hideMark/>
          </w:tcPr>
          <w:p w14:paraId="53F3284C" w14:textId="77777777" w:rsidR="00AA23AE" w:rsidRPr="00AA23AE" w:rsidRDefault="00AA23AE" w:rsidP="00AA23AE">
            <w:pPr>
              <w:rPr>
                <w:b/>
                <w:bCs/>
              </w:rPr>
            </w:pPr>
            <w:r w:rsidRPr="00AA23AE">
              <w:rPr>
                <w:b/>
                <w:bCs/>
                <w:rtl/>
              </w:rPr>
              <w:t>شهري</w:t>
            </w:r>
          </w:p>
        </w:tc>
        <w:tc>
          <w:tcPr>
            <w:tcW w:w="0" w:type="auto"/>
            <w:vAlign w:val="center"/>
            <w:hideMark/>
          </w:tcPr>
          <w:p w14:paraId="325DBC3C" w14:textId="77777777" w:rsidR="00AA23AE" w:rsidRPr="00AA23AE" w:rsidRDefault="00AA23AE" w:rsidP="00AA23AE">
            <w:pPr>
              <w:rPr>
                <w:b/>
                <w:bCs/>
              </w:rPr>
            </w:pPr>
            <w:r w:rsidRPr="00AA23AE">
              <w:rPr>
                <w:b/>
                <w:bCs/>
                <w:rtl/>
              </w:rPr>
              <w:t>سنوي</w:t>
            </w:r>
          </w:p>
        </w:tc>
      </w:tr>
      <w:tr w:rsidR="00AA23AE" w:rsidRPr="00AA23AE" w14:paraId="053EDA61" w14:textId="77777777">
        <w:trPr>
          <w:tblCellSpacing w:w="15" w:type="dxa"/>
        </w:trPr>
        <w:tc>
          <w:tcPr>
            <w:tcW w:w="0" w:type="auto"/>
            <w:vAlign w:val="center"/>
            <w:hideMark/>
          </w:tcPr>
          <w:p w14:paraId="30329A9E" w14:textId="77777777" w:rsidR="00AA23AE" w:rsidRPr="00AA23AE" w:rsidRDefault="00AA23AE" w:rsidP="00AA23AE">
            <w:r w:rsidRPr="00AA23AE">
              <w:rPr>
                <w:rtl/>
              </w:rPr>
              <w:t>المعروض النقدي</w:t>
            </w:r>
          </w:p>
        </w:tc>
        <w:tc>
          <w:tcPr>
            <w:tcW w:w="0" w:type="auto"/>
            <w:vAlign w:val="center"/>
            <w:hideMark/>
          </w:tcPr>
          <w:p w14:paraId="206265E9" w14:textId="77777777" w:rsidR="00AA23AE" w:rsidRPr="00AA23AE" w:rsidRDefault="00AA23AE" w:rsidP="00AA23AE">
            <w:r w:rsidRPr="00AA23AE">
              <w:t>2441.1</w:t>
            </w:r>
          </w:p>
        </w:tc>
        <w:tc>
          <w:tcPr>
            <w:tcW w:w="0" w:type="auto"/>
            <w:vAlign w:val="center"/>
            <w:hideMark/>
          </w:tcPr>
          <w:p w14:paraId="79EC4C32" w14:textId="77777777" w:rsidR="00AA23AE" w:rsidRPr="00AA23AE" w:rsidRDefault="00AA23AE" w:rsidP="00AA23AE">
            <w:r w:rsidRPr="00AA23AE">
              <w:t>2803.3</w:t>
            </w:r>
          </w:p>
        </w:tc>
        <w:tc>
          <w:tcPr>
            <w:tcW w:w="0" w:type="auto"/>
            <w:vAlign w:val="center"/>
            <w:hideMark/>
          </w:tcPr>
          <w:p w14:paraId="79340EF9" w14:textId="77777777" w:rsidR="00AA23AE" w:rsidRPr="00AA23AE" w:rsidRDefault="00AA23AE" w:rsidP="00AA23AE">
            <w:r w:rsidRPr="00AA23AE">
              <w:t>2942.0</w:t>
            </w:r>
          </w:p>
        </w:tc>
        <w:tc>
          <w:tcPr>
            <w:tcW w:w="0" w:type="auto"/>
            <w:vAlign w:val="center"/>
            <w:hideMark/>
          </w:tcPr>
          <w:p w14:paraId="5D2F6D8D" w14:textId="77777777" w:rsidR="00AA23AE" w:rsidRPr="00AA23AE" w:rsidRDefault="00AA23AE" w:rsidP="00AA23AE">
            <w:r w:rsidRPr="00AA23AE">
              <w:t>4.9</w:t>
            </w:r>
          </w:p>
        </w:tc>
        <w:tc>
          <w:tcPr>
            <w:tcW w:w="0" w:type="auto"/>
            <w:vAlign w:val="center"/>
            <w:hideMark/>
          </w:tcPr>
          <w:p w14:paraId="7F8AA73D" w14:textId="77777777" w:rsidR="00AA23AE" w:rsidRPr="00AA23AE" w:rsidRDefault="00AA23AE" w:rsidP="00AA23AE">
            <w:r w:rsidRPr="00AA23AE">
              <w:t>20.5</w:t>
            </w:r>
          </w:p>
        </w:tc>
      </w:tr>
      <w:tr w:rsidR="00AA23AE" w:rsidRPr="00AA23AE" w14:paraId="4DBEAF0A" w14:textId="77777777">
        <w:trPr>
          <w:tblCellSpacing w:w="15" w:type="dxa"/>
        </w:trPr>
        <w:tc>
          <w:tcPr>
            <w:tcW w:w="0" w:type="auto"/>
            <w:vAlign w:val="center"/>
            <w:hideMark/>
          </w:tcPr>
          <w:p w14:paraId="574C8198" w14:textId="77777777" w:rsidR="00AA23AE" w:rsidRPr="00AA23AE" w:rsidRDefault="00AA23AE" w:rsidP="00AA23AE">
            <w:r w:rsidRPr="00AA23AE">
              <w:rPr>
                <w:rtl/>
              </w:rPr>
              <w:t>أشباه النقود</w:t>
            </w:r>
          </w:p>
        </w:tc>
        <w:tc>
          <w:tcPr>
            <w:tcW w:w="0" w:type="auto"/>
            <w:vAlign w:val="center"/>
            <w:hideMark/>
          </w:tcPr>
          <w:p w14:paraId="2D149390" w14:textId="77777777" w:rsidR="00AA23AE" w:rsidRPr="00AA23AE" w:rsidRDefault="00AA23AE" w:rsidP="00AA23AE">
            <w:r w:rsidRPr="00AA23AE">
              <w:t>6542.7</w:t>
            </w:r>
          </w:p>
        </w:tc>
        <w:tc>
          <w:tcPr>
            <w:tcW w:w="0" w:type="auto"/>
            <w:vAlign w:val="center"/>
            <w:hideMark/>
          </w:tcPr>
          <w:p w14:paraId="096DD202" w14:textId="77777777" w:rsidR="00AA23AE" w:rsidRPr="00AA23AE" w:rsidRDefault="00AA23AE" w:rsidP="00AA23AE">
            <w:r w:rsidRPr="00AA23AE">
              <w:t>8833.1</w:t>
            </w:r>
          </w:p>
        </w:tc>
        <w:tc>
          <w:tcPr>
            <w:tcW w:w="0" w:type="auto"/>
            <w:vAlign w:val="center"/>
            <w:hideMark/>
          </w:tcPr>
          <w:p w14:paraId="551E5045" w14:textId="77777777" w:rsidR="00AA23AE" w:rsidRPr="00AA23AE" w:rsidRDefault="00AA23AE" w:rsidP="00AA23AE">
            <w:r w:rsidRPr="00AA23AE">
              <w:t>8922.6</w:t>
            </w:r>
          </w:p>
        </w:tc>
        <w:tc>
          <w:tcPr>
            <w:tcW w:w="0" w:type="auto"/>
            <w:vAlign w:val="center"/>
            <w:hideMark/>
          </w:tcPr>
          <w:p w14:paraId="06FA5417" w14:textId="77777777" w:rsidR="00AA23AE" w:rsidRPr="00AA23AE" w:rsidRDefault="00AA23AE" w:rsidP="00AA23AE">
            <w:r w:rsidRPr="00AA23AE">
              <w:t>1.0</w:t>
            </w:r>
          </w:p>
        </w:tc>
        <w:tc>
          <w:tcPr>
            <w:tcW w:w="0" w:type="auto"/>
            <w:vAlign w:val="center"/>
            <w:hideMark/>
          </w:tcPr>
          <w:p w14:paraId="4C78B4D8" w14:textId="77777777" w:rsidR="00AA23AE" w:rsidRPr="00AA23AE" w:rsidRDefault="00AA23AE" w:rsidP="00AA23AE">
            <w:r w:rsidRPr="00AA23AE">
              <w:t>36.4</w:t>
            </w:r>
          </w:p>
        </w:tc>
      </w:tr>
      <w:tr w:rsidR="00AA23AE" w:rsidRPr="00AA23AE" w14:paraId="2F36E012" w14:textId="77777777">
        <w:trPr>
          <w:tblCellSpacing w:w="15" w:type="dxa"/>
        </w:trPr>
        <w:tc>
          <w:tcPr>
            <w:tcW w:w="0" w:type="auto"/>
            <w:vAlign w:val="center"/>
            <w:hideMark/>
          </w:tcPr>
          <w:p w14:paraId="274DF40B" w14:textId="77777777" w:rsidR="00AA23AE" w:rsidRPr="00AA23AE" w:rsidRDefault="00AA23AE" w:rsidP="00AA23AE">
            <w:r w:rsidRPr="00AA23AE">
              <w:rPr>
                <w:rtl/>
              </w:rPr>
              <w:t>السيولة المحلية</w:t>
            </w:r>
            <w:r w:rsidRPr="00AA23AE">
              <w:t xml:space="preserve"> M2</w:t>
            </w:r>
          </w:p>
        </w:tc>
        <w:tc>
          <w:tcPr>
            <w:tcW w:w="0" w:type="auto"/>
            <w:vAlign w:val="center"/>
            <w:hideMark/>
          </w:tcPr>
          <w:p w14:paraId="74980290" w14:textId="77777777" w:rsidR="00AA23AE" w:rsidRPr="00AA23AE" w:rsidRDefault="00AA23AE" w:rsidP="00AA23AE">
            <w:r w:rsidRPr="00AA23AE">
              <w:t>8983.8</w:t>
            </w:r>
          </w:p>
        </w:tc>
        <w:tc>
          <w:tcPr>
            <w:tcW w:w="0" w:type="auto"/>
            <w:vAlign w:val="center"/>
            <w:hideMark/>
          </w:tcPr>
          <w:p w14:paraId="06A753D7" w14:textId="77777777" w:rsidR="00AA23AE" w:rsidRPr="00AA23AE" w:rsidRDefault="00AA23AE" w:rsidP="00AA23AE">
            <w:r w:rsidRPr="00AA23AE">
              <w:t>11636.4</w:t>
            </w:r>
          </w:p>
        </w:tc>
        <w:tc>
          <w:tcPr>
            <w:tcW w:w="0" w:type="auto"/>
            <w:vAlign w:val="center"/>
            <w:hideMark/>
          </w:tcPr>
          <w:p w14:paraId="5C480697" w14:textId="77777777" w:rsidR="00AA23AE" w:rsidRPr="00AA23AE" w:rsidRDefault="00AA23AE" w:rsidP="00AA23AE">
            <w:r w:rsidRPr="00AA23AE">
              <w:t>11864.6</w:t>
            </w:r>
          </w:p>
        </w:tc>
        <w:tc>
          <w:tcPr>
            <w:tcW w:w="0" w:type="auto"/>
            <w:vAlign w:val="center"/>
            <w:hideMark/>
          </w:tcPr>
          <w:p w14:paraId="5231C47E" w14:textId="77777777" w:rsidR="00AA23AE" w:rsidRPr="00AA23AE" w:rsidRDefault="00AA23AE" w:rsidP="00AA23AE">
            <w:r w:rsidRPr="00AA23AE">
              <w:t>2.0</w:t>
            </w:r>
          </w:p>
        </w:tc>
        <w:tc>
          <w:tcPr>
            <w:tcW w:w="0" w:type="auto"/>
            <w:vAlign w:val="center"/>
            <w:hideMark/>
          </w:tcPr>
          <w:p w14:paraId="5A4BF65B" w14:textId="77777777" w:rsidR="00AA23AE" w:rsidRPr="00AA23AE" w:rsidRDefault="00AA23AE" w:rsidP="00AA23AE">
            <w:r w:rsidRPr="00AA23AE">
              <w:t>32.1</w:t>
            </w:r>
          </w:p>
        </w:tc>
      </w:tr>
    </w:tbl>
    <w:p w14:paraId="673ED24D" w14:textId="77777777" w:rsidR="00AA23AE" w:rsidRPr="00AA23AE" w:rsidRDefault="00AA23AE" w:rsidP="00AA23A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85"/>
        <w:gridCol w:w="1309"/>
        <w:gridCol w:w="1185"/>
        <w:gridCol w:w="612"/>
        <w:gridCol w:w="586"/>
      </w:tblGrid>
      <w:tr w:rsidR="00AA23AE" w:rsidRPr="00AA23AE" w14:paraId="2E83082C" w14:textId="77777777">
        <w:trPr>
          <w:tblCellSpacing w:w="15" w:type="dxa"/>
        </w:trPr>
        <w:tc>
          <w:tcPr>
            <w:tcW w:w="0" w:type="auto"/>
            <w:vMerge w:val="restart"/>
            <w:vAlign w:val="center"/>
            <w:hideMark/>
          </w:tcPr>
          <w:p w14:paraId="7016C3EA"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3466D016" w14:textId="77777777" w:rsidR="00AA23AE" w:rsidRPr="00AA23AE" w:rsidRDefault="00AA23AE" w:rsidP="00AA23AE">
            <w:pPr>
              <w:rPr>
                <w:b/>
                <w:bCs/>
              </w:rPr>
            </w:pPr>
            <w:r w:rsidRPr="00AA23AE">
              <w:rPr>
                <w:b/>
                <w:bCs/>
                <w:rtl/>
              </w:rPr>
              <w:t>سبتمبر 2023</w:t>
            </w:r>
          </w:p>
        </w:tc>
        <w:tc>
          <w:tcPr>
            <w:tcW w:w="0" w:type="auto"/>
            <w:vMerge w:val="restart"/>
            <w:vAlign w:val="center"/>
            <w:hideMark/>
          </w:tcPr>
          <w:p w14:paraId="67499B01" w14:textId="77777777" w:rsidR="00AA23AE" w:rsidRPr="00AA23AE" w:rsidRDefault="00AA23AE" w:rsidP="00AA23AE">
            <w:pPr>
              <w:rPr>
                <w:b/>
                <w:bCs/>
              </w:rPr>
            </w:pPr>
            <w:r w:rsidRPr="00AA23AE">
              <w:rPr>
                <w:b/>
                <w:bCs/>
                <w:rtl/>
              </w:rPr>
              <w:t>أغسطس 2024</w:t>
            </w:r>
          </w:p>
        </w:tc>
        <w:tc>
          <w:tcPr>
            <w:tcW w:w="0" w:type="auto"/>
            <w:vMerge w:val="restart"/>
            <w:vAlign w:val="center"/>
            <w:hideMark/>
          </w:tcPr>
          <w:p w14:paraId="0DCC6C5A" w14:textId="77777777" w:rsidR="00AA23AE" w:rsidRPr="00AA23AE" w:rsidRDefault="00AA23AE" w:rsidP="00AA23AE">
            <w:pPr>
              <w:rPr>
                <w:b/>
                <w:bCs/>
              </w:rPr>
            </w:pPr>
            <w:r w:rsidRPr="00AA23AE">
              <w:rPr>
                <w:b/>
                <w:bCs/>
                <w:rtl/>
              </w:rPr>
              <w:t>سبتمبر 2024</w:t>
            </w:r>
          </w:p>
        </w:tc>
        <w:tc>
          <w:tcPr>
            <w:tcW w:w="0" w:type="auto"/>
            <w:gridSpan w:val="2"/>
            <w:vAlign w:val="center"/>
            <w:hideMark/>
          </w:tcPr>
          <w:p w14:paraId="76657D40"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1C8CC50D" w14:textId="77777777">
        <w:trPr>
          <w:tblCellSpacing w:w="15" w:type="dxa"/>
        </w:trPr>
        <w:tc>
          <w:tcPr>
            <w:tcW w:w="0" w:type="auto"/>
            <w:vMerge/>
            <w:vAlign w:val="center"/>
            <w:hideMark/>
          </w:tcPr>
          <w:p w14:paraId="73DD46A4" w14:textId="77777777" w:rsidR="00AA23AE" w:rsidRPr="00AA23AE" w:rsidRDefault="00AA23AE" w:rsidP="00AA23AE">
            <w:pPr>
              <w:rPr>
                <w:b/>
                <w:bCs/>
              </w:rPr>
            </w:pPr>
          </w:p>
        </w:tc>
        <w:tc>
          <w:tcPr>
            <w:tcW w:w="0" w:type="auto"/>
            <w:vMerge/>
            <w:vAlign w:val="center"/>
            <w:hideMark/>
          </w:tcPr>
          <w:p w14:paraId="0AEBE66F" w14:textId="77777777" w:rsidR="00AA23AE" w:rsidRPr="00AA23AE" w:rsidRDefault="00AA23AE" w:rsidP="00AA23AE">
            <w:pPr>
              <w:rPr>
                <w:b/>
                <w:bCs/>
              </w:rPr>
            </w:pPr>
          </w:p>
        </w:tc>
        <w:tc>
          <w:tcPr>
            <w:tcW w:w="0" w:type="auto"/>
            <w:vMerge/>
            <w:vAlign w:val="center"/>
            <w:hideMark/>
          </w:tcPr>
          <w:p w14:paraId="16F3F6AF" w14:textId="77777777" w:rsidR="00AA23AE" w:rsidRPr="00AA23AE" w:rsidRDefault="00AA23AE" w:rsidP="00AA23AE">
            <w:pPr>
              <w:rPr>
                <w:b/>
                <w:bCs/>
              </w:rPr>
            </w:pPr>
          </w:p>
        </w:tc>
        <w:tc>
          <w:tcPr>
            <w:tcW w:w="0" w:type="auto"/>
            <w:vMerge/>
            <w:vAlign w:val="center"/>
            <w:hideMark/>
          </w:tcPr>
          <w:p w14:paraId="284B608E" w14:textId="77777777" w:rsidR="00AA23AE" w:rsidRPr="00AA23AE" w:rsidRDefault="00AA23AE" w:rsidP="00AA23AE">
            <w:pPr>
              <w:rPr>
                <w:b/>
                <w:bCs/>
              </w:rPr>
            </w:pPr>
          </w:p>
        </w:tc>
        <w:tc>
          <w:tcPr>
            <w:tcW w:w="0" w:type="auto"/>
            <w:vAlign w:val="center"/>
            <w:hideMark/>
          </w:tcPr>
          <w:p w14:paraId="6EC3FE47" w14:textId="77777777" w:rsidR="00AA23AE" w:rsidRPr="00AA23AE" w:rsidRDefault="00AA23AE" w:rsidP="00AA23AE">
            <w:pPr>
              <w:rPr>
                <w:b/>
                <w:bCs/>
              </w:rPr>
            </w:pPr>
            <w:r w:rsidRPr="00AA23AE">
              <w:rPr>
                <w:b/>
                <w:bCs/>
                <w:rtl/>
              </w:rPr>
              <w:t>شهري</w:t>
            </w:r>
          </w:p>
        </w:tc>
        <w:tc>
          <w:tcPr>
            <w:tcW w:w="0" w:type="auto"/>
            <w:vAlign w:val="center"/>
            <w:hideMark/>
          </w:tcPr>
          <w:p w14:paraId="6FFEC9B3" w14:textId="77777777" w:rsidR="00AA23AE" w:rsidRPr="00AA23AE" w:rsidRDefault="00AA23AE" w:rsidP="00AA23AE">
            <w:pPr>
              <w:rPr>
                <w:b/>
                <w:bCs/>
              </w:rPr>
            </w:pPr>
            <w:r w:rsidRPr="00AA23AE">
              <w:rPr>
                <w:b/>
                <w:bCs/>
                <w:rtl/>
              </w:rPr>
              <w:t>سنوي</w:t>
            </w:r>
          </w:p>
        </w:tc>
      </w:tr>
      <w:tr w:rsidR="00AA23AE" w:rsidRPr="00AA23AE" w14:paraId="276C434A" w14:textId="77777777">
        <w:trPr>
          <w:tblCellSpacing w:w="15" w:type="dxa"/>
        </w:trPr>
        <w:tc>
          <w:tcPr>
            <w:tcW w:w="0" w:type="auto"/>
            <w:vAlign w:val="center"/>
            <w:hideMark/>
          </w:tcPr>
          <w:p w14:paraId="5F704249" w14:textId="77777777" w:rsidR="00AA23AE" w:rsidRPr="00AA23AE" w:rsidRDefault="00AA23AE" w:rsidP="00AA23AE">
            <w:r w:rsidRPr="00AA23AE">
              <w:rPr>
                <w:rtl/>
              </w:rPr>
              <w:t>السيولة المحلية/الناتج المحلي الإجمالي</w:t>
            </w:r>
            <w:r w:rsidRPr="00AA23AE">
              <w:t xml:space="preserve"> (%)</w:t>
            </w:r>
          </w:p>
        </w:tc>
        <w:tc>
          <w:tcPr>
            <w:tcW w:w="0" w:type="auto"/>
            <w:vAlign w:val="center"/>
            <w:hideMark/>
          </w:tcPr>
          <w:p w14:paraId="70ABDE0E" w14:textId="77777777" w:rsidR="00AA23AE" w:rsidRPr="00AA23AE" w:rsidRDefault="00AA23AE" w:rsidP="00AA23AE">
            <w:r w:rsidRPr="00AA23AE">
              <w:t>66.0</w:t>
            </w:r>
          </w:p>
        </w:tc>
        <w:tc>
          <w:tcPr>
            <w:tcW w:w="0" w:type="auto"/>
            <w:vAlign w:val="center"/>
            <w:hideMark/>
          </w:tcPr>
          <w:p w14:paraId="0C72C2BD" w14:textId="77777777" w:rsidR="00AA23AE" w:rsidRPr="00AA23AE" w:rsidRDefault="00AA23AE" w:rsidP="00AA23AE">
            <w:r w:rsidRPr="00AA23AE">
              <w:t>78.4</w:t>
            </w:r>
          </w:p>
        </w:tc>
        <w:tc>
          <w:tcPr>
            <w:tcW w:w="0" w:type="auto"/>
            <w:vAlign w:val="center"/>
            <w:hideMark/>
          </w:tcPr>
          <w:p w14:paraId="29A585AF" w14:textId="77777777" w:rsidR="00AA23AE" w:rsidRPr="00AA23AE" w:rsidRDefault="00AA23AE" w:rsidP="00AA23AE">
            <w:r w:rsidRPr="00AA23AE">
              <w:t>79.7</w:t>
            </w:r>
          </w:p>
        </w:tc>
        <w:tc>
          <w:tcPr>
            <w:tcW w:w="0" w:type="auto"/>
            <w:vAlign w:val="center"/>
            <w:hideMark/>
          </w:tcPr>
          <w:p w14:paraId="4E0646D1" w14:textId="77777777" w:rsidR="00AA23AE" w:rsidRPr="00AA23AE" w:rsidRDefault="00AA23AE" w:rsidP="00AA23AE">
            <w:r w:rsidRPr="00AA23AE">
              <w:t>1.3</w:t>
            </w:r>
          </w:p>
        </w:tc>
        <w:tc>
          <w:tcPr>
            <w:tcW w:w="0" w:type="auto"/>
            <w:vAlign w:val="center"/>
            <w:hideMark/>
          </w:tcPr>
          <w:p w14:paraId="61D79B43" w14:textId="77777777" w:rsidR="00AA23AE" w:rsidRPr="00AA23AE" w:rsidRDefault="00AA23AE" w:rsidP="00AA23AE">
            <w:r w:rsidRPr="00AA23AE">
              <w:t>13.7</w:t>
            </w:r>
          </w:p>
        </w:tc>
      </w:tr>
    </w:tbl>
    <w:p w14:paraId="7F5E4193" w14:textId="77777777" w:rsidR="00AA23AE" w:rsidRPr="00AA23AE" w:rsidRDefault="00AA23AE" w:rsidP="00AA23AE">
      <w:r w:rsidRPr="00AA23AE">
        <w:t xml:space="preserve">* </w:t>
      </w:r>
      <w:r w:rsidRPr="00AA23AE">
        <w:rPr>
          <w:rtl/>
        </w:rPr>
        <w:t>بيان مبدئي</w:t>
      </w:r>
      <w:r w:rsidRPr="00AA23AE">
        <w:t>.</w:t>
      </w:r>
    </w:p>
    <w:p w14:paraId="5E06A07B" w14:textId="77777777" w:rsidR="00AA23AE" w:rsidRPr="00AA23AE" w:rsidRDefault="00AA23AE" w:rsidP="00AA23AE">
      <w:r w:rsidRPr="00AA23AE">
        <w:rPr>
          <w:rtl/>
        </w:rPr>
        <w:t>المصدر: البنك المركزي المصري</w:t>
      </w:r>
      <w:r w:rsidRPr="00AA23AE">
        <w:t>.</w:t>
      </w:r>
    </w:p>
    <w:p w14:paraId="3F478718" w14:textId="77777777" w:rsidR="00AA23AE" w:rsidRPr="00AA23AE" w:rsidRDefault="00AA23AE" w:rsidP="00AA23AE">
      <w:r w:rsidRPr="00AA23AE">
        <w:rPr>
          <w:rtl/>
        </w:rPr>
        <w:t>معدل التضخم العام والأساسي على أساس شهري خلال شهر فبراير 2025 مقارنة بشهر يناير 2025، وشهر فبراير 2024</w:t>
      </w:r>
      <w:r w:rsidRPr="00AA23AE">
        <w:t>- (%)</w:t>
      </w:r>
    </w:p>
    <w:p w14:paraId="36167996" w14:textId="6F803AAC" w:rsidR="00AA23AE" w:rsidRPr="00AA23AE" w:rsidRDefault="00AA23AE" w:rsidP="00AA23AE">
      <w:r w:rsidRPr="00AA23AE">
        <mc:AlternateContent>
          <mc:Choice Requires="wps">
            <w:drawing>
              <wp:inline distT="0" distB="0" distL="0" distR="0" wp14:anchorId="4132B34B" wp14:editId="15516AF0">
                <wp:extent cx="304800" cy="304800"/>
                <wp:effectExtent l="0" t="0" r="0" b="0"/>
                <wp:docPr id="1036528367" name="Rectangle 79" descr="13.2 14.0 11.4 12.0 10.0 8.0 6.0 4.0 1.6 1.4 1.7 1.5 2.0 0.0 فبراير 2025 يناير 2025 فبراير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3E83D" id="Rectangle 79" o:spid="_x0000_s1026" alt="13.2 14.0 11.4 12.0 10.0 8.0 6.0 4.0 1.6 1.4 1.7 1.5 2.0 0.0 فبراير 2025 يناير 2025 فبراير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434F7A" w14:textId="77777777" w:rsidR="00AA23AE" w:rsidRPr="00AA23AE" w:rsidRDefault="00AA23AE" w:rsidP="00AA23AE">
      <w:r w:rsidRPr="00AA23AE">
        <w:rPr>
          <w:rtl/>
        </w:rPr>
        <w:lastRenderedPageBreak/>
        <w:t>المصدر: البنك المركزي المصري</w:t>
      </w:r>
      <w:r w:rsidRPr="00AA23AE">
        <w:t>.</w:t>
      </w:r>
    </w:p>
    <w:p w14:paraId="0C4CC8F3" w14:textId="77777777" w:rsidR="00AA23AE" w:rsidRPr="00AA23AE" w:rsidRDefault="00AA23AE" w:rsidP="00AA23AE">
      <w:r w:rsidRPr="00AA23AE">
        <w:rPr>
          <w:rtl/>
        </w:rPr>
        <w:t>معدل التضخم العام والأساسي على أساس سنوي خلال شهر فبراير 2025 مقارنة بشهر يناير 2025، وشهر فبراير 2024</w:t>
      </w:r>
      <w:r w:rsidRPr="00AA23AE">
        <w:t>- (%)</w:t>
      </w:r>
    </w:p>
    <w:p w14:paraId="78C5CCA5" w14:textId="35D1CC7A" w:rsidR="00AA23AE" w:rsidRPr="00AA23AE" w:rsidRDefault="00AA23AE" w:rsidP="00AA23AE">
      <w:r w:rsidRPr="00AA23AE">
        <mc:AlternateContent>
          <mc:Choice Requires="wps">
            <w:drawing>
              <wp:inline distT="0" distB="0" distL="0" distR="0" wp14:anchorId="51152846" wp14:editId="4A5EE707">
                <wp:extent cx="304800" cy="304800"/>
                <wp:effectExtent l="0" t="0" r="0" b="0"/>
                <wp:docPr id="234228492" name="Rectangle 78" descr="35.1 35.7 40.0 35.0 30.0 22.6 24.0 25.0 20.0 12.8 10.0 15.0 10.0 5.0 0.0 فبراير 2025 يناير 2025 فبراير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5E07D" id="Rectangle 78" o:spid="_x0000_s1026" alt="35.1 35.7 40.0 35.0 30.0 22.6 24.0 25.0 20.0 12.8 10.0 15.0 10.0 5.0 0.0 فبراير 2025 يناير 2025 فبراير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8C2E3" w14:textId="77777777" w:rsidR="00AA23AE" w:rsidRPr="00AA23AE" w:rsidRDefault="00AA23AE" w:rsidP="00AA23AE">
      <w:r w:rsidRPr="00AA23AE">
        <w:rPr>
          <w:rtl/>
        </w:rPr>
        <w:t>المصدر: البنك المركزي المصري</w:t>
      </w:r>
      <w:r w:rsidRPr="00AA23AE">
        <w:t>.</w:t>
      </w:r>
    </w:p>
    <w:p w14:paraId="1D695C81" w14:textId="77777777" w:rsidR="00AA23AE" w:rsidRPr="00AA23AE" w:rsidRDefault="00AA23AE" w:rsidP="00AA23AE">
      <w:r w:rsidRPr="00AA23AE">
        <w:rPr>
          <w:rtl/>
        </w:rPr>
        <w:t>متوسط سعر الفائدة الشهرية المرجحة خلال شهر يناير 2025 مقارنة بشهر دیسمبر 2024، وشهر يناير 2024</w:t>
      </w:r>
      <w:r w:rsidRPr="00AA23AE">
        <w:t>- (%)</w:t>
      </w:r>
    </w:p>
    <w:p w14:paraId="6E0E72C3" w14:textId="1A2483B0" w:rsidR="00AA23AE" w:rsidRPr="00AA23AE" w:rsidRDefault="00AA23AE" w:rsidP="00AA23AE">
      <w:r w:rsidRPr="00AA23AE">
        <mc:AlternateContent>
          <mc:Choice Requires="wps">
            <w:drawing>
              <wp:inline distT="0" distB="0" distL="0" distR="0" wp14:anchorId="33B6F214" wp14:editId="2B6699BC">
                <wp:extent cx="304800" cy="304800"/>
                <wp:effectExtent l="0" t="0" r="0" b="0"/>
                <wp:docPr id="1853247329" name="Rectangle 77" descr="26.6 26.7 30.0 21.0 20.9 25.0 17.7 18.3 17.9 17.7 19.3 13.7 13.9 14.7 20.0 15.0 10.0 5.0 0.0 يناير 2025 ديسمبر 2024 يناير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36616" id="Rectangle 77" o:spid="_x0000_s1026" alt="26.6 26.7 30.0 21.0 20.9 25.0 17.7 18.3 17.9 17.7 19.3 13.7 13.9 14.7 20.0 15.0 10.0 5.0 0.0 يناير 2025 ديسمبر 2024 يناير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55A1FE" w14:textId="77777777" w:rsidR="00AA23AE" w:rsidRPr="00AA23AE" w:rsidRDefault="00AA23AE" w:rsidP="00AA23AE">
      <w:r w:rsidRPr="00AA23AE">
        <w:rPr>
          <w:rtl/>
        </w:rPr>
        <w:t>المصدر: البنك المركزي المصري</w:t>
      </w:r>
      <w:r w:rsidRPr="00AA23AE">
        <w:t>.</w:t>
      </w:r>
    </w:p>
    <w:p w14:paraId="5F34708D" w14:textId="77777777" w:rsidR="00AA23AE" w:rsidRPr="00AA23AE" w:rsidRDefault="00AA23AE" w:rsidP="00AA23AE">
      <w:r w:rsidRPr="00AA23AE">
        <w:rPr>
          <w:rtl/>
        </w:rPr>
        <w:t>تطور قيمة الاستثمارات العامة المنفذة خلال الفترة (الربع الرابع 2022/2021 - الربع الرابع 2024/2023) (ملیار جنيه)</w:t>
      </w:r>
    </w:p>
    <w:p w14:paraId="79CEC4E9" w14:textId="1218616D" w:rsidR="00AA23AE" w:rsidRPr="00AA23AE" w:rsidRDefault="00AA23AE" w:rsidP="00AA23AE">
      <w:r w:rsidRPr="00AA23AE">
        <mc:AlternateContent>
          <mc:Choice Requires="wps">
            <w:drawing>
              <wp:inline distT="0" distB="0" distL="0" distR="0" wp14:anchorId="0C71AB48" wp14:editId="19F2C911">
                <wp:extent cx="304800" cy="304800"/>
                <wp:effectExtent l="0" t="0" r="0" b="0"/>
                <wp:docPr id="1054394166" name="Rectangle 76" descr="294.2 277.7 237.0 226.4 257.9 214.2 180.4 204.1 163.2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BD08F" id="Rectangle 76" o:spid="_x0000_s1026" alt="294.2 277.7 237.0 226.4 257.9 214.2 180.4 204.1 163.2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509DF" w14:textId="77777777" w:rsidR="00AA23AE" w:rsidRPr="00AA23AE" w:rsidRDefault="00AA23AE" w:rsidP="00AA23AE">
      <w:r w:rsidRPr="00AA23AE">
        <w:rPr>
          <w:rtl/>
        </w:rPr>
        <w:t>المصدر: وزارة التخطيط والتنمية الاقتصادية والتعاون الدولي</w:t>
      </w:r>
      <w:r w:rsidRPr="00AA23AE">
        <w:t>.</w:t>
      </w:r>
    </w:p>
    <w:p w14:paraId="1B3860CB" w14:textId="77777777" w:rsidR="00AA23AE" w:rsidRPr="00AA23AE" w:rsidRDefault="00AA23AE" w:rsidP="00AA23AE">
      <w:r w:rsidRPr="00AA23AE">
        <w:rPr>
          <w:rtl/>
        </w:rPr>
        <w:t>قيمة الاستثمارات العامة المُنفذة وفقًا للأنشطة الاقتصادية خلال الربع الرابع 2024/2023 (ملیار جنیه)</w:t>
      </w:r>
    </w:p>
    <w:p w14:paraId="5CE608BC" w14:textId="61C40887" w:rsidR="00AA23AE" w:rsidRPr="00AA23AE" w:rsidRDefault="00AA23AE" w:rsidP="00AA23AE">
      <w:r w:rsidRPr="00AA23AE">
        <mc:AlternateContent>
          <mc:Choice Requires="wps">
            <w:drawing>
              <wp:inline distT="0" distB="0" distL="0" distR="0" wp14:anchorId="7FC49D9A" wp14:editId="691EE856">
                <wp:extent cx="304800" cy="304800"/>
                <wp:effectExtent l="0" t="0" r="0" b="0"/>
                <wp:docPr id="703704416" name="Rectangle 75" descr="75.2 91.2 21.6 21.7 29.1 6.2 7.4 7.4 10.2 10.4 13.7 الاتصالات والمعلومات الانشطة العقارية تشیيد وبناء الزراعة الخدمات الصحية خدمات التعليم المياة والصرف الصحي البترول الخام خدمات اخري * الكهرباء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BA8FB" id="Rectangle 75" o:spid="_x0000_s1026" alt="75.2 91.2 21.6 21.7 29.1 6.2 7.4 7.4 10.2 10.4 13.7 الاتصالات والمعلومات الانشطة العقارية تشیيد وبناء الزراعة الخدمات الصحية خدمات التعليم المياة والصرف الصحي البترول الخام خدمات اخري * الكهرباء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A0EF3" w14:textId="77777777" w:rsidR="00AA23AE" w:rsidRPr="00AA23AE" w:rsidRDefault="00AA23AE" w:rsidP="00AA23AE">
      <w:r w:rsidRPr="00AA23AE">
        <w:rPr>
          <w:rtl/>
        </w:rPr>
        <w:t>المصدر: وزارة التخطيط والتنمية الاقتصادية والتعاون الدولي</w:t>
      </w:r>
      <w:r w:rsidRPr="00AA23AE">
        <w:t>.</w:t>
      </w:r>
    </w:p>
    <w:p w14:paraId="514C8DBE" w14:textId="77777777" w:rsidR="00AA23AE" w:rsidRPr="00AA23AE" w:rsidRDefault="00AA23AE" w:rsidP="00AA23AE">
      <w:r w:rsidRPr="00AA23AE">
        <w:t xml:space="preserve">* </w:t>
      </w:r>
      <w:r w:rsidRPr="00AA23AE">
        <w:rPr>
          <w:rtl/>
        </w:rPr>
        <w:t>تشمل تكرير البترول، وقناة السويس، وتحويلية أخري، والغاز الطبيعي، والوساطة المالية والتأمين والضمان الاجتماعي، وتجارة الجملة والتجزئة، واستخراجات أخرى، والمطاعم والفنادق، وخدمات أخرى</w:t>
      </w:r>
      <w:r w:rsidRPr="00AA23AE">
        <w:t>.</w:t>
      </w:r>
    </w:p>
    <w:p w14:paraId="00E68978" w14:textId="77777777" w:rsidR="00AA23AE" w:rsidRPr="00AA23AE" w:rsidRDefault="00AA23AE" w:rsidP="00AA23AE">
      <w:r w:rsidRPr="00AA23AE">
        <w:rPr>
          <w:rtl/>
        </w:rPr>
        <w:t>تطور إجمالي خدمة الدین الحكومي (المحلي والخارجي) خلال الفترة (2019/2018 - 2025/2024) (مليار جنيه)</w:t>
      </w:r>
    </w:p>
    <w:p w14:paraId="27347319" w14:textId="6141FA54" w:rsidR="00AA23AE" w:rsidRPr="00AA23AE" w:rsidRDefault="00AA23AE" w:rsidP="00AA23AE">
      <w:r w:rsidRPr="00AA23AE">
        <mc:AlternateContent>
          <mc:Choice Requires="wps">
            <w:drawing>
              <wp:inline distT="0" distB="0" distL="0" distR="0" wp14:anchorId="34DF22D8" wp14:editId="5AB4B2F3">
                <wp:extent cx="304800" cy="304800"/>
                <wp:effectExtent l="0" t="0" r="0" b="0"/>
                <wp:docPr id="580074195" name="Rectangle 74" descr="3440.7 2436 1643.3 1024 1100.2 1109.8 775.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5FA64" id="Rectangle 74" o:spid="_x0000_s1026" alt="3440.7 2436 1643.3 1024 1100.2 1109.8 775.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049E5" w14:textId="77777777" w:rsidR="00AA23AE" w:rsidRPr="00AA23AE" w:rsidRDefault="00AA23AE" w:rsidP="00AA23AE">
      <w:r w:rsidRPr="00AA23AE">
        <w:t>*</w:t>
      </w:r>
      <w:r w:rsidRPr="00AA23AE">
        <w:rPr>
          <w:rtl/>
        </w:rPr>
        <w:t>موازنة. **مشروع موازنة</w:t>
      </w:r>
      <w:r w:rsidRPr="00AA23AE">
        <w:t>.</w:t>
      </w:r>
    </w:p>
    <w:p w14:paraId="318FA3EE" w14:textId="77777777" w:rsidR="00AA23AE" w:rsidRPr="00AA23AE" w:rsidRDefault="00AA23AE" w:rsidP="00AA23AE">
      <w:r w:rsidRPr="00AA23AE">
        <w:rPr>
          <w:rtl/>
        </w:rPr>
        <w:t>المصدر: وزارة المالية</w:t>
      </w:r>
      <w:r w:rsidRPr="00AA23AE">
        <w:t>.</w:t>
      </w:r>
    </w:p>
    <w:p w14:paraId="6E90B976" w14:textId="77777777" w:rsidR="00AA23AE" w:rsidRPr="00AA23AE" w:rsidRDefault="00AA23AE" w:rsidP="00AA23AE">
      <w:pPr>
        <w:rPr>
          <w:b/>
          <w:bCs/>
        </w:rPr>
      </w:pPr>
      <w:r w:rsidRPr="00AA23AE">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AA23AE">
        <w:rPr>
          <w:b/>
          <w:bCs/>
        </w:rPr>
        <w:t>.</w:t>
      </w:r>
    </w:p>
    <w:p w14:paraId="4127DDD0" w14:textId="77777777" w:rsidR="00AA23AE" w:rsidRPr="00AA23AE" w:rsidRDefault="00AA23AE" w:rsidP="00AA23AE">
      <w:pPr>
        <w:rPr>
          <w:b/>
          <w:bCs/>
        </w:rPr>
      </w:pPr>
      <w:r w:rsidRPr="00AA23AE">
        <w:rPr>
          <w:b/>
          <w:bCs/>
        </w:rPr>
        <w:t>"</w:t>
      </w:r>
    </w:p>
    <w:p w14:paraId="3175530C" w14:textId="77777777" w:rsidR="00AA23AE" w:rsidRPr="00AA23AE" w:rsidRDefault="00AA23AE" w:rsidP="00AA23AE">
      <w:r w:rsidRPr="00AA23AE">
        <w:rPr>
          <w:rtl/>
        </w:rPr>
        <w:t>تطور نسبة فوائد الدین الداخلي والخارجي إلى الناتج المحلي الإجمالي خلال الفترة</w:t>
      </w:r>
      <w:r w:rsidRPr="00AA23AE">
        <w:t xml:space="preserve"> (2019/2018 - 2025/2024) (%)</w:t>
      </w:r>
    </w:p>
    <w:p w14:paraId="7CFFCF11" w14:textId="7471C07F" w:rsidR="00AA23AE" w:rsidRPr="00AA23AE" w:rsidRDefault="00AA23AE" w:rsidP="00AA23AE">
      <w:r w:rsidRPr="00AA23AE">
        <mc:AlternateContent>
          <mc:Choice Requires="wps">
            <w:drawing>
              <wp:inline distT="0" distB="0" distL="0" distR="0" wp14:anchorId="6F4882B8" wp14:editId="1E95D0A3">
                <wp:extent cx="304800" cy="304800"/>
                <wp:effectExtent l="0" t="0" r="0" b="0"/>
                <wp:docPr id="1921925264" name="Rectangle 73" descr="9.3 9.5 10.7 9 8.2 7.4 7.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0019B" id="Rectangle 73" o:spid="_x0000_s1026" alt="9.3 9.5 10.7 9 8.2 7.4 7.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7CBF6" w14:textId="77777777" w:rsidR="00AA23AE" w:rsidRPr="00AA23AE" w:rsidRDefault="00AA23AE" w:rsidP="00AA23AE">
      <w:pPr>
        <w:rPr>
          <w:b/>
          <w:bCs/>
        </w:rPr>
      </w:pPr>
      <w:r w:rsidRPr="00AA23AE">
        <w:rPr>
          <w:b/>
          <w:bCs/>
        </w:rPr>
        <w:lastRenderedPageBreak/>
        <w:t>*</w:t>
      </w:r>
      <w:r w:rsidRPr="00AA23AE">
        <w:rPr>
          <w:b/>
          <w:bCs/>
          <w:rtl/>
        </w:rPr>
        <w:t>موازنة. **مشروع موازنة</w:t>
      </w:r>
      <w:r w:rsidRPr="00AA23AE">
        <w:rPr>
          <w:b/>
          <w:bCs/>
        </w:rPr>
        <w:t>.</w:t>
      </w:r>
    </w:p>
    <w:p w14:paraId="3218A842" w14:textId="77777777" w:rsidR="00AA23AE" w:rsidRPr="00AA23AE" w:rsidRDefault="00AA23AE" w:rsidP="00AA23AE">
      <w:r w:rsidRPr="00AA23AE">
        <w:rPr>
          <w:rtl/>
        </w:rPr>
        <w:t>المصدر: وزارة المالية</w:t>
      </w:r>
      <w:r w:rsidRPr="00AA23AE">
        <w:t>.</w:t>
      </w:r>
    </w:p>
    <w:p w14:paraId="76FBCA9C" w14:textId="77777777" w:rsidR="00AA23AE" w:rsidRPr="00AA23AE" w:rsidRDefault="00AA23AE" w:rsidP="00AA23AE">
      <w:r w:rsidRPr="00AA23AE">
        <w:rPr>
          <w:rtl/>
        </w:rPr>
        <w:t>تطور الدين الخارجي خلال الفترة (الربع الأول 2023/2022 - الربع الأول 2025/2024) (مليار دولار)</w:t>
      </w:r>
    </w:p>
    <w:p w14:paraId="3498AC52" w14:textId="324DEDA9" w:rsidR="00AA23AE" w:rsidRPr="00AA23AE" w:rsidRDefault="00AA23AE" w:rsidP="00AA23AE">
      <w:r w:rsidRPr="00AA23AE">
        <mc:AlternateContent>
          <mc:Choice Requires="wps">
            <w:drawing>
              <wp:inline distT="0" distB="0" distL="0" distR="0" wp14:anchorId="4BCBCD45" wp14:editId="23DB6211">
                <wp:extent cx="304800" cy="304800"/>
                <wp:effectExtent l="0" t="0" r="0" b="0"/>
                <wp:docPr id="36827772" name="Rectangle 72" descr="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D43F4" id="Rectangle 72" o:spid="_x0000_s1026" alt="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7A41F" w14:textId="77777777" w:rsidR="00AA23AE" w:rsidRPr="00AA23AE" w:rsidRDefault="00AA23AE" w:rsidP="00AA23AE">
      <w:r w:rsidRPr="00AA23AE">
        <w:rPr>
          <w:rtl/>
        </w:rPr>
        <w:t>المصدر: البنك المركزي المصري</w:t>
      </w:r>
      <w:r w:rsidRPr="00AA23AE">
        <w:t>.</w:t>
      </w:r>
    </w:p>
    <w:p w14:paraId="06002D68" w14:textId="77777777" w:rsidR="00AA23AE" w:rsidRPr="00AA23AE" w:rsidRDefault="00AA23AE" w:rsidP="00AA23AE">
      <w:r w:rsidRPr="00AA23AE">
        <w:rPr>
          <w:rtl/>
        </w:rPr>
        <w:t>تطور نسبة الدين الخارجي قصير الأجل وطويل الأجل إلى إجمالي الدين الخارجي خلال الفترة (الربع الأول 2023/2022 - الربع الأول 2025/2024)</w:t>
      </w:r>
      <w:r w:rsidRPr="00AA23AE">
        <w:t xml:space="preserve"> (%)</w:t>
      </w:r>
    </w:p>
    <w:p w14:paraId="4FDA90B9" w14:textId="13F70F7B" w:rsidR="00AA23AE" w:rsidRPr="00AA23AE" w:rsidRDefault="00AA23AE" w:rsidP="00AA23AE">
      <w:r w:rsidRPr="00AA23AE">
        <mc:AlternateContent>
          <mc:Choice Requires="wps">
            <w:drawing>
              <wp:inline distT="0" distB="0" distL="0" distR="0" wp14:anchorId="648EB6CB" wp14:editId="07564739">
                <wp:extent cx="304800" cy="304800"/>
                <wp:effectExtent l="0" t="0" r="0" b="0"/>
                <wp:docPr id="4253550" name="Rectangle 71" descr="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25DB4" id="Rectangle 71" o:spid="_x0000_s1026" alt="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EEDEA" w14:textId="77777777" w:rsidR="00AA23AE" w:rsidRPr="00AA23AE" w:rsidRDefault="00AA23AE" w:rsidP="00AA23AE">
      <w:r w:rsidRPr="00AA23AE">
        <w:rPr>
          <w:rtl/>
        </w:rPr>
        <w:t>تطور متوسط نصيب الفرد من الدين الخارجي خلال الفترة (الربع الرابع 2022/2021 - الربع الرابع 2024/2023) (دولار)</w:t>
      </w:r>
    </w:p>
    <w:p w14:paraId="7F29E247" w14:textId="4899E49D" w:rsidR="00AA23AE" w:rsidRPr="00AA23AE" w:rsidRDefault="00AA23AE" w:rsidP="00AA23AE">
      <w:r w:rsidRPr="00AA23AE">
        <mc:AlternateContent>
          <mc:Choice Requires="wps">
            <w:drawing>
              <wp:inline distT="0" distB="0" distL="0" distR="0" wp14:anchorId="520764B5" wp14:editId="50542EF2">
                <wp:extent cx="304800" cy="304800"/>
                <wp:effectExtent l="0" t="0" r="0" b="0"/>
                <wp:docPr id="1055765725" name="Rectangle 70" descr="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34027" id="Rectangle 70" o:spid="_x0000_s1026" alt="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AA772" w14:textId="77777777" w:rsidR="00AA23AE" w:rsidRPr="00AA23AE" w:rsidRDefault="00AA23AE" w:rsidP="00AA23AE">
      <w:r w:rsidRPr="00AA23AE">
        <w:rPr>
          <w:rtl/>
        </w:rPr>
        <w:t>المصدر: البنك المركزي المصري</w:t>
      </w:r>
      <w:r w:rsidRPr="00AA23AE">
        <w:t>.</w:t>
      </w:r>
    </w:p>
    <w:p w14:paraId="53567862" w14:textId="77777777" w:rsidR="00AA23AE" w:rsidRPr="00AA23AE" w:rsidRDefault="00AA23AE" w:rsidP="00AA23AE">
      <w:r w:rsidRPr="00AA23AE">
        <w:rPr>
          <w:rtl/>
        </w:rPr>
        <w:t>تطور نسبة الدين الخارجي إلى الناتج المحلي الإجمالي خلال الفترة (الربع الرابع 2022/2021 - الربع الرابع 2024/2023)</w:t>
      </w:r>
      <w:r w:rsidRPr="00AA23AE">
        <w:t xml:space="preserve"> (%)</w:t>
      </w:r>
    </w:p>
    <w:p w14:paraId="37553BBE" w14:textId="4B7A8313" w:rsidR="00AA23AE" w:rsidRPr="00AA23AE" w:rsidRDefault="00AA23AE" w:rsidP="00AA23AE">
      <w:r w:rsidRPr="00AA23AE">
        <mc:AlternateContent>
          <mc:Choice Requires="wps">
            <w:drawing>
              <wp:inline distT="0" distB="0" distL="0" distR="0" wp14:anchorId="00AF613A" wp14:editId="4C78A5B9">
                <wp:extent cx="304800" cy="304800"/>
                <wp:effectExtent l="0" t="0" r="0" b="0"/>
                <wp:docPr id="912474201" name="Rectangle 69" descr="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7A035" id="Rectangle 69" o:spid="_x0000_s1026" alt="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E1B054" w14:textId="77777777" w:rsidR="00AA23AE" w:rsidRPr="00AA23AE" w:rsidRDefault="00AA23AE" w:rsidP="00AA23AE">
      <w:r w:rsidRPr="00AA23AE">
        <w:rPr>
          <w:rtl/>
        </w:rPr>
        <w:t>المصدر: البنك المركزي المصري</w:t>
      </w:r>
      <w:r w:rsidRPr="00AA23AE">
        <w:t>.</w:t>
      </w:r>
    </w:p>
    <w:p w14:paraId="7C366B37" w14:textId="77777777" w:rsidR="00AA23AE" w:rsidRPr="00AA23AE" w:rsidRDefault="00AA23AE" w:rsidP="00AA23AE">
      <w:r w:rsidRPr="00AA23AE">
        <w:rPr>
          <w:rtl/>
        </w:rPr>
        <w:t>تطور متوسط سعر الفائدة على الأذون والسندات الحكومية خلال الفترة</w:t>
      </w:r>
      <w:r w:rsidRPr="00AA23AE">
        <w:t xml:space="preserve"> (2019/2018 - 2025/2024) (%)</w:t>
      </w:r>
    </w:p>
    <w:p w14:paraId="4EBC21FA" w14:textId="65F88A89" w:rsidR="00AA23AE" w:rsidRPr="00AA23AE" w:rsidRDefault="00AA23AE" w:rsidP="00AA23AE">
      <w:r w:rsidRPr="00AA23AE">
        <mc:AlternateContent>
          <mc:Choice Requires="wps">
            <w:drawing>
              <wp:inline distT="0" distB="0" distL="0" distR="0" wp14:anchorId="6331B001" wp14:editId="4381CF3F">
                <wp:extent cx="304800" cy="304800"/>
                <wp:effectExtent l="0" t="0" r="0" b="0"/>
                <wp:docPr id="1213965897" name="Rectangle 68" descr="22.0 18.0 18.5 18.5 14.8 14.4 14.3 2019/2018 2020/2019 2021/2020 2022/2021 2023/2022 *2024/2023 **2025/2024 **مشروع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8CE5F" id="Rectangle 68" o:spid="_x0000_s1026" alt="22.0 18.0 18.5 18.5 14.8 14.4 14.3 2019/2018 2020/2019 2021/2020 2022/2021 2023/2022 *2024/2023 **2025/2024 **مشروع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05D8C" w14:textId="77777777" w:rsidR="00AA23AE" w:rsidRPr="00AA23AE" w:rsidRDefault="00AA23AE" w:rsidP="00AA23AE">
      <w:r w:rsidRPr="00AA23AE">
        <w:rPr>
          <w:rtl/>
        </w:rPr>
        <w:t>تطور إجمالي الأقساط المسددة على خدمة الدين الحكومي (محليًّا وخارجيًّا) خلال الفترة (2019/2018 - 2025/2024) (ملیار جنيه)</w:t>
      </w:r>
    </w:p>
    <w:p w14:paraId="4BC182A6" w14:textId="11BA3541" w:rsidR="00AA23AE" w:rsidRPr="00AA23AE" w:rsidRDefault="00AA23AE" w:rsidP="00AA23AE">
      <w:r w:rsidRPr="00AA23AE">
        <mc:AlternateContent>
          <mc:Choice Requires="wps">
            <w:drawing>
              <wp:inline distT="0" distB="0" distL="0" distR="0" wp14:anchorId="043A1094" wp14:editId="10010219">
                <wp:extent cx="304800" cy="304800"/>
                <wp:effectExtent l="0" t="0" r="0" b="0"/>
                <wp:docPr id="1499097116" name="Rectangle 67"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CD70B" id="Rectangle 67"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BDFC62" w14:textId="77777777" w:rsidR="00AA23AE" w:rsidRPr="00AA23AE" w:rsidRDefault="00AA23AE" w:rsidP="00AA23AE">
      <w:r w:rsidRPr="00AA23AE">
        <w:rPr>
          <w:rtl/>
        </w:rPr>
        <w:t>تطور قيمة الفوائد المسددة على الدين الحكومي (المحلي والخارجي) خلال الفترة (2019/2018 - 2025/2024) (مليار جنيه)</w:t>
      </w:r>
    </w:p>
    <w:p w14:paraId="688832E3" w14:textId="695874B5" w:rsidR="00AA23AE" w:rsidRPr="00AA23AE" w:rsidRDefault="00AA23AE" w:rsidP="00AA23AE">
      <w:r w:rsidRPr="00AA23AE">
        <mc:AlternateContent>
          <mc:Choice Requires="wps">
            <w:drawing>
              <wp:inline distT="0" distB="0" distL="0" distR="0" wp14:anchorId="429AA028" wp14:editId="304F32B1">
                <wp:extent cx="304800" cy="304800"/>
                <wp:effectExtent l="0" t="0" r="0" b="0"/>
                <wp:docPr id="983126551" name="Rectangle 66" descr="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0F558" id="Rectangle 66"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50EE6" w14:textId="77777777" w:rsidR="00AA23AE" w:rsidRPr="00AA23AE" w:rsidRDefault="00AA23AE" w:rsidP="00AA23AE">
      <w:pPr>
        <w:rPr>
          <w:b/>
          <w:bCs/>
        </w:rPr>
      </w:pPr>
      <w:r w:rsidRPr="00AA23AE">
        <w:rPr>
          <w:b/>
          <w:bCs/>
          <w:rtl/>
        </w:rPr>
        <w:t>ثانيًا: مؤشرات سوق العمل</w:t>
      </w:r>
    </w:p>
    <w:p w14:paraId="5EE95EA0" w14:textId="77777777" w:rsidR="00AA23AE" w:rsidRPr="00AA23AE" w:rsidRDefault="00AA23AE" w:rsidP="00AA23AE">
      <w:r w:rsidRPr="00AA23AE">
        <w:rPr>
          <w:rtl/>
        </w:rPr>
        <w:lastRenderedPageBreak/>
        <w:t>عدد المشتغلين وقوة العمل خلال الربع الرابع 2024، مقارنة بالربع الثالث 2024 والربع الرابع 2023 (مليون نسمة)</w:t>
      </w:r>
    </w:p>
    <w:p w14:paraId="39E00E7F" w14:textId="0146F59C" w:rsidR="00AA23AE" w:rsidRPr="00AA23AE" w:rsidRDefault="00AA23AE" w:rsidP="00AA23AE">
      <w:r w:rsidRPr="00AA23AE">
        <mc:AlternateContent>
          <mc:Choice Requires="wps">
            <w:drawing>
              <wp:inline distT="0" distB="0" distL="0" distR="0" wp14:anchorId="40FF06AF" wp14:editId="30DBF4B1">
                <wp:extent cx="304800" cy="304800"/>
                <wp:effectExtent l="0" t="0" r="0" b="0"/>
                <wp:docPr id="82807837" name="Rectangle 65" descr="33.1 31.0 32.2 30.1 31.1 28.9 الربع الرابع 2024 الربع الثالث 2024 الربع الرابع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29DE1" id="Rectangle 65" o:spid="_x0000_s1026" alt="33.1 31.0 32.2 30.1 31.1 28.9 الربع الرابع 2024 الربع الثالث 2024 الربع الرابع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8E6F7" w14:textId="77777777" w:rsidR="00AA23AE" w:rsidRPr="00AA23AE" w:rsidRDefault="00AA23AE" w:rsidP="00AA23AE">
      <w:r w:rsidRPr="00AA23AE">
        <w:rPr>
          <w:rtl/>
        </w:rPr>
        <w:t>المصدر: الجهاز المركزي للتعبئة العامة والإحصاء</w:t>
      </w:r>
      <w:r w:rsidRPr="00AA23AE">
        <w:t>.</w:t>
      </w:r>
    </w:p>
    <w:p w14:paraId="7BE180D9" w14:textId="77777777" w:rsidR="00AA23AE" w:rsidRPr="00AA23AE" w:rsidRDefault="00AA23AE" w:rsidP="00AA23AE">
      <w:r w:rsidRPr="00AA23AE">
        <w:rPr>
          <w:rtl/>
        </w:rPr>
        <w:t>معدل البطالة خلال الربع الرابع 2024، مقارنة بالربع الثالث 2024 والربع الرابع 2023</w:t>
      </w:r>
      <w:r w:rsidRPr="00AA23AE">
        <w:t xml:space="preserve"> (%)</w:t>
      </w:r>
    </w:p>
    <w:p w14:paraId="1518ECFC" w14:textId="042A79C5" w:rsidR="00AA23AE" w:rsidRPr="00AA23AE" w:rsidRDefault="00AA23AE" w:rsidP="00AA23AE">
      <w:r w:rsidRPr="00AA23AE">
        <mc:AlternateContent>
          <mc:Choice Requires="wps">
            <w:drawing>
              <wp:inline distT="0" distB="0" distL="0" distR="0" wp14:anchorId="12B02D7C" wp14:editId="794FC44B">
                <wp:extent cx="304800" cy="304800"/>
                <wp:effectExtent l="0" t="0" r="0" b="0"/>
                <wp:docPr id="856911010" name="Rectangle 64" descr="16.6 18.2 17.7 6.4 6.7 6.9 3.9 4.2 4.6 الربع الرابع 2024 الربع الثالث 2024 الربع الرابع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93C37" id="Rectangle 64" o:spid="_x0000_s1026" alt="16.6 18.2 17.7 6.4 6.7 6.9 3.9 4.2 4.6 الربع الرابع 2024 الربع الثالث 2024 الربع الرابع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48459A" w14:textId="77777777" w:rsidR="00AA23AE" w:rsidRPr="00AA23AE" w:rsidRDefault="00AA23AE" w:rsidP="00AA23AE">
      <w:r w:rsidRPr="00AA23AE">
        <w:rPr>
          <w:rtl/>
        </w:rPr>
        <w:t>المصدر: الجهاز المركزي للتعبئة العامة والإحصاء</w:t>
      </w:r>
      <w:r w:rsidRPr="00AA23AE">
        <w:t>.</w:t>
      </w:r>
    </w:p>
    <w:p w14:paraId="07A31EC8" w14:textId="77777777" w:rsidR="00AA23AE" w:rsidRPr="00AA23AE" w:rsidRDefault="00AA23AE" w:rsidP="00AA23AE">
      <w:pPr>
        <w:rPr>
          <w:b/>
          <w:bCs/>
        </w:rPr>
      </w:pPr>
      <w:r w:rsidRPr="00AA23AE">
        <w:rPr>
          <w:b/>
          <w:bCs/>
          <w:rtl/>
        </w:rPr>
        <w:t>ثالثًا: مؤشرات سوق الأوراق المالية</w:t>
      </w:r>
    </w:p>
    <w:p w14:paraId="17E09F9F" w14:textId="77777777" w:rsidR="00AA23AE" w:rsidRPr="00AA23AE" w:rsidRDefault="00AA23AE" w:rsidP="00AA23AE">
      <w:r w:rsidRPr="00AA23AE">
        <w:rPr>
          <w:rtl/>
        </w:rPr>
        <w:t>مؤشرات البورصة المصرية</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64"/>
        <w:gridCol w:w="1457"/>
        <w:gridCol w:w="1564"/>
        <w:gridCol w:w="612"/>
        <w:gridCol w:w="586"/>
      </w:tblGrid>
      <w:tr w:rsidR="00AA23AE" w:rsidRPr="00AA23AE" w14:paraId="667A3E5A" w14:textId="77777777">
        <w:trPr>
          <w:tblCellSpacing w:w="15" w:type="dxa"/>
        </w:trPr>
        <w:tc>
          <w:tcPr>
            <w:tcW w:w="0" w:type="auto"/>
            <w:vMerge w:val="restart"/>
            <w:vAlign w:val="center"/>
            <w:hideMark/>
          </w:tcPr>
          <w:p w14:paraId="1F585CBF" w14:textId="77777777" w:rsidR="00AA23AE" w:rsidRPr="00AA23AE" w:rsidRDefault="00AA23AE" w:rsidP="00AA23AE">
            <w:r w:rsidRPr="00AA23AE">
              <w:t>(</w:t>
            </w:r>
            <w:r w:rsidRPr="00AA23AE">
              <w:rPr>
                <w:rtl/>
              </w:rPr>
              <w:t>نقطة</w:t>
            </w:r>
            <w:r w:rsidRPr="00AA23AE">
              <w:t>)</w:t>
            </w:r>
          </w:p>
          <w:p w14:paraId="1BEAD7E4"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1B690AC4" w14:textId="77777777" w:rsidR="00AA23AE" w:rsidRPr="00AA23AE" w:rsidRDefault="00AA23AE" w:rsidP="00AA23AE">
            <w:pPr>
              <w:rPr>
                <w:b/>
                <w:bCs/>
              </w:rPr>
            </w:pPr>
            <w:r w:rsidRPr="00AA23AE">
              <w:rPr>
                <w:b/>
                <w:bCs/>
                <w:rtl/>
              </w:rPr>
              <w:t>نهاية فبراير 2024</w:t>
            </w:r>
          </w:p>
        </w:tc>
        <w:tc>
          <w:tcPr>
            <w:tcW w:w="0" w:type="auto"/>
            <w:vMerge w:val="restart"/>
            <w:vAlign w:val="center"/>
            <w:hideMark/>
          </w:tcPr>
          <w:p w14:paraId="27CEB8E0" w14:textId="77777777" w:rsidR="00AA23AE" w:rsidRPr="00AA23AE" w:rsidRDefault="00AA23AE" w:rsidP="00AA23AE">
            <w:pPr>
              <w:rPr>
                <w:b/>
                <w:bCs/>
              </w:rPr>
            </w:pPr>
            <w:r w:rsidRPr="00AA23AE">
              <w:rPr>
                <w:b/>
                <w:bCs/>
                <w:rtl/>
              </w:rPr>
              <w:t>نهاية يناير 2025</w:t>
            </w:r>
          </w:p>
        </w:tc>
        <w:tc>
          <w:tcPr>
            <w:tcW w:w="0" w:type="auto"/>
            <w:vMerge w:val="restart"/>
            <w:vAlign w:val="center"/>
            <w:hideMark/>
          </w:tcPr>
          <w:p w14:paraId="409741A4" w14:textId="77777777" w:rsidR="00AA23AE" w:rsidRPr="00AA23AE" w:rsidRDefault="00AA23AE" w:rsidP="00AA23AE">
            <w:pPr>
              <w:rPr>
                <w:b/>
                <w:bCs/>
              </w:rPr>
            </w:pPr>
            <w:r w:rsidRPr="00AA23AE">
              <w:rPr>
                <w:b/>
                <w:bCs/>
                <w:rtl/>
              </w:rPr>
              <w:t>نهاية فبراير 2025</w:t>
            </w:r>
          </w:p>
        </w:tc>
        <w:tc>
          <w:tcPr>
            <w:tcW w:w="0" w:type="auto"/>
            <w:gridSpan w:val="2"/>
            <w:vAlign w:val="center"/>
            <w:hideMark/>
          </w:tcPr>
          <w:p w14:paraId="05BE095F"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0C468B38" w14:textId="77777777">
        <w:trPr>
          <w:tblCellSpacing w:w="15" w:type="dxa"/>
        </w:trPr>
        <w:tc>
          <w:tcPr>
            <w:tcW w:w="0" w:type="auto"/>
            <w:vMerge/>
            <w:vAlign w:val="center"/>
            <w:hideMark/>
          </w:tcPr>
          <w:p w14:paraId="7AB6EF6A" w14:textId="77777777" w:rsidR="00AA23AE" w:rsidRPr="00AA23AE" w:rsidRDefault="00AA23AE" w:rsidP="00AA23AE">
            <w:pPr>
              <w:rPr>
                <w:b/>
                <w:bCs/>
              </w:rPr>
            </w:pPr>
          </w:p>
        </w:tc>
        <w:tc>
          <w:tcPr>
            <w:tcW w:w="0" w:type="auto"/>
            <w:vMerge/>
            <w:vAlign w:val="center"/>
            <w:hideMark/>
          </w:tcPr>
          <w:p w14:paraId="570BA4DA" w14:textId="77777777" w:rsidR="00AA23AE" w:rsidRPr="00AA23AE" w:rsidRDefault="00AA23AE" w:rsidP="00AA23AE">
            <w:pPr>
              <w:rPr>
                <w:b/>
                <w:bCs/>
              </w:rPr>
            </w:pPr>
          </w:p>
        </w:tc>
        <w:tc>
          <w:tcPr>
            <w:tcW w:w="0" w:type="auto"/>
            <w:vMerge/>
            <w:vAlign w:val="center"/>
            <w:hideMark/>
          </w:tcPr>
          <w:p w14:paraId="74C01609" w14:textId="77777777" w:rsidR="00AA23AE" w:rsidRPr="00AA23AE" w:rsidRDefault="00AA23AE" w:rsidP="00AA23AE">
            <w:pPr>
              <w:rPr>
                <w:b/>
                <w:bCs/>
              </w:rPr>
            </w:pPr>
          </w:p>
        </w:tc>
        <w:tc>
          <w:tcPr>
            <w:tcW w:w="0" w:type="auto"/>
            <w:vMerge/>
            <w:vAlign w:val="center"/>
            <w:hideMark/>
          </w:tcPr>
          <w:p w14:paraId="081A451E" w14:textId="77777777" w:rsidR="00AA23AE" w:rsidRPr="00AA23AE" w:rsidRDefault="00AA23AE" w:rsidP="00AA23AE">
            <w:pPr>
              <w:rPr>
                <w:b/>
                <w:bCs/>
              </w:rPr>
            </w:pPr>
          </w:p>
        </w:tc>
        <w:tc>
          <w:tcPr>
            <w:tcW w:w="0" w:type="auto"/>
            <w:vAlign w:val="center"/>
            <w:hideMark/>
          </w:tcPr>
          <w:p w14:paraId="72DA4E76" w14:textId="77777777" w:rsidR="00AA23AE" w:rsidRPr="00AA23AE" w:rsidRDefault="00AA23AE" w:rsidP="00AA23AE">
            <w:pPr>
              <w:rPr>
                <w:b/>
                <w:bCs/>
              </w:rPr>
            </w:pPr>
            <w:r w:rsidRPr="00AA23AE">
              <w:rPr>
                <w:b/>
                <w:bCs/>
                <w:rtl/>
              </w:rPr>
              <w:t>شهري</w:t>
            </w:r>
          </w:p>
        </w:tc>
        <w:tc>
          <w:tcPr>
            <w:tcW w:w="0" w:type="auto"/>
            <w:vAlign w:val="center"/>
            <w:hideMark/>
          </w:tcPr>
          <w:p w14:paraId="3C00F868" w14:textId="77777777" w:rsidR="00AA23AE" w:rsidRPr="00AA23AE" w:rsidRDefault="00AA23AE" w:rsidP="00AA23AE">
            <w:pPr>
              <w:rPr>
                <w:b/>
                <w:bCs/>
              </w:rPr>
            </w:pPr>
            <w:r w:rsidRPr="00AA23AE">
              <w:rPr>
                <w:b/>
                <w:bCs/>
                <w:rtl/>
              </w:rPr>
              <w:t>سنوي</w:t>
            </w:r>
          </w:p>
        </w:tc>
      </w:tr>
      <w:tr w:rsidR="00AA23AE" w:rsidRPr="00AA23AE" w14:paraId="29ADC5E0" w14:textId="77777777">
        <w:trPr>
          <w:tblCellSpacing w:w="15" w:type="dxa"/>
        </w:trPr>
        <w:tc>
          <w:tcPr>
            <w:tcW w:w="0" w:type="auto"/>
            <w:vAlign w:val="center"/>
            <w:hideMark/>
          </w:tcPr>
          <w:p w14:paraId="0957AA3B" w14:textId="77777777" w:rsidR="00AA23AE" w:rsidRPr="00AA23AE" w:rsidRDefault="00AA23AE" w:rsidP="00AA23AE">
            <w:r w:rsidRPr="00AA23AE">
              <w:rPr>
                <w:rtl/>
              </w:rPr>
              <w:t>مؤشر</w:t>
            </w:r>
            <w:r w:rsidRPr="00AA23AE">
              <w:t xml:space="preserve"> EGX 30 Capped</w:t>
            </w:r>
          </w:p>
        </w:tc>
        <w:tc>
          <w:tcPr>
            <w:tcW w:w="0" w:type="auto"/>
            <w:vAlign w:val="center"/>
            <w:hideMark/>
          </w:tcPr>
          <w:p w14:paraId="032A4678" w14:textId="77777777" w:rsidR="00AA23AE" w:rsidRPr="00AA23AE" w:rsidRDefault="00AA23AE" w:rsidP="00AA23AE">
            <w:r w:rsidRPr="00AA23AE">
              <w:t>36227.5</w:t>
            </w:r>
          </w:p>
        </w:tc>
        <w:tc>
          <w:tcPr>
            <w:tcW w:w="0" w:type="auto"/>
            <w:vAlign w:val="center"/>
            <w:hideMark/>
          </w:tcPr>
          <w:p w14:paraId="07DE2371" w14:textId="77777777" w:rsidR="00AA23AE" w:rsidRPr="00AA23AE" w:rsidRDefault="00AA23AE" w:rsidP="00AA23AE">
            <w:r w:rsidRPr="00AA23AE">
              <w:t>37365.4</w:t>
            </w:r>
          </w:p>
        </w:tc>
        <w:tc>
          <w:tcPr>
            <w:tcW w:w="0" w:type="auto"/>
            <w:vAlign w:val="center"/>
            <w:hideMark/>
          </w:tcPr>
          <w:p w14:paraId="70026238" w14:textId="77777777" w:rsidR="00AA23AE" w:rsidRPr="00AA23AE" w:rsidRDefault="00AA23AE" w:rsidP="00AA23AE">
            <w:r w:rsidRPr="00AA23AE">
              <w:t>38272.8</w:t>
            </w:r>
          </w:p>
        </w:tc>
        <w:tc>
          <w:tcPr>
            <w:tcW w:w="0" w:type="auto"/>
            <w:vAlign w:val="center"/>
            <w:hideMark/>
          </w:tcPr>
          <w:p w14:paraId="267EE9B5" w14:textId="77777777" w:rsidR="00AA23AE" w:rsidRPr="00AA23AE" w:rsidRDefault="00AA23AE" w:rsidP="00AA23AE">
            <w:r w:rsidRPr="00AA23AE">
              <w:t>2.4</w:t>
            </w:r>
          </w:p>
        </w:tc>
        <w:tc>
          <w:tcPr>
            <w:tcW w:w="0" w:type="auto"/>
            <w:vAlign w:val="center"/>
            <w:hideMark/>
          </w:tcPr>
          <w:p w14:paraId="6DD89A8B" w14:textId="77777777" w:rsidR="00AA23AE" w:rsidRPr="00AA23AE" w:rsidRDefault="00AA23AE" w:rsidP="00AA23AE">
            <w:r w:rsidRPr="00AA23AE">
              <w:t>5.6</w:t>
            </w:r>
          </w:p>
        </w:tc>
      </w:tr>
      <w:tr w:rsidR="00AA23AE" w:rsidRPr="00AA23AE" w14:paraId="30564916" w14:textId="77777777">
        <w:trPr>
          <w:tblCellSpacing w:w="15" w:type="dxa"/>
        </w:trPr>
        <w:tc>
          <w:tcPr>
            <w:tcW w:w="0" w:type="auto"/>
            <w:vAlign w:val="center"/>
            <w:hideMark/>
          </w:tcPr>
          <w:p w14:paraId="0A8CF420" w14:textId="77777777" w:rsidR="00AA23AE" w:rsidRPr="00AA23AE" w:rsidRDefault="00AA23AE" w:rsidP="00AA23AE">
            <w:r w:rsidRPr="00AA23AE">
              <w:rPr>
                <w:rtl/>
              </w:rPr>
              <w:t>مؤشر</w:t>
            </w:r>
            <w:r w:rsidRPr="00AA23AE">
              <w:t xml:space="preserve"> EGX 70 EWI</w:t>
            </w:r>
          </w:p>
        </w:tc>
        <w:tc>
          <w:tcPr>
            <w:tcW w:w="0" w:type="auto"/>
            <w:vAlign w:val="center"/>
            <w:hideMark/>
          </w:tcPr>
          <w:p w14:paraId="5C7E299E" w14:textId="77777777" w:rsidR="00AA23AE" w:rsidRPr="00AA23AE" w:rsidRDefault="00AA23AE" w:rsidP="00AA23AE">
            <w:r w:rsidRPr="00AA23AE">
              <w:t>7306.9</w:t>
            </w:r>
          </w:p>
        </w:tc>
        <w:tc>
          <w:tcPr>
            <w:tcW w:w="0" w:type="auto"/>
            <w:vAlign w:val="center"/>
            <w:hideMark/>
          </w:tcPr>
          <w:p w14:paraId="6F0F82DD" w14:textId="77777777" w:rsidR="00AA23AE" w:rsidRPr="00AA23AE" w:rsidRDefault="00AA23AE" w:rsidP="00AA23AE">
            <w:r w:rsidRPr="00AA23AE">
              <w:t>8551.9</w:t>
            </w:r>
          </w:p>
        </w:tc>
        <w:tc>
          <w:tcPr>
            <w:tcW w:w="0" w:type="auto"/>
            <w:vAlign w:val="center"/>
            <w:hideMark/>
          </w:tcPr>
          <w:p w14:paraId="411C4AC7" w14:textId="77777777" w:rsidR="00AA23AE" w:rsidRPr="00AA23AE" w:rsidRDefault="00AA23AE" w:rsidP="00AA23AE">
            <w:r w:rsidRPr="00AA23AE">
              <w:t>8635.9</w:t>
            </w:r>
          </w:p>
        </w:tc>
        <w:tc>
          <w:tcPr>
            <w:tcW w:w="0" w:type="auto"/>
            <w:vAlign w:val="center"/>
            <w:hideMark/>
          </w:tcPr>
          <w:p w14:paraId="756D7CBF" w14:textId="77777777" w:rsidR="00AA23AE" w:rsidRPr="00AA23AE" w:rsidRDefault="00AA23AE" w:rsidP="00AA23AE">
            <w:r w:rsidRPr="00AA23AE">
              <w:t>1.0</w:t>
            </w:r>
          </w:p>
        </w:tc>
        <w:tc>
          <w:tcPr>
            <w:tcW w:w="0" w:type="auto"/>
            <w:vAlign w:val="center"/>
            <w:hideMark/>
          </w:tcPr>
          <w:p w14:paraId="04579E08" w14:textId="77777777" w:rsidR="00AA23AE" w:rsidRPr="00AA23AE" w:rsidRDefault="00AA23AE" w:rsidP="00AA23AE">
            <w:r w:rsidRPr="00AA23AE">
              <w:t>18.2</w:t>
            </w:r>
          </w:p>
        </w:tc>
      </w:tr>
    </w:tbl>
    <w:p w14:paraId="793EA2F6" w14:textId="77777777" w:rsidR="00AA23AE" w:rsidRPr="00AA23AE" w:rsidRDefault="00AA23AE" w:rsidP="00AA23AE">
      <w:pPr>
        <w:rPr>
          <w:b/>
          <w:bCs/>
        </w:rPr>
      </w:pPr>
      <w:r w:rsidRPr="00AA23AE">
        <w:rPr>
          <w:b/>
          <w:bCs/>
          <w:rtl/>
        </w:rPr>
        <w:t>رابعًا: المؤشرات القطاعية</w:t>
      </w:r>
    </w:p>
    <w:p w14:paraId="72FEACA1" w14:textId="77777777" w:rsidR="00AA23AE" w:rsidRPr="00AA23AE" w:rsidRDefault="00AA23AE" w:rsidP="00AA23AE">
      <w:r w:rsidRPr="00AA23AE">
        <w:rPr>
          <w:rtl/>
        </w:rPr>
        <w:t>مؤشرات قطاع الاتصالات وتكنولوجيا المعلومات</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0"/>
        <w:gridCol w:w="1117"/>
        <w:gridCol w:w="1078"/>
        <w:gridCol w:w="1118"/>
        <w:gridCol w:w="606"/>
        <w:gridCol w:w="581"/>
      </w:tblGrid>
      <w:tr w:rsidR="00AA23AE" w:rsidRPr="00AA23AE" w14:paraId="0305AEC0" w14:textId="77777777">
        <w:trPr>
          <w:tblCellSpacing w:w="15" w:type="dxa"/>
        </w:trPr>
        <w:tc>
          <w:tcPr>
            <w:tcW w:w="0" w:type="auto"/>
            <w:vMerge w:val="restart"/>
            <w:vAlign w:val="center"/>
            <w:hideMark/>
          </w:tcPr>
          <w:p w14:paraId="2F3180AB" w14:textId="77777777" w:rsidR="00AA23AE" w:rsidRPr="00AA23AE" w:rsidRDefault="00AA23AE" w:rsidP="00AA23AE">
            <w:r w:rsidRPr="00AA23AE">
              <w:t>(</w:t>
            </w:r>
            <w:r w:rsidRPr="00AA23AE">
              <w:rPr>
                <w:rtl/>
              </w:rPr>
              <w:t>مليون مشترك</w:t>
            </w:r>
            <w:r w:rsidRPr="00AA23AE">
              <w:t>)</w:t>
            </w:r>
          </w:p>
          <w:p w14:paraId="1921F46B"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46AA6D9C" w14:textId="77777777" w:rsidR="00AA23AE" w:rsidRPr="00AA23AE" w:rsidRDefault="00AA23AE" w:rsidP="00AA23AE">
            <w:pPr>
              <w:rPr>
                <w:b/>
                <w:bCs/>
              </w:rPr>
            </w:pPr>
            <w:r w:rsidRPr="00AA23AE">
              <w:rPr>
                <w:b/>
                <w:bCs/>
                <w:rtl/>
              </w:rPr>
              <w:t>ديسمبر 2023</w:t>
            </w:r>
          </w:p>
        </w:tc>
        <w:tc>
          <w:tcPr>
            <w:tcW w:w="0" w:type="auto"/>
            <w:vMerge w:val="restart"/>
            <w:vAlign w:val="center"/>
            <w:hideMark/>
          </w:tcPr>
          <w:p w14:paraId="133BD11E" w14:textId="77777777" w:rsidR="00AA23AE" w:rsidRPr="00AA23AE" w:rsidRDefault="00AA23AE" w:rsidP="00AA23AE">
            <w:pPr>
              <w:rPr>
                <w:b/>
                <w:bCs/>
              </w:rPr>
            </w:pPr>
            <w:r w:rsidRPr="00AA23AE">
              <w:rPr>
                <w:b/>
                <w:bCs/>
                <w:rtl/>
              </w:rPr>
              <w:t>نوفمبر 2024</w:t>
            </w:r>
          </w:p>
        </w:tc>
        <w:tc>
          <w:tcPr>
            <w:tcW w:w="0" w:type="auto"/>
            <w:vMerge w:val="restart"/>
            <w:vAlign w:val="center"/>
            <w:hideMark/>
          </w:tcPr>
          <w:p w14:paraId="78D21E66" w14:textId="77777777" w:rsidR="00AA23AE" w:rsidRPr="00AA23AE" w:rsidRDefault="00AA23AE" w:rsidP="00AA23AE">
            <w:pPr>
              <w:rPr>
                <w:b/>
                <w:bCs/>
              </w:rPr>
            </w:pPr>
            <w:r w:rsidRPr="00AA23AE">
              <w:rPr>
                <w:b/>
                <w:bCs/>
                <w:rtl/>
              </w:rPr>
              <w:t>ديسمبر 2024</w:t>
            </w:r>
          </w:p>
        </w:tc>
        <w:tc>
          <w:tcPr>
            <w:tcW w:w="0" w:type="auto"/>
            <w:gridSpan w:val="2"/>
            <w:vAlign w:val="center"/>
            <w:hideMark/>
          </w:tcPr>
          <w:p w14:paraId="2FE5193B"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6C1603D1" w14:textId="77777777">
        <w:trPr>
          <w:tblCellSpacing w:w="15" w:type="dxa"/>
        </w:trPr>
        <w:tc>
          <w:tcPr>
            <w:tcW w:w="0" w:type="auto"/>
            <w:vMerge/>
            <w:vAlign w:val="center"/>
            <w:hideMark/>
          </w:tcPr>
          <w:p w14:paraId="0C0DA5B7" w14:textId="77777777" w:rsidR="00AA23AE" w:rsidRPr="00AA23AE" w:rsidRDefault="00AA23AE" w:rsidP="00AA23AE">
            <w:pPr>
              <w:rPr>
                <w:b/>
                <w:bCs/>
              </w:rPr>
            </w:pPr>
          </w:p>
        </w:tc>
        <w:tc>
          <w:tcPr>
            <w:tcW w:w="0" w:type="auto"/>
            <w:vMerge/>
            <w:vAlign w:val="center"/>
            <w:hideMark/>
          </w:tcPr>
          <w:p w14:paraId="029B062C" w14:textId="77777777" w:rsidR="00AA23AE" w:rsidRPr="00AA23AE" w:rsidRDefault="00AA23AE" w:rsidP="00AA23AE">
            <w:pPr>
              <w:rPr>
                <w:b/>
                <w:bCs/>
              </w:rPr>
            </w:pPr>
          </w:p>
        </w:tc>
        <w:tc>
          <w:tcPr>
            <w:tcW w:w="0" w:type="auto"/>
            <w:vMerge/>
            <w:vAlign w:val="center"/>
            <w:hideMark/>
          </w:tcPr>
          <w:p w14:paraId="1048824C" w14:textId="77777777" w:rsidR="00AA23AE" w:rsidRPr="00AA23AE" w:rsidRDefault="00AA23AE" w:rsidP="00AA23AE">
            <w:pPr>
              <w:rPr>
                <w:b/>
                <w:bCs/>
              </w:rPr>
            </w:pPr>
          </w:p>
        </w:tc>
        <w:tc>
          <w:tcPr>
            <w:tcW w:w="0" w:type="auto"/>
            <w:vMerge/>
            <w:vAlign w:val="center"/>
            <w:hideMark/>
          </w:tcPr>
          <w:p w14:paraId="48BB4A4C" w14:textId="77777777" w:rsidR="00AA23AE" w:rsidRPr="00AA23AE" w:rsidRDefault="00AA23AE" w:rsidP="00AA23AE">
            <w:pPr>
              <w:rPr>
                <w:b/>
                <w:bCs/>
              </w:rPr>
            </w:pPr>
          </w:p>
        </w:tc>
        <w:tc>
          <w:tcPr>
            <w:tcW w:w="0" w:type="auto"/>
            <w:vAlign w:val="center"/>
            <w:hideMark/>
          </w:tcPr>
          <w:p w14:paraId="541E2160" w14:textId="77777777" w:rsidR="00AA23AE" w:rsidRPr="00AA23AE" w:rsidRDefault="00AA23AE" w:rsidP="00AA23AE">
            <w:pPr>
              <w:rPr>
                <w:b/>
                <w:bCs/>
              </w:rPr>
            </w:pPr>
            <w:r w:rsidRPr="00AA23AE">
              <w:rPr>
                <w:b/>
                <w:bCs/>
                <w:rtl/>
              </w:rPr>
              <w:t>شهري</w:t>
            </w:r>
          </w:p>
        </w:tc>
        <w:tc>
          <w:tcPr>
            <w:tcW w:w="0" w:type="auto"/>
            <w:vAlign w:val="center"/>
            <w:hideMark/>
          </w:tcPr>
          <w:p w14:paraId="22F35524" w14:textId="77777777" w:rsidR="00AA23AE" w:rsidRPr="00AA23AE" w:rsidRDefault="00AA23AE" w:rsidP="00AA23AE">
            <w:pPr>
              <w:rPr>
                <w:b/>
                <w:bCs/>
              </w:rPr>
            </w:pPr>
            <w:r w:rsidRPr="00AA23AE">
              <w:rPr>
                <w:b/>
                <w:bCs/>
                <w:rtl/>
              </w:rPr>
              <w:t>سنوي</w:t>
            </w:r>
          </w:p>
        </w:tc>
      </w:tr>
      <w:tr w:rsidR="00AA23AE" w:rsidRPr="00AA23AE" w14:paraId="788A457F" w14:textId="77777777">
        <w:trPr>
          <w:tblCellSpacing w:w="15" w:type="dxa"/>
        </w:trPr>
        <w:tc>
          <w:tcPr>
            <w:tcW w:w="0" w:type="auto"/>
            <w:vAlign w:val="center"/>
            <w:hideMark/>
          </w:tcPr>
          <w:p w14:paraId="239D5C8B" w14:textId="77777777" w:rsidR="00AA23AE" w:rsidRPr="00AA23AE" w:rsidRDefault="00AA23AE" w:rsidP="00AA23AE">
            <w:r w:rsidRPr="00AA23AE">
              <w:rPr>
                <w:rtl/>
              </w:rPr>
              <w:t>عدد مشتركي التليفون الثابت</w:t>
            </w:r>
          </w:p>
        </w:tc>
        <w:tc>
          <w:tcPr>
            <w:tcW w:w="0" w:type="auto"/>
            <w:vAlign w:val="center"/>
            <w:hideMark/>
          </w:tcPr>
          <w:p w14:paraId="66F3FE76" w14:textId="77777777" w:rsidR="00AA23AE" w:rsidRPr="00AA23AE" w:rsidRDefault="00AA23AE" w:rsidP="00AA23AE">
            <w:r w:rsidRPr="00AA23AE">
              <w:t>12.5</w:t>
            </w:r>
          </w:p>
        </w:tc>
        <w:tc>
          <w:tcPr>
            <w:tcW w:w="0" w:type="auto"/>
            <w:vAlign w:val="center"/>
            <w:hideMark/>
          </w:tcPr>
          <w:p w14:paraId="3975D706" w14:textId="77777777" w:rsidR="00AA23AE" w:rsidRPr="00AA23AE" w:rsidRDefault="00AA23AE" w:rsidP="00AA23AE">
            <w:r w:rsidRPr="00AA23AE">
              <w:t>13.1</w:t>
            </w:r>
          </w:p>
        </w:tc>
        <w:tc>
          <w:tcPr>
            <w:tcW w:w="0" w:type="auto"/>
            <w:vAlign w:val="center"/>
            <w:hideMark/>
          </w:tcPr>
          <w:p w14:paraId="78C6D911" w14:textId="77777777" w:rsidR="00AA23AE" w:rsidRPr="00AA23AE" w:rsidRDefault="00AA23AE" w:rsidP="00AA23AE">
            <w:r w:rsidRPr="00AA23AE">
              <w:t>13.3</w:t>
            </w:r>
          </w:p>
        </w:tc>
        <w:tc>
          <w:tcPr>
            <w:tcW w:w="0" w:type="auto"/>
            <w:vAlign w:val="center"/>
            <w:hideMark/>
          </w:tcPr>
          <w:p w14:paraId="7F8263D9" w14:textId="77777777" w:rsidR="00AA23AE" w:rsidRPr="00AA23AE" w:rsidRDefault="00AA23AE" w:rsidP="00AA23AE">
            <w:r w:rsidRPr="00AA23AE">
              <w:t>1.5</w:t>
            </w:r>
          </w:p>
        </w:tc>
        <w:tc>
          <w:tcPr>
            <w:tcW w:w="0" w:type="auto"/>
            <w:vAlign w:val="center"/>
            <w:hideMark/>
          </w:tcPr>
          <w:p w14:paraId="483D73A4" w14:textId="77777777" w:rsidR="00AA23AE" w:rsidRPr="00AA23AE" w:rsidRDefault="00AA23AE" w:rsidP="00AA23AE">
            <w:r w:rsidRPr="00AA23AE">
              <w:t>6.4</w:t>
            </w:r>
          </w:p>
        </w:tc>
      </w:tr>
      <w:tr w:rsidR="00AA23AE" w:rsidRPr="00AA23AE" w14:paraId="30A32F09" w14:textId="77777777">
        <w:trPr>
          <w:tblCellSpacing w:w="15" w:type="dxa"/>
        </w:trPr>
        <w:tc>
          <w:tcPr>
            <w:tcW w:w="0" w:type="auto"/>
            <w:vAlign w:val="center"/>
            <w:hideMark/>
          </w:tcPr>
          <w:p w14:paraId="6B99210E" w14:textId="77777777" w:rsidR="00AA23AE" w:rsidRPr="00AA23AE" w:rsidRDefault="00AA23AE" w:rsidP="00AA23AE">
            <w:r w:rsidRPr="00AA23AE">
              <w:rPr>
                <w:rtl/>
              </w:rPr>
              <w:t>عدد مشتركي التليفون المحمول</w:t>
            </w:r>
          </w:p>
        </w:tc>
        <w:tc>
          <w:tcPr>
            <w:tcW w:w="0" w:type="auto"/>
            <w:vAlign w:val="center"/>
            <w:hideMark/>
          </w:tcPr>
          <w:p w14:paraId="6C96031B" w14:textId="77777777" w:rsidR="00AA23AE" w:rsidRPr="00AA23AE" w:rsidRDefault="00AA23AE" w:rsidP="00AA23AE">
            <w:r w:rsidRPr="00AA23AE">
              <w:t>106.3</w:t>
            </w:r>
          </w:p>
        </w:tc>
        <w:tc>
          <w:tcPr>
            <w:tcW w:w="0" w:type="auto"/>
            <w:vAlign w:val="center"/>
            <w:hideMark/>
          </w:tcPr>
          <w:p w14:paraId="520207BC" w14:textId="77777777" w:rsidR="00AA23AE" w:rsidRPr="00AA23AE" w:rsidRDefault="00AA23AE" w:rsidP="00AA23AE">
            <w:r w:rsidRPr="00AA23AE">
              <w:t>113.3</w:t>
            </w:r>
          </w:p>
        </w:tc>
        <w:tc>
          <w:tcPr>
            <w:tcW w:w="0" w:type="auto"/>
            <w:vAlign w:val="center"/>
            <w:hideMark/>
          </w:tcPr>
          <w:p w14:paraId="32EFAAEA" w14:textId="77777777" w:rsidR="00AA23AE" w:rsidRPr="00AA23AE" w:rsidRDefault="00AA23AE" w:rsidP="00AA23AE">
            <w:r w:rsidRPr="00AA23AE">
              <w:t>113.2</w:t>
            </w:r>
          </w:p>
        </w:tc>
        <w:tc>
          <w:tcPr>
            <w:tcW w:w="0" w:type="auto"/>
            <w:vAlign w:val="center"/>
            <w:hideMark/>
          </w:tcPr>
          <w:p w14:paraId="2F7C90E6" w14:textId="77777777" w:rsidR="00AA23AE" w:rsidRPr="00AA23AE" w:rsidRDefault="00AA23AE" w:rsidP="00AA23AE">
            <w:r w:rsidRPr="00AA23AE">
              <w:t>0.1-</w:t>
            </w:r>
          </w:p>
        </w:tc>
        <w:tc>
          <w:tcPr>
            <w:tcW w:w="0" w:type="auto"/>
            <w:vAlign w:val="center"/>
            <w:hideMark/>
          </w:tcPr>
          <w:p w14:paraId="58CFA2BE" w14:textId="77777777" w:rsidR="00AA23AE" w:rsidRPr="00AA23AE" w:rsidRDefault="00AA23AE" w:rsidP="00AA23AE">
            <w:r w:rsidRPr="00AA23AE">
              <w:t>6.5</w:t>
            </w:r>
          </w:p>
        </w:tc>
      </w:tr>
      <w:tr w:rsidR="00AA23AE" w:rsidRPr="00AA23AE" w14:paraId="704307B1" w14:textId="77777777">
        <w:trPr>
          <w:tblCellSpacing w:w="15" w:type="dxa"/>
        </w:trPr>
        <w:tc>
          <w:tcPr>
            <w:tcW w:w="0" w:type="auto"/>
            <w:vAlign w:val="center"/>
            <w:hideMark/>
          </w:tcPr>
          <w:p w14:paraId="7F504834" w14:textId="77777777" w:rsidR="00AA23AE" w:rsidRPr="00AA23AE" w:rsidRDefault="00AA23AE" w:rsidP="00AA23AE">
            <w:r w:rsidRPr="00AA23AE">
              <w:rPr>
                <w:rtl/>
              </w:rPr>
              <w:t>عدد الاشتراكات النشطة لخدمة إنترنت الهاتف المحمول (صوت وبيانات)</w:t>
            </w:r>
          </w:p>
        </w:tc>
        <w:tc>
          <w:tcPr>
            <w:tcW w:w="0" w:type="auto"/>
            <w:vAlign w:val="center"/>
            <w:hideMark/>
          </w:tcPr>
          <w:p w14:paraId="45EEEE39" w14:textId="77777777" w:rsidR="00AA23AE" w:rsidRPr="00AA23AE" w:rsidRDefault="00AA23AE" w:rsidP="00AA23AE">
            <w:r w:rsidRPr="00AA23AE">
              <w:t>76.7</w:t>
            </w:r>
          </w:p>
        </w:tc>
        <w:tc>
          <w:tcPr>
            <w:tcW w:w="0" w:type="auto"/>
            <w:vAlign w:val="center"/>
            <w:hideMark/>
          </w:tcPr>
          <w:p w14:paraId="7A35D9F2" w14:textId="77777777" w:rsidR="00AA23AE" w:rsidRPr="00AA23AE" w:rsidRDefault="00AA23AE" w:rsidP="00AA23AE">
            <w:r w:rsidRPr="00AA23AE">
              <w:t>83.8</w:t>
            </w:r>
          </w:p>
        </w:tc>
        <w:tc>
          <w:tcPr>
            <w:tcW w:w="0" w:type="auto"/>
            <w:vAlign w:val="center"/>
            <w:hideMark/>
          </w:tcPr>
          <w:p w14:paraId="7EF6FF90" w14:textId="77777777" w:rsidR="00AA23AE" w:rsidRPr="00AA23AE" w:rsidRDefault="00AA23AE" w:rsidP="00AA23AE">
            <w:r w:rsidRPr="00AA23AE">
              <w:t>84.2</w:t>
            </w:r>
          </w:p>
        </w:tc>
        <w:tc>
          <w:tcPr>
            <w:tcW w:w="0" w:type="auto"/>
            <w:vAlign w:val="center"/>
            <w:hideMark/>
          </w:tcPr>
          <w:p w14:paraId="64B731D1" w14:textId="77777777" w:rsidR="00AA23AE" w:rsidRPr="00AA23AE" w:rsidRDefault="00AA23AE" w:rsidP="00AA23AE">
            <w:r w:rsidRPr="00AA23AE">
              <w:t>0.5</w:t>
            </w:r>
          </w:p>
        </w:tc>
        <w:tc>
          <w:tcPr>
            <w:tcW w:w="0" w:type="auto"/>
            <w:vAlign w:val="center"/>
            <w:hideMark/>
          </w:tcPr>
          <w:p w14:paraId="62FF1E87" w14:textId="77777777" w:rsidR="00AA23AE" w:rsidRPr="00AA23AE" w:rsidRDefault="00AA23AE" w:rsidP="00AA23AE">
            <w:r w:rsidRPr="00AA23AE">
              <w:t>9.8</w:t>
            </w:r>
          </w:p>
        </w:tc>
      </w:tr>
    </w:tbl>
    <w:p w14:paraId="568B0BA8" w14:textId="77777777" w:rsidR="00AA23AE" w:rsidRPr="00AA23AE" w:rsidRDefault="00AA23AE" w:rsidP="00AA23AE">
      <w:r w:rsidRPr="00AA23AE">
        <w:rPr>
          <w:rtl/>
        </w:rPr>
        <w:t>المصدر: وزارة الاتصالات وتكنولوجيا المعلومات</w:t>
      </w:r>
      <w:r w:rsidRPr="00AA23AE">
        <w:t>.</w:t>
      </w:r>
    </w:p>
    <w:p w14:paraId="2F4B1DB3" w14:textId="77777777" w:rsidR="00AA23AE" w:rsidRPr="00AA23AE" w:rsidRDefault="00AA23AE" w:rsidP="00AA23AE">
      <w:r w:rsidRPr="00AA23AE">
        <w:rPr>
          <w:rtl/>
        </w:rPr>
        <w:t>ملاحظة: معدل التغير محسوب بواسطة الباحث</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996"/>
        <w:gridCol w:w="1202"/>
        <w:gridCol w:w="996"/>
        <w:gridCol w:w="612"/>
        <w:gridCol w:w="586"/>
      </w:tblGrid>
      <w:tr w:rsidR="00AA23AE" w:rsidRPr="00AA23AE" w14:paraId="4C811E9D" w14:textId="77777777">
        <w:trPr>
          <w:tblCellSpacing w:w="15" w:type="dxa"/>
        </w:trPr>
        <w:tc>
          <w:tcPr>
            <w:tcW w:w="0" w:type="auto"/>
            <w:vMerge w:val="restart"/>
            <w:vAlign w:val="center"/>
            <w:hideMark/>
          </w:tcPr>
          <w:p w14:paraId="6FBF248E" w14:textId="77777777" w:rsidR="00AA23AE" w:rsidRPr="00AA23AE" w:rsidRDefault="00AA23AE" w:rsidP="00AA23AE">
            <w:r w:rsidRPr="00AA23AE">
              <w:rPr>
                <w:rtl/>
              </w:rPr>
              <w:t>مؤشرات قطاع الكهرباء: (مليارك.و.س)</w:t>
            </w:r>
          </w:p>
          <w:p w14:paraId="12EA5533" w14:textId="77777777" w:rsidR="00AA23AE" w:rsidRPr="00AA23AE" w:rsidRDefault="00AA23AE" w:rsidP="00AA23AE">
            <w:pPr>
              <w:rPr>
                <w:b/>
                <w:bCs/>
              </w:rPr>
            </w:pPr>
            <w:r w:rsidRPr="00AA23AE">
              <w:rPr>
                <w:b/>
                <w:bCs/>
                <w:rtl/>
              </w:rPr>
              <w:lastRenderedPageBreak/>
              <w:t>المؤشر</w:t>
            </w:r>
          </w:p>
        </w:tc>
        <w:tc>
          <w:tcPr>
            <w:tcW w:w="0" w:type="auto"/>
            <w:vMerge w:val="restart"/>
            <w:vAlign w:val="center"/>
            <w:hideMark/>
          </w:tcPr>
          <w:p w14:paraId="42D33183" w14:textId="77777777" w:rsidR="00AA23AE" w:rsidRPr="00AA23AE" w:rsidRDefault="00AA23AE" w:rsidP="00AA23AE">
            <w:pPr>
              <w:rPr>
                <w:b/>
                <w:bCs/>
              </w:rPr>
            </w:pPr>
            <w:r w:rsidRPr="00AA23AE">
              <w:rPr>
                <w:b/>
                <w:bCs/>
                <w:rtl/>
              </w:rPr>
              <w:lastRenderedPageBreak/>
              <w:t>يناير 2024</w:t>
            </w:r>
          </w:p>
        </w:tc>
        <w:tc>
          <w:tcPr>
            <w:tcW w:w="0" w:type="auto"/>
            <w:vMerge w:val="restart"/>
            <w:vAlign w:val="center"/>
            <w:hideMark/>
          </w:tcPr>
          <w:p w14:paraId="3B1F39F8" w14:textId="77777777" w:rsidR="00AA23AE" w:rsidRPr="00AA23AE" w:rsidRDefault="00AA23AE" w:rsidP="00AA23AE">
            <w:pPr>
              <w:rPr>
                <w:b/>
                <w:bCs/>
              </w:rPr>
            </w:pPr>
            <w:r w:rsidRPr="00AA23AE">
              <w:rPr>
                <w:b/>
                <w:bCs/>
                <w:rtl/>
              </w:rPr>
              <w:t>ديسمبر 2024</w:t>
            </w:r>
          </w:p>
        </w:tc>
        <w:tc>
          <w:tcPr>
            <w:tcW w:w="0" w:type="auto"/>
            <w:vMerge w:val="restart"/>
            <w:vAlign w:val="center"/>
            <w:hideMark/>
          </w:tcPr>
          <w:p w14:paraId="37FFAE98" w14:textId="77777777" w:rsidR="00AA23AE" w:rsidRPr="00AA23AE" w:rsidRDefault="00AA23AE" w:rsidP="00AA23AE">
            <w:pPr>
              <w:rPr>
                <w:b/>
                <w:bCs/>
              </w:rPr>
            </w:pPr>
            <w:r w:rsidRPr="00AA23AE">
              <w:rPr>
                <w:b/>
                <w:bCs/>
                <w:rtl/>
              </w:rPr>
              <w:t>يناير 2025</w:t>
            </w:r>
          </w:p>
        </w:tc>
        <w:tc>
          <w:tcPr>
            <w:tcW w:w="0" w:type="auto"/>
            <w:gridSpan w:val="2"/>
            <w:vAlign w:val="center"/>
            <w:hideMark/>
          </w:tcPr>
          <w:p w14:paraId="66D9CC57"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63D24FC4" w14:textId="77777777">
        <w:trPr>
          <w:tblCellSpacing w:w="15" w:type="dxa"/>
        </w:trPr>
        <w:tc>
          <w:tcPr>
            <w:tcW w:w="0" w:type="auto"/>
            <w:vMerge/>
            <w:vAlign w:val="center"/>
            <w:hideMark/>
          </w:tcPr>
          <w:p w14:paraId="1080544A" w14:textId="77777777" w:rsidR="00AA23AE" w:rsidRPr="00AA23AE" w:rsidRDefault="00AA23AE" w:rsidP="00AA23AE">
            <w:pPr>
              <w:rPr>
                <w:b/>
                <w:bCs/>
              </w:rPr>
            </w:pPr>
          </w:p>
        </w:tc>
        <w:tc>
          <w:tcPr>
            <w:tcW w:w="0" w:type="auto"/>
            <w:vMerge/>
            <w:vAlign w:val="center"/>
            <w:hideMark/>
          </w:tcPr>
          <w:p w14:paraId="262E59E6" w14:textId="77777777" w:rsidR="00AA23AE" w:rsidRPr="00AA23AE" w:rsidRDefault="00AA23AE" w:rsidP="00AA23AE">
            <w:pPr>
              <w:rPr>
                <w:b/>
                <w:bCs/>
              </w:rPr>
            </w:pPr>
          </w:p>
        </w:tc>
        <w:tc>
          <w:tcPr>
            <w:tcW w:w="0" w:type="auto"/>
            <w:vMerge/>
            <w:vAlign w:val="center"/>
            <w:hideMark/>
          </w:tcPr>
          <w:p w14:paraId="5B3B9D2D" w14:textId="77777777" w:rsidR="00AA23AE" w:rsidRPr="00AA23AE" w:rsidRDefault="00AA23AE" w:rsidP="00AA23AE">
            <w:pPr>
              <w:rPr>
                <w:b/>
                <w:bCs/>
              </w:rPr>
            </w:pPr>
          </w:p>
        </w:tc>
        <w:tc>
          <w:tcPr>
            <w:tcW w:w="0" w:type="auto"/>
            <w:vMerge/>
            <w:vAlign w:val="center"/>
            <w:hideMark/>
          </w:tcPr>
          <w:p w14:paraId="1909B246" w14:textId="77777777" w:rsidR="00AA23AE" w:rsidRPr="00AA23AE" w:rsidRDefault="00AA23AE" w:rsidP="00AA23AE">
            <w:pPr>
              <w:rPr>
                <w:b/>
                <w:bCs/>
              </w:rPr>
            </w:pPr>
          </w:p>
        </w:tc>
        <w:tc>
          <w:tcPr>
            <w:tcW w:w="0" w:type="auto"/>
            <w:vAlign w:val="center"/>
            <w:hideMark/>
          </w:tcPr>
          <w:p w14:paraId="2408E2A0" w14:textId="77777777" w:rsidR="00AA23AE" w:rsidRPr="00AA23AE" w:rsidRDefault="00AA23AE" w:rsidP="00AA23AE">
            <w:pPr>
              <w:rPr>
                <w:b/>
                <w:bCs/>
              </w:rPr>
            </w:pPr>
            <w:r w:rsidRPr="00AA23AE">
              <w:rPr>
                <w:b/>
                <w:bCs/>
                <w:rtl/>
              </w:rPr>
              <w:t>شهري</w:t>
            </w:r>
          </w:p>
        </w:tc>
        <w:tc>
          <w:tcPr>
            <w:tcW w:w="0" w:type="auto"/>
            <w:vAlign w:val="center"/>
            <w:hideMark/>
          </w:tcPr>
          <w:p w14:paraId="03EADAA3" w14:textId="77777777" w:rsidR="00AA23AE" w:rsidRPr="00AA23AE" w:rsidRDefault="00AA23AE" w:rsidP="00AA23AE">
            <w:pPr>
              <w:rPr>
                <w:b/>
                <w:bCs/>
              </w:rPr>
            </w:pPr>
            <w:r w:rsidRPr="00AA23AE">
              <w:rPr>
                <w:b/>
                <w:bCs/>
                <w:rtl/>
              </w:rPr>
              <w:t>سنوي</w:t>
            </w:r>
          </w:p>
        </w:tc>
      </w:tr>
      <w:tr w:rsidR="00AA23AE" w:rsidRPr="00AA23AE" w14:paraId="33D253EE" w14:textId="77777777">
        <w:trPr>
          <w:tblCellSpacing w:w="15" w:type="dxa"/>
        </w:trPr>
        <w:tc>
          <w:tcPr>
            <w:tcW w:w="0" w:type="auto"/>
            <w:vAlign w:val="center"/>
            <w:hideMark/>
          </w:tcPr>
          <w:p w14:paraId="164B0705" w14:textId="77777777" w:rsidR="00AA23AE" w:rsidRPr="00AA23AE" w:rsidRDefault="00AA23AE" w:rsidP="00AA23AE">
            <w:r w:rsidRPr="00AA23AE">
              <w:rPr>
                <w:rtl/>
              </w:rPr>
              <w:t>إجمالي الطاقة الكهربائية المولدة</w:t>
            </w:r>
          </w:p>
        </w:tc>
        <w:tc>
          <w:tcPr>
            <w:tcW w:w="0" w:type="auto"/>
            <w:vAlign w:val="center"/>
            <w:hideMark/>
          </w:tcPr>
          <w:p w14:paraId="5759051C" w14:textId="77777777" w:rsidR="00AA23AE" w:rsidRPr="00AA23AE" w:rsidRDefault="00AA23AE" w:rsidP="00AA23AE">
            <w:r w:rsidRPr="00AA23AE">
              <w:t>16.7</w:t>
            </w:r>
          </w:p>
        </w:tc>
        <w:tc>
          <w:tcPr>
            <w:tcW w:w="0" w:type="auto"/>
            <w:vAlign w:val="center"/>
            <w:hideMark/>
          </w:tcPr>
          <w:p w14:paraId="0D25E927" w14:textId="77777777" w:rsidR="00AA23AE" w:rsidRPr="00AA23AE" w:rsidRDefault="00AA23AE" w:rsidP="00AA23AE">
            <w:r w:rsidRPr="00AA23AE">
              <w:t>17.5</w:t>
            </w:r>
          </w:p>
        </w:tc>
        <w:tc>
          <w:tcPr>
            <w:tcW w:w="0" w:type="auto"/>
            <w:vAlign w:val="center"/>
            <w:hideMark/>
          </w:tcPr>
          <w:p w14:paraId="026E38D1" w14:textId="77777777" w:rsidR="00AA23AE" w:rsidRPr="00AA23AE" w:rsidRDefault="00AA23AE" w:rsidP="00AA23AE">
            <w:r w:rsidRPr="00AA23AE">
              <w:t>17.8</w:t>
            </w:r>
          </w:p>
        </w:tc>
        <w:tc>
          <w:tcPr>
            <w:tcW w:w="0" w:type="auto"/>
            <w:vAlign w:val="center"/>
            <w:hideMark/>
          </w:tcPr>
          <w:p w14:paraId="59864D84" w14:textId="77777777" w:rsidR="00AA23AE" w:rsidRPr="00AA23AE" w:rsidRDefault="00AA23AE" w:rsidP="00AA23AE">
            <w:r w:rsidRPr="00AA23AE">
              <w:t>1.7</w:t>
            </w:r>
          </w:p>
        </w:tc>
        <w:tc>
          <w:tcPr>
            <w:tcW w:w="0" w:type="auto"/>
            <w:vAlign w:val="center"/>
            <w:hideMark/>
          </w:tcPr>
          <w:p w14:paraId="1058A583" w14:textId="77777777" w:rsidR="00AA23AE" w:rsidRPr="00AA23AE" w:rsidRDefault="00AA23AE" w:rsidP="00AA23AE">
            <w:r w:rsidRPr="00AA23AE">
              <w:t>6.6</w:t>
            </w:r>
          </w:p>
        </w:tc>
      </w:tr>
      <w:tr w:rsidR="00AA23AE" w:rsidRPr="00AA23AE" w14:paraId="7DA32292" w14:textId="77777777">
        <w:trPr>
          <w:tblCellSpacing w:w="15" w:type="dxa"/>
        </w:trPr>
        <w:tc>
          <w:tcPr>
            <w:tcW w:w="0" w:type="auto"/>
            <w:vAlign w:val="center"/>
            <w:hideMark/>
          </w:tcPr>
          <w:p w14:paraId="26EA93ED" w14:textId="77777777" w:rsidR="00AA23AE" w:rsidRPr="00AA23AE" w:rsidRDefault="00AA23AE" w:rsidP="00AA23AE">
            <w:r w:rsidRPr="00AA23AE">
              <w:rPr>
                <w:rtl/>
              </w:rPr>
              <w:t>إجمالي الطاقة الكهربائية المستهلكة</w:t>
            </w:r>
          </w:p>
        </w:tc>
        <w:tc>
          <w:tcPr>
            <w:tcW w:w="0" w:type="auto"/>
            <w:vAlign w:val="center"/>
            <w:hideMark/>
          </w:tcPr>
          <w:p w14:paraId="1039A2FF" w14:textId="77777777" w:rsidR="00AA23AE" w:rsidRPr="00AA23AE" w:rsidRDefault="00AA23AE" w:rsidP="00AA23AE">
            <w:r w:rsidRPr="00AA23AE">
              <w:t>13.4</w:t>
            </w:r>
          </w:p>
        </w:tc>
        <w:tc>
          <w:tcPr>
            <w:tcW w:w="0" w:type="auto"/>
            <w:vAlign w:val="center"/>
            <w:hideMark/>
          </w:tcPr>
          <w:p w14:paraId="0E2ED773" w14:textId="77777777" w:rsidR="00AA23AE" w:rsidRPr="00AA23AE" w:rsidRDefault="00AA23AE" w:rsidP="00AA23AE">
            <w:r w:rsidRPr="00AA23AE">
              <w:t>14.5</w:t>
            </w:r>
          </w:p>
        </w:tc>
        <w:tc>
          <w:tcPr>
            <w:tcW w:w="0" w:type="auto"/>
            <w:vAlign w:val="center"/>
            <w:hideMark/>
          </w:tcPr>
          <w:p w14:paraId="360BFCD8" w14:textId="77777777" w:rsidR="00AA23AE" w:rsidRPr="00AA23AE" w:rsidRDefault="00AA23AE" w:rsidP="00AA23AE">
            <w:r w:rsidRPr="00AA23AE">
              <w:t>* 14.2</w:t>
            </w:r>
          </w:p>
        </w:tc>
        <w:tc>
          <w:tcPr>
            <w:tcW w:w="0" w:type="auto"/>
            <w:vAlign w:val="center"/>
            <w:hideMark/>
          </w:tcPr>
          <w:p w14:paraId="04EFA870" w14:textId="77777777" w:rsidR="00AA23AE" w:rsidRPr="00AA23AE" w:rsidRDefault="00AA23AE" w:rsidP="00AA23AE">
            <w:r w:rsidRPr="00AA23AE">
              <w:t>2.1-</w:t>
            </w:r>
          </w:p>
        </w:tc>
        <w:tc>
          <w:tcPr>
            <w:tcW w:w="0" w:type="auto"/>
            <w:vAlign w:val="center"/>
            <w:hideMark/>
          </w:tcPr>
          <w:p w14:paraId="791D8C7A" w14:textId="77777777" w:rsidR="00AA23AE" w:rsidRPr="00AA23AE" w:rsidRDefault="00AA23AE" w:rsidP="00AA23AE">
            <w:r w:rsidRPr="00AA23AE">
              <w:t>6.0</w:t>
            </w:r>
          </w:p>
        </w:tc>
      </w:tr>
    </w:tbl>
    <w:p w14:paraId="76723DC9" w14:textId="77777777" w:rsidR="00AA23AE" w:rsidRPr="00AA23AE" w:rsidRDefault="00AA23AE" w:rsidP="00AA23AE">
      <w:r w:rsidRPr="00AA23AE">
        <w:rPr>
          <w:rtl/>
        </w:rPr>
        <w:t>المصدر: وزارة الكهرباء والطاقة المتجددة</w:t>
      </w:r>
      <w:r w:rsidRPr="00AA23AE">
        <w:t>.</w:t>
      </w:r>
    </w:p>
    <w:p w14:paraId="17B946E0" w14:textId="77777777" w:rsidR="00AA23AE" w:rsidRPr="00AA23AE" w:rsidRDefault="00AA23AE" w:rsidP="00AA23AE">
      <w:r w:rsidRPr="00AA23AE">
        <w:t xml:space="preserve">* </w:t>
      </w:r>
      <w:r w:rsidRPr="00AA23AE">
        <w:rPr>
          <w:rtl/>
        </w:rPr>
        <w:t>بیان تقديري</w:t>
      </w:r>
      <w:r w:rsidRPr="00AA23AE">
        <w:t>.</w:t>
      </w:r>
    </w:p>
    <w:p w14:paraId="39E0C6C8" w14:textId="77777777" w:rsidR="00AA23AE" w:rsidRPr="00AA23AE" w:rsidRDefault="00AA23AE" w:rsidP="00AA23AE">
      <w:r w:rsidRPr="00AA23AE">
        <w:rPr>
          <w:rtl/>
        </w:rPr>
        <w:t>مؤشرات قطاع الطاقة</w:t>
      </w:r>
      <w:r w:rsidRPr="00AA23AE">
        <w:t>:</w:t>
      </w:r>
    </w:p>
    <w:p w14:paraId="7F36C477" w14:textId="77777777" w:rsidR="00AA23AE" w:rsidRPr="00AA23AE" w:rsidRDefault="00AA23AE" w:rsidP="00AA23AE">
      <w:r w:rsidRPr="00AA23AE">
        <w:rPr>
          <w:rtl/>
        </w:rPr>
        <w:t>ملاحظة: معدل التغير محسوب بواسطة الباحث</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202"/>
        <w:gridCol w:w="1155"/>
        <w:gridCol w:w="1362"/>
        <w:gridCol w:w="580"/>
        <w:gridCol w:w="618"/>
      </w:tblGrid>
      <w:tr w:rsidR="00AA23AE" w:rsidRPr="00AA23AE" w14:paraId="1E9B1007" w14:textId="77777777">
        <w:trPr>
          <w:tblCellSpacing w:w="15" w:type="dxa"/>
        </w:trPr>
        <w:tc>
          <w:tcPr>
            <w:tcW w:w="0" w:type="auto"/>
            <w:vMerge w:val="restart"/>
            <w:vAlign w:val="center"/>
            <w:hideMark/>
          </w:tcPr>
          <w:p w14:paraId="731BF2F4" w14:textId="77777777" w:rsidR="00AA23AE" w:rsidRPr="00AA23AE" w:rsidRDefault="00AA23AE" w:rsidP="00AA23AE">
            <w:r w:rsidRPr="00AA23AE">
              <w:t>(</w:t>
            </w:r>
            <w:r w:rsidRPr="00AA23AE">
              <w:rPr>
                <w:rtl/>
              </w:rPr>
              <w:t>ألف طن</w:t>
            </w:r>
            <w:r w:rsidRPr="00AA23AE">
              <w:t>)</w:t>
            </w:r>
          </w:p>
          <w:p w14:paraId="12445FDF"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641EB0C5" w14:textId="77777777" w:rsidR="00AA23AE" w:rsidRPr="00AA23AE" w:rsidRDefault="00AA23AE" w:rsidP="00AA23AE">
            <w:pPr>
              <w:rPr>
                <w:b/>
                <w:bCs/>
              </w:rPr>
            </w:pPr>
            <w:r w:rsidRPr="00AA23AE">
              <w:rPr>
                <w:b/>
                <w:bCs/>
                <w:rtl/>
              </w:rPr>
              <w:t>ديسمبر 2023</w:t>
            </w:r>
          </w:p>
        </w:tc>
        <w:tc>
          <w:tcPr>
            <w:tcW w:w="0" w:type="auto"/>
            <w:vMerge w:val="restart"/>
            <w:vAlign w:val="center"/>
            <w:hideMark/>
          </w:tcPr>
          <w:p w14:paraId="08706FB4" w14:textId="77777777" w:rsidR="00AA23AE" w:rsidRPr="00AA23AE" w:rsidRDefault="00AA23AE" w:rsidP="00AA23AE">
            <w:pPr>
              <w:rPr>
                <w:b/>
                <w:bCs/>
              </w:rPr>
            </w:pPr>
            <w:r w:rsidRPr="00AA23AE">
              <w:rPr>
                <w:b/>
                <w:bCs/>
                <w:rtl/>
              </w:rPr>
              <w:t>نوفمبر 2024</w:t>
            </w:r>
          </w:p>
        </w:tc>
        <w:tc>
          <w:tcPr>
            <w:tcW w:w="0" w:type="auto"/>
            <w:vMerge w:val="restart"/>
            <w:vAlign w:val="center"/>
            <w:hideMark/>
          </w:tcPr>
          <w:p w14:paraId="5C7A02B6" w14:textId="77777777" w:rsidR="00AA23AE" w:rsidRPr="00AA23AE" w:rsidRDefault="00AA23AE" w:rsidP="00AA23AE">
            <w:pPr>
              <w:rPr>
                <w:b/>
                <w:bCs/>
              </w:rPr>
            </w:pPr>
            <w:r w:rsidRPr="00AA23AE">
              <w:rPr>
                <w:b/>
                <w:bCs/>
                <w:rtl/>
              </w:rPr>
              <w:t>ديسمبر * 2024</w:t>
            </w:r>
          </w:p>
        </w:tc>
        <w:tc>
          <w:tcPr>
            <w:tcW w:w="0" w:type="auto"/>
            <w:gridSpan w:val="2"/>
            <w:vAlign w:val="center"/>
            <w:hideMark/>
          </w:tcPr>
          <w:p w14:paraId="4FC6F468"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6B4C2DE1" w14:textId="77777777">
        <w:trPr>
          <w:tblCellSpacing w:w="15" w:type="dxa"/>
        </w:trPr>
        <w:tc>
          <w:tcPr>
            <w:tcW w:w="0" w:type="auto"/>
            <w:vMerge/>
            <w:vAlign w:val="center"/>
            <w:hideMark/>
          </w:tcPr>
          <w:p w14:paraId="3DC292A4" w14:textId="77777777" w:rsidR="00AA23AE" w:rsidRPr="00AA23AE" w:rsidRDefault="00AA23AE" w:rsidP="00AA23AE">
            <w:pPr>
              <w:rPr>
                <w:b/>
                <w:bCs/>
              </w:rPr>
            </w:pPr>
          </w:p>
        </w:tc>
        <w:tc>
          <w:tcPr>
            <w:tcW w:w="0" w:type="auto"/>
            <w:vMerge/>
            <w:vAlign w:val="center"/>
            <w:hideMark/>
          </w:tcPr>
          <w:p w14:paraId="6C807CF6" w14:textId="77777777" w:rsidR="00AA23AE" w:rsidRPr="00AA23AE" w:rsidRDefault="00AA23AE" w:rsidP="00AA23AE">
            <w:pPr>
              <w:rPr>
                <w:b/>
                <w:bCs/>
              </w:rPr>
            </w:pPr>
          </w:p>
        </w:tc>
        <w:tc>
          <w:tcPr>
            <w:tcW w:w="0" w:type="auto"/>
            <w:vMerge/>
            <w:vAlign w:val="center"/>
            <w:hideMark/>
          </w:tcPr>
          <w:p w14:paraId="1846CBFA" w14:textId="77777777" w:rsidR="00AA23AE" w:rsidRPr="00AA23AE" w:rsidRDefault="00AA23AE" w:rsidP="00AA23AE">
            <w:pPr>
              <w:rPr>
                <w:b/>
                <w:bCs/>
              </w:rPr>
            </w:pPr>
          </w:p>
        </w:tc>
        <w:tc>
          <w:tcPr>
            <w:tcW w:w="0" w:type="auto"/>
            <w:vMerge/>
            <w:vAlign w:val="center"/>
            <w:hideMark/>
          </w:tcPr>
          <w:p w14:paraId="6F0BEACB" w14:textId="77777777" w:rsidR="00AA23AE" w:rsidRPr="00AA23AE" w:rsidRDefault="00AA23AE" w:rsidP="00AA23AE">
            <w:pPr>
              <w:rPr>
                <w:b/>
                <w:bCs/>
              </w:rPr>
            </w:pPr>
          </w:p>
        </w:tc>
        <w:tc>
          <w:tcPr>
            <w:tcW w:w="0" w:type="auto"/>
            <w:vAlign w:val="center"/>
            <w:hideMark/>
          </w:tcPr>
          <w:p w14:paraId="373B57B2" w14:textId="77777777" w:rsidR="00AA23AE" w:rsidRPr="00AA23AE" w:rsidRDefault="00AA23AE" w:rsidP="00AA23AE">
            <w:pPr>
              <w:rPr>
                <w:b/>
                <w:bCs/>
              </w:rPr>
            </w:pPr>
            <w:r w:rsidRPr="00AA23AE">
              <w:rPr>
                <w:b/>
                <w:bCs/>
                <w:rtl/>
              </w:rPr>
              <w:t>شهري</w:t>
            </w:r>
          </w:p>
        </w:tc>
        <w:tc>
          <w:tcPr>
            <w:tcW w:w="0" w:type="auto"/>
            <w:vAlign w:val="center"/>
            <w:hideMark/>
          </w:tcPr>
          <w:p w14:paraId="7AA01B81" w14:textId="77777777" w:rsidR="00AA23AE" w:rsidRPr="00AA23AE" w:rsidRDefault="00AA23AE" w:rsidP="00AA23AE">
            <w:pPr>
              <w:rPr>
                <w:b/>
                <w:bCs/>
              </w:rPr>
            </w:pPr>
            <w:r w:rsidRPr="00AA23AE">
              <w:rPr>
                <w:b/>
                <w:bCs/>
                <w:rtl/>
              </w:rPr>
              <w:t>سنوي</w:t>
            </w:r>
          </w:p>
        </w:tc>
      </w:tr>
      <w:tr w:rsidR="00AA23AE" w:rsidRPr="00AA23AE" w14:paraId="0444AC3E" w14:textId="77777777">
        <w:trPr>
          <w:tblCellSpacing w:w="15" w:type="dxa"/>
        </w:trPr>
        <w:tc>
          <w:tcPr>
            <w:tcW w:w="0" w:type="auto"/>
            <w:vAlign w:val="center"/>
            <w:hideMark/>
          </w:tcPr>
          <w:p w14:paraId="6489010E" w14:textId="77777777" w:rsidR="00AA23AE" w:rsidRPr="00AA23AE" w:rsidRDefault="00AA23AE" w:rsidP="00AA23AE">
            <w:r w:rsidRPr="00AA23AE">
              <w:rPr>
                <w:rtl/>
              </w:rPr>
              <w:t>إجمالي إنتاج الزيت الخام والمتكثفات والبوتاجاز</w:t>
            </w:r>
          </w:p>
        </w:tc>
        <w:tc>
          <w:tcPr>
            <w:tcW w:w="0" w:type="auto"/>
            <w:vAlign w:val="center"/>
            <w:hideMark/>
          </w:tcPr>
          <w:p w14:paraId="76FA5AB6" w14:textId="77777777" w:rsidR="00AA23AE" w:rsidRPr="00AA23AE" w:rsidRDefault="00AA23AE" w:rsidP="00AA23AE">
            <w:r w:rsidRPr="00AA23AE">
              <w:t>2484.0</w:t>
            </w:r>
          </w:p>
        </w:tc>
        <w:tc>
          <w:tcPr>
            <w:tcW w:w="0" w:type="auto"/>
            <w:vAlign w:val="center"/>
            <w:hideMark/>
          </w:tcPr>
          <w:p w14:paraId="7D76F625" w14:textId="77777777" w:rsidR="00AA23AE" w:rsidRPr="00AA23AE" w:rsidRDefault="00AA23AE" w:rsidP="00AA23AE">
            <w:r w:rsidRPr="00AA23AE">
              <w:t>2254.0</w:t>
            </w:r>
          </w:p>
        </w:tc>
        <w:tc>
          <w:tcPr>
            <w:tcW w:w="0" w:type="auto"/>
            <w:vAlign w:val="center"/>
            <w:hideMark/>
          </w:tcPr>
          <w:p w14:paraId="57CDD75C" w14:textId="77777777" w:rsidR="00AA23AE" w:rsidRPr="00AA23AE" w:rsidRDefault="00AA23AE" w:rsidP="00AA23AE">
            <w:r w:rsidRPr="00AA23AE">
              <w:t>2301.0</w:t>
            </w:r>
          </w:p>
        </w:tc>
        <w:tc>
          <w:tcPr>
            <w:tcW w:w="0" w:type="auto"/>
            <w:vAlign w:val="center"/>
            <w:hideMark/>
          </w:tcPr>
          <w:p w14:paraId="0ECBD03F" w14:textId="77777777" w:rsidR="00AA23AE" w:rsidRPr="00AA23AE" w:rsidRDefault="00AA23AE" w:rsidP="00AA23AE">
            <w:r w:rsidRPr="00AA23AE">
              <w:t>2.1</w:t>
            </w:r>
          </w:p>
        </w:tc>
        <w:tc>
          <w:tcPr>
            <w:tcW w:w="0" w:type="auto"/>
            <w:vAlign w:val="center"/>
            <w:hideMark/>
          </w:tcPr>
          <w:p w14:paraId="3C00C2F9" w14:textId="77777777" w:rsidR="00AA23AE" w:rsidRPr="00AA23AE" w:rsidRDefault="00AA23AE" w:rsidP="00AA23AE">
            <w:r w:rsidRPr="00AA23AE">
              <w:t>7.4-</w:t>
            </w:r>
          </w:p>
        </w:tc>
      </w:tr>
      <w:tr w:rsidR="00AA23AE" w:rsidRPr="00AA23AE" w14:paraId="48C2B57D" w14:textId="77777777">
        <w:trPr>
          <w:tblCellSpacing w:w="15" w:type="dxa"/>
        </w:trPr>
        <w:tc>
          <w:tcPr>
            <w:tcW w:w="0" w:type="auto"/>
            <w:vAlign w:val="center"/>
            <w:hideMark/>
          </w:tcPr>
          <w:p w14:paraId="59907B92" w14:textId="77777777" w:rsidR="00AA23AE" w:rsidRPr="00AA23AE" w:rsidRDefault="00AA23AE" w:rsidP="00AA23AE">
            <w:r w:rsidRPr="00AA23AE">
              <w:rPr>
                <w:rtl/>
              </w:rPr>
              <w:t>الاستهلاك المحلي من المنتجات البترولية</w:t>
            </w:r>
          </w:p>
        </w:tc>
        <w:tc>
          <w:tcPr>
            <w:tcW w:w="0" w:type="auto"/>
            <w:vAlign w:val="center"/>
            <w:hideMark/>
          </w:tcPr>
          <w:p w14:paraId="16E180F5" w14:textId="77777777" w:rsidR="00AA23AE" w:rsidRPr="00AA23AE" w:rsidRDefault="00AA23AE" w:rsidP="00AA23AE">
            <w:r w:rsidRPr="00AA23AE">
              <w:t>2760.0</w:t>
            </w:r>
          </w:p>
        </w:tc>
        <w:tc>
          <w:tcPr>
            <w:tcW w:w="0" w:type="auto"/>
            <w:vAlign w:val="center"/>
            <w:hideMark/>
          </w:tcPr>
          <w:p w14:paraId="641D0693" w14:textId="77777777" w:rsidR="00AA23AE" w:rsidRPr="00AA23AE" w:rsidRDefault="00AA23AE" w:rsidP="00AA23AE">
            <w:r w:rsidRPr="00AA23AE">
              <w:t>2640.1</w:t>
            </w:r>
          </w:p>
        </w:tc>
        <w:tc>
          <w:tcPr>
            <w:tcW w:w="0" w:type="auto"/>
            <w:vAlign w:val="center"/>
            <w:hideMark/>
          </w:tcPr>
          <w:p w14:paraId="489231DC" w14:textId="77777777" w:rsidR="00AA23AE" w:rsidRPr="00AA23AE" w:rsidRDefault="00AA23AE" w:rsidP="00AA23AE">
            <w:r w:rsidRPr="00AA23AE">
              <w:t>2673.8</w:t>
            </w:r>
          </w:p>
        </w:tc>
        <w:tc>
          <w:tcPr>
            <w:tcW w:w="0" w:type="auto"/>
            <w:vAlign w:val="center"/>
            <w:hideMark/>
          </w:tcPr>
          <w:p w14:paraId="2B8F9373" w14:textId="77777777" w:rsidR="00AA23AE" w:rsidRPr="00AA23AE" w:rsidRDefault="00AA23AE" w:rsidP="00AA23AE">
            <w:r w:rsidRPr="00AA23AE">
              <w:t>1.3</w:t>
            </w:r>
          </w:p>
        </w:tc>
        <w:tc>
          <w:tcPr>
            <w:tcW w:w="0" w:type="auto"/>
            <w:vAlign w:val="center"/>
            <w:hideMark/>
          </w:tcPr>
          <w:p w14:paraId="3E18640A" w14:textId="77777777" w:rsidR="00AA23AE" w:rsidRPr="00AA23AE" w:rsidRDefault="00AA23AE" w:rsidP="00AA23AE">
            <w:r w:rsidRPr="00AA23AE">
              <w:t>3.1-</w:t>
            </w:r>
          </w:p>
        </w:tc>
      </w:tr>
      <w:tr w:rsidR="00AA23AE" w:rsidRPr="00AA23AE" w14:paraId="627E061A" w14:textId="77777777">
        <w:trPr>
          <w:tblCellSpacing w:w="15" w:type="dxa"/>
        </w:trPr>
        <w:tc>
          <w:tcPr>
            <w:tcW w:w="0" w:type="auto"/>
            <w:vAlign w:val="center"/>
            <w:hideMark/>
          </w:tcPr>
          <w:p w14:paraId="70B95ECA" w14:textId="77777777" w:rsidR="00AA23AE" w:rsidRPr="00AA23AE" w:rsidRDefault="00AA23AE" w:rsidP="00AA23AE">
            <w:r w:rsidRPr="00AA23AE">
              <w:rPr>
                <w:rtl/>
              </w:rPr>
              <w:t>إجمالي إنتاج الغاز الطبيعي</w:t>
            </w:r>
          </w:p>
        </w:tc>
        <w:tc>
          <w:tcPr>
            <w:tcW w:w="0" w:type="auto"/>
            <w:vAlign w:val="center"/>
            <w:hideMark/>
          </w:tcPr>
          <w:p w14:paraId="1276582F" w14:textId="77777777" w:rsidR="00AA23AE" w:rsidRPr="00AA23AE" w:rsidRDefault="00AA23AE" w:rsidP="00AA23AE">
            <w:r w:rsidRPr="00AA23AE">
              <w:t>3460.0</w:t>
            </w:r>
          </w:p>
        </w:tc>
        <w:tc>
          <w:tcPr>
            <w:tcW w:w="0" w:type="auto"/>
            <w:vAlign w:val="center"/>
            <w:hideMark/>
          </w:tcPr>
          <w:p w14:paraId="6121ACA8" w14:textId="77777777" w:rsidR="00AA23AE" w:rsidRPr="00AA23AE" w:rsidRDefault="00AA23AE" w:rsidP="00AA23AE">
            <w:r w:rsidRPr="00AA23AE">
              <w:t>2777.4</w:t>
            </w:r>
          </w:p>
        </w:tc>
        <w:tc>
          <w:tcPr>
            <w:tcW w:w="0" w:type="auto"/>
            <w:vAlign w:val="center"/>
            <w:hideMark/>
          </w:tcPr>
          <w:p w14:paraId="63E9A1F7" w14:textId="77777777" w:rsidR="00AA23AE" w:rsidRPr="00AA23AE" w:rsidRDefault="00AA23AE" w:rsidP="00AA23AE">
            <w:r w:rsidRPr="00AA23AE">
              <w:t>2854.1</w:t>
            </w:r>
          </w:p>
        </w:tc>
        <w:tc>
          <w:tcPr>
            <w:tcW w:w="0" w:type="auto"/>
            <w:vAlign w:val="center"/>
            <w:hideMark/>
          </w:tcPr>
          <w:p w14:paraId="14F76104" w14:textId="77777777" w:rsidR="00AA23AE" w:rsidRPr="00AA23AE" w:rsidRDefault="00AA23AE" w:rsidP="00AA23AE">
            <w:r w:rsidRPr="00AA23AE">
              <w:t>2.8</w:t>
            </w:r>
          </w:p>
        </w:tc>
        <w:tc>
          <w:tcPr>
            <w:tcW w:w="0" w:type="auto"/>
            <w:vAlign w:val="center"/>
            <w:hideMark/>
          </w:tcPr>
          <w:p w14:paraId="71519996" w14:textId="77777777" w:rsidR="00AA23AE" w:rsidRPr="00AA23AE" w:rsidRDefault="00AA23AE" w:rsidP="00AA23AE">
            <w:r w:rsidRPr="00AA23AE">
              <w:t>17.5-</w:t>
            </w:r>
          </w:p>
        </w:tc>
      </w:tr>
      <w:tr w:rsidR="00AA23AE" w:rsidRPr="00AA23AE" w14:paraId="23608EE1" w14:textId="77777777">
        <w:trPr>
          <w:tblCellSpacing w:w="15" w:type="dxa"/>
        </w:trPr>
        <w:tc>
          <w:tcPr>
            <w:tcW w:w="0" w:type="auto"/>
            <w:vAlign w:val="center"/>
            <w:hideMark/>
          </w:tcPr>
          <w:p w14:paraId="17BD01F8" w14:textId="77777777" w:rsidR="00AA23AE" w:rsidRPr="00AA23AE" w:rsidRDefault="00AA23AE" w:rsidP="00AA23AE">
            <w:r w:rsidRPr="00AA23AE">
              <w:rPr>
                <w:rtl/>
              </w:rPr>
              <w:t>الاستهلاك المحلي من الغاز الطبيعي</w:t>
            </w:r>
          </w:p>
        </w:tc>
        <w:tc>
          <w:tcPr>
            <w:tcW w:w="0" w:type="auto"/>
            <w:vAlign w:val="center"/>
            <w:hideMark/>
          </w:tcPr>
          <w:p w14:paraId="4901377F" w14:textId="77777777" w:rsidR="00AA23AE" w:rsidRPr="00AA23AE" w:rsidRDefault="00AA23AE" w:rsidP="00AA23AE">
            <w:r w:rsidRPr="00AA23AE">
              <w:t>3694.0</w:t>
            </w:r>
          </w:p>
        </w:tc>
        <w:tc>
          <w:tcPr>
            <w:tcW w:w="0" w:type="auto"/>
            <w:vAlign w:val="center"/>
            <w:hideMark/>
          </w:tcPr>
          <w:p w14:paraId="4EBAEA03" w14:textId="77777777" w:rsidR="00AA23AE" w:rsidRPr="00AA23AE" w:rsidRDefault="00AA23AE" w:rsidP="00AA23AE">
            <w:r w:rsidRPr="00AA23AE">
              <w:t>3726.3</w:t>
            </w:r>
          </w:p>
        </w:tc>
        <w:tc>
          <w:tcPr>
            <w:tcW w:w="0" w:type="auto"/>
            <w:vAlign w:val="center"/>
            <w:hideMark/>
          </w:tcPr>
          <w:p w14:paraId="73B05DFD" w14:textId="77777777" w:rsidR="00AA23AE" w:rsidRPr="00AA23AE" w:rsidRDefault="00AA23AE" w:rsidP="00AA23AE">
            <w:r w:rsidRPr="00AA23AE">
              <w:t>3879.7</w:t>
            </w:r>
          </w:p>
        </w:tc>
        <w:tc>
          <w:tcPr>
            <w:tcW w:w="0" w:type="auto"/>
            <w:vAlign w:val="center"/>
            <w:hideMark/>
          </w:tcPr>
          <w:p w14:paraId="50129823" w14:textId="77777777" w:rsidR="00AA23AE" w:rsidRPr="00AA23AE" w:rsidRDefault="00AA23AE" w:rsidP="00AA23AE">
            <w:r w:rsidRPr="00AA23AE">
              <w:t>4.1</w:t>
            </w:r>
          </w:p>
        </w:tc>
        <w:tc>
          <w:tcPr>
            <w:tcW w:w="0" w:type="auto"/>
            <w:vAlign w:val="center"/>
            <w:hideMark/>
          </w:tcPr>
          <w:p w14:paraId="74635FD6" w14:textId="77777777" w:rsidR="00AA23AE" w:rsidRPr="00AA23AE" w:rsidRDefault="00AA23AE" w:rsidP="00AA23AE">
            <w:r w:rsidRPr="00AA23AE">
              <w:t>5.0</w:t>
            </w:r>
          </w:p>
        </w:tc>
      </w:tr>
    </w:tbl>
    <w:p w14:paraId="4A560436" w14:textId="77777777" w:rsidR="00AA23AE" w:rsidRPr="00AA23AE" w:rsidRDefault="00AA23AE" w:rsidP="00AA23AE">
      <w:r w:rsidRPr="00AA23AE">
        <w:rPr>
          <w:rtl/>
        </w:rPr>
        <w:t>المصدر: الجهاز المركزي للتعبئة العامة والإحصاء</w:t>
      </w:r>
      <w:r w:rsidRPr="00AA23AE">
        <w:t>.</w:t>
      </w:r>
    </w:p>
    <w:p w14:paraId="60EC677A" w14:textId="77777777" w:rsidR="00AA23AE" w:rsidRPr="00AA23AE" w:rsidRDefault="00AA23AE" w:rsidP="00AA23AE">
      <w:r w:rsidRPr="00AA23AE">
        <w:t xml:space="preserve">* </w:t>
      </w:r>
      <w:r w:rsidRPr="00AA23AE">
        <w:rPr>
          <w:rtl/>
        </w:rPr>
        <w:t>بيان مبدئي</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AA23AE" w:rsidRPr="00AA23AE" w14:paraId="22CDB7CD" w14:textId="77777777">
        <w:trPr>
          <w:tblCellSpacing w:w="15" w:type="dxa"/>
        </w:trPr>
        <w:tc>
          <w:tcPr>
            <w:tcW w:w="0" w:type="auto"/>
            <w:vMerge w:val="restart"/>
            <w:vAlign w:val="center"/>
            <w:hideMark/>
          </w:tcPr>
          <w:p w14:paraId="684AA7AF" w14:textId="77777777" w:rsidR="00AA23AE" w:rsidRPr="00AA23AE" w:rsidRDefault="00AA23AE" w:rsidP="00AA23AE">
            <w:r w:rsidRPr="00AA23AE">
              <w:rPr>
                <w:rtl/>
              </w:rPr>
              <w:t>مؤشرات قطاع التشييد والبناء: (ألف طن)</w:t>
            </w:r>
          </w:p>
          <w:p w14:paraId="130FC1CA"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5E8A145C" w14:textId="77777777" w:rsidR="00AA23AE" w:rsidRPr="00AA23AE" w:rsidRDefault="00AA23AE" w:rsidP="00AA23AE">
            <w:pPr>
              <w:rPr>
                <w:b/>
                <w:bCs/>
              </w:rPr>
            </w:pPr>
            <w:r w:rsidRPr="00AA23AE">
              <w:rPr>
                <w:b/>
                <w:bCs/>
                <w:rtl/>
              </w:rPr>
              <w:t>يوليو 2023</w:t>
            </w:r>
          </w:p>
        </w:tc>
        <w:tc>
          <w:tcPr>
            <w:tcW w:w="0" w:type="auto"/>
            <w:vMerge w:val="restart"/>
            <w:vAlign w:val="center"/>
            <w:hideMark/>
          </w:tcPr>
          <w:p w14:paraId="723BED2D" w14:textId="77777777" w:rsidR="00AA23AE" w:rsidRPr="00AA23AE" w:rsidRDefault="00AA23AE" w:rsidP="00AA23AE">
            <w:pPr>
              <w:rPr>
                <w:b/>
                <w:bCs/>
              </w:rPr>
            </w:pPr>
            <w:r w:rsidRPr="00AA23AE">
              <w:rPr>
                <w:b/>
                <w:bCs/>
                <w:rtl/>
              </w:rPr>
              <w:t>يونيو 2024</w:t>
            </w:r>
          </w:p>
        </w:tc>
        <w:tc>
          <w:tcPr>
            <w:tcW w:w="0" w:type="auto"/>
            <w:vMerge w:val="restart"/>
            <w:vAlign w:val="center"/>
            <w:hideMark/>
          </w:tcPr>
          <w:p w14:paraId="0006DCCD" w14:textId="77777777" w:rsidR="00AA23AE" w:rsidRPr="00AA23AE" w:rsidRDefault="00AA23AE" w:rsidP="00AA23AE">
            <w:pPr>
              <w:rPr>
                <w:b/>
                <w:bCs/>
              </w:rPr>
            </w:pPr>
            <w:r w:rsidRPr="00AA23AE">
              <w:rPr>
                <w:b/>
                <w:bCs/>
                <w:rtl/>
              </w:rPr>
              <w:t>يوليو 2024</w:t>
            </w:r>
          </w:p>
        </w:tc>
        <w:tc>
          <w:tcPr>
            <w:tcW w:w="0" w:type="auto"/>
            <w:gridSpan w:val="2"/>
            <w:vAlign w:val="center"/>
            <w:hideMark/>
          </w:tcPr>
          <w:p w14:paraId="225144EB"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57048B7E" w14:textId="77777777">
        <w:trPr>
          <w:tblCellSpacing w:w="15" w:type="dxa"/>
        </w:trPr>
        <w:tc>
          <w:tcPr>
            <w:tcW w:w="0" w:type="auto"/>
            <w:vMerge/>
            <w:vAlign w:val="center"/>
            <w:hideMark/>
          </w:tcPr>
          <w:p w14:paraId="4910FF13" w14:textId="77777777" w:rsidR="00AA23AE" w:rsidRPr="00AA23AE" w:rsidRDefault="00AA23AE" w:rsidP="00AA23AE">
            <w:pPr>
              <w:rPr>
                <w:b/>
                <w:bCs/>
              </w:rPr>
            </w:pPr>
          </w:p>
        </w:tc>
        <w:tc>
          <w:tcPr>
            <w:tcW w:w="0" w:type="auto"/>
            <w:vMerge/>
            <w:vAlign w:val="center"/>
            <w:hideMark/>
          </w:tcPr>
          <w:p w14:paraId="2C16604F" w14:textId="77777777" w:rsidR="00AA23AE" w:rsidRPr="00AA23AE" w:rsidRDefault="00AA23AE" w:rsidP="00AA23AE">
            <w:pPr>
              <w:rPr>
                <w:b/>
                <w:bCs/>
              </w:rPr>
            </w:pPr>
          </w:p>
        </w:tc>
        <w:tc>
          <w:tcPr>
            <w:tcW w:w="0" w:type="auto"/>
            <w:vMerge/>
            <w:vAlign w:val="center"/>
            <w:hideMark/>
          </w:tcPr>
          <w:p w14:paraId="71797975" w14:textId="77777777" w:rsidR="00AA23AE" w:rsidRPr="00AA23AE" w:rsidRDefault="00AA23AE" w:rsidP="00AA23AE">
            <w:pPr>
              <w:rPr>
                <w:b/>
                <w:bCs/>
              </w:rPr>
            </w:pPr>
          </w:p>
        </w:tc>
        <w:tc>
          <w:tcPr>
            <w:tcW w:w="0" w:type="auto"/>
            <w:vMerge/>
            <w:vAlign w:val="center"/>
            <w:hideMark/>
          </w:tcPr>
          <w:p w14:paraId="5C3577A3" w14:textId="77777777" w:rsidR="00AA23AE" w:rsidRPr="00AA23AE" w:rsidRDefault="00AA23AE" w:rsidP="00AA23AE">
            <w:pPr>
              <w:rPr>
                <w:b/>
                <w:bCs/>
              </w:rPr>
            </w:pPr>
          </w:p>
        </w:tc>
        <w:tc>
          <w:tcPr>
            <w:tcW w:w="0" w:type="auto"/>
            <w:vAlign w:val="center"/>
            <w:hideMark/>
          </w:tcPr>
          <w:p w14:paraId="0A3B850E" w14:textId="77777777" w:rsidR="00AA23AE" w:rsidRPr="00AA23AE" w:rsidRDefault="00AA23AE" w:rsidP="00AA23AE">
            <w:pPr>
              <w:rPr>
                <w:b/>
                <w:bCs/>
              </w:rPr>
            </w:pPr>
            <w:r w:rsidRPr="00AA23AE">
              <w:rPr>
                <w:b/>
                <w:bCs/>
                <w:rtl/>
              </w:rPr>
              <w:t>شهري</w:t>
            </w:r>
          </w:p>
        </w:tc>
        <w:tc>
          <w:tcPr>
            <w:tcW w:w="0" w:type="auto"/>
            <w:vAlign w:val="center"/>
            <w:hideMark/>
          </w:tcPr>
          <w:p w14:paraId="286C1F96" w14:textId="77777777" w:rsidR="00AA23AE" w:rsidRPr="00AA23AE" w:rsidRDefault="00AA23AE" w:rsidP="00AA23AE">
            <w:pPr>
              <w:rPr>
                <w:b/>
                <w:bCs/>
              </w:rPr>
            </w:pPr>
            <w:r w:rsidRPr="00AA23AE">
              <w:rPr>
                <w:b/>
                <w:bCs/>
                <w:rtl/>
              </w:rPr>
              <w:t>سنوي</w:t>
            </w:r>
          </w:p>
        </w:tc>
      </w:tr>
      <w:tr w:rsidR="00AA23AE" w:rsidRPr="00AA23AE" w14:paraId="5BD71887" w14:textId="77777777">
        <w:trPr>
          <w:tblCellSpacing w:w="15" w:type="dxa"/>
        </w:trPr>
        <w:tc>
          <w:tcPr>
            <w:tcW w:w="0" w:type="auto"/>
            <w:vAlign w:val="center"/>
            <w:hideMark/>
          </w:tcPr>
          <w:p w14:paraId="64683DFB" w14:textId="77777777" w:rsidR="00AA23AE" w:rsidRPr="00AA23AE" w:rsidRDefault="00AA23AE" w:rsidP="00AA23AE">
            <w:r w:rsidRPr="00AA23AE">
              <w:rPr>
                <w:rtl/>
              </w:rPr>
              <w:t>إجمالي مبيعات حديد التسلیح في السوق المصرية</w:t>
            </w:r>
          </w:p>
        </w:tc>
        <w:tc>
          <w:tcPr>
            <w:tcW w:w="0" w:type="auto"/>
            <w:vAlign w:val="center"/>
            <w:hideMark/>
          </w:tcPr>
          <w:p w14:paraId="0E1EC4E4" w14:textId="77777777" w:rsidR="00AA23AE" w:rsidRPr="00AA23AE" w:rsidRDefault="00AA23AE" w:rsidP="00AA23AE">
            <w:r w:rsidRPr="00AA23AE">
              <w:t>439.9</w:t>
            </w:r>
          </w:p>
        </w:tc>
        <w:tc>
          <w:tcPr>
            <w:tcW w:w="0" w:type="auto"/>
            <w:vAlign w:val="center"/>
            <w:hideMark/>
          </w:tcPr>
          <w:p w14:paraId="4D741839" w14:textId="77777777" w:rsidR="00AA23AE" w:rsidRPr="00AA23AE" w:rsidRDefault="00AA23AE" w:rsidP="00AA23AE">
            <w:r w:rsidRPr="00AA23AE">
              <w:t>449.3</w:t>
            </w:r>
          </w:p>
        </w:tc>
        <w:tc>
          <w:tcPr>
            <w:tcW w:w="0" w:type="auto"/>
            <w:vAlign w:val="center"/>
            <w:hideMark/>
          </w:tcPr>
          <w:p w14:paraId="79D221CA" w14:textId="77777777" w:rsidR="00AA23AE" w:rsidRPr="00AA23AE" w:rsidRDefault="00AA23AE" w:rsidP="00AA23AE">
            <w:r w:rsidRPr="00AA23AE">
              <w:t>716.4</w:t>
            </w:r>
          </w:p>
        </w:tc>
        <w:tc>
          <w:tcPr>
            <w:tcW w:w="0" w:type="auto"/>
            <w:vAlign w:val="center"/>
            <w:hideMark/>
          </w:tcPr>
          <w:p w14:paraId="0D672F7B" w14:textId="77777777" w:rsidR="00AA23AE" w:rsidRPr="00AA23AE" w:rsidRDefault="00AA23AE" w:rsidP="00AA23AE">
            <w:r w:rsidRPr="00AA23AE">
              <w:t>59.4</w:t>
            </w:r>
          </w:p>
        </w:tc>
        <w:tc>
          <w:tcPr>
            <w:tcW w:w="0" w:type="auto"/>
            <w:vAlign w:val="center"/>
            <w:hideMark/>
          </w:tcPr>
          <w:p w14:paraId="4A954724" w14:textId="77777777" w:rsidR="00AA23AE" w:rsidRPr="00AA23AE" w:rsidRDefault="00AA23AE" w:rsidP="00AA23AE">
            <w:r w:rsidRPr="00AA23AE">
              <w:t>62.9</w:t>
            </w:r>
          </w:p>
        </w:tc>
      </w:tr>
      <w:tr w:rsidR="00AA23AE" w:rsidRPr="00AA23AE" w14:paraId="04143AB1" w14:textId="77777777">
        <w:trPr>
          <w:tblCellSpacing w:w="15" w:type="dxa"/>
        </w:trPr>
        <w:tc>
          <w:tcPr>
            <w:tcW w:w="0" w:type="auto"/>
            <w:vAlign w:val="center"/>
            <w:hideMark/>
          </w:tcPr>
          <w:p w14:paraId="65D4D4D3" w14:textId="77777777" w:rsidR="00AA23AE" w:rsidRPr="00AA23AE" w:rsidRDefault="00AA23AE" w:rsidP="00AA23AE">
            <w:r w:rsidRPr="00AA23AE">
              <w:rPr>
                <w:rtl/>
              </w:rPr>
              <w:t>إجمالي إنتاج حديد التسلیح في السوق المصرية</w:t>
            </w:r>
          </w:p>
        </w:tc>
        <w:tc>
          <w:tcPr>
            <w:tcW w:w="0" w:type="auto"/>
            <w:vAlign w:val="center"/>
            <w:hideMark/>
          </w:tcPr>
          <w:p w14:paraId="30F57E11" w14:textId="77777777" w:rsidR="00AA23AE" w:rsidRPr="00AA23AE" w:rsidRDefault="00AA23AE" w:rsidP="00AA23AE">
            <w:r w:rsidRPr="00AA23AE">
              <w:t>622.9</w:t>
            </w:r>
          </w:p>
        </w:tc>
        <w:tc>
          <w:tcPr>
            <w:tcW w:w="0" w:type="auto"/>
            <w:vAlign w:val="center"/>
            <w:hideMark/>
          </w:tcPr>
          <w:p w14:paraId="54F21CBA" w14:textId="77777777" w:rsidR="00AA23AE" w:rsidRPr="00AA23AE" w:rsidRDefault="00AA23AE" w:rsidP="00AA23AE">
            <w:r w:rsidRPr="00AA23AE">
              <w:t>545.4</w:t>
            </w:r>
          </w:p>
        </w:tc>
        <w:tc>
          <w:tcPr>
            <w:tcW w:w="0" w:type="auto"/>
            <w:vAlign w:val="center"/>
            <w:hideMark/>
          </w:tcPr>
          <w:p w14:paraId="67450181" w14:textId="77777777" w:rsidR="00AA23AE" w:rsidRPr="00AA23AE" w:rsidRDefault="00AA23AE" w:rsidP="00AA23AE">
            <w:r w:rsidRPr="00AA23AE">
              <w:t>916.2</w:t>
            </w:r>
          </w:p>
        </w:tc>
        <w:tc>
          <w:tcPr>
            <w:tcW w:w="0" w:type="auto"/>
            <w:vAlign w:val="center"/>
            <w:hideMark/>
          </w:tcPr>
          <w:p w14:paraId="5D57AE51" w14:textId="77777777" w:rsidR="00AA23AE" w:rsidRPr="00AA23AE" w:rsidRDefault="00AA23AE" w:rsidP="00AA23AE">
            <w:r w:rsidRPr="00AA23AE">
              <w:t>68.0</w:t>
            </w:r>
          </w:p>
        </w:tc>
        <w:tc>
          <w:tcPr>
            <w:tcW w:w="0" w:type="auto"/>
            <w:vAlign w:val="center"/>
            <w:hideMark/>
          </w:tcPr>
          <w:p w14:paraId="07C74E51" w14:textId="77777777" w:rsidR="00AA23AE" w:rsidRPr="00AA23AE" w:rsidRDefault="00AA23AE" w:rsidP="00AA23AE">
            <w:r w:rsidRPr="00AA23AE">
              <w:t>47.1</w:t>
            </w:r>
          </w:p>
        </w:tc>
      </w:tr>
      <w:tr w:rsidR="00AA23AE" w:rsidRPr="00AA23AE" w14:paraId="4F376F35" w14:textId="77777777">
        <w:trPr>
          <w:tblCellSpacing w:w="15" w:type="dxa"/>
        </w:trPr>
        <w:tc>
          <w:tcPr>
            <w:tcW w:w="0" w:type="auto"/>
            <w:vAlign w:val="center"/>
            <w:hideMark/>
          </w:tcPr>
          <w:p w14:paraId="171C53CC" w14:textId="77777777" w:rsidR="00AA23AE" w:rsidRPr="00AA23AE" w:rsidRDefault="00AA23AE" w:rsidP="00AA23AE">
            <w:r w:rsidRPr="00AA23AE">
              <w:rPr>
                <w:rtl/>
              </w:rPr>
              <w:t>إجمالي مبيعات الأسمنت في السوق المصرية</w:t>
            </w:r>
          </w:p>
        </w:tc>
        <w:tc>
          <w:tcPr>
            <w:tcW w:w="0" w:type="auto"/>
            <w:vAlign w:val="center"/>
            <w:hideMark/>
          </w:tcPr>
          <w:p w14:paraId="34C77521" w14:textId="77777777" w:rsidR="00AA23AE" w:rsidRPr="00AA23AE" w:rsidRDefault="00AA23AE" w:rsidP="00AA23AE">
            <w:r w:rsidRPr="00AA23AE">
              <w:t>3210.0</w:t>
            </w:r>
          </w:p>
        </w:tc>
        <w:tc>
          <w:tcPr>
            <w:tcW w:w="0" w:type="auto"/>
            <w:vAlign w:val="center"/>
            <w:hideMark/>
          </w:tcPr>
          <w:p w14:paraId="62E5396B" w14:textId="77777777" w:rsidR="00AA23AE" w:rsidRPr="00AA23AE" w:rsidRDefault="00AA23AE" w:rsidP="00AA23AE">
            <w:r w:rsidRPr="00AA23AE">
              <w:t>3630.0</w:t>
            </w:r>
          </w:p>
        </w:tc>
        <w:tc>
          <w:tcPr>
            <w:tcW w:w="0" w:type="auto"/>
            <w:vAlign w:val="center"/>
            <w:hideMark/>
          </w:tcPr>
          <w:p w14:paraId="0ED8B430" w14:textId="77777777" w:rsidR="00AA23AE" w:rsidRPr="00AA23AE" w:rsidRDefault="00AA23AE" w:rsidP="00AA23AE">
            <w:r w:rsidRPr="00AA23AE">
              <w:t>3408.0</w:t>
            </w:r>
          </w:p>
        </w:tc>
        <w:tc>
          <w:tcPr>
            <w:tcW w:w="0" w:type="auto"/>
            <w:vAlign w:val="center"/>
            <w:hideMark/>
          </w:tcPr>
          <w:p w14:paraId="2A8541A6" w14:textId="77777777" w:rsidR="00AA23AE" w:rsidRPr="00AA23AE" w:rsidRDefault="00AA23AE" w:rsidP="00AA23AE">
            <w:r w:rsidRPr="00AA23AE">
              <w:t>6.1-</w:t>
            </w:r>
          </w:p>
        </w:tc>
        <w:tc>
          <w:tcPr>
            <w:tcW w:w="0" w:type="auto"/>
            <w:vAlign w:val="center"/>
            <w:hideMark/>
          </w:tcPr>
          <w:p w14:paraId="55343739" w14:textId="77777777" w:rsidR="00AA23AE" w:rsidRPr="00AA23AE" w:rsidRDefault="00AA23AE" w:rsidP="00AA23AE">
            <w:r w:rsidRPr="00AA23AE">
              <w:t>6.2</w:t>
            </w:r>
          </w:p>
        </w:tc>
      </w:tr>
      <w:tr w:rsidR="00AA23AE" w:rsidRPr="00AA23AE" w14:paraId="6D0FB518" w14:textId="77777777">
        <w:trPr>
          <w:tblCellSpacing w:w="15" w:type="dxa"/>
        </w:trPr>
        <w:tc>
          <w:tcPr>
            <w:tcW w:w="0" w:type="auto"/>
            <w:vAlign w:val="center"/>
            <w:hideMark/>
          </w:tcPr>
          <w:p w14:paraId="1CB21481" w14:textId="77777777" w:rsidR="00AA23AE" w:rsidRPr="00AA23AE" w:rsidRDefault="00AA23AE" w:rsidP="00AA23AE">
            <w:r w:rsidRPr="00AA23AE">
              <w:rPr>
                <w:rtl/>
              </w:rPr>
              <w:t>إجمالي إنتاج الأسمنت في السوق المصرية</w:t>
            </w:r>
          </w:p>
        </w:tc>
        <w:tc>
          <w:tcPr>
            <w:tcW w:w="0" w:type="auto"/>
            <w:vAlign w:val="center"/>
            <w:hideMark/>
          </w:tcPr>
          <w:p w14:paraId="76C960F1" w14:textId="77777777" w:rsidR="00AA23AE" w:rsidRPr="00AA23AE" w:rsidRDefault="00AA23AE" w:rsidP="00AA23AE">
            <w:r w:rsidRPr="00AA23AE">
              <w:t>3467.0</w:t>
            </w:r>
          </w:p>
        </w:tc>
        <w:tc>
          <w:tcPr>
            <w:tcW w:w="0" w:type="auto"/>
            <w:vAlign w:val="center"/>
            <w:hideMark/>
          </w:tcPr>
          <w:p w14:paraId="2698F3B7" w14:textId="77777777" w:rsidR="00AA23AE" w:rsidRPr="00AA23AE" w:rsidRDefault="00AA23AE" w:rsidP="00AA23AE">
            <w:r w:rsidRPr="00AA23AE">
              <w:t>4369.0</w:t>
            </w:r>
          </w:p>
        </w:tc>
        <w:tc>
          <w:tcPr>
            <w:tcW w:w="0" w:type="auto"/>
            <w:vAlign w:val="center"/>
            <w:hideMark/>
          </w:tcPr>
          <w:p w14:paraId="54CA7830" w14:textId="77777777" w:rsidR="00AA23AE" w:rsidRPr="00AA23AE" w:rsidRDefault="00AA23AE" w:rsidP="00AA23AE">
            <w:r w:rsidRPr="00AA23AE">
              <w:t>4159.0</w:t>
            </w:r>
          </w:p>
        </w:tc>
        <w:tc>
          <w:tcPr>
            <w:tcW w:w="0" w:type="auto"/>
            <w:vAlign w:val="center"/>
            <w:hideMark/>
          </w:tcPr>
          <w:p w14:paraId="7671B8EE" w14:textId="77777777" w:rsidR="00AA23AE" w:rsidRPr="00AA23AE" w:rsidRDefault="00AA23AE" w:rsidP="00AA23AE">
            <w:r w:rsidRPr="00AA23AE">
              <w:t>4.8-</w:t>
            </w:r>
          </w:p>
        </w:tc>
        <w:tc>
          <w:tcPr>
            <w:tcW w:w="0" w:type="auto"/>
            <w:vAlign w:val="center"/>
            <w:hideMark/>
          </w:tcPr>
          <w:p w14:paraId="03D06718" w14:textId="77777777" w:rsidR="00AA23AE" w:rsidRPr="00AA23AE" w:rsidRDefault="00AA23AE" w:rsidP="00AA23AE">
            <w:r w:rsidRPr="00AA23AE">
              <w:t>20.0</w:t>
            </w:r>
          </w:p>
        </w:tc>
      </w:tr>
    </w:tbl>
    <w:p w14:paraId="0EA34E76" w14:textId="77777777" w:rsidR="00AA23AE" w:rsidRPr="00AA23AE" w:rsidRDefault="00AA23AE" w:rsidP="00AA23AE">
      <w:r w:rsidRPr="00AA23AE">
        <w:rPr>
          <w:rtl/>
        </w:rPr>
        <w:t>المصدر: البنك المركزي المصري</w:t>
      </w:r>
      <w:r w:rsidRPr="00AA23AE">
        <w:t>.</w:t>
      </w:r>
    </w:p>
    <w:p w14:paraId="2A05B858" w14:textId="77777777" w:rsidR="00AA23AE" w:rsidRPr="00AA23AE" w:rsidRDefault="00AA23AE" w:rsidP="00AA23AE">
      <w:r w:rsidRPr="00AA23AE">
        <w:rPr>
          <w:rtl/>
        </w:rPr>
        <w:t>ملاحظة: معدل التغير محسوب بواسطة الباحث</w:t>
      </w:r>
      <w:r w:rsidRPr="00AA23AE">
        <w:t>.</w:t>
      </w:r>
    </w:p>
    <w:p w14:paraId="387DD9A4" w14:textId="77777777" w:rsidR="00AA23AE" w:rsidRPr="00AA23AE" w:rsidRDefault="00AA23AE" w:rsidP="00AA23AE">
      <w:pPr>
        <w:rPr>
          <w:b/>
          <w:bCs/>
        </w:rPr>
      </w:pPr>
      <w:r w:rsidRPr="00AA23AE">
        <w:rPr>
          <w:b/>
          <w:bCs/>
          <w:rtl/>
        </w:rPr>
        <w:t>مؤشرات قطاع النقل</w:t>
      </w:r>
      <w:r w:rsidRPr="00AA23AE">
        <w:rPr>
          <w:b/>
          <w:bCs/>
        </w:rPr>
        <w:t>:</w:t>
      </w:r>
    </w:p>
    <w:p w14:paraId="4F1341F8" w14:textId="77777777" w:rsidR="00AA23AE" w:rsidRPr="00AA23AE" w:rsidRDefault="00AA23AE" w:rsidP="00AA23AE">
      <w:r w:rsidRPr="00AA23AE">
        <w:rPr>
          <w:rtl/>
        </w:rPr>
        <w:lastRenderedPageBreak/>
        <w:t>أ- السكك الحديدية</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996"/>
        <w:gridCol w:w="1202"/>
        <w:gridCol w:w="996"/>
        <w:gridCol w:w="623"/>
        <w:gridCol w:w="575"/>
      </w:tblGrid>
      <w:tr w:rsidR="00AA23AE" w:rsidRPr="00AA23AE" w14:paraId="6DC5F3C4" w14:textId="77777777">
        <w:trPr>
          <w:tblCellSpacing w:w="15" w:type="dxa"/>
        </w:trPr>
        <w:tc>
          <w:tcPr>
            <w:tcW w:w="0" w:type="auto"/>
            <w:vMerge w:val="restart"/>
            <w:vAlign w:val="center"/>
            <w:hideMark/>
          </w:tcPr>
          <w:p w14:paraId="30D69552"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332B368B" w14:textId="77777777" w:rsidR="00AA23AE" w:rsidRPr="00AA23AE" w:rsidRDefault="00AA23AE" w:rsidP="00AA23AE">
            <w:pPr>
              <w:rPr>
                <w:b/>
                <w:bCs/>
              </w:rPr>
            </w:pPr>
            <w:r w:rsidRPr="00AA23AE">
              <w:rPr>
                <w:b/>
                <w:bCs/>
                <w:rtl/>
              </w:rPr>
              <w:t>يناير 2024</w:t>
            </w:r>
          </w:p>
        </w:tc>
        <w:tc>
          <w:tcPr>
            <w:tcW w:w="0" w:type="auto"/>
            <w:vMerge w:val="restart"/>
            <w:vAlign w:val="center"/>
            <w:hideMark/>
          </w:tcPr>
          <w:p w14:paraId="1BD83E7A" w14:textId="77777777" w:rsidR="00AA23AE" w:rsidRPr="00AA23AE" w:rsidRDefault="00AA23AE" w:rsidP="00AA23AE">
            <w:pPr>
              <w:rPr>
                <w:b/>
                <w:bCs/>
              </w:rPr>
            </w:pPr>
            <w:r w:rsidRPr="00AA23AE">
              <w:rPr>
                <w:b/>
                <w:bCs/>
                <w:rtl/>
              </w:rPr>
              <w:t>ديسمبر 2024</w:t>
            </w:r>
          </w:p>
        </w:tc>
        <w:tc>
          <w:tcPr>
            <w:tcW w:w="0" w:type="auto"/>
            <w:vMerge w:val="restart"/>
            <w:vAlign w:val="center"/>
            <w:hideMark/>
          </w:tcPr>
          <w:p w14:paraId="51E188D7" w14:textId="77777777" w:rsidR="00AA23AE" w:rsidRPr="00AA23AE" w:rsidRDefault="00AA23AE" w:rsidP="00AA23AE">
            <w:pPr>
              <w:rPr>
                <w:b/>
                <w:bCs/>
              </w:rPr>
            </w:pPr>
            <w:r w:rsidRPr="00AA23AE">
              <w:rPr>
                <w:b/>
                <w:bCs/>
                <w:rtl/>
              </w:rPr>
              <w:t>يناير 2025</w:t>
            </w:r>
          </w:p>
        </w:tc>
        <w:tc>
          <w:tcPr>
            <w:tcW w:w="0" w:type="auto"/>
            <w:gridSpan w:val="2"/>
            <w:vAlign w:val="center"/>
            <w:hideMark/>
          </w:tcPr>
          <w:p w14:paraId="544B74A0"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22916FCA" w14:textId="77777777">
        <w:trPr>
          <w:tblCellSpacing w:w="15" w:type="dxa"/>
        </w:trPr>
        <w:tc>
          <w:tcPr>
            <w:tcW w:w="0" w:type="auto"/>
            <w:vMerge/>
            <w:vAlign w:val="center"/>
            <w:hideMark/>
          </w:tcPr>
          <w:p w14:paraId="5E2597A5" w14:textId="77777777" w:rsidR="00AA23AE" w:rsidRPr="00AA23AE" w:rsidRDefault="00AA23AE" w:rsidP="00AA23AE">
            <w:pPr>
              <w:rPr>
                <w:b/>
                <w:bCs/>
              </w:rPr>
            </w:pPr>
          </w:p>
        </w:tc>
        <w:tc>
          <w:tcPr>
            <w:tcW w:w="0" w:type="auto"/>
            <w:vMerge/>
            <w:vAlign w:val="center"/>
            <w:hideMark/>
          </w:tcPr>
          <w:p w14:paraId="63376F14" w14:textId="77777777" w:rsidR="00AA23AE" w:rsidRPr="00AA23AE" w:rsidRDefault="00AA23AE" w:rsidP="00AA23AE">
            <w:pPr>
              <w:rPr>
                <w:b/>
                <w:bCs/>
              </w:rPr>
            </w:pPr>
          </w:p>
        </w:tc>
        <w:tc>
          <w:tcPr>
            <w:tcW w:w="0" w:type="auto"/>
            <w:vMerge/>
            <w:vAlign w:val="center"/>
            <w:hideMark/>
          </w:tcPr>
          <w:p w14:paraId="60AD3FCF" w14:textId="77777777" w:rsidR="00AA23AE" w:rsidRPr="00AA23AE" w:rsidRDefault="00AA23AE" w:rsidP="00AA23AE">
            <w:pPr>
              <w:rPr>
                <w:b/>
                <w:bCs/>
              </w:rPr>
            </w:pPr>
          </w:p>
        </w:tc>
        <w:tc>
          <w:tcPr>
            <w:tcW w:w="0" w:type="auto"/>
            <w:vMerge/>
            <w:vAlign w:val="center"/>
            <w:hideMark/>
          </w:tcPr>
          <w:p w14:paraId="7175D777" w14:textId="77777777" w:rsidR="00AA23AE" w:rsidRPr="00AA23AE" w:rsidRDefault="00AA23AE" w:rsidP="00AA23AE">
            <w:pPr>
              <w:rPr>
                <w:b/>
                <w:bCs/>
              </w:rPr>
            </w:pPr>
          </w:p>
        </w:tc>
        <w:tc>
          <w:tcPr>
            <w:tcW w:w="0" w:type="auto"/>
            <w:vAlign w:val="center"/>
            <w:hideMark/>
          </w:tcPr>
          <w:p w14:paraId="50D7E651" w14:textId="77777777" w:rsidR="00AA23AE" w:rsidRPr="00AA23AE" w:rsidRDefault="00AA23AE" w:rsidP="00AA23AE">
            <w:pPr>
              <w:rPr>
                <w:b/>
                <w:bCs/>
              </w:rPr>
            </w:pPr>
            <w:r w:rsidRPr="00AA23AE">
              <w:rPr>
                <w:b/>
                <w:bCs/>
                <w:rtl/>
              </w:rPr>
              <w:t>شهري</w:t>
            </w:r>
          </w:p>
        </w:tc>
        <w:tc>
          <w:tcPr>
            <w:tcW w:w="0" w:type="auto"/>
            <w:vAlign w:val="center"/>
            <w:hideMark/>
          </w:tcPr>
          <w:p w14:paraId="05AB9575" w14:textId="77777777" w:rsidR="00AA23AE" w:rsidRPr="00AA23AE" w:rsidRDefault="00AA23AE" w:rsidP="00AA23AE">
            <w:pPr>
              <w:rPr>
                <w:b/>
                <w:bCs/>
              </w:rPr>
            </w:pPr>
            <w:r w:rsidRPr="00AA23AE">
              <w:rPr>
                <w:b/>
                <w:bCs/>
                <w:rtl/>
              </w:rPr>
              <w:t>سنوي</w:t>
            </w:r>
          </w:p>
        </w:tc>
      </w:tr>
      <w:tr w:rsidR="00AA23AE" w:rsidRPr="00AA23AE" w14:paraId="546FAE90" w14:textId="77777777">
        <w:trPr>
          <w:tblCellSpacing w:w="15" w:type="dxa"/>
        </w:trPr>
        <w:tc>
          <w:tcPr>
            <w:tcW w:w="0" w:type="auto"/>
            <w:vAlign w:val="center"/>
            <w:hideMark/>
          </w:tcPr>
          <w:p w14:paraId="407A5A65" w14:textId="77777777" w:rsidR="00AA23AE" w:rsidRPr="00AA23AE" w:rsidRDefault="00AA23AE" w:rsidP="00AA23AE">
            <w:r w:rsidRPr="00AA23AE">
              <w:rPr>
                <w:rtl/>
              </w:rPr>
              <w:t>عدد ركاب السكك الحديدية (ملیون راكب)</w:t>
            </w:r>
          </w:p>
        </w:tc>
        <w:tc>
          <w:tcPr>
            <w:tcW w:w="0" w:type="auto"/>
            <w:vAlign w:val="center"/>
            <w:hideMark/>
          </w:tcPr>
          <w:p w14:paraId="30EAAF81" w14:textId="77777777" w:rsidR="00AA23AE" w:rsidRPr="00AA23AE" w:rsidRDefault="00AA23AE" w:rsidP="00AA23AE">
            <w:r w:rsidRPr="00AA23AE">
              <w:t>34.2</w:t>
            </w:r>
          </w:p>
        </w:tc>
        <w:tc>
          <w:tcPr>
            <w:tcW w:w="0" w:type="auto"/>
            <w:vAlign w:val="center"/>
            <w:hideMark/>
          </w:tcPr>
          <w:p w14:paraId="365BC766" w14:textId="77777777" w:rsidR="00AA23AE" w:rsidRPr="00AA23AE" w:rsidRDefault="00AA23AE" w:rsidP="00AA23AE">
            <w:r w:rsidRPr="00AA23AE">
              <w:t>41.1</w:t>
            </w:r>
          </w:p>
        </w:tc>
        <w:tc>
          <w:tcPr>
            <w:tcW w:w="0" w:type="auto"/>
            <w:vAlign w:val="center"/>
            <w:hideMark/>
          </w:tcPr>
          <w:p w14:paraId="79FD5E3B" w14:textId="77777777" w:rsidR="00AA23AE" w:rsidRPr="00AA23AE" w:rsidRDefault="00AA23AE" w:rsidP="00AA23AE">
            <w:r w:rsidRPr="00AA23AE">
              <w:t>32.9</w:t>
            </w:r>
          </w:p>
        </w:tc>
        <w:tc>
          <w:tcPr>
            <w:tcW w:w="0" w:type="auto"/>
            <w:vAlign w:val="center"/>
            <w:hideMark/>
          </w:tcPr>
          <w:p w14:paraId="0814F6E5" w14:textId="77777777" w:rsidR="00AA23AE" w:rsidRPr="00AA23AE" w:rsidRDefault="00AA23AE" w:rsidP="00AA23AE">
            <w:r w:rsidRPr="00AA23AE">
              <w:t>20.0-</w:t>
            </w:r>
          </w:p>
        </w:tc>
        <w:tc>
          <w:tcPr>
            <w:tcW w:w="0" w:type="auto"/>
            <w:vAlign w:val="center"/>
            <w:hideMark/>
          </w:tcPr>
          <w:p w14:paraId="2750739A" w14:textId="77777777" w:rsidR="00AA23AE" w:rsidRPr="00AA23AE" w:rsidRDefault="00AA23AE" w:rsidP="00AA23AE">
            <w:r w:rsidRPr="00AA23AE">
              <w:t>3.8-</w:t>
            </w:r>
          </w:p>
        </w:tc>
      </w:tr>
      <w:tr w:rsidR="00AA23AE" w:rsidRPr="00AA23AE" w14:paraId="7F4EF846" w14:textId="77777777">
        <w:trPr>
          <w:tblCellSpacing w:w="15" w:type="dxa"/>
        </w:trPr>
        <w:tc>
          <w:tcPr>
            <w:tcW w:w="0" w:type="auto"/>
            <w:vAlign w:val="center"/>
            <w:hideMark/>
          </w:tcPr>
          <w:p w14:paraId="5B88BF6D" w14:textId="77777777" w:rsidR="00AA23AE" w:rsidRPr="00AA23AE" w:rsidRDefault="00AA23AE" w:rsidP="00AA23AE">
            <w:r w:rsidRPr="00AA23AE">
              <w:rPr>
                <w:rtl/>
              </w:rPr>
              <w:t>إيرادات السكك الحديدية (مليون جنيه)</w:t>
            </w:r>
          </w:p>
        </w:tc>
        <w:tc>
          <w:tcPr>
            <w:tcW w:w="0" w:type="auto"/>
            <w:vAlign w:val="center"/>
            <w:hideMark/>
          </w:tcPr>
          <w:p w14:paraId="28248EC4" w14:textId="77777777" w:rsidR="00AA23AE" w:rsidRPr="00AA23AE" w:rsidRDefault="00AA23AE" w:rsidP="00AA23AE">
            <w:r w:rsidRPr="00AA23AE">
              <w:t>486.8</w:t>
            </w:r>
          </w:p>
        </w:tc>
        <w:tc>
          <w:tcPr>
            <w:tcW w:w="0" w:type="auto"/>
            <w:vAlign w:val="center"/>
            <w:hideMark/>
          </w:tcPr>
          <w:p w14:paraId="1D85CAB3" w14:textId="77777777" w:rsidR="00AA23AE" w:rsidRPr="00AA23AE" w:rsidRDefault="00AA23AE" w:rsidP="00AA23AE">
            <w:r w:rsidRPr="00AA23AE">
              <w:t>663.4</w:t>
            </w:r>
          </w:p>
        </w:tc>
        <w:tc>
          <w:tcPr>
            <w:tcW w:w="0" w:type="auto"/>
            <w:vAlign w:val="center"/>
            <w:hideMark/>
          </w:tcPr>
          <w:p w14:paraId="30BDF22C" w14:textId="77777777" w:rsidR="00AA23AE" w:rsidRPr="00AA23AE" w:rsidRDefault="00AA23AE" w:rsidP="00AA23AE">
            <w:r w:rsidRPr="00AA23AE">
              <w:t>704.1</w:t>
            </w:r>
          </w:p>
        </w:tc>
        <w:tc>
          <w:tcPr>
            <w:tcW w:w="0" w:type="auto"/>
            <w:vAlign w:val="center"/>
            <w:hideMark/>
          </w:tcPr>
          <w:p w14:paraId="02003DDB" w14:textId="77777777" w:rsidR="00AA23AE" w:rsidRPr="00AA23AE" w:rsidRDefault="00AA23AE" w:rsidP="00AA23AE">
            <w:r w:rsidRPr="00AA23AE">
              <w:t>6.1</w:t>
            </w:r>
          </w:p>
        </w:tc>
        <w:tc>
          <w:tcPr>
            <w:tcW w:w="0" w:type="auto"/>
            <w:vAlign w:val="center"/>
            <w:hideMark/>
          </w:tcPr>
          <w:p w14:paraId="5E51B30E" w14:textId="77777777" w:rsidR="00AA23AE" w:rsidRPr="00AA23AE" w:rsidRDefault="00AA23AE" w:rsidP="00AA23AE">
            <w:r w:rsidRPr="00AA23AE">
              <w:t>44.6</w:t>
            </w:r>
          </w:p>
        </w:tc>
      </w:tr>
      <w:tr w:rsidR="00AA23AE" w:rsidRPr="00AA23AE" w14:paraId="04FAA6DF" w14:textId="77777777">
        <w:trPr>
          <w:tblCellSpacing w:w="15" w:type="dxa"/>
        </w:trPr>
        <w:tc>
          <w:tcPr>
            <w:tcW w:w="0" w:type="auto"/>
            <w:vAlign w:val="center"/>
            <w:hideMark/>
          </w:tcPr>
          <w:p w14:paraId="1397A49F" w14:textId="77777777" w:rsidR="00AA23AE" w:rsidRPr="00AA23AE" w:rsidRDefault="00AA23AE" w:rsidP="00AA23AE">
            <w:r w:rsidRPr="00AA23AE">
              <w:rPr>
                <w:rtl/>
              </w:rPr>
              <w:t>كمية البضائع المنقولة بالسكك الحديدية (ألف طن)</w:t>
            </w:r>
          </w:p>
        </w:tc>
        <w:tc>
          <w:tcPr>
            <w:tcW w:w="0" w:type="auto"/>
            <w:vAlign w:val="center"/>
            <w:hideMark/>
          </w:tcPr>
          <w:p w14:paraId="3B931FBC" w14:textId="77777777" w:rsidR="00AA23AE" w:rsidRPr="00AA23AE" w:rsidRDefault="00AA23AE" w:rsidP="00AA23AE">
            <w:r w:rsidRPr="00AA23AE">
              <w:t>450.4</w:t>
            </w:r>
          </w:p>
        </w:tc>
        <w:tc>
          <w:tcPr>
            <w:tcW w:w="0" w:type="auto"/>
            <w:vAlign w:val="center"/>
            <w:hideMark/>
          </w:tcPr>
          <w:p w14:paraId="16353D13" w14:textId="77777777" w:rsidR="00AA23AE" w:rsidRPr="00AA23AE" w:rsidRDefault="00AA23AE" w:rsidP="00AA23AE">
            <w:r w:rsidRPr="00AA23AE">
              <w:t>709.5</w:t>
            </w:r>
          </w:p>
        </w:tc>
        <w:tc>
          <w:tcPr>
            <w:tcW w:w="0" w:type="auto"/>
            <w:vAlign w:val="center"/>
            <w:hideMark/>
          </w:tcPr>
          <w:p w14:paraId="1374CA36" w14:textId="77777777" w:rsidR="00AA23AE" w:rsidRPr="00AA23AE" w:rsidRDefault="00AA23AE" w:rsidP="00AA23AE">
            <w:r w:rsidRPr="00AA23AE">
              <w:t>656.4</w:t>
            </w:r>
          </w:p>
        </w:tc>
        <w:tc>
          <w:tcPr>
            <w:tcW w:w="0" w:type="auto"/>
            <w:vAlign w:val="center"/>
            <w:hideMark/>
          </w:tcPr>
          <w:p w14:paraId="027E37F6" w14:textId="77777777" w:rsidR="00AA23AE" w:rsidRPr="00AA23AE" w:rsidRDefault="00AA23AE" w:rsidP="00AA23AE">
            <w:r w:rsidRPr="00AA23AE">
              <w:t>7.5-</w:t>
            </w:r>
          </w:p>
        </w:tc>
        <w:tc>
          <w:tcPr>
            <w:tcW w:w="0" w:type="auto"/>
            <w:vAlign w:val="center"/>
            <w:hideMark/>
          </w:tcPr>
          <w:p w14:paraId="3F3590A4" w14:textId="77777777" w:rsidR="00AA23AE" w:rsidRPr="00AA23AE" w:rsidRDefault="00AA23AE" w:rsidP="00AA23AE">
            <w:r w:rsidRPr="00AA23AE">
              <w:t>45.7</w:t>
            </w:r>
          </w:p>
        </w:tc>
      </w:tr>
    </w:tbl>
    <w:p w14:paraId="1EE0617A" w14:textId="77777777" w:rsidR="00AA23AE" w:rsidRPr="00AA23AE" w:rsidRDefault="00AA23AE" w:rsidP="00AA23AE">
      <w:r w:rsidRPr="00AA23AE">
        <w:rPr>
          <w:rtl/>
        </w:rPr>
        <w:t>المصدر: الجهاز المركزي للتعبئة العامة والإحصاء</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AA23AE" w:rsidRPr="00AA23AE" w14:paraId="4D535AF7" w14:textId="77777777">
        <w:trPr>
          <w:tblCellSpacing w:w="15" w:type="dxa"/>
        </w:trPr>
        <w:tc>
          <w:tcPr>
            <w:tcW w:w="0" w:type="auto"/>
            <w:vMerge w:val="restart"/>
            <w:vAlign w:val="center"/>
            <w:hideMark/>
          </w:tcPr>
          <w:p w14:paraId="21083C18" w14:textId="77777777" w:rsidR="00AA23AE" w:rsidRPr="00AA23AE" w:rsidRDefault="00AA23AE" w:rsidP="00AA23AE">
            <w:r w:rsidRPr="00AA23AE">
              <w:rPr>
                <w:rtl/>
              </w:rPr>
              <w:t>ب- النقل البحري</w:t>
            </w:r>
            <w:r w:rsidRPr="00AA23AE">
              <w:t>:</w:t>
            </w:r>
          </w:p>
          <w:p w14:paraId="53F63617"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2785F43D" w14:textId="77777777" w:rsidR="00AA23AE" w:rsidRPr="00AA23AE" w:rsidRDefault="00AA23AE" w:rsidP="00AA23AE">
            <w:pPr>
              <w:rPr>
                <w:b/>
                <w:bCs/>
              </w:rPr>
            </w:pPr>
            <w:r w:rsidRPr="00AA23AE">
              <w:rPr>
                <w:b/>
                <w:bCs/>
                <w:rtl/>
              </w:rPr>
              <w:t>الربع الرابع 2023</w:t>
            </w:r>
          </w:p>
        </w:tc>
        <w:tc>
          <w:tcPr>
            <w:tcW w:w="0" w:type="auto"/>
            <w:vMerge w:val="restart"/>
            <w:vAlign w:val="center"/>
            <w:hideMark/>
          </w:tcPr>
          <w:p w14:paraId="58F78081" w14:textId="77777777" w:rsidR="00AA23AE" w:rsidRPr="00AA23AE" w:rsidRDefault="00AA23AE" w:rsidP="00AA23AE">
            <w:pPr>
              <w:rPr>
                <w:b/>
                <w:bCs/>
              </w:rPr>
            </w:pPr>
            <w:r w:rsidRPr="00AA23AE">
              <w:rPr>
                <w:b/>
                <w:bCs/>
                <w:rtl/>
              </w:rPr>
              <w:t>الربع الثالث 2024</w:t>
            </w:r>
          </w:p>
        </w:tc>
        <w:tc>
          <w:tcPr>
            <w:tcW w:w="0" w:type="auto"/>
            <w:vMerge w:val="restart"/>
            <w:vAlign w:val="center"/>
            <w:hideMark/>
          </w:tcPr>
          <w:p w14:paraId="2A09C57B" w14:textId="77777777" w:rsidR="00AA23AE" w:rsidRPr="00AA23AE" w:rsidRDefault="00AA23AE" w:rsidP="00AA23AE">
            <w:pPr>
              <w:rPr>
                <w:b/>
                <w:bCs/>
              </w:rPr>
            </w:pPr>
            <w:r w:rsidRPr="00AA23AE">
              <w:rPr>
                <w:b/>
                <w:bCs/>
                <w:rtl/>
              </w:rPr>
              <w:t>الربع الرابع 2024</w:t>
            </w:r>
          </w:p>
        </w:tc>
        <w:tc>
          <w:tcPr>
            <w:tcW w:w="0" w:type="auto"/>
            <w:gridSpan w:val="2"/>
            <w:vAlign w:val="center"/>
            <w:hideMark/>
          </w:tcPr>
          <w:p w14:paraId="53E9D9BF"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26525E98" w14:textId="77777777">
        <w:trPr>
          <w:tblCellSpacing w:w="15" w:type="dxa"/>
        </w:trPr>
        <w:tc>
          <w:tcPr>
            <w:tcW w:w="0" w:type="auto"/>
            <w:vMerge/>
            <w:vAlign w:val="center"/>
            <w:hideMark/>
          </w:tcPr>
          <w:p w14:paraId="11D582C3" w14:textId="77777777" w:rsidR="00AA23AE" w:rsidRPr="00AA23AE" w:rsidRDefault="00AA23AE" w:rsidP="00AA23AE">
            <w:pPr>
              <w:rPr>
                <w:b/>
                <w:bCs/>
              </w:rPr>
            </w:pPr>
          </w:p>
        </w:tc>
        <w:tc>
          <w:tcPr>
            <w:tcW w:w="0" w:type="auto"/>
            <w:vMerge/>
            <w:vAlign w:val="center"/>
            <w:hideMark/>
          </w:tcPr>
          <w:p w14:paraId="47061BD3" w14:textId="77777777" w:rsidR="00AA23AE" w:rsidRPr="00AA23AE" w:rsidRDefault="00AA23AE" w:rsidP="00AA23AE">
            <w:pPr>
              <w:rPr>
                <w:b/>
                <w:bCs/>
              </w:rPr>
            </w:pPr>
          </w:p>
        </w:tc>
        <w:tc>
          <w:tcPr>
            <w:tcW w:w="0" w:type="auto"/>
            <w:vMerge/>
            <w:vAlign w:val="center"/>
            <w:hideMark/>
          </w:tcPr>
          <w:p w14:paraId="50665534" w14:textId="77777777" w:rsidR="00AA23AE" w:rsidRPr="00AA23AE" w:rsidRDefault="00AA23AE" w:rsidP="00AA23AE">
            <w:pPr>
              <w:rPr>
                <w:b/>
                <w:bCs/>
              </w:rPr>
            </w:pPr>
          </w:p>
        </w:tc>
        <w:tc>
          <w:tcPr>
            <w:tcW w:w="0" w:type="auto"/>
            <w:vMerge/>
            <w:vAlign w:val="center"/>
            <w:hideMark/>
          </w:tcPr>
          <w:p w14:paraId="00DF86C8" w14:textId="77777777" w:rsidR="00AA23AE" w:rsidRPr="00AA23AE" w:rsidRDefault="00AA23AE" w:rsidP="00AA23AE">
            <w:pPr>
              <w:rPr>
                <w:b/>
                <w:bCs/>
              </w:rPr>
            </w:pPr>
          </w:p>
        </w:tc>
        <w:tc>
          <w:tcPr>
            <w:tcW w:w="0" w:type="auto"/>
            <w:vAlign w:val="center"/>
            <w:hideMark/>
          </w:tcPr>
          <w:p w14:paraId="1A4266CC" w14:textId="77777777" w:rsidR="00AA23AE" w:rsidRPr="00AA23AE" w:rsidRDefault="00AA23AE" w:rsidP="00AA23AE">
            <w:pPr>
              <w:rPr>
                <w:b/>
                <w:bCs/>
              </w:rPr>
            </w:pPr>
            <w:r w:rsidRPr="00AA23AE">
              <w:rPr>
                <w:b/>
                <w:bCs/>
                <w:rtl/>
              </w:rPr>
              <w:t>ربع سنوي</w:t>
            </w:r>
          </w:p>
        </w:tc>
        <w:tc>
          <w:tcPr>
            <w:tcW w:w="0" w:type="auto"/>
            <w:vAlign w:val="center"/>
            <w:hideMark/>
          </w:tcPr>
          <w:p w14:paraId="006E662C" w14:textId="77777777" w:rsidR="00AA23AE" w:rsidRPr="00AA23AE" w:rsidRDefault="00AA23AE" w:rsidP="00AA23AE">
            <w:pPr>
              <w:rPr>
                <w:b/>
                <w:bCs/>
              </w:rPr>
            </w:pPr>
            <w:r w:rsidRPr="00AA23AE">
              <w:rPr>
                <w:b/>
                <w:bCs/>
                <w:rtl/>
              </w:rPr>
              <w:t>سنوي</w:t>
            </w:r>
          </w:p>
        </w:tc>
      </w:tr>
      <w:tr w:rsidR="00AA23AE" w:rsidRPr="00AA23AE" w14:paraId="484FD175" w14:textId="77777777">
        <w:trPr>
          <w:tblCellSpacing w:w="15" w:type="dxa"/>
        </w:trPr>
        <w:tc>
          <w:tcPr>
            <w:tcW w:w="0" w:type="auto"/>
            <w:vAlign w:val="center"/>
            <w:hideMark/>
          </w:tcPr>
          <w:p w14:paraId="4103BCAE" w14:textId="77777777" w:rsidR="00AA23AE" w:rsidRPr="00AA23AE" w:rsidRDefault="00AA23AE" w:rsidP="00AA23AE">
            <w:r w:rsidRPr="00AA23AE">
              <w:rPr>
                <w:rtl/>
              </w:rPr>
              <w:t>حركة البضائع المنقولة بحرًا (مليون طن)</w:t>
            </w:r>
          </w:p>
        </w:tc>
        <w:tc>
          <w:tcPr>
            <w:tcW w:w="0" w:type="auto"/>
            <w:vAlign w:val="center"/>
            <w:hideMark/>
          </w:tcPr>
          <w:p w14:paraId="476A4989" w14:textId="77777777" w:rsidR="00AA23AE" w:rsidRPr="00AA23AE" w:rsidRDefault="00AA23AE" w:rsidP="00AA23AE">
            <w:r w:rsidRPr="00AA23AE">
              <w:t>47.1</w:t>
            </w:r>
          </w:p>
        </w:tc>
        <w:tc>
          <w:tcPr>
            <w:tcW w:w="0" w:type="auto"/>
            <w:vAlign w:val="center"/>
            <w:hideMark/>
          </w:tcPr>
          <w:p w14:paraId="5393DCF1" w14:textId="77777777" w:rsidR="00AA23AE" w:rsidRPr="00AA23AE" w:rsidRDefault="00AA23AE" w:rsidP="00AA23AE">
            <w:r w:rsidRPr="00AA23AE">
              <w:t>49.4</w:t>
            </w:r>
          </w:p>
        </w:tc>
        <w:tc>
          <w:tcPr>
            <w:tcW w:w="0" w:type="auto"/>
            <w:vAlign w:val="center"/>
            <w:hideMark/>
          </w:tcPr>
          <w:p w14:paraId="6A8FF106" w14:textId="77777777" w:rsidR="00AA23AE" w:rsidRPr="00AA23AE" w:rsidRDefault="00AA23AE" w:rsidP="00AA23AE">
            <w:r w:rsidRPr="00AA23AE">
              <w:t>51.6</w:t>
            </w:r>
          </w:p>
        </w:tc>
        <w:tc>
          <w:tcPr>
            <w:tcW w:w="0" w:type="auto"/>
            <w:vAlign w:val="center"/>
            <w:hideMark/>
          </w:tcPr>
          <w:p w14:paraId="2F1E6D77" w14:textId="77777777" w:rsidR="00AA23AE" w:rsidRPr="00AA23AE" w:rsidRDefault="00AA23AE" w:rsidP="00AA23AE">
            <w:r w:rsidRPr="00AA23AE">
              <w:t>4.5</w:t>
            </w:r>
          </w:p>
        </w:tc>
        <w:tc>
          <w:tcPr>
            <w:tcW w:w="0" w:type="auto"/>
            <w:vAlign w:val="center"/>
            <w:hideMark/>
          </w:tcPr>
          <w:p w14:paraId="3D5A327E" w14:textId="77777777" w:rsidR="00AA23AE" w:rsidRPr="00AA23AE" w:rsidRDefault="00AA23AE" w:rsidP="00AA23AE">
            <w:r w:rsidRPr="00AA23AE">
              <w:t>9.6</w:t>
            </w:r>
          </w:p>
        </w:tc>
      </w:tr>
    </w:tbl>
    <w:p w14:paraId="39234C7F" w14:textId="77777777" w:rsidR="00AA23AE" w:rsidRPr="00AA23AE" w:rsidRDefault="00AA23AE" w:rsidP="00AA23AE">
      <w:r w:rsidRPr="00AA23AE">
        <w:rPr>
          <w:rtl/>
        </w:rPr>
        <w:t>المصدر: الجهاز المركزي للتعبئة العامة والإحصاء</w:t>
      </w:r>
      <w:r w:rsidRPr="00AA23AE">
        <w:t>.</w:t>
      </w:r>
    </w:p>
    <w:p w14:paraId="1A3A798F" w14:textId="77777777" w:rsidR="00AA23AE" w:rsidRPr="00AA23AE" w:rsidRDefault="00AA23AE" w:rsidP="00AA23AE">
      <w:r w:rsidRPr="00AA23AE">
        <w:rPr>
          <w:rtl/>
        </w:rPr>
        <w:t>ج- النقل الجوي</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55"/>
        <w:gridCol w:w="1121"/>
        <w:gridCol w:w="1155"/>
        <w:gridCol w:w="612"/>
        <w:gridCol w:w="586"/>
      </w:tblGrid>
      <w:tr w:rsidR="00AA23AE" w:rsidRPr="00AA23AE" w14:paraId="0EFE2C8D" w14:textId="77777777">
        <w:trPr>
          <w:tblCellSpacing w:w="15" w:type="dxa"/>
        </w:trPr>
        <w:tc>
          <w:tcPr>
            <w:tcW w:w="0" w:type="auto"/>
            <w:vMerge w:val="restart"/>
            <w:vAlign w:val="center"/>
            <w:hideMark/>
          </w:tcPr>
          <w:p w14:paraId="5056191F"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120EA09E" w14:textId="77777777" w:rsidR="00AA23AE" w:rsidRPr="00AA23AE" w:rsidRDefault="00AA23AE" w:rsidP="00AA23AE">
            <w:pPr>
              <w:rPr>
                <w:b/>
                <w:bCs/>
              </w:rPr>
            </w:pPr>
            <w:r w:rsidRPr="00AA23AE">
              <w:rPr>
                <w:b/>
                <w:bCs/>
                <w:rtl/>
              </w:rPr>
              <w:t>نوفمبر 2023</w:t>
            </w:r>
          </w:p>
        </w:tc>
        <w:tc>
          <w:tcPr>
            <w:tcW w:w="0" w:type="auto"/>
            <w:vMerge w:val="restart"/>
            <w:vAlign w:val="center"/>
            <w:hideMark/>
          </w:tcPr>
          <w:p w14:paraId="56348585" w14:textId="77777777" w:rsidR="00AA23AE" w:rsidRPr="00AA23AE" w:rsidRDefault="00AA23AE" w:rsidP="00AA23AE">
            <w:pPr>
              <w:rPr>
                <w:b/>
                <w:bCs/>
              </w:rPr>
            </w:pPr>
            <w:r w:rsidRPr="00AA23AE">
              <w:rPr>
                <w:b/>
                <w:bCs/>
                <w:rtl/>
              </w:rPr>
              <w:t>أكتوبر 2024</w:t>
            </w:r>
          </w:p>
        </w:tc>
        <w:tc>
          <w:tcPr>
            <w:tcW w:w="0" w:type="auto"/>
            <w:vMerge w:val="restart"/>
            <w:vAlign w:val="center"/>
            <w:hideMark/>
          </w:tcPr>
          <w:p w14:paraId="37F31B08" w14:textId="77777777" w:rsidR="00AA23AE" w:rsidRPr="00AA23AE" w:rsidRDefault="00AA23AE" w:rsidP="00AA23AE">
            <w:pPr>
              <w:rPr>
                <w:b/>
                <w:bCs/>
              </w:rPr>
            </w:pPr>
            <w:r w:rsidRPr="00AA23AE">
              <w:rPr>
                <w:b/>
                <w:bCs/>
                <w:rtl/>
              </w:rPr>
              <w:t>نوفمبر 2024</w:t>
            </w:r>
          </w:p>
        </w:tc>
        <w:tc>
          <w:tcPr>
            <w:tcW w:w="0" w:type="auto"/>
            <w:gridSpan w:val="2"/>
            <w:vAlign w:val="center"/>
            <w:hideMark/>
          </w:tcPr>
          <w:p w14:paraId="0460C1F9"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3562CD64" w14:textId="77777777">
        <w:trPr>
          <w:tblCellSpacing w:w="15" w:type="dxa"/>
        </w:trPr>
        <w:tc>
          <w:tcPr>
            <w:tcW w:w="0" w:type="auto"/>
            <w:vMerge/>
            <w:vAlign w:val="center"/>
            <w:hideMark/>
          </w:tcPr>
          <w:p w14:paraId="47FFCE73" w14:textId="77777777" w:rsidR="00AA23AE" w:rsidRPr="00AA23AE" w:rsidRDefault="00AA23AE" w:rsidP="00AA23AE">
            <w:pPr>
              <w:rPr>
                <w:b/>
                <w:bCs/>
              </w:rPr>
            </w:pPr>
          </w:p>
        </w:tc>
        <w:tc>
          <w:tcPr>
            <w:tcW w:w="0" w:type="auto"/>
            <w:vMerge/>
            <w:vAlign w:val="center"/>
            <w:hideMark/>
          </w:tcPr>
          <w:p w14:paraId="3B9FF894" w14:textId="77777777" w:rsidR="00AA23AE" w:rsidRPr="00AA23AE" w:rsidRDefault="00AA23AE" w:rsidP="00AA23AE">
            <w:pPr>
              <w:rPr>
                <w:b/>
                <w:bCs/>
              </w:rPr>
            </w:pPr>
          </w:p>
        </w:tc>
        <w:tc>
          <w:tcPr>
            <w:tcW w:w="0" w:type="auto"/>
            <w:vMerge/>
            <w:vAlign w:val="center"/>
            <w:hideMark/>
          </w:tcPr>
          <w:p w14:paraId="031027B3" w14:textId="77777777" w:rsidR="00AA23AE" w:rsidRPr="00AA23AE" w:rsidRDefault="00AA23AE" w:rsidP="00AA23AE">
            <w:pPr>
              <w:rPr>
                <w:b/>
                <w:bCs/>
              </w:rPr>
            </w:pPr>
          </w:p>
        </w:tc>
        <w:tc>
          <w:tcPr>
            <w:tcW w:w="0" w:type="auto"/>
            <w:vMerge/>
            <w:vAlign w:val="center"/>
            <w:hideMark/>
          </w:tcPr>
          <w:p w14:paraId="1DCFC104" w14:textId="77777777" w:rsidR="00AA23AE" w:rsidRPr="00AA23AE" w:rsidRDefault="00AA23AE" w:rsidP="00AA23AE">
            <w:pPr>
              <w:rPr>
                <w:b/>
                <w:bCs/>
              </w:rPr>
            </w:pPr>
          </w:p>
        </w:tc>
        <w:tc>
          <w:tcPr>
            <w:tcW w:w="0" w:type="auto"/>
            <w:vAlign w:val="center"/>
            <w:hideMark/>
          </w:tcPr>
          <w:p w14:paraId="462C78C4" w14:textId="77777777" w:rsidR="00AA23AE" w:rsidRPr="00AA23AE" w:rsidRDefault="00AA23AE" w:rsidP="00AA23AE">
            <w:pPr>
              <w:rPr>
                <w:b/>
                <w:bCs/>
              </w:rPr>
            </w:pPr>
            <w:r w:rsidRPr="00AA23AE">
              <w:rPr>
                <w:b/>
                <w:bCs/>
                <w:rtl/>
              </w:rPr>
              <w:t>شهري</w:t>
            </w:r>
          </w:p>
        </w:tc>
        <w:tc>
          <w:tcPr>
            <w:tcW w:w="0" w:type="auto"/>
            <w:vAlign w:val="center"/>
            <w:hideMark/>
          </w:tcPr>
          <w:p w14:paraId="3321DE88" w14:textId="77777777" w:rsidR="00AA23AE" w:rsidRPr="00AA23AE" w:rsidRDefault="00AA23AE" w:rsidP="00AA23AE">
            <w:pPr>
              <w:rPr>
                <w:b/>
                <w:bCs/>
              </w:rPr>
            </w:pPr>
            <w:r w:rsidRPr="00AA23AE">
              <w:rPr>
                <w:b/>
                <w:bCs/>
                <w:rtl/>
              </w:rPr>
              <w:t>سنوي</w:t>
            </w:r>
          </w:p>
        </w:tc>
      </w:tr>
      <w:tr w:rsidR="00AA23AE" w:rsidRPr="00AA23AE" w14:paraId="41D517F4" w14:textId="77777777">
        <w:trPr>
          <w:tblCellSpacing w:w="15" w:type="dxa"/>
        </w:trPr>
        <w:tc>
          <w:tcPr>
            <w:tcW w:w="0" w:type="auto"/>
            <w:vAlign w:val="center"/>
            <w:hideMark/>
          </w:tcPr>
          <w:p w14:paraId="2A6E41D5" w14:textId="77777777" w:rsidR="00AA23AE" w:rsidRPr="00AA23AE" w:rsidRDefault="00AA23AE" w:rsidP="00AA23AE">
            <w:r w:rsidRPr="00AA23AE">
              <w:rPr>
                <w:rtl/>
              </w:rPr>
              <w:t>كمية البضائع غير البترولية المنقولة جوًّا (ألف طن)</w:t>
            </w:r>
          </w:p>
        </w:tc>
        <w:tc>
          <w:tcPr>
            <w:tcW w:w="0" w:type="auto"/>
            <w:vAlign w:val="center"/>
            <w:hideMark/>
          </w:tcPr>
          <w:p w14:paraId="62E04D50" w14:textId="77777777" w:rsidR="00AA23AE" w:rsidRPr="00AA23AE" w:rsidRDefault="00AA23AE" w:rsidP="00AA23AE">
            <w:r w:rsidRPr="00AA23AE">
              <w:t>27.0</w:t>
            </w:r>
          </w:p>
        </w:tc>
        <w:tc>
          <w:tcPr>
            <w:tcW w:w="0" w:type="auto"/>
            <w:vAlign w:val="center"/>
            <w:hideMark/>
          </w:tcPr>
          <w:p w14:paraId="5202D419" w14:textId="77777777" w:rsidR="00AA23AE" w:rsidRPr="00AA23AE" w:rsidRDefault="00AA23AE" w:rsidP="00AA23AE">
            <w:r w:rsidRPr="00AA23AE">
              <w:t>23.8</w:t>
            </w:r>
          </w:p>
        </w:tc>
        <w:tc>
          <w:tcPr>
            <w:tcW w:w="0" w:type="auto"/>
            <w:vAlign w:val="center"/>
            <w:hideMark/>
          </w:tcPr>
          <w:p w14:paraId="518F9B59" w14:textId="77777777" w:rsidR="00AA23AE" w:rsidRPr="00AA23AE" w:rsidRDefault="00AA23AE" w:rsidP="00AA23AE">
            <w:r w:rsidRPr="00AA23AE">
              <w:t>24.8</w:t>
            </w:r>
          </w:p>
        </w:tc>
        <w:tc>
          <w:tcPr>
            <w:tcW w:w="0" w:type="auto"/>
            <w:vAlign w:val="center"/>
            <w:hideMark/>
          </w:tcPr>
          <w:p w14:paraId="0D477E20" w14:textId="77777777" w:rsidR="00AA23AE" w:rsidRPr="00AA23AE" w:rsidRDefault="00AA23AE" w:rsidP="00AA23AE">
            <w:r w:rsidRPr="00AA23AE">
              <w:t>4.2</w:t>
            </w:r>
          </w:p>
        </w:tc>
        <w:tc>
          <w:tcPr>
            <w:tcW w:w="0" w:type="auto"/>
            <w:vAlign w:val="center"/>
            <w:hideMark/>
          </w:tcPr>
          <w:p w14:paraId="0ABE4E78" w14:textId="77777777" w:rsidR="00AA23AE" w:rsidRPr="00AA23AE" w:rsidRDefault="00AA23AE" w:rsidP="00AA23AE">
            <w:r w:rsidRPr="00AA23AE">
              <w:t>8.1-</w:t>
            </w:r>
          </w:p>
        </w:tc>
      </w:tr>
      <w:tr w:rsidR="00AA23AE" w:rsidRPr="00AA23AE" w14:paraId="4B6E1E3F" w14:textId="77777777">
        <w:trPr>
          <w:tblCellSpacing w:w="15" w:type="dxa"/>
        </w:trPr>
        <w:tc>
          <w:tcPr>
            <w:tcW w:w="0" w:type="auto"/>
            <w:vAlign w:val="center"/>
            <w:hideMark/>
          </w:tcPr>
          <w:p w14:paraId="2704B49F" w14:textId="77777777" w:rsidR="00AA23AE" w:rsidRPr="00AA23AE" w:rsidRDefault="00AA23AE" w:rsidP="00AA23AE">
            <w:r w:rsidRPr="00AA23AE">
              <w:rPr>
                <w:rtl/>
              </w:rPr>
              <w:t>حركة الركاب المنقولين جوًّا (ملیون راكب)</w:t>
            </w:r>
          </w:p>
        </w:tc>
        <w:tc>
          <w:tcPr>
            <w:tcW w:w="0" w:type="auto"/>
            <w:vAlign w:val="center"/>
            <w:hideMark/>
          </w:tcPr>
          <w:p w14:paraId="7A920E73" w14:textId="77777777" w:rsidR="00AA23AE" w:rsidRPr="00AA23AE" w:rsidRDefault="00AA23AE" w:rsidP="00AA23AE">
            <w:r w:rsidRPr="00AA23AE">
              <w:t>4.1</w:t>
            </w:r>
          </w:p>
        </w:tc>
        <w:tc>
          <w:tcPr>
            <w:tcW w:w="0" w:type="auto"/>
            <w:vAlign w:val="center"/>
            <w:hideMark/>
          </w:tcPr>
          <w:p w14:paraId="5041580C" w14:textId="77777777" w:rsidR="00AA23AE" w:rsidRPr="00AA23AE" w:rsidRDefault="00AA23AE" w:rsidP="00AA23AE">
            <w:r w:rsidRPr="00AA23AE">
              <w:t>4.9</w:t>
            </w:r>
          </w:p>
        </w:tc>
        <w:tc>
          <w:tcPr>
            <w:tcW w:w="0" w:type="auto"/>
            <w:vAlign w:val="center"/>
            <w:hideMark/>
          </w:tcPr>
          <w:p w14:paraId="75DBB161" w14:textId="77777777" w:rsidR="00AA23AE" w:rsidRPr="00AA23AE" w:rsidRDefault="00AA23AE" w:rsidP="00AA23AE">
            <w:r w:rsidRPr="00AA23AE">
              <w:t>4.8</w:t>
            </w:r>
          </w:p>
        </w:tc>
        <w:tc>
          <w:tcPr>
            <w:tcW w:w="0" w:type="auto"/>
            <w:vAlign w:val="center"/>
            <w:hideMark/>
          </w:tcPr>
          <w:p w14:paraId="0830BB18" w14:textId="77777777" w:rsidR="00AA23AE" w:rsidRPr="00AA23AE" w:rsidRDefault="00AA23AE" w:rsidP="00AA23AE">
            <w:r w:rsidRPr="00AA23AE">
              <w:t>2.0-</w:t>
            </w:r>
          </w:p>
        </w:tc>
        <w:tc>
          <w:tcPr>
            <w:tcW w:w="0" w:type="auto"/>
            <w:vAlign w:val="center"/>
            <w:hideMark/>
          </w:tcPr>
          <w:p w14:paraId="50864E13" w14:textId="77777777" w:rsidR="00AA23AE" w:rsidRPr="00AA23AE" w:rsidRDefault="00AA23AE" w:rsidP="00AA23AE">
            <w:r w:rsidRPr="00AA23AE">
              <w:t>17.1</w:t>
            </w:r>
          </w:p>
        </w:tc>
      </w:tr>
      <w:tr w:rsidR="00AA23AE" w:rsidRPr="00AA23AE" w14:paraId="723C63EB" w14:textId="77777777">
        <w:trPr>
          <w:tblCellSpacing w:w="15" w:type="dxa"/>
        </w:trPr>
        <w:tc>
          <w:tcPr>
            <w:tcW w:w="0" w:type="auto"/>
            <w:vAlign w:val="center"/>
            <w:hideMark/>
          </w:tcPr>
          <w:p w14:paraId="5A8B2D94" w14:textId="77777777" w:rsidR="00AA23AE" w:rsidRPr="00AA23AE" w:rsidRDefault="00AA23AE" w:rsidP="00AA23AE">
            <w:r w:rsidRPr="00AA23AE">
              <w:rPr>
                <w:rtl/>
              </w:rPr>
              <w:t>حركة الطائرات بالمطارات المصرية (ألف رحلة)</w:t>
            </w:r>
          </w:p>
        </w:tc>
        <w:tc>
          <w:tcPr>
            <w:tcW w:w="0" w:type="auto"/>
            <w:vAlign w:val="center"/>
            <w:hideMark/>
          </w:tcPr>
          <w:p w14:paraId="286066AD" w14:textId="77777777" w:rsidR="00AA23AE" w:rsidRPr="00AA23AE" w:rsidRDefault="00AA23AE" w:rsidP="00AA23AE">
            <w:r w:rsidRPr="00AA23AE">
              <w:t>32.4</w:t>
            </w:r>
          </w:p>
        </w:tc>
        <w:tc>
          <w:tcPr>
            <w:tcW w:w="0" w:type="auto"/>
            <w:vAlign w:val="center"/>
            <w:hideMark/>
          </w:tcPr>
          <w:p w14:paraId="154FC182" w14:textId="77777777" w:rsidR="00AA23AE" w:rsidRPr="00AA23AE" w:rsidRDefault="00AA23AE" w:rsidP="00AA23AE">
            <w:r w:rsidRPr="00AA23AE">
              <w:t>35.6</w:t>
            </w:r>
          </w:p>
        </w:tc>
        <w:tc>
          <w:tcPr>
            <w:tcW w:w="0" w:type="auto"/>
            <w:vAlign w:val="center"/>
            <w:hideMark/>
          </w:tcPr>
          <w:p w14:paraId="2FBF56B8" w14:textId="77777777" w:rsidR="00AA23AE" w:rsidRPr="00AA23AE" w:rsidRDefault="00AA23AE" w:rsidP="00AA23AE">
            <w:r w:rsidRPr="00AA23AE">
              <w:t>35.0</w:t>
            </w:r>
          </w:p>
        </w:tc>
        <w:tc>
          <w:tcPr>
            <w:tcW w:w="0" w:type="auto"/>
            <w:vAlign w:val="center"/>
            <w:hideMark/>
          </w:tcPr>
          <w:p w14:paraId="5A6E970D" w14:textId="77777777" w:rsidR="00AA23AE" w:rsidRPr="00AA23AE" w:rsidRDefault="00AA23AE" w:rsidP="00AA23AE">
            <w:r w:rsidRPr="00AA23AE">
              <w:t>1.7-</w:t>
            </w:r>
          </w:p>
        </w:tc>
        <w:tc>
          <w:tcPr>
            <w:tcW w:w="0" w:type="auto"/>
            <w:vAlign w:val="center"/>
            <w:hideMark/>
          </w:tcPr>
          <w:p w14:paraId="5FA5AF21" w14:textId="77777777" w:rsidR="00AA23AE" w:rsidRPr="00AA23AE" w:rsidRDefault="00AA23AE" w:rsidP="00AA23AE">
            <w:r w:rsidRPr="00AA23AE">
              <w:t>8.0</w:t>
            </w:r>
          </w:p>
        </w:tc>
      </w:tr>
    </w:tbl>
    <w:p w14:paraId="11D233E5" w14:textId="77777777" w:rsidR="00AA23AE" w:rsidRPr="00AA23AE" w:rsidRDefault="00AA23AE" w:rsidP="00AA23AE">
      <w:pPr>
        <w:rPr>
          <w:b/>
          <w:bCs/>
        </w:rPr>
      </w:pPr>
      <w:r w:rsidRPr="00AA23AE">
        <w:rPr>
          <w:b/>
          <w:bCs/>
          <w:rtl/>
        </w:rPr>
        <w:t>خامسًا: معاملات مصر والعالم الخارجي</w:t>
      </w:r>
    </w:p>
    <w:p w14:paraId="481DA60B" w14:textId="77777777" w:rsidR="00AA23AE" w:rsidRPr="00AA23AE" w:rsidRDefault="00AA23AE" w:rsidP="00AA23AE">
      <w:r w:rsidRPr="00AA23AE">
        <w:rPr>
          <w:rtl/>
        </w:rPr>
        <w:t>تحويلات المصريين العاملين بالخارج</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725"/>
        <w:gridCol w:w="1760"/>
        <w:gridCol w:w="1725"/>
        <w:gridCol w:w="754"/>
        <w:gridCol w:w="550"/>
      </w:tblGrid>
      <w:tr w:rsidR="00AA23AE" w:rsidRPr="00AA23AE" w14:paraId="4892B22F" w14:textId="77777777">
        <w:trPr>
          <w:tblCellSpacing w:w="15" w:type="dxa"/>
        </w:trPr>
        <w:tc>
          <w:tcPr>
            <w:tcW w:w="0" w:type="auto"/>
            <w:vMerge w:val="restart"/>
            <w:vAlign w:val="center"/>
            <w:hideMark/>
          </w:tcPr>
          <w:p w14:paraId="3477C345"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718B0EA5" w14:textId="77777777" w:rsidR="00AA23AE" w:rsidRPr="00AA23AE" w:rsidRDefault="00AA23AE" w:rsidP="00AA23AE">
            <w:pPr>
              <w:rPr>
                <w:b/>
                <w:bCs/>
              </w:rPr>
            </w:pPr>
            <w:r w:rsidRPr="00AA23AE">
              <w:rPr>
                <w:b/>
                <w:bCs/>
                <w:rtl/>
              </w:rPr>
              <w:t>الربع الأول 2024/2023</w:t>
            </w:r>
          </w:p>
        </w:tc>
        <w:tc>
          <w:tcPr>
            <w:tcW w:w="0" w:type="auto"/>
            <w:vMerge w:val="restart"/>
            <w:vAlign w:val="center"/>
            <w:hideMark/>
          </w:tcPr>
          <w:p w14:paraId="7EBDD54F" w14:textId="77777777" w:rsidR="00AA23AE" w:rsidRPr="00AA23AE" w:rsidRDefault="00AA23AE" w:rsidP="00AA23AE">
            <w:pPr>
              <w:rPr>
                <w:b/>
                <w:bCs/>
              </w:rPr>
            </w:pPr>
            <w:r w:rsidRPr="00AA23AE">
              <w:rPr>
                <w:b/>
                <w:bCs/>
                <w:rtl/>
              </w:rPr>
              <w:t>الربع الرابع 2024/2023</w:t>
            </w:r>
          </w:p>
        </w:tc>
        <w:tc>
          <w:tcPr>
            <w:tcW w:w="0" w:type="auto"/>
            <w:vMerge w:val="restart"/>
            <w:vAlign w:val="center"/>
            <w:hideMark/>
          </w:tcPr>
          <w:p w14:paraId="53AD4430" w14:textId="77777777" w:rsidR="00AA23AE" w:rsidRPr="00AA23AE" w:rsidRDefault="00AA23AE" w:rsidP="00AA23AE">
            <w:pPr>
              <w:rPr>
                <w:b/>
                <w:bCs/>
              </w:rPr>
            </w:pPr>
            <w:r w:rsidRPr="00AA23AE">
              <w:rPr>
                <w:b/>
                <w:bCs/>
                <w:rtl/>
              </w:rPr>
              <w:t>الربع الأول 2025/2024</w:t>
            </w:r>
          </w:p>
        </w:tc>
        <w:tc>
          <w:tcPr>
            <w:tcW w:w="0" w:type="auto"/>
            <w:gridSpan w:val="2"/>
            <w:vAlign w:val="center"/>
            <w:hideMark/>
          </w:tcPr>
          <w:p w14:paraId="391DD575"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3A88FC70" w14:textId="77777777">
        <w:trPr>
          <w:tblCellSpacing w:w="15" w:type="dxa"/>
        </w:trPr>
        <w:tc>
          <w:tcPr>
            <w:tcW w:w="0" w:type="auto"/>
            <w:vMerge/>
            <w:vAlign w:val="center"/>
            <w:hideMark/>
          </w:tcPr>
          <w:p w14:paraId="3ECA9642" w14:textId="77777777" w:rsidR="00AA23AE" w:rsidRPr="00AA23AE" w:rsidRDefault="00AA23AE" w:rsidP="00AA23AE">
            <w:pPr>
              <w:rPr>
                <w:b/>
                <w:bCs/>
              </w:rPr>
            </w:pPr>
          </w:p>
        </w:tc>
        <w:tc>
          <w:tcPr>
            <w:tcW w:w="0" w:type="auto"/>
            <w:vMerge/>
            <w:vAlign w:val="center"/>
            <w:hideMark/>
          </w:tcPr>
          <w:p w14:paraId="7CF32C01" w14:textId="77777777" w:rsidR="00AA23AE" w:rsidRPr="00AA23AE" w:rsidRDefault="00AA23AE" w:rsidP="00AA23AE">
            <w:pPr>
              <w:rPr>
                <w:b/>
                <w:bCs/>
              </w:rPr>
            </w:pPr>
          </w:p>
        </w:tc>
        <w:tc>
          <w:tcPr>
            <w:tcW w:w="0" w:type="auto"/>
            <w:vMerge/>
            <w:vAlign w:val="center"/>
            <w:hideMark/>
          </w:tcPr>
          <w:p w14:paraId="17EC0DE3" w14:textId="77777777" w:rsidR="00AA23AE" w:rsidRPr="00AA23AE" w:rsidRDefault="00AA23AE" w:rsidP="00AA23AE">
            <w:pPr>
              <w:rPr>
                <w:b/>
                <w:bCs/>
              </w:rPr>
            </w:pPr>
          </w:p>
        </w:tc>
        <w:tc>
          <w:tcPr>
            <w:tcW w:w="0" w:type="auto"/>
            <w:vMerge/>
            <w:vAlign w:val="center"/>
            <w:hideMark/>
          </w:tcPr>
          <w:p w14:paraId="55DD8A1E" w14:textId="77777777" w:rsidR="00AA23AE" w:rsidRPr="00AA23AE" w:rsidRDefault="00AA23AE" w:rsidP="00AA23AE">
            <w:pPr>
              <w:rPr>
                <w:b/>
                <w:bCs/>
              </w:rPr>
            </w:pPr>
          </w:p>
        </w:tc>
        <w:tc>
          <w:tcPr>
            <w:tcW w:w="0" w:type="auto"/>
            <w:vAlign w:val="center"/>
            <w:hideMark/>
          </w:tcPr>
          <w:p w14:paraId="2F0873C5" w14:textId="77777777" w:rsidR="00AA23AE" w:rsidRPr="00AA23AE" w:rsidRDefault="00AA23AE" w:rsidP="00AA23AE">
            <w:pPr>
              <w:rPr>
                <w:b/>
                <w:bCs/>
              </w:rPr>
            </w:pPr>
            <w:r w:rsidRPr="00AA23AE">
              <w:rPr>
                <w:b/>
                <w:bCs/>
                <w:rtl/>
              </w:rPr>
              <w:t>ربع سنوي</w:t>
            </w:r>
          </w:p>
        </w:tc>
        <w:tc>
          <w:tcPr>
            <w:tcW w:w="0" w:type="auto"/>
            <w:vAlign w:val="center"/>
            <w:hideMark/>
          </w:tcPr>
          <w:p w14:paraId="724E225B" w14:textId="77777777" w:rsidR="00AA23AE" w:rsidRPr="00AA23AE" w:rsidRDefault="00AA23AE" w:rsidP="00AA23AE">
            <w:pPr>
              <w:rPr>
                <w:b/>
                <w:bCs/>
              </w:rPr>
            </w:pPr>
            <w:r w:rsidRPr="00AA23AE">
              <w:rPr>
                <w:b/>
                <w:bCs/>
                <w:rtl/>
              </w:rPr>
              <w:t>سنوي</w:t>
            </w:r>
          </w:p>
        </w:tc>
      </w:tr>
      <w:tr w:rsidR="00AA23AE" w:rsidRPr="00AA23AE" w14:paraId="137482F4" w14:textId="77777777">
        <w:trPr>
          <w:tblCellSpacing w:w="15" w:type="dxa"/>
        </w:trPr>
        <w:tc>
          <w:tcPr>
            <w:tcW w:w="0" w:type="auto"/>
            <w:vAlign w:val="center"/>
            <w:hideMark/>
          </w:tcPr>
          <w:p w14:paraId="3449266F" w14:textId="77777777" w:rsidR="00AA23AE" w:rsidRPr="00AA23AE" w:rsidRDefault="00AA23AE" w:rsidP="00AA23AE">
            <w:r w:rsidRPr="00AA23AE">
              <w:rPr>
                <w:rtl/>
              </w:rPr>
              <w:t>تحويلات المصريين العاملين بالخارج (ملیون دولار)</w:t>
            </w:r>
          </w:p>
        </w:tc>
        <w:tc>
          <w:tcPr>
            <w:tcW w:w="0" w:type="auto"/>
            <w:vAlign w:val="center"/>
            <w:hideMark/>
          </w:tcPr>
          <w:p w14:paraId="755450AE" w14:textId="77777777" w:rsidR="00AA23AE" w:rsidRPr="00AA23AE" w:rsidRDefault="00AA23AE" w:rsidP="00AA23AE">
            <w:r w:rsidRPr="00AA23AE">
              <w:t>4516.3</w:t>
            </w:r>
          </w:p>
        </w:tc>
        <w:tc>
          <w:tcPr>
            <w:tcW w:w="0" w:type="auto"/>
            <w:vAlign w:val="center"/>
            <w:hideMark/>
          </w:tcPr>
          <w:p w14:paraId="3EA813AE" w14:textId="77777777" w:rsidR="00AA23AE" w:rsidRPr="00AA23AE" w:rsidRDefault="00AA23AE" w:rsidP="00AA23AE">
            <w:r w:rsidRPr="00AA23AE">
              <w:t>7467.3</w:t>
            </w:r>
          </w:p>
        </w:tc>
        <w:tc>
          <w:tcPr>
            <w:tcW w:w="0" w:type="auto"/>
            <w:vAlign w:val="center"/>
            <w:hideMark/>
          </w:tcPr>
          <w:p w14:paraId="5107C66A" w14:textId="77777777" w:rsidR="00AA23AE" w:rsidRPr="00AA23AE" w:rsidRDefault="00AA23AE" w:rsidP="00AA23AE">
            <w:r w:rsidRPr="00AA23AE">
              <w:t>8325.9</w:t>
            </w:r>
          </w:p>
        </w:tc>
        <w:tc>
          <w:tcPr>
            <w:tcW w:w="0" w:type="auto"/>
            <w:vAlign w:val="center"/>
            <w:hideMark/>
          </w:tcPr>
          <w:p w14:paraId="32539FEF" w14:textId="77777777" w:rsidR="00AA23AE" w:rsidRPr="00AA23AE" w:rsidRDefault="00AA23AE" w:rsidP="00AA23AE">
            <w:r w:rsidRPr="00AA23AE">
              <w:t>11.5</w:t>
            </w:r>
          </w:p>
        </w:tc>
        <w:tc>
          <w:tcPr>
            <w:tcW w:w="0" w:type="auto"/>
            <w:vAlign w:val="center"/>
            <w:hideMark/>
          </w:tcPr>
          <w:p w14:paraId="4D2B5BFB" w14:textId="77777777" w:rsidR="00AA23AE" w:rsidRPr="00AA23AE" w:rsidRDefault="00AA23AE" w:rsidP="00AA23AE">
            <w:r w:rsidRPr="00AA23AE">
              <w:t>84.4</w:t>
            </w:r>
          </w:p>
        </w:tc>
      </w:tr>
    </w:tbl>
    <w:p w14:paraId="77D08B27" w14:textId="77777777" w:rsidR="00AA23AE" w:rsidRPr="00AA23AE" w:rsidRDefault="00AA23AE" w:rsidP="00AA23AE">
      <w:r w:rsidRPr="00AA23AE">
        <w:rPr>
          <w:rtl/>
        </w:rPr>
        <w:t>المصدر: البنك المركزي المصري</w:t>
      </w:r>
      <w:r w:rsidRPr="00AA23AE">
        <w:t>.</w:t>
      </w:r>
    </w:p>
    <w:p w14:paraId="16774012" w14:textId="77777777" w:rsidR="00AA23AE" w:rsidRPr="00AA23AE" w:rsidRDefault="00AA23AE" w:rsidP="00AA23AE">
      <w:r w:rsidRPr="00AA23AE">
        <w:rPr>
          <w:rtl/>
        </w:rPr>
        <w:lastRenderedPageBreak/>
        <w:t>مؤشرات قناة السويس</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996"/>
        <w:gridCol w:w="1202"/>
        <w:gridCol w:w="996"/>
        <w:gridCol w:w="580"/>
        <w:gridCol w:w="618"/>
      </w:tblGrid>
      <w:tr w:rsidR="00AA23AE" w:rsidRPr="00AA23AE" w14:paraId="6D3BB0B5" w14:textId="77777777">
        <w:trPr>
          <w:tblCellSpacing w:w="15" w:type="dxa"/>
        </w:trPr>
        <w:tc>
          <w:tcPr>
            <w:tcW w:w="0" w:type="auto"/>
            <w:vMerge w:val="restart"/>
            <w:vAlign w:val="center"/>
            <w:hideMark/>
          </w:tcPr>
          <w:p w14:paraId="77E1B167"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285FA578" w14:textId="77777777" w:rsidR="00AA23AE" w:rsidRPr="00AA23AE" w:rsidRDefault="00AA23AE" w:rsidP="00AA23AE">
            <w:pPr>
              <w:rPr>
                <w:b/>
                <w:bCs/>
              </w:rPr>
            </w:pPr>
            <w:r w:rsidRPr="00AA23AE">
              <w:rPr>
                <w:b/>
                <w:bCs/>
                <w:rtl/>
              </w:rPr>
              <w:t>يناير 2024</w:t>
            </w:r>
          </w:p>
        </w:tc>
        <w:tc>
          <w:tcPr>
            <w:tcW w:w="0" w:type="auto"/>
            <w:vMerge w:val="restart"/>
            <w:vAlign w:val="center"/>
            <w:hideMark/>
          </w:tcPr>
          <w:p w14:paraId="785BB98B" w14:textId="77777777" w:rsidR="00AA23AE" w:rsidRPr="00AA23AE" w:rsidRDefault="00AA23AE" w:rsidP="00AA23AE">
            <w:pPr>
              <w:rPr>
                <w:b/>
                <w:bCs/>
              </w:rPr>
            </w:pPr>
            <w:r w:rsidRPr="00AA23AE">
              <w:rPr>
                <w:b/>
                <w:bCs/>
                <w:rtl/>
              </w:rPr>
              <w:t>ديسمبر 2024</w:t>
            </w:r>
          </w:p>
        </w:tc>
        <w:tc>
          <w:tcPr>
            <w:tcW w:w="0" w:type="auto"/>
            <w:vMerge w:val="restart"/>
            <w:vAlign w:val="center"/>
            <w:hideMark/>
          </w:tcPr>
          <w:p w14:paraId="71E9F83D" w14:textId="77777777" w:rsidR="00AA23AE" w:rsidRPr="00AA23AE" w:rsidRDefault="00AA23AE" w:rsidP="00AA23AE">
            <w:pPr>
              <w:rPr>
                <w:b/>
                <w:bCs/>
              </w:rPr>
            </w:pPr>
            <w:r w:rsidRPr="00AA23AE">
              <w:rPr>
                <w:b/>
                <w:bCs/>
                <w:rtl/>
              </w:rPr>
              <w:t>يناير 2025</w:t>
            </w:r>
          </w:p>
        </w:tc>
        <w:tc>
          <w:tcPr>
            <w:tcW w:w="0" w:type="auto"/>
            <w:gridSpan w:val="2"/>
            <w:vAlign w:val="center"/>
            <w:hideMark/>
          </w:tcPr>
          <w:p w14:paraId="37E527FC"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38A13CA4" w14:textId="77777777">
        <w:trPr>
          <w:tblCellSpacing w:w="15" w:type="dxa"/>
        </w:trPr>
        <w:tc>
          <w:tcPr>
            <w:tcW w:w="0" w:type="auto"/>
            <w:vMerge/>
            <w:vAlign w:val="center"/>
            <w:hideMark/>
          </w:tcPr>
          <w:p w14:paraId="25F6F881" w14:textId="77777777" w:rsidR="00AA23AE" w:rsidRPr="00AA23AE" w:rsidRDefault="00AA23AE" w:rsidP="00AA23AE">
            <w:pPr>
              <w:rPr>
                <w:b/>
                <w:bCs/>
              </w:rPr>
            </w:pPr>
          </w:p>
        </w:tc>
        <w:tc>
          <w:tcPr>
            <w:tcW w:w="0" w:type="auto"/>
            <w:vMerge/>
            <w:vAlign w:val="center"/>
            <w:hideMark/>
          </w:tcPr>
          <w:p w14:paraId="0EA8444F" w14:textId="77777777" w:rsidR="00AA23AE" w:rsidRPr="00AA23AE" w:rsidRDefault="00AA23AE" w:rsidP="00AA23AE">
            <w:pPr>
              <w:rPr>
                <w:b/>
                <w:bCs/>
              </w:rPr>
            </w:pPr>
          </w:p>
        </w:tc>
        <w:tc>
          <w:tcPr>
            <w:tcW w:w="0" w:type="auto"/>
            <w:vMerge/>
            <w:vAlign w:val="center"/>
            <w:hideMark/>
          </w:tcPr>
          <w:p w14:paraId="68513D33" w14:textId="77777777" w:rsidR="00AA23AE" w:rsidRPr="00AA23AE" w:rsidRDefault="00AA23AE" w:rsidP="00AA23AE">
            <w:pPr>
              <w:rPr>
                <w:b/>
                <w:bCs/>
              </w:rPr>
            </w:pPr>
          </w:p>
        </w:tc>
        <w:tc>
          <w:tcPr>
            <w:tcW w:w="0" w:type="auto"/>
            <w:vMerge/>
            <w:vAlign w:val="center"/>
            <w:hideMark/>
          </w:tcPr>
          <w:p w14:paraId="0FA5B7B4" w14:textId="77777777" w:rsidR="00AA23AE" w:rsidRPr="00AA23AE" w:rsidRDefault="00AA23AE" w:rsidP="00AA23AE">
            <w:pPr>
              <w:rPr>
                <w:b/>
                <w:bCs/>
              </w:rPr>
            </w:pPr>
          </w:p>
        </w:tc>
        <w:tc>
          <w:tcPr>
            <w:tcW w:w="0" w:type="auto"/>
            <w:vAlign w:val="center"/>
            <w:hideMark/>
          </w:tcPr>
          <w:p w14:paraId="638536A0" w14:textId="77777777" w:rsidR="00AA23AE" w:rsidRPr="00AA23AE" w:rsidRDefault="00AA23AE" w:rsidP="00AA23AE">
            <w:pPr>
              <w:rPr>
                <w:b/>
                <w:bCs/>
              </w:rPr>
            </w:pPr>
            <w:r w:rsidRPr="00AA23AE">
              <w:rPr>
                <w:b/>
                <w:bCs/>
                <w:rtl/>
              </w:rPr>
              <w:t>شهري</w:t>
            </w:r>
          </w:p>
        </w:tc>
        <w:tc>
          <w:tcPr>
            <w:tcW w:w="0" w:type="auto"/>
            <w:vAlign w:val="center"/>
            <w:hideMark/>
          </w:tcPr>
          <w:p w14:paraId="088D87D9" w14:textId="77777777" w:rsidR="00AA23AE" w:rsidRPr="00AA23AE" w:rsidRDefault="00AA23AE" w:rsidP="00AA23AE">
            <w:pPr>
              <w:rPr>
                <w:b/>
                <w:bCs/>
              </w:rPr>
            </w:pPr>
            <w:r w:rsidRPr="00AA23AE">
              <w:rPr>
                <w:b/>
                <w:bCs/>
                <w:rtl/>
              </w:rPr>
              <w:t>سنوي</w:t>
            </w:r>
          </w:p>
        </w:tc>
      </w:tr>
      <w:tr w:rsidR="00AA23AE" w:rsidRPr="00AA23AE" w14:paraId="5589C983" w14:textId="77777777">
        <w:trPr>
          <w:tblCellSpacing w:w="15" w:type="dxa"/>
        </w:trPr>
        <w:tc>
          <w:tcPr>
            <w:tcW w:w="0" w:type="auto"/>
            <w:vAlign w:val="center"/>
            <w:hideMark/>
          </w:tcPr>
          <w:p w14:paraId="1CA02AE2" w14:textId="77777777" w:rsidR="00AA23AE" w:rsidRPr="00AA23AE" w:rsidRDefault="00AA23AE" w:rsidP="00AA23AE">
            <w:r w:rsidRPr="00AA23AE">
              <w:rPr>
                <w:rtl/>
              </w:rPr>
              <w:t>إجمالي المتحصلات من قناة السويس (مليار جنيه)</w:t>
            </w:r>
          </w:p>
        </w:tc>
        <w:tc>
          <w:tcPr>
            <w:tcW w:w="0" w:type="auto"/>
            <w:vAlign w:val="center"/>
            <w:hideMark/>
          </w:tcPr>
          <w:p w14:paraId="4799E8A2" w14:textId="77777777" w:rsidR="00AA23AE" w:rsidRPr="00AA23AE" w:rsidRDefault="00AA23AE" w:rsidP="00AA23AE">
            <w:r w:rsidRPr="00AA23AE">
              <w:t>13.3</w:t>
            </w:r>
          </w:p>
        </w:tc>
        <w:tc>
          <w:tcPr>
            <w:tcW w:w="0" w:type="auto"/>
            <w:vAlign w:val="center"/>
            <w:hideMark/>
          </w:tcPr>
          <w:p w14:paraId="767E6218" w14:textId="77777777" w:rsidR="00AA23AE" w:rsidRPr="00AA23AE" w:rsidRDefault="00AA23AE" w:rsidP="00AA23AE">
            <w:r w:rsidRPr="00AA23AE">
              <w:t>15.3</w:t>
            </w:r>
          </w:p>
        </w:tc>
        <w:tc>
          <w:tcPr>
            <w:tcW w:w="0" w:type="auto"/>
            <w:vAlign w:val="center"/>
            <w:hideMark/>
          </w:tcPr>
          <w:p w14:paraId="69862B5A" w14:textId="77777777" w:rsidR="00AA23AE" w:rsidRPr="00AA23AE" w:rsidRDefault="00AA23AE" w:rsidP="00AA23AE">
            <w:r w:rsidRPr="00AA23AE">
              <w:t>15.6</w:t>
            </w:r>
          </w:p>
        </w:tc>
        <w:tc>
          <w:tcPr>
            <w:tcW w:w="0" w:type="auto"/>
            <w:vAlign w:val="center"/>
            <w:hideMark/>
          </w:tcPr>
          <w:p w14:paraId="5B3A069E" w14:textId="77777777" w:rsidR="00AA23AE" w:rsidRPr="00AA23AE" w:rsidRDefault="00AA23AE" w:rsidP="00AA23AE">
            <w:r w:rsidRPr="00AA23AE">
              <w:t>2.0</w:t>
            </w:r>
          </w:p>
        </w:tc>
        <w:tc>
          <w:tcPr>
            <w:tcW w:w="0" w:type="auto"/>
            <w:vAlign w:val="center"/>
            <w:hideMark/>
          </w:tcPr>
          <w:p w14:paraId="5C1CBCF4" w14:textId="77777777" w:rsidR="00AA23AE" w:rsidRPr="00AA23AE" w:rsidRDefault="00AA23AE" w:rsidP="00AA23AE">
            <w:r w:rsidRPr="00AA23AE">
              <w:t>17.3</w:t>
            </w:r>
          </w:p>
        </w:tc>
      </w:tr>
      <w:tr w:rsidR="00AA23AE" w:rsidRPr="00AA23AE" w14:paraId="4799ACF7" w14:textId="77777777">
        <w:trPr>
          <w:tblCellSpacing w:w="15" w:type="dxa"/>
        </w:trPr>
        <w:tc>
          <w:tcPr>
            <w:tcW w:w="0" w:type="auto"/>
            <w:vAlign w:val="center"/>
            <w:hideMark/>
          </w:tcPr>
          <w:p w14:paraId="22047D82" w14:textId="77777777" w:rsidR="00AA23AE" w:rsidRPr="00AA23AE" w:rsidRDefault="00AA23AE" w:rsidP="00AA23AE">
            <w:r w:rsidRPr="00AA23AE">
              <w:rPr>
                <w:rtl/>
              </w:rPr>
              <w:t>إجمالي عدد السفن العابرة لقناة السويس (سفينة)</w:t>
            </w:r>
          </w:p>
        </w:tc>
        <w:tc>
          <w:tcPr>
            <w:tcW w:w="0" w:type="auto"/>
            <w:vAlign w:val="center"/>
            <w:hideMark/>
          </w:tcPr>
          <w:p w14:paraId="214FB2AE" w14:textId="77777777" w:rsidR="00AA23AE" w:rsidRPr="00AA23AE" w:rsidRDefault="00AA23AE" w:rsidP="00AA23AE">
            <w:r w:rsidRPr="00AA23AE">
              <w:t>1362</w:t>
            </w:r>
          </w:p>
        </w:tc>
        <w:tc>
          <w:tcPr>
            <w:tcW w:w="0" w:type="auto"/>
            <w:vAlign w:val="center"/>
            <w:hideMark/>
          </w:tcPr>
          <w:p w14:paraId="09867782" w14:textId="77777777" w:rsidR="00AA23AE" w:rsidRPr="00AA23AE" w:rsidRDefault="00AA23AE" w:rsidP="00AA23AE">
            <w:r w:rsidRPr="00AA23AE">
              <w:t>1006</w:t>
            </w:r>
          </w:p>
        </w:tc>
        <w:tc>
          <w:tcPr>
            <w:tcW w:w="0" w:type="auto"/>
            <w:vAlign w:val="center"/>
            <w:hideMark/>
          </w:tcPr>
          <w:p w14:paraId="06A375D8" w14:textId="77777777" w:rsidR="00AA23AE" w:rsidRPr="00AA23AE" w:rsidRDefault="00AA23AE" w:rsidP="00AA23AE">
            <w:r w:rsidRPr="00AA23AE">
              <w:t>1046</w:t>
            </w:r>
          </w:p>
        </w:tc>
        <w:tc>
          <w:tcPr>
            <w:tcW w:w="0" w:type="auto"/>
            <w:vAlign w:val="center"/>
            <w:hideMark/>
          </w:tcPr>
          <w:p w14:paraId="47EC9B1D" w14:textId="77777777" w:rsidR="00AA23AE" w:rsidRPr="00AA23AE" w:rsidRDefault="00AA23AE" w:rsidP="00AA23AE">
            <w:r w:rsidRPr="00AA23AE">
              <w:t>4.0</w:t>
            </w:r>
          </w:p>
        </w:tc>
        <w:tc>
          <w:tcPr>
            <w:tcW w:w="0" w:type="auto"/>
            <w:vAlign w:val="center"/>
            <w:hideMark/>
          </w:tcPr>
          <w:p w14:paraId="5B07717D" w14:textId="77777777" w:rsidR="00AA23AE" w:rsidRPr="00AA23AE" w:rsidRDefault="00AA23AE" w:rsidP="00AA23AE">
            <w:r w:rsidRPr="00AA23AE">
              <w:t>23.2-</w:t>
            </w:r>
          </w:p>
        </w:tc>
      </w:tr>
      <w:tr w:rsidR="00AA23AE" w:rsidRPr="00AA23AE" w14:paraId="705DE032" w14:textId="77777777">
        <w:trPr>
          <w:tblCellSpacing w:w="15" w:type="dxa"/>
        </w:trPr>
        <w:tc>
          <w:tcPr>
            <w:tcW w:w="0" w:type="auto"/>
            <w:vAlign w:val="center"/>
            <w:hideMark/>
          </w:tcPr>
          <w:p w14:paraId="6D8D506D" w14:textId="77777777" w:rsidR="00AA23AE" w:rsidRPr="00AA23AE" w:rsidRDefault="00AA23AE" w:rsidP="00AA23AE">
            <w:r w:rsidRPr="00AA23AE">
              <w:rPr>
                <w:rtl/>
              </w:rPr>
              <w:t>الحمولة الصافية للسفن العابرة لقناة السويس (مليون طن)</w:t>
            </w:r>
          </w:p>
        </w:tc>
        <w:tc>
          <w:tcPr>
            <w:tcW w:w="0" w:type="auto"/>
            <w:vAlign w:val="center"/>
            <w:hideMark/>
          </w:tcPr>
          <w:p w14:paraId="6153577D" w14:textId="77777777" w:rsidR="00AA23AE" w:rsidRPr="00AA23AE" w:rsidRDefault="00AA23AE" w:rsidP="00AA23AE">
            <w:r w:rsidRPr="00AA23AE">
              <w:t>61.0</w:t>
            </w:r>
          </w:p>
        </w:tc>
        <w:tc>
          <w:tcPr>
            <w:tcW w:w="0" w:type="auto"/>
            <w:vAlign w:val="center"/>
            <w:hideMark/>
          </w:tcPr>
          <w:p w14:paraId="555033D8" w14:textId="77777777" w:rsidR="00AA23AE" w:rsidRPr="00AA23AE" w:rsidRDefault="00AA23AE" w:rsidP="00AA23AE">
            <w:r w:rsidRPr="00AA23AE">
              <w:t>38.8</w:t>
            </w:r>
          </w:p>
        </w:tc>
        <w:tc>
          <w:tcPr>
            <w:tcW w:w="0" w:type="auto"/>
            <w:vAlign w:val="center"/>
            <w:hideMark/>
          </w:tcPr>
          <w:p w14:paraId="00E1D2B8" w14:textId="77777777" w:rsidR="00AA23AE" w:rsidRPr="00AA23AE" w:rsidRDefault="00AA23AE" w:rsidP="00AA23AE">
            <w:r w:rsidRPr="00AA23AE">
              <w:t>39.5</w:t>
            </w:r>
          </w:p>
        </w:tc>
        <w:tc>
          <w:tcPr>
            <w:tcW w:w="0" w:type="auto"/>
            <w:vAlign w:val="center"/>
            <w:hideMark/>
          </w:tcPr>
          <w:p w14:paraId="725D89DF" w14:textId="77777777" w:rsidR="00AA23AE" w:rsidRPr="00AA23AE" w:rsidRDefault="00AA23AE" w:rsidP="00AA23AE">
            <w:r w:rsidRPr="00AA23AE">
              <w:t>1.8</w:t>
            </w:r>
          </w:p>
        </w:tc>
        <w:tc>
          <w:tcPr>
            <w:tcW w:w="0" w:type="auto"/>
            <w:vAlign w:val="center"/>
            <w:hideMark/>
          </w:tcPr>
          <w:p w14:paraId="097F3696" w14:textId="77777777" w:rsidR="00AA23AE" w:rsidRPr="00AA23AE" w:rsidRDefault="00AA23AE" w:rsidP="00AA23AE">
            <w:r w:rsidRPr="00AA23AE">
              <w:t>35.2-</w:t>
            </w:r>
          </w:p>
        </w:tc>
      </w:tr>
    </w:tbl>
    <w:p w14:paraId="5C6ED7D9" w14:textId="77777777" w:rsidR="00AA23AE" w:rsidRPr="00AA23AE" w:rsidRDefault="00AA23AE" w:rsidP="00AA23AE">
      <w:r w:rsidRPr="00AA23AE">
        <w:rPr>
          <w:rtl/>
        </w:rPr>
        <w:t>المصدر: الجهاز المركزي للتعبئة العامة والإحصاء</w:t>
      </w:r>
      <w:r w:rsidRPr="00AA23AE">
        <w:t>.</w:t>
      </w:r>
    </w:p>
    <w:p w14:paraId="235B7913" w14:textId="77777777" w:rsidR="00AA23AE" w:rsidRPr="00AA23AE" w:rsidRDefault="00AA23AE" w:rsidP="00AA23AE">
      <w:r w:rsidRPr="00AA23AE">
        <w:rPr>
          <w:rtl/>
        </w:rPr>
        <w:t>ملاحظة: معدل التغير محسوب بواسطة الباحث</w:t>
      </w:r>
      <w:r w:rsidRPr="00AA23AE">
        <w:t>.</w:t>
      </w:r>
    </w:p>
    <w:p w14:paraId="07408E32" w14:textId="77777777" w:rsidR="00AA23AE" w:rsidRPr="00AA23AE" w:rsidRDefault="00AA23AE" w:rsidP="00AA23AE">
      <w:r w:rsidRPr="00AA23AE">
        <w:rPr>
          <w:rtl/>
        </w:rPr>
        <w:t>التجارة الدولية</w:t>
      </w:r>
      <w:r w:rsidRPr="00AA23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02"/>
        <w:gridCol w:w="1155"/>
        <w:gridCol w:w="1202"/>
        <w:gridCol w:w="612"/>
        <w:gridCol w:w="586"/>
      </w:tblGrid>
      <w:tr w:rsidR="00AA23AE" w:rsidRPr="00AA23AE" w14:paraId="37203B37" w14:textId="77777777">
        <w:trPr>
          <w:tblCellSpacing w:w="15" w:type="dxa"/>
        </w:trPr>
        <w:tc>
          <w:tcPr>
            <w:tcW w:w="0" w:type="auto"/>
            <w:vMerge w:val="restart"/>
            <w:vAlign w:val="center"/>
            <w:hideMark/>
          </w:tcPr>
          <w:p w14:paraId="529BC1CB" w14:textId="77777777" w:rsidR="00AA23AE" w:rsidRPr="00AA23AE" w:rsidRDefault="00AA23AE" w:rsidP="00AA23AE">
            <w:r w:rsidRPr="00AA23AE">
              <w:t>(</w:t>
            </w:r>
            <w:r w:rsidRPr="00AA23AE">
              <w:rPr>
                <w:rtl/>
              </w:rPr>
              <w:t>مليون دولار</w:t>
            </w:r>
            <w:r w:rsidRPr="00AA23AE">
              <w:t>)</w:t>
            </w:r>
          </w:p>
          <w:p w14:paraId="3C667A57" w14:textId="77777777" w:rsidR="00AA23AE" w:rsidRPr="00AA23AE" w:rsidRDefault="00AA23AE" w:rsidP="00AA23AE">
            <w:pPr>
              <w:rPr>
                <w:b/>
                <w:bCs/>
              </w:rPr>
            </w:pPr>
            <w:r w:rsidRPr="00AA23AE">
              <w:rPr>
                <w:b/>
                <w:bCs/>
                <w:rtl/>
              </w:rPr>
              <w:t>المؤشر</w:t>
            </w:r>
          </w:p>
        </w:tc>
        <w:tc>
          <w:tcPr>
            <w:tcW w:w="0" w:type="auto"/>
            <w:vMerge w:val="restart"/>
            <w:vAlign w:val="center"/>
            <w:hideMark/>
          </w:tcPr>
          <w:p w14:paraId="42701D2B" w14:textId="77777777" w:rsidR="00AA23AE" w:rsidRPr="00AA23AE" w:rsidRDefault="00AA23AE" w:rsidP="00AA23AE">
            <w:pPr>
              <w:rPr>
                <w:b/>
                <w:bCs/>
              </w:rPr>
            </w:pPr>
            <w:r w:rsidRPr="00AA23AE">
              <w:rPr>
                <w:b/>
                <w:bCs/>
                <w:rtl/>
              </w:rPr>
              <w:t>ديسمبر 2023</w:t>
            </w:r>
          </w:p>
        </w:tc>
        <w:tc>
          <w:tcPr>
            <w:tcW w:w="0" w:type="auto"/>
            <w:vMerge w:val="restart"/>
            <w:vAlign w:val="center"/>
            <w:hideMark/>
          </w:tcPr>
          <w:p w14:paraId="621BD1FC" w14:textId="77777777" w:rsidR="00AA23AE" w:rsidRPr="00AA23AE" w:rsidRDefault="00AA23AE" w:rsidP="00AA23AE">
            <w:pPr>
              <w:rPr>
                <w:b/>
                <w:bCs/>
              </w:rPr>
            </w:pPr>
            <w:r w:rsidRPr="00AA23AE">
              <w:rPr>
                <w:b/>
                <w:bCs/>
                <w:rtl/>
              </w:rPr>
              <w:t>نوفمبر 2024</w:t>
            </w:r>
          </w:p>
        </w:tc>
        <w:tc>
          <w:tcPr>
            <w:tcW w:w="0" w:type="auto"/>
            <w:vMerge w:val="restart"/>
            <w:vAlign w:val="center"/>
            <w:hideMark/>
          </w:tcPr>
          <w:p w14:paraId="6053A8CE" w14:textId="77777777" w:rsidR="00AA23AE" w:rsidRPr="00AA23AE" w:rsidRDefault="00AA23AE" w:rsidP="00AA23AE">
            <w:pPr>
              <w:rPr>
                <w:b/>
                <w:bCs/>
              </w:rPr>
            </w:pPr>
            <w:r w:rsidRPr="00AA23AE">
              <w:rPr>
                <w:b/>
                <w:bCs/>
                <w:rtl/>
              </w:rPr>
              <w:t>ديسمبر 2024</w:t>
            </w:r>
          </w:p>
        </w:tc>
        <w:tc>
          <w:tcPr>
            <w:tcW w:w="0" w:type="auto"/>
            <w:gridSpan w:val="2"/>
            <w:vAlign w:val="center"/>
            <w:hideMark/>
          </w:tcPr>
          <w:p w14:paraId="047FD522" w14:textId="77777777" w:rsidR="00AA23AE" w:rsidRPr="00AA23AE" w:rsidRDefault="00AA23AE" w:rsidP="00AA23AE">
            <w:pPr>
              <w:rPr>
                <w:b/>
                <w:bCs/>
              </w:rPr>
            </w:pPr>
            <w:r w:rsidRPr="00AA23AE">
              <w:rPr>
                <w:b/>
                <w:bCs/>
                <w:rtl/>
              </w:rPr>
              <w:t>معدل التغير</w:t>
            </w:r>
            <w:r w:rsidRPr="00AA23AE">
              <w:rPr>
                <w:b/>
                <w:bCs/>
              </w:rPr>
              <w:t xml:space="preserve"> %</w:t>
            </w:r>
          </w:p>
        </w:tc>
      </w:tr>
      <w:tr w:rsidR="00AA23AE" w:rsidRPr="00AA23AE" w14:paraId="7730B7C5" w14:textId="77777777">
        <w:trPr>
          <w:tblCellSpacing w:w="15" w:type="dxa"/>
        </w:trPr>
        <w:tc>
          <w:tcPr>
            <w:tcW w:w="0" w:type="auto"/>
            <w:vMerge/>
            <w:vAlign w:val="center"/>
            <w:hideMark/>
          </w:tcPr>
          <w:p w14:paraId="6A8C79DB" w14:textId="77777777" w:rsidR="00AA23AE" w:rsidRPr="00AA23AE" w:rsidRDefault="00AA23AE" w:rsidP="00AA23AE">
            <w:pPr>
              <w:rPr>
                <w:b/>
                <w:bCs/>
              </w:rPr>
            </w:pPr>
          </w:p>
        </w:tc>
        <w:tc>
          <w:tcPr>
            <w:tcW w:w="0" w:type="auto"/>
            <w:vMerge/>
            <w:vAlign w:val="center"/>
            <w:hideMark/>
          </w:tcPr>
          <w:p w14:paraId="2A2BAE56" w14:textId="77777777" w:rsidR="00AA23AE" w:rsidRPr="00AA23AE" w:rsidRDefault="00AA23AE" w:rsidP="00AA23AE">
            <w:pPr>
              <w:rPr>
                <w:b/>
                <w:bCs/>
              </w:rPr>
            </w:pPr>
          </w:p>
        </w:tc>
        <w:tc>
          <w:tcPr>
            <w:tcW w:w="0" w:type="auto"/>
            <w:vMerge/>
            <w:vAlign w:val="center"/>
            <w:hideMark/>
          </w:tcPr>
          <w:p w14:paraId="68CBE2AB" w14:textId="77777777" w:rsidR="00AA23AE" w:rsidRPr="00AA23AE" w:rsidRDefault="00AA23AE" w:rsidP="00AA23AE">
            <w:pPr>
              <w:rPr>
                <w:b/>
                <w:bCs/>
              </w:rPr>
            </w:pPr>
          </w:p>
        </w:tc>
        <w:tc>
          <w:tcPr>
            <w:tcW w:w="0" w:type="auto"/>
            <w:vMerge/>
            <w:vAlign w:val="center"/>
            <w:hideMark/>
          </w:tcPr>
          <w:p w14:paraId="70C3BA9F" w14:textId="77777777" w:rsidR="00AA23AE" w:rsidRPr="00AA23AE" w:rsidRDefault="00AA23AE" w:rsidP="00AA23AE">
            <w:pPr>
              <w:rPr>
                <w:b/>
                <w:bCs/>
              </w:rPr>
            </w:pPr>
          </w:p>
        </w:tc>
        <w:tc>
          <w:tcPr>
            <w:tcW w:w="0" w:type="auto"/>
            <w:vAlign w:val="center"/>
            <w:hideMark/>
          </w:tcPr>
          <w:p w14:paraId="1FDB534F" w14:textId="77777777" w:rsidR="00AA23AE" w:rsidRPr="00AA23AE" w:rsidRDefault="00AA23AE" w:rsidP="00AA23AE">
            <w:pPr>
              <w:rPr>
                <w:b/>
                <w:bCs/>
              </w:rPr>
            </w:pPr>
            <w:r w:rsidRPr="00AA23AE">
              <w:rPr>
                <w:b/>
                <w:bCs/>
                <w:rtl/>
              </w:rPr>
              <w:t>شهري</w:t>
            </w:r>
          </w:p>
        </w:tc>
        <w:tc>
          <w:tcPr>
            <w:tcW w:w="0" w:type="auto"/>
            <w:vAlign w:val="center"/>
            <w:hideMark/>
          </w:tcPr>
          <w:p w14:paraId="3C17C6C1" w14:textId="77777777" w:rsidR="00AA23AE" w:rsidRPr="00AA23AE" w:rsidRDefault="00AA23AE" w:rsidP="00AA23AE">
            <w:pPr>
              <w:rPr>
                <w:b/>
                <w:bCs/>
              </w:rPr>
            </w:pPr>
            <w:r w:rsidRPr="00AA23AE">
              <w:rPr>
                <w:b/>
                <w:bCs/>
                <w:rtl/>
              </w:rPr>
              <w:t>سنوي</w:t>
            </w:r>
          </w:p>
        </w:tc>
      </w:tr>
      <w:tr w:rsidR="00AA23AE" w:rsidRPr="00AA23AE" w14:paraId="72FCF267" w14:textId="77777777">
        <w:trPr>
          <w:tblCellSpacing w:w="15" w:type="dxa"/>
        </w:trPr>
        <w:tc>
          <w:tcPr>
            <w:tcW w:w="0" w:type="auto"/>
            <w:vAlign w:val="center"/>
            <w:hideMark/>
          </w:tcPr>
          <w:p w14:paraId="230702B8" w14:textId="77777777" w:rsidR="00AA23AE" w:rsidRPr="00AA23AE" w:rsidRDefault="00AA23AE" w:rsidP="00AA23AE">
            <w:r w:rsidRPr="00AA23AE">
              <w:rPr>
                <w:rtl/>
              </w:rPr>
              <w:t>إجمالي قيمة الصادرات</w:t>
            </w:r>
          </w:p>
        </w:tc>
        <w:tc>
          <w:tcPr>
            <w:tcW w:w="0" w:type="auto"/>
            <w:vAlign w:val="center"/>
            <w:hideMark/>
          </w:tcPr>
          <w:p w14:paraId="5F0013F3" w14:textId="77777777" w:rsidR="00AA23AE" w:rsidRPr="00AA23AE" w:rsidRDefault="00AA23AE" w:rsidP="00AA23AE">
            <w:r w:rsidRPr="00AA23AE">
              <w:t>3610</w:t>
            </w:r>
          </w:p>
        </w:tc>
        <w:tc>
          <w:tcPr>
            <w:tcW w:w="0" w:type="auto"/>
            <w:vAlign w:val="center"/>
            <w:hideMark/>
          </w:tcPr>
          <w:p w14:paraId="210A3994" w14:textId="77777777" w:rsidR="00AA23AE" w:rsidRPr="00AA23AE" w:rsidRDefault="00AA23AE" w:rsidP="00AA23AE">
            <w:r w:rsidRPr="00AA23AE">
              <w:t>3564</w:t>
            </w:r>
          </w:p>
        </w:tc>
        <w:tc>
          <w:tcPr>
            <w:tcW w:w="0" w:type="auto"/>
            <w:vAlign w:val="center"/>
            <w:hideMark/>
          </w:tcPr>
          <w:p w14:paraId="204FB69D" w14:textId="77777777" w:rsidR="00AA23AE" w:rsidRPr="00AA23AE" w:rsidRDefault="00AA23AE" w:rsidP="00AA23AE">
            <w:r w:rsidRPr="00AA23AE">
              <w:t>3956</w:t>
            </w:r>
          </w:p>
        </w:tc>
        <w:tc>
          <w:tcPr>
            <w:tcW w:w="0" w:type="auto"/>
            <w:vAlign w:val="center"/>
            <w:hideMark/>
          </w:tcPr>
          <w:p w14:paraId="2D1D6254" w14:textId="77777777" w:rsidR="00AA23AE" w:rsidRPr="00AA23AE" w:rsidRDefault="00AA23AE" w:rsidP="00AA23AE">
            <w:r w:rsidRPr="00AA23AE">
              <w:t>11.0</w:t>
            </w:r>
          </w:p>
        </w:tc>
        <w:tc>
          <w:tcPr>
            <w:tcW w:w="0" w:type="auto"/>
            <w:vAlign w:val="center"/>
            <w:hideMark/>
          </w:tcPr>
          <w:p w14:paraId="5B51FA52" w14:textId="77777777" w:rsidR="00AA23AE" w:rsidRPr="00AA23AE" w:rsidRDefault="00AA23AE" w:rsidP="00AA23AE">
            <w:r w:rsidRPr="00AA23AE">
              <w:t>9.6</w:t>
            </w:r>
          </w:p>
        </w:tc>
      </w:tr>
      <w:tr w:rsidR="00AA23AE" w:rsidRPr="00AA23AE" w14:paraId="25621132" w14:textId="77777777">
        <w:trPr>
          <w:tblCellSpacing w:w="15" w:type="dxa"/>
        </w:trPr>
        <w:tc>
          <w:tcPr>
            <w:tcW w:w="0" w:type="auto"/>
            <w:vAlign w:val="center"/>
            <w:hideMark/>
          </w:tcPr>
          <w:p w14:paraId="6CEC58B8" w14:textId="77777777" w:rsidR="00AA23AE" w:rsidRPr="00AA23AE" w:rsidRDefault="00AA23AE" w:rsidP="00AA23AE">
            <w:r w:rsidRPr="00AA23AE">
              <w:rPr>
                <w:rtl/>
              </w:rPr>
              <w:t>إجمالي قيمة الواردات</w:t>
            </w:r>
          </w:p>
        </w:tc>
        <w:tc>
          <w:tcPr>
            <w:tcW w:w="0" w:type="auto"/>
            <w:vAlign w:val="center"/>
            <w:hideMark/>
          </w:tcPr>
          <w:p w14:paraId="42147C10" w14:textId="77777777" w:rsidR="00AA23AE" w:rsidRPr="00AA23AE" w:rsidRDefault="00AA23AE" w:rsidP="00AA23AE">
            <w:r w:rsidRPr="00AA23AE">
              <w:t>7283</w:t>
            </w:r>
          </w:p>
        </w:tc>
        <w:tc>
          <w:tcPr>
            <w:tcW w:w="0" w:type="auto"/>
            <w:vAlign w:val="center"/>
            <w:hideMark/>
          </w:tcPr>
          <w:p w14:paraId="26E836F9" w14:textId="77777777" w:rsidR="00AA23AE" w:rsidRPr="00AA23AE" w:rsidRDefault="00AA23AE" w:rsidP="00AA23AE">
            <w:r w:rsidRPr="00AA23AE">
              <w:t>7611</w:t>
            </w:r>
          </w:p>
        </w:tc>
        <w:tc>
          <w:tcPr>
            <w:tcW w:w="0" w:type="auto"/>
            <w:vAlign w:val="center"/>
            <w:hideMark/>
          </w:tcPr>
          <w:p w14:paraId="3591BB09" w14:textId="77777777" w:rsidR="00AA23AE" w:rsidRPr="00AA23AE" w:rsidRDefault="00AA23AE" w:rsidP="00AA23AE">
            <w:r w:rsidRPr="00AA23AE">
              <w:t>8107</w:t>
            </w:r>
          </w:p>
        </w:tc>
        <w:tc>
          <w:tcPr>
            <w:tcW w:w="0" w:type="auto"/>
            <w:vAlign w:val="center"/>
            <w:hideMark/>
          </w:tcPr>
          <w:p w14:paraId="32C1142C" w14:textId="77777777" w:rsidR="00AA23AE" w:rsidRPr="00AA23AE" w:rsidRDefault="00AA23AE" w:rsidP="00AA23AE">
            <w:r w:rsidRPr="00AA23AE">
              <w:t>6.5</w:t>
            </w:r>
          </w:p>
        </w:tc>
        <w:tc>
          <w:tcPr>
            <w:tcW w:w="0" w:type="auto"/>
            <w:vAlign w:val="center"/>
            <w:hideMark/>
          </w:tcPr>
          <w:p w14:paraId="342FB5E6" w14:textId="77777777" w:rsidR="00AA23AE" w:rsidRPr="00AA23AE" w:rsidRDefault="00AA23AE" w:rsidP="00AA23AE">
            <w:r w:rsidRPr="00AA23AE">
              <w:t>11.3</w:t>
            </w:r>
          </w:p>
        </w:tc>
      </w:tr>
      <w:tr w:rsidR="00AA23AE" w:rsidRPr="00AA23AE" w14:paraId="5D2E0BEB" w14:textId="77777777">
        <w:trPr>
          <w:tblCellSpacing w:w="15" w:type="dxa"/>
        </w:trPr>
        <w:tc>
          <w:tcPr>
            <w:tcW w:w="0" w:type="auto"/>
            <w:vAlign w:val="center"/>
            <w:hideMark/>
          </w:tcPr>
          <w:p w14:paraId="3E3A806F" w14:textId="77777777" w:rsidR="00AA23AE" w:rsidRPr="00AA23AE" w:rsidRDefault="00AA23AE" w:rsidP="00AA23AE">
            <w:r w:rsidRPr="00AA23AE">
              <w:rPr>
                <w:rtl/>
              </w:rPr>
              <w:t>رصيد الميزان التجاري</w:t>
            </w:r>
          </w:p>
        </w:tc>
        <w:tc>
          <w:tcPr>
            <w:tcW w:w="0" w:type="auto"/>
            <w:vAlign w:val="center"/>
            <w:hideMark/>
          </w:tcPr>
          <w:p w14:paraId="655DF0EC" w14:textId="77777777" w:rsidR="00AA23AE" w:rsidRPr="00AA23AE" w:rsidRDefault="00AA23AE" w:rsidP="00AA23AE">
            <w:r w:rsidRPr="00AA23AE">
              <w:t>3673-</w:t>
            </w:r>
          </w:p>
        </w:tc>
        <w:tc>
          <w:tcPr>
            <w:tcW w:w="0" w:type="auto"/>
            <w:vAlign w:val="center"/>
            <w:hideMark/>
          </w:tcPr>
          <w:p w14:paraId="5FF07C54" w14:textId="77777777" w:rsidR="00AA23AE" w:rsidRPr="00AA23AE" w:rsidRDefault="00AA23AE" w:rsidP="00AA23AE">
            <w:r w:rsidRPr="00AA23AE">
              <w:t>4047-</w:t>
            </w:r>
          </w:p>
        </w:tc>
        <w:tc>
          <w:tcPr>
            <w:tcW w:w="0" w:type="auto"/>
            <w:vAlign w:val="center"/>
            <w:hideMark/>
          </w:tcPr>
          <w:p w14:paraId="27DE8041" w14:textId="77777777" w:rsidR="00AA23AE" w:rsidRPr="00AA23AE" w:rsidRDefault="00AA23AE" w:rsidP="00AA23AE">
            <w:r w:rsidRPr="00AA23AE">
              <w:t>4151-</w:t>
            </w:r>
          </w:p>
        </w:tc>
        <w:tc>
          <w:tcPr>
            <w:tcW w:w="0" w:type="auto"/>
            <w:vAlign w:val="center"/>
            <w:hideMark/>
          </w:tcPr>
          <w:p w14:paraId="1DEAFA02" w14:textId="77777777" w:rsidR="00AA23AE" w:rsidRPr="00AA23AE" w:rsidRDefault="00AA23AE" w:rsidP="00AA23AE">
            <w:r w:rsidRPr="00AA23AE">
              <w:t>2.6</w:t>
            </w:r>
          </w:p>
        </w:tc>
        <w:tc>
          <w:tcPr>
            <w:tcW w:w="0" w:type="auto"/>
            <w:vAlign w:val="center"/>
            <w:hideMark/>
          </w:tcPr>
          <w:p w14:paraId="5A85E1A3" w14:textId="77777777" w:rsidR="00AA23AE" w:rsidRPr="00AA23AE" w:rsidRDefault="00AA23AE" w:rsidP="00AA23AE">
            <w:r w:rsidRPr="00AA23AE">
              <w:t>13.0</w:t>
            </w:r>
          </w:p>
        </w:tc>
      </w:tr>
    </w:tbl>
    <w:p w14:paraId="4A8C312E" w14:textId="77777777" w:rsidR="00AA23AE" w:rsidRPr="00AA23AE" w:rsidRDefault="00AA23AE" w:rsidP="00AA23AE">
      <w:r w:rsidRPr="00AA23AE">
        <w:rPr>
          <w:rtl/>
        </w:rPr>
        <w:t>المصدر: الجهاز المركزي للتعبئة العامة والإحصاء</w:t>
      </w:r>
      <w:r w:rsidRPr="00AA23AE">
        <w:t>.</w:t>
      </w:r>
    </w:p>
    <w:p w14:paraId="7F478062" w14:textId="77777777" w:rsidR="00AA23AE" w:rsidRPr="00AA23AE" w:rsidRDefault="00AA23AE" w:rsidP="00AA23AE">
      <w:r w:rsidRPr="00AA23AE">
        <w:rPr>
          <w:rtl/>
        </w:rPr>
        <w:t>نسبة صافي الاستثمار الأجنبي المباشر إلى الناتج المحلي الإجمالي خلال الربع الرابع 2024/2023، مقارنة بالربع الثالث 2024/2023 والربع الرابع 2023/2022 - (%) 5.7</w:t>
      </w:r>
    </w:p>
    <w:p w14:paraId="75152529" w14:textId="06B7D63A" w:rsidR="00AA23AE" w:rsidRPr="00AA23AE" w:rsidRDefault="00AA23AE" w:rsidP="00AA23AE">
      <w:r w:rsidRPr="00AA23AE">
        <mc:AlternateContent>
          <mc:Choice Requires="wps">
            <w:drawing>
              <wp:inline distT="0" distB="0" distL="0" distR="0" wp14:anchorId="0BCDB395" wp14:editId="522C409E">
                <wp:extent cx="304800" cy="304800"/>
                <wp:effectExtent l="0" t="0" r="0" b="0"/>
                <wp:docPr id="1871927645" name="Rectangle 63" descr="4.6 0.5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376F5" id="Rectangle 63" o:spid="_x0000_s1026" alt="4.6 0.5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3F95F2" w14:textId="77777777" w:rsidR="00AA23AE" w:rsidRPr="00AA23AE" w:rsidRDefault="00AA23AE" w:rsidP="00AA23AE">
      <w:r w:rsidRPr="00AA23AE">
        <w:rPr>
          <w:rtl/>
        </w:rPr>
        <w:t>المصدر: البنك المركزي المصري</w:t>
      </w:r>
      <w:r w:rsidRPr="00AA23AE">
        <w:t>.</w:t>
      </w:r>
    </w:p>
    <w:p w14:paraId="6D684F16" w14:textId="77777777" w:rsidR="00AA23AE" w:rsidRPr="00AA23AE" w:rsidRDefault="00AA23AE" w:rsidP="00AA23AE">
      <w:r w:rsidRPr="00AA23AE">
        <w:rPr>
          <w:rtl/>
        </w:rPr>
        <w:t>قيمة صافي الاستثمار الأجنبي المباشر خلال الربع الأول 2025/2024، مقارنة بالربع الرابع 2024/2023 والربع الأول 2024/2023 - (مليون دولار)</w:t>
      </w:r>
    </w:p>
    <w:p w14:paraId="55AEE797" w14:textId="33811A12" w:rsidR="00AA23AE" w:rsidRPr="00AA23AE" w:rsidRDefault="00AA23AE" w:rsidP="00AA23AE">
      <w:r w:rsidRPr="00AA23AE">
        <mc:AlternateContent>
          <mc:Choice Requires="wps">
            <w:drawing>
              <wp:inline distT="0" distB="0" distL="0" distR="0" wp14:anchorId="6D6F242E" wp14:editId="08BC1BBF">
                <wp:extent cx="304800" cy="304800"/>
                <wp:effectExtent l="0" t="0" r="0" b="0"/>
                <wp:docPr id="201369862" name="Rectangle 62" descr="22352.2 2717.1 2321.7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FEF84" id="Rectangle 62" o:spid="_x0000_s1026" alt="22352.2 2717.1 2321.7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77B93" w14:textId="77777777" w:rsidR="00AA23AE" w:rsidRPr="00AA23AE" w:rsidRDefault="00AA23AE" w:rsidP="00AA23AE">
      <w:r w:rsidRPr="00AA23AE">
        <w:rPr>
          <w:rtl/>
        </w:rPr>
        <w:t>المصدر: البنك المركزي المصري</w:t>
      </w:r>
      <w:r w:rsidRPr="00AA23AE">
        <w:t>.</w:t>
      </w:r>
    </w:p>
    <w:p w14:paraId="7E4C8992" w14:textId="163BCE8C" w:rsidR="00AA23AE" w:rsidRPr="00AA23AE" w:rsidRDefault="00AA23AE" w:rsidP="00AA23AE">
      <w:r w:rsidRPr="00AA23AE">
        <mc:AlternateContent>
          <mc:Choice Requires="wps">
            <w:drawing>
              <wp:inline distT="0" distB="0" distL="0" distR="0" wp14:anchorId="5BCBFCBC" wp14:editId="026FCDEE">
                <wp:extent cx="304800" cy="304800"/>
                <wp:effectExtent l="0" t="0" r="0" b="0"/>
                <wp:docPr id="210754351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F28B4"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4697B4" w14:textId="22D7AD2E" w:rsidR="00AA23AE" w:rsidRPr="00AA23AE" w:rsidRDefault="00AA23AE" w:rsidP="00AA23AE">
      <w:r w:rsidRPr="00AA23AE">
        <w:lastRenderedPageBreak/>
        <mc:AlternateContent>
          <mc:Choice Requires="wps">
            <w:drawing>
              <wp:inline distT="0" distB="0" distL="0" distR="0" wp14:anchorId="3BAB943C" wp14:editId="61EED7BF">
                <wp:extent cx="304800" cy="304800"/>
                <wp:effectExtent l="0" t="0" r="0" b="0"/>
                <wp:docPr id="762297896" name="Rectangle 60"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1F118" id="Rectangle 60"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6C35D" w14:textId="271B6271" w:rsidR="00AA23AE" w:rsidRPr="00AA23AE" w:rsidRDefault="00AA23AE" w:rsidP="00AA23AE">
      <w:r w:rsidRPr="00AA23AE">
        <mc:AlternateContent>
          <mc:Choice Requires="wps">
            <w:drawing>
              <wp:inline distT="0" distB="0" distL="0" distR="0" wp14:anchorId="406296C4" wp14:editId="217881E1">
                <wp:extent cx="304800" cy="304800"/>
                <wp:effectExtent l="0" t="0" r="0" b="0"/>
                <wp:docPr id="299342426" name="Rectangle 59"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9A81B" id="Rectangle 59"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F17AA3" w14:textId="77777777" w:rsidR="00AA23AE" w:rsidRPr="00AA23AE" w:rsidRDefault="00AA23AE" w:rsidP="00AA23AE">
      <w:pPr>
        <w:rPr>
          <w:b/>
          <w:bCs/>
        </w:rPr>
      </w:pPr>
      <w:r w:rsidRPr="00AA23AE">
        <w:rPr>
          <w:b/>
          <w:bCs/>
          <w:rtl/>
        </w:rPr>
        <w:t>مزايا القرض</w:t>
      </w:r>
    </w:p>
    <w:p w14:paraId="21FA8D5E" w14:textId="77777777" w:rsidR="00AA23AE" w:rsidRPr="00AA23AE" w:rsidRDefault="00AA23AE" w:rsidP="00AA23AE">
      <w:r w:rsidRPr="00AA23AE">
        <w:t xml:space="preserve">• </w:t>
      </w:r>
      <w:r w:rsidRPr="00AA23AE">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240E13EF" w14:textId="77777777" w:rsidR="00AA23AE" w:rsidRPr="00AA23AE" w:rsidRDefault="00AA23AE" w:rsidP="00AA23AE">
      <w:pPr>
        <w:rPr>
          <w:b/>
          <w:bCs/>
        </w:rPr>
      </w:pPr>
      <w:r w:rsidRPr="00AA23AE">
        <w:rPr>
          <w:b/>
          <w:bCs/>
          <w:rtl/>
        </w:rPr>
        <w:t>المستندات المطلوبة</w:t>
      </w:r>
    </w:p>
    <w:p w14:paraId="4B1F87EC" w14:textId="77777777" w:rsidR="00AA23AE" w:rsidRPr="00AA23AE" w:rsidRDefault="00AA23AE" w:rsidP="00AA23AE">
      <w:r w:rsidRPr="00AA23AE">
        <w:t xml:space="preserve">• </w:t>
      </w:r>
      <w:r w:rsidRPr="00AA23AE">
        <w:rPr>
          <w:rtl/>
        </w:rPr>
        <w:t>بطاقة الرقم القومي لكافة الشركاء والضامنين سجل تجاري مستخرج حديثاً لايتعدى ٣ أشهر</w:t>
      </w:r>
    </w:p>
    <w:p w14:paraId="13AE493F" w14:textId="77777777" w:rsidR="00AA23AE" w:rsidRPr="00AA23AE" w:rsidRDefault="00AA23AE" w:rsidP="00AA23AE">
      <w:r w:rsidRPr="00AA23AE">
        <w:rPr>
          <w:rtl/>
        </w:rPr>
        <w:t>بطاقة ضريبية</w:t>
      </w:r>
    </w:p>
    <w:p w14:paraId="203CA791" w14:textId="77777777" w:rsidR="00AA23AE" w:rsidRPr="00AA23AE" w:rsidRDefault="00AA23AE" w:rsidP="00AA23AE">
      <w:r w:rsidRPr="00AA23AE">
        <w:rPr>
          <w:rtl/>
        </w:rPr>
        <w:t>موقف ضريبي وتأميني لايتعدى ٣ أشهر عقد التأسيس للشركة وعقود التعديل</w:t>
      </w:r>
    </w:p>
    <w:p w14:paraId="51F5298F" w14:textId="77777777" w:rsidR="00AA23AE" w:rsidRPr="00AA23AE" w:rsidRDefault="00AA23AE" w:rsidP="00AA23AE">
      <w:r w:rsidRPr="00AA23AE">
        <w:t xml:space="preserve">• </w:t>
      </w:r>
      <w:r w:rsidRPr="00AA23AE">
        <w:rPr>
          <w:rtl/>
        </w:rPr>
        <w:t>ميزانية آخر ٣ سنوات • عرض أسعار في حالة تمويل الآلات والمعدات و وسائل النقل التراخیص الخاصة بكل نشاط صناعي أو تجاري · کشف حساب بنكي</w:t>
      </w:r>
    </w:p>
    <w:p w14:paraId="45484284" w14:textId="77777777" w:rsidR="00AA23AE" w:rsidRPr="00AA23AE" w:rsidRDefault="00AA23AE" w:rsidP="00AA23AE">
      <w:r w:rsidRPr="00AA23AE">
        <w:rPr>
          <w:rtl/>
        </w:rPr>
        <w:t>الصر / 19093</w:t>
      </w:r>
    </w:p>
    <w:p w14:paraId="002CAD8E" w14:textId="77777777" w:rsidR="00AA23AE" w:rsidRPr="00AA23AE" w:rsidRDefault="00AA23AE" w:rsidP="00AA23AE">
      <w:r w:rsidRPr="00AA23AE">
        <w:t>*</w:t>
      </w:r>
      <w:r w:rsidRPr="00AA23AE">
        <w:rPr>
          <w:rtl/>
        </w:rPr>
        <w:t>تطبق الشروط والأحكام</w:t>
      </w:r>
    </w:p>
    <w:p w14:paraId="4D0ACDC4" w14:textId="77777777" w:rsidR="00AA23AE" w:rsidRPr="00AA23AE" w:rsidRDefault="00AA23AE" w:rsidP="00AA23AE">
      <w:r w:rsidRPr="00AA23AE">
        <w:rPr>
          <w:rtl/>
        </w:rPr>
        <w:t>شراء</w:t>
      </w:r>
    </w:p>
    <w:p w14:paraId="3284C65A" w14:textId="77777777" w:rsidR="00AA23AE" w:rsidRPr="00AA23AE" w:rsidRDefault="00AA23AE" w:rsidP="00AA23AE">
      <w:r w:rsidRPr="00AA23AE">
        <w:t>alBaraka Bank</w:t>
      </w:r>
    </w:p>
    <w:p w14:paraId="2ABA2D02" w14:textId="77777777" w:rsidR="00AA23AE" w:rsidRPr="00AA23AE" w:rsidRDefault="00AA23AE" w:rsidP="00AA23AE">
      <w:r w:rsidRPr="00AA23AE">
        <w:t>Tatle: 12</w:t>
      </w:r>
    </w:p>
    <w:p w14:paraId="435D760D" w14:textId="77777777" w:rsidR="00AA23AE" w:rsidRPr="00AA23AE" w:rsidRDefault="00AA23AE" w:rsidP="00AA23AE">
      <w:r w:rsidRPr="00AA23AE">
        <w:t>Guests 9</w:t>
      </w:r>
    </w:p>
    <w:p w14:paraId="73869FC5" w14:textId="77777777" w:rsidR="00AA23AE" w:rsidRPr="00AA23AE" w:rsidRDefault="00AA23AE" w:rsidP="00AA23AE">
      <w:r w:rsidRPr="00AA23AE">
        <w:t>h Chickan</w:t>
      </w:r>
    </w:p>
    <w:p w14:paraId="0EAC3A9C" w14:textId="77777777" w:rsidR="00AA23AE" w:rsidRPr="00AA23AE" w:rsidRDefault="00AA23AE" w:rsidP="00AA23AE">
      <w:r w:rsidRPr="00AA23AE">
        <w:t>0.50</w:t>
      </w:r>
    </w:p>
    <w:p w14:paraId="005137D6" w14:textId="77777777" w:rsidR="00AA23AE" w:rsidRPr="00AA23AE" w:rsidRDefault="00AA23AE" w:rsidP="00AA23AE">
      <w:r w:rsidRPr="00AA23AE">
        <w:t>17 05</w:t>
      </w:r>
    </w:p>
    <w:p w14:paraId="46D7B2F5" w14:textId="77777777" w:rsidR="00AA23AE" w:rsidRPr="00AA23AE" w:rsidRDefault="00AA23AE" w:rsidP="00AA23AE">
      <w:r w:rsidRPr="00AA23AE">
        <w:t>1 Salad</w:t>
      </w:r>
    </w:p>
    <w:p w14:paraId="5BF92CE8" w14:textId="77777777" w:rsidR="00AA23AE" w:rsidRPr="00AA23AE" w:rsidRDefault="00AA23AE" w:rsidP="00AA23AE">
      <w:r w:rsidRPr="00AA23AE">
        <w:t>5.30</w:t>
      </w:r>
    </w:p>
    <w:p w14:paraId="013CA896" w14:textId="77777777" w:rsidR="00AA23AE" w:rsidRPr="00AA23AE" w:rsidRDefault="00AA23AE" w:rsidP="00AA23AE">
      <w:r w:rsidRPr="00AA23AE">
        <w:t>on 9</w:t>
      </w:r>
    </w:p>
    <w:p w14:paraId="0F1C2FFA" w14:textId="77777777" w:rsidR="00AA23AE" w:rsidRPr="00AA23AE" w:rsidRDefault="00AA23AE" w:rsidP="00AA23AE">
      <w:r w:rsidRPr="00AA23AE">
        <w:t>7.50</w:t>
      </w:r>
    </w:p>
    <w:p w14:paraId="4769471D" w14:textId="77777777" w:rsidR="00AA23AE" w:rsidRPr="00AA23AE" w:rsidRDefault="00AA23AE" w:rsidP="00AA23AE">
      <w:r w:rsidRPr="00AA23AE">
        <w:t>World Debit</w:t>
      </w:r>
    </w:p>
    <w:p w14:paraId="2CD9F8D8" w14:textId="77777777" w:rsidR="00AA23AE" w:rsidRPr="00AA23AE" w:rsidRDefault="00AA23AE" w:rsidP="00AA23AE">
      <w:r w:rsidRPr="00AA23AE">
        <w:t>alBaraka Bank</w:t>
      </w:r>
    </w:p>
    <w:p w14:paraId="412C3569" w14:textId="77777777" w:rsidR="00AA23AE" w:rsidRPr="00AA23AE" w:rsidRDefault="00AA23AE" w:rsidP="00AA23AE">
      <w:r w:rsidRPr="00AA23AE">
        <w:lastRenderedPageBreak/>
        <w:t>5.00</w:t>
      </w:r>
    </w:p>
    <w:p w14:paraId="5809C6CC" w14:textId="77777777" w:rsidR="00AA23AE" w:rsidRPr="00AA23AE" w:rsidRDefault="00AA23AE" w:rsidP="00AA23AE">
      <w:r w:rsidRPr="00AA23AE">
        <w:t>59.30</w:t>
      </w:r>
    </w:p>
    <w:p w14:paraId="0A1C6F28" w14:textId="77777777" w:rsidR="00AA23AE" w:rsidRPr="00AA23AE" w:rsidRDefault="00AA23AE" w:rsidP="00AA23AE">
      <w:r w:rsidRPr="00AA23AE">
        <w:t>1234 5678 9012 3456 VALID THRU 02/26</w:t>
      </w:r>
    </w:p>
    <w:p w14:paraId="7FE10C59" w14:textId="77777777" w:rsidR="00AA23AE" w:rsidRPr="00AA23AE" w:rsidRDefault="00AA23AE" w:rsidP="00AA23AE">
      <w:r w:rsidRPr="00AA23AE">
        <w:t>otal</w:t>
      </w:r>
    </w:p>
    <w:p w14:paraId="77A3A2B9" w14:textId="77777777" w:rsidR="00AA23AE" w:rsidRPr="00AA23AE" w:rsidRDefault="00AA23AE" w:rsidP="00AA23AE">
      <w:r w:rsidRPr="00AA23AE">
        <w:t>7.12</w:t>
      </w:r>
    </w:p>
    <w:p w14:paraId="5BA67EBA" w14:textId="77777777" w:rsidR="00AA23AE" w:rsidRPr="00AA23AE" w:rsidRDefault="00AA23AE" w:rsidP="00AA23AE">
      <w:r w:rsidRPr="00AA23AE">
        <w:t>66.42</w:t>
      </w:r>
    </w:p>
    <w:p w14:paraId="1D589896" w14:textId="77777777" w:rsidR="00AA23AE" w:rsidRPr="00AA23AE" w:rsidRDefault="00AA23AE" w:rsidP="00AA23AE">
      <w:r w:rsidRPr="00AA23AE">
        <w:t>Tax</w:t>
      </w:r>
    </w:p>
    <w:p w14:paraId="6AE2855C" w14:textId="77777777" w:rsidR="00AA23AE" w:rsidRPr="00AA23AE" w:rsidRDefault="00AA23AE" w:rsidP="00AA23AE">
      <w:r w:rsidRPr="00AA23AE">
        <w:t>TOTAL :</w:t>
      </w:r>
    </w:p>
    <w:p w14:paraId="0F231695" w14:textId="77777777" w:rsidR="00AA23AE" w:rsidRPr="00AA23AE" w:rsidRDefault="00AA23AE" w:rsidP="00AA23AE">
      <w:r w:rsidRPr="00AA23AE">
        <w:rPr>
          <w:rtl/>
        </w:rPr>
        <w:t xml:space="preserve">تجربة مختلفة مع خدمة ثراء </w:t>
      </w:r>
      <w:r w:rsidRPr="00AA23AE">
        <w:rPr>
          <w:rFonts w:ascii="Cambria Math" w:hAnsi="Cambria Math" w:cs="Cambria Math" w:hint="cs"/>
          <w:rtl/>
        </w:rPr>
        <w:t>◆</w:t>
      </w:r>
      <w:r w:rsidRPr="00AA23AE">
        <w:rPr>
          <w:rtl/>
        </w:rPr>
        <w:t xml:space="preserve"> </w:t>
      </w:r>
      <w:r w:rsidRPr="00AA23AE">
        <w:rPr>
          <w:rFonts w:ascii="Arial" w:hAnsi="Arial" w:cs="Arial" w:hint="cs"/>
          <w:rtl/>
        </w:rPr>
        <w:t>بطاقة</w:t>
      </w:r>
      <w:r w:rsidRPr="00AA23AE">
        <w:rPr>
          <w:rtl/>
        </w:rPr>
        <w:t xml:space="preserve"> </w:t>
      </w:r>
      <w:r w:rsidRPr="00AA23AE">
        <w:rPr>
          <w:rFonts w:ascii="Arial" w:hAnsi="Arial" w:cs="Arial" w:hint="cs"/>
          <w:rtl/>
        </w:rPr>
        <w:t>الخصم</w:t>
      </w:r>
      <w:r w:rsidRPr="00AA23AE">
        <w:rPr>
          <w:rtl/>
        </w:rPr>
        <w:t xml:space="preserve"> </w:t>
      </w:r>
      <w:r w:rsidRPr="00AA23AE">
        <w:rPr>
          <w:rFonts w:ascii="Arial" w:hAnsi="Arial" w:cs="Arial" w:hint="cs"/>
          <w:rtl/>
        </w:rPr>
        <w:t>المباشر</w:t>
      </w:r>
      <w:r w:rsidRPr="00AA23AE">
        <w:t xml:space="preserve"> 'World'</w:t>
      </w:r>
    </w:p>
    <w:p w14:paraId="502604DB" w14:textId="77777777" w:rsidR="00AA23AE" w:rsidRPr="00AA23AE" w:rsidRDefault="00AA23AE" w:rsidP="00AA23AE">
      <w:r w:rsidRPr="00AA23AE">
        <w:rPr>
          <w:rFonts w:ascii="Cambria Math" w:hAnsi="Cambria Math" w:cs="Cambria Math"/>
        </w:rPr>
        <w:t>◆</w:t>
      </w:r>
      <w:r w:rsidRPr="00AA23AE">
        <w:t xml:space="preserve"> </w:t>
      </w:r>
      <w:r w:rsidRPr="00AA23AE">
        <w:rPr>
          <w:rtl/>
        </w:rPr>
        <w:t>مسئول علاقات خاص بمعاملاتك</w:t>
      </w:r>
    </w:p>
    <w:p w14:paraId="5D951E46" w14:textId="77777777" w:rsidR="00AA23AE" w:rsidRPr="00AA23AE" w:rsidRDefault="00AA23AE" w:rsidP="00AA23AE">
      <w:r w:rsidRPr="00AA23AE">
        <w:t xml:space="preserve">● </w:t>
      </w:r>
      <w:r w:rsidRPr="00AA23AE">
        <w:rPr>
          <w:rtl/>
        </w:rPr>
        <w:t>أولوية بمركز الاتصال</w:t>
      </w:r>
    </w:p>
    <w:p w14:paraId="3CB73FAB" w14:textId="77777777" w:rsidR="00AA23AE" w:rsidRPr="00AA23AE" w:rsidRDefault="00AA23AE" w:rsidP="00AA23AE">
      <w:r w:rsidRPr="00AA23AE">
        <w:rPr>
          <w:rFonts w:ascii="Cambria Math" w:hAnsi="Cambria Math" w:cs="Cambria Math"/>
        </w:rPr>
        <w:t>◆</w:t>
      </w:r>
      <w:r w:rsidRPr="00AA23AE">
        <w:t xml:space="preserve"> </w:t>
      </w:r>
      <w:r w:rsidRPr="00AA23AE">
        <w:rPr>
          <w:rtl/>
        </w:rPr>
        <w:t>راحة ورفاهية بصالات ثراء في الفروع</w:t>
      </w:r>
    </w:p>
    <w:p w14:paraId="5D124D99" w14:textId="77777777" w:rsidR="00AA23AE" w:rsidRPr="00AA23AE" w:rsidRDefault="00AA23AE" w:rsidP="00AA23AE">
      <w:r w:rsidRPr="00AA23AE">
        <w:rPr>
          <w:rtl/>
        </w:rPr>
        <w:t>حيث الاختلاف</w:t>
      </w:r>
      <w:r w:rsidRPr="00AA23AE">
        <w:t xml:space="preserve"> haraa</w:t>
      </w:r>
    </w:p>
    <w:p w14:paraId="2237D58E" w14:textId="77777777" w:rsidR="00AA23AE" w:rsidRPr="00AA23AE" w:rsidRDefault="00AA23AE" w:rsidP="00AA23AE">
      <w:r w:rsidRPr="00AA23AE">
        <w:t>albaraka.com.eg 19373</w:t>
      </w:r>
    </w:p>
    <w:p w14:paraId="53085C6F" w14:textId="77A7818D" w:rsidR="00AA23AE" w:rsidRPr="00AA23AE" w:rsidRDefault="00AA23AE" w:rsidP="00AA23AE">
      <w:r w:rsidRPr="00AA23AE">
        <mc:AlternateContent>
          <mc:Choice Requires="wps">
            <w:drawing>
              <wp:inline distT="0" distB="0" distL="0" distR="0" wp14:anchorId="213EB64C" wp14:editId="7043E4A5">
                <wp:extent cx="304800" cy="304800"/>
                <wp:effectExtent l="0" t="0" r="0" b="0"/>
                <wp:docPr id="117014744"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01326"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CF02D7" w14:textId="182EB10D" w:rsidR="00AA23AE" w:rsidRPr="00AA23AE" w:rsidRDefault="00AA23AE" w:rsidP="00AA23AE">
      <w:r w:rsidRPr="00AA23AE">
        <mc:AlternateContent>
          <mc:Choice Requires="wps">
            <w:drawing>
              <wp:inline distT="0" distB="0" distL="0" distR="0" wp14:anchorId="7DE433F5" wp14:editId="2950B4A4">
                <wp:extent cx="304800" cy="304800"/>
                <wp:effectExtent l="0" t="0" r="0" b="0"/>
                <wp:docPr id="221477840" name="Rectangle 57"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60A80" id="Rectangle 57"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CB6E3" w14:textId="77777777" w:rsidR="00AA23AE" w:rsidRPr="00AA23AE" w:rsidRDefault="00AA23AE" w:rsidP="00AA23AE">
      <w:r w:rsidRPr="00AA23AE">
        <w:rPr>
          <w:rtl/>
        </w:rPr>
        <w:t>الحي الحكومي - العاصمة الإدارية الجديدة - مصر ص.ب: 191 الحي السكني</w:t>
      </w:r>
      <w:r w:rsidRPr="00AA23AE">
        <w:t xml:space="preserve"> R3 </w:t>
      </w:r>
      <w:r w:rsidRPr="00AA23AE">
        <w:rPr>
          <w:rtl/>
        </w:rPr>
        <w:t>تليفون: 4-3-2-1-20546600 (202+) فاكس: 20532115</w:t>
      </w:r>
      <w:r w:rsidRPr="00AA23AE">
        <w:t xml:space="preserve"> (202+)</w:t>
      </w:r>
    </w:p>
    <w:p w14:paraId="2EF118EE" w14:textId="77BC37DD" w:rsidR="00AA23AE" w:rsidRPr="00AA23AE" w:rsidRDefault="00AA23AE" w:rsidP="00AA23AE">
      <w:r w:rsidRPr="00AA23AE">
        <mc:AlternateContent>
          <mc:Choice Requires="wps">
            <w:drawing>
              <wp:inline distT="0" distB="0" distL="0" distR="0" wp14:anchorId="36AA409B" wp14:editId="52C8ADB1">
                <wp:extent cx="304800" cy="304800"/>
                <wp:effectExtent l="0" t="0" r="0" b="0"/>
                <wp:docPr id="18015609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211A7"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6339B" w14:textId="77777777" w:rsidR="00AA23AE" w:rsidRPr="00AA23AE" w:rsidRDefault="00AA23AE" w:rsidP="00AA23AE">
      <w:hyperlink r:id="rId4" w:history="1">
        <w:r w:rsidRPr="00AA23AE">
          <w:rPr>
            <w:rStyle w:val="Hyperlink"/>
          </w:rPr>
          <w:t>www.idsc.gov.eg</w:t>
        </w:r>
      </w:hyperlink>
    </w:p>
    <w:p w14:paraId="7006B6A5" w14:textId="77777777" w:rsidR="00AA23AE" w:rsidRPr="00AA23AE" w:rsidRDefault="00AA23AE" w:rsidP="00AA23AE">
      <w:r w:rsidRPr="00AA23AE">
        <w:rPr>
          <w:rtl/>
        </w:rPr>
        <w:t>رقم بريدي: 4829902</w:t>
      </w:r>
    </w:p>
    <w:p w14:paraId="4C99C32A" w14:textId="4BB5825F" w:rsidR="00AA23AE" w:rsidRPr="00AA23AE" w:rsidRDefault="00AA23AE" w:rsidP="00AA23AE">
      <w:r w:rsidRPr="00AA23AE">
        <mc:AlternateContent>
          <mc:Choice Requires="wps">
            <w:drawing>
              <wp:inline distT="0" distB="0" distL="0" distR="0" wp14:anchorId="3C7D44DD" wp14:editId="0C484616">
                <wp:extent cx="304800" cy="304800"/>
                <wp:effectExtent l="0" t="0" r="0" b="0"/>
                <wp:docPr id="690442209"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76D41"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E0F966" w14:textId="77777777" w:rsidR="00AA23AE" w:rsidRPr="00AA23AE" w:rsidRDefault="00AA23AE" w:rsidP="00AA23AE">
      <w:hyperlink r:id="rId5" w:history="1">
        <w:r w:rsidRPr="00AA23AE">
          <w:rPr>
            <w:rStyle w:val="Hyperlink"/>
          </w:rPr>
          <w:t>info@idsc.gov.eg</w:t>
        </w:r>
      </w:hyperlink>
    </w:p>
    <w:p w14:paraId="6ECCA168" w14:textId="4C095D56" w:rsidR="00AA23AE" w:rsidRPr="00AA23AE" w:rsidRDefault="00AA23AE" w:rsidP="00AA23AE">
      <w:r w:rsidRPr="00AA23AE">
        <mc:AlternateContent>
          <mc:Choice Requires="wps">
            <w:drawing>
              <wp:inline distT="0" distB="0" distL="0" distR="0" wp14:anchorId="2CC7A1DC" wp14:editId="30E13DB7">
                <wp:extent cx="304800" cy="304800"/>
                <wp:effectExtent l="0" t="0" r="0" b="0"/>
                <wp:docPr id="641202255" name="Rectangle 54"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7F72F" id="Rectangle 54"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590D71" w14:textId="440A288B" w:rsidR="00AA23AE" w:rsidRPr="00AA23AE" w:rsidRDefault="00AA23AE" w:rsidP="00AA23AE">
      <w:r w:rsidRPr="00AA23AE">
        <w:lastRenderedPageBreak/>
        <mc:AlternateContent>
          <mc:Choice Requires="wps">
            <w:drawing>
              <wp:inline distT="0" distB="0" distL="0" distR="0" wp14:anchorId="01994B05" wp14:editId="6B3AA649">
                <wp:extent cx="304800" cy="304800"/>
                <wp:effectExtent l="0" t="0" r="0" b="0"/>
                <wp:docPr id="1641633369" name="Rectangle 5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C8BFC" id="Rectangle 5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6568DD" w14:textId="38455A55" w:rsidR="00AA23AE" w:rsidRPr="00AA23AE" w:rsidRDefault="00AA23AE" w:rsidP="00AA23AE">
      <w:r w:rsidRPr="00AA23AE">
        <mc:AlternateContent>
          <mc:Choice Requires="wps">
            <w:drawing>
              <wp:inline distT="0" distB="0" distL="0" distR="0" wp14:anchorId="70DFA6FA" wp14:editId="351D1898">
                <wp:extent cx="304800" cy="304800"/>
                <wp:effectExtent l="0" t="0" r="0" b="0"/>
                <wp:docPr id="705817254"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B90F5"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81316"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BE"/>
    <w:rsid w:val="00402BBE"/>
    <w:rsid w:val="006D1918"/>
    <w:rsid w:val="00AA23AE"/>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BFE81D-BC6A-4054-ABF9-3217CEE2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2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2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BBE"/>
    <w:rPr>
      <w:rFonts w:eastAsiaTheme="majorEastAsia" w:cstheme="majorBidi"/>
      <w:color w:val="272727" w:themeColor="text1" w:themeTint="D8"/>
    </w:rPr>
  </w:style>
  <w:style w:type="paragraph" w:styleId="Title">
    <w:name w:val="Title"/>
    <w:basedOn w:val="Normal"/>
    <w:next w:val="Normal"/>
    <w:link w:val="TitleChar"/>
    <w:uiPriority w:val="10"/>
    <w:qFormat/>
    <w:rsid w:val="00402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BBE"/>
    <w:pPr>
      <w:spacing w:before="160"/>
      <w:jc w:val="center"/>
    </w:pPr>
    <w:rPr>
      <w:i/>
      <w:iCs/>
      <w:color w:val="404040" w:themeColor="text1" w:themeTint="BF"/>
    </w:rPr>
  </w:style>
  <w:style w:type="character" w:customStyle="1" w:styleId="QuoteChar">
    <w:name w:val="Quote Char"/>
    <w:basedOn w:val="DefaultParagraphFont"/>
    <w:link w:val="Quote"/>
    <w:uiPriority w:val="29"/>
    <w:rsid w:val="00402BBE"/>
    <w:rPr>
      <w:i/>
      <w:iCs/>
      <w:color w:val="404040" w:themeColor="text1" w:themeTint="BF"/>
    </w:rPr>
  </w:style>
  <w:style w:type="paragraph" w:styleId="ListParagraph">
    <w:name w:val="List Paragraph"/>
    <w:basedOn w:val="Normal"/>
    <w:uiPriority w:val="34"/>
    <w:qFormat/>
    <w:rsid w:val="00402BBE"/>
    <w:pPr>
      <w:ind w:left="720"/>
      <w:contextualSpacing/>
    </w:pPr>
  </w:style>
  <w:style w:type="character" w:styleId="IntenseEmphasis">
    <w:name w:val="Intense Emphasis"/>
    <w:basedOn w:val="DefaultParagraphFont"/>
    <w:uiPriority w:val="21"/>
    <w:qFormat/>
    <w:rsid w:val="00402BBE"/>
    <w:rPr>
      <w:i/>
      <w:iCs/>
      <w:color w:val="0F4761" w:themeColor="accent1" w:themeShade="BF"/>
    </w:rPr>
  </w:style>
  <w:style w:type="paragraph" w:styleId="IntenseQuote">
    <w:name w:val="Intense Quote"/>
    <w:basedOn w:val="Normal"/>
    <w:next w:val="Normal"/>
    <w:link w:val="IntenseQuoteChar"/>
    <w:uiPriority w:val="30"/>
    <w:qFormat/>
    <w:rsid w:val="00402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BBE"/>
    <w:rPr>
      <w:i/>
      <w:iCs/>
      <w:color w:val="0F4761" w:themeColor="accent1" w:themeShade="BF"/>
    </w:rPr>
  </w:style>
  <w:style w:type="character" w:styleId="IntenseReference">
    <w:name w:val="Intense Reference"/>
    <w:basedOn w:val="DefaultParagraphFont"/>
    <w:uiPriority w:val="32"/>
    <w:qFormat/>
    <w:rsid w:val="00402BBE"/>
    <w:rPr>
      <w:b/>
      <w:bCs/>
      <w:smallCaps/>
      <w:color w:val="0F4761" w:themeColor="accent1" w:themeShade="BF"/>
      <w:spacing w:val="5"/>
    </w:rPr>
  </w:style>
  <w:style w:type="paragraph" w:customStyle="1" w:styleId="msonormal0">
    <w:name w:val="msonormal"/>
    <w:basedOn w:val="Normal"/>
    <w:rsid w:val="00AA23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23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23AE"/>
    <w:rPr>
      <w:color w:val="0000FF"/>
      <w:u w:val="single"/>
    </w:rPr>
  </w:style>
  <w:style w:type="character" w:styleId="FollowedHyperlink">
    <w:name w:val="FollowedHyperlink"/>
    <w:basedOn w:val="DefaultParagraphFont"/>
    <w:uiPriority w:val="99"/>
    <w:semiHidden/>
    <w:unhideWhenUsed/>
    <w:rsid w:val="00AA23AE"/>
    <w:rPr>
      <w:color w:val="800080"/>
      <w:u w:val="single"/>
    </w:rPr>
  </w:style>
  <w:style w:type="character" w:styleId="UnresolvedMention">
    <w:name w:val="Unresolved Mention"/>
    <w:basedOn w:val="DefaultParagraphFont"/>
    <w:uiPriority w:val="99"/>
    <w:semiHidden/>
    <w:unhideWhenUsed/>
    <w:rsid w:val="00AA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idsc.gov.eg" TargetMode="External"/><Relationship Id="rId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15830</Words>
  <Characters>90234</Characters>
  <Application>Microsoft Office Word</Application>
  <DocSecurity>0</DocSecurity>
  <Lines>751</Lines>
  <Paragraphs>211</Paragraphs>
  <ScaleCrop>false</ScaleCrop>
  <Company/>
  <LinksUpToDate>false</LinksUpToDate>
  <CharactersWithSpaces>105853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2025-12-16T17:25:00Z</dcterms:created>
  <dcterms:modified xsi:type="dcterms:W3CDTF">2025-12-16T17:27:00Z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2025-12-16T17:27:17Z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496d30b5-c740-4827-944b-cbbfe4314ea1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