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4790" w14:textId="30F3F089" w:rsidR="005F74F6" w:rsidRPr="005F74F6" w:rsidRDefault="005F74F6" w:rsidP="005F74F6">
      <w:r w:rsidRPr="005F74F6">
        <mc:AlternateContent>
          <mc:Choice Requires="wps">
            <w:drawing>
              <wp:inline distT="0" distB="0" distL="0" distR="0" wp14:anchorId="48C2ACEB" wp14:editId="6D8F63C8">
                <wp:extent cx="304800" cy="304800"/>
                <wp:effectExtent l="0" t="0" r="0" b="0"/>
                <wp:docPr id="1201784678" name="Rectangle 180" descr="مجلس الوزرا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2768C" id="Rectangle 180" o:spid="_x0000_s1026" alt="مجلس الوزراء"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DF15CA" w14:textId="77777777" w:rsidR="005F74F6" w:rsidRPr="005F74F6" w:rsidRDefault="005F74F6" w:rsidP="005F74F6">
      <w:r w:rsidRPr="005F74F6">
        <w:rPr>
          <w:rtl/>
        </w:rPr>
        <w:t>مركز المعلومات ودعم اتخاذ القرار</w:t>
      </w:r>
    </w:p>
    <w:p w14:paraId="37539BE3" w14:textId="77777777" w:rsidR="005F74F6" w:rsidRPr="005F74F6" w:rsidRDefault="005F74F6" w:rsidP="005F74F6">
      <w:pPr>
        <w:rPr>
          <w:b/>
          <w:bCs/>
        </w:rPr>
      </w:pPr>
      <w:r w:rsidRPr="005F74F6">
        <w:rPr>
          <w:b/>
          <w:bCs/>
          <w:rtl/>
        </w:rPr>
        <w:t>آفاق اقتصادية معاصرة</w:t>
      </w:r>
    </w:p>
    <w:p w14:paraId="1D901219" w14:textId="77777777" w:rsidR="005F74F6" w:rsidRPr="005F74F6" w:rsidRDefault="005F74F6" w:rsidP="005F74F6">
      <w:r w:rsidRPr="005F74F6">
        <w:rPr>
          <w:rtl/>
        </w:rPr>
        <w:t>العدد 42 | مايو 2024</w:t>
      </w:r>
    </w:p>
    <w:p w14:paraId="3B130DF1" w14:textId="77777777" w:rsidR="005F74F6" w:rsidRPr="005F74F6" w:rsidRDefault="005F74F6" w:rsidP="005F74F6">
      <w:r w:rsidRPr="005F74F6">
        <w:rPr>
          <w:rtl/>
        </w:rPr>
        <w:t>موضوع العدد: الاستثمار الأجنبي غير المباشر</w:t>
      </w:r>
    </w:p>
    <w:p w14:paraId="650AAD9E" w14:textId="089F40FA" w:rsidR="005F74F6" w:rsidRPr="005F74F6" w:rsidRDefault="005F74F6" w:rsidP="005F74F6">
      <w:r w:rsidRPr="005F74F6">
        <mc:AlternateContent>
          <mc:Choice Requires="wps">
            <w:drawing>
              <wp:inline distT="0" distB="0" distL="0" distR="0" wp14:anchorId="6F70A183" wp14:editId="4089FC42">
                <wp:extent cx="304800" cy="304800"/>
                <wp:effectExtent l="0" t="0" r="0" b="0"/>
                <wp:docPr id="1710741297"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848A8"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B362C8" w14:textId="77777777" w:rsidR="005F74F6" w:rsidRPr="005F74F6" w:rsidRDefault="005F74F6" w:rsidP="005F74F6">
      <w:r w:rsidRPr="005F74F6">
        <w:rPr>
          <w:rtl/>
        </w:rPr>
        <w:t>لتلقي إسهاماتكم</w:t>
      </w:r>
      <w:r w:rsidRPr="005F74F6">
        <w:t xml:space="preserve"> | </w:t>
      </w:r>
      <w:hyperlink r:id="rId4" w:history="1">
        <w:r w:rsidRPr="005F74F6">
          <w:rPr>
            <w:rStyle w:val="Hyperlink"/>
          </w:rPr>
          <w:t>ecj@idsc.gov.eg</w:t>
        </w:r>
      </w:hyperlink>
      <w:r w:rsidRPr="005F74F6">
        <w:t> </w:t>
      </w:r>
      <w:r w:rsidRPr="005F74F6">
        <w:rPr>
          <w:rtl/>
        </w:rPr>
        <w:t>هذه المجلة تصدر شهريًّا عن مركز المعلومات ودعم اتخاذ القرار التابع لمجلس الوزراء المصري</w:t>
      </w:r>
      <w:r w:rsidRPr="005F74F6">
        <w:t>.</w:t>
      </w:r>
    </w:p>
    <w:p w14:paraId="2DE19170" w14:textId="77777777" w:rsidR="005F74F6" w:rsidRPr="005F74F6" w:rsidRDefault="005F74F6" w:rsidP="005F74F6">
      <w:r w:rsidRPr="005F74F6">
        <w:rPr>
          <w:rtl/>
        </w:rPr>
        <w:t>برعاية</w:t>
      </w:r>
    </w:p>
    <w:p w14:paraId="4195360D" w14:textId="3910C3F4" w:rsidR="005F74F6" w:rsidRPr="005F74F6" w:rsidRDefault="005F74F6" w:rsidP="005F74F6">
      <w:r w:rsidRPr="005F74F6">
        <mc:AlternateContent>
          <mc:Choice Requires="wps">
            <w:drawing>
              <wp:inline distT="0" distB="0" distL="0" distR="0" wp14:anchorId="4EF11F3E" wp14:editId="5D4B9E9D">
                <wp:extent cx="304800" cy="304800"/>
                <wp:effectExtent l="0" t="0" r="0" b="0"/>
                <wp:docPr id="2107799339" name="Rectangle 178" descr="alBaraka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0F0D5" id="Rectangle 178" o:spid="_x0000_s1026" alt="alBaraka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76BB0" w14:textId="28B9270F" w:rsidR="005F74F6" w:rsidRPr="005F74F6" w:rsidRDefault="005F74F6" w:rsidP="005F74F6">
      <w:r w:rsidRPr="005F74F6">
        <mc:AlternateContent>
          <mc:Choice Requires="wps">
            <w:drawing>
              <wp:inline distT="0" distB="0" distL="0" distR="0" wp14:anchorId="134862B8" wp14:editId="45E62228">
                <wp:extent cx="304800" cy="304800"/>
                <wp:effectExtent l="0" t="0" r="0" b="0"/>
                <wp:docPr id="1238265194" name="Rectangle 177" descr="بنك قناة السويس SUEZ CANAL BAN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C2ABE" id="Rectangle 177" o:spid="_x0000_s1026" alt="بنك قناة السويس SUEZ CANAL BAN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FB060C" w14:textId="2D41B6C9" w:rsidR="005F74F6" w:rsidRPr="005F74F6" w:rsidRDefault="005F74F6" w:rsidP="005F74F6">
      <w:r w:rsidRPr="005F74F6">
        <mc:AlternateContent>
          <mc:Choice Requires="wps">
            <w:drawing>
              <wp:inline distT="0" distB="0" distL="0" distR="0" wp14:anchorId="5AFFF479" wp14:editId="1152B6F6">
                <wp:extent cx="304800" cy="304800"/>
                <wp:effectExtent l="0" t="0" r="0" b="0"/>
                <wp:docPr id="747488872" name="Rectangle 176" descr="&lt;!-- PageHeader=&quot;Θιβο&quot; --&gt;&#10;熱 DESDICEE RIT KЫМ آفاق اقتصادية معاصرة b هذه الصورة بواسطة الذكاء الصناعي Bing Al موضوع العدد: الاستثمار الأجنبي غير المباش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86214" id="Rectangle 176" o:spid="_x0000_s1026" alt="&lt;!-- PageHeader=&quot;Θιβο&quot; --&gt;&#10;熱 DESDICEE RIT KЫМ آفاق اقتصادية معاصرة b هذه الصورة بواسطة الذكاء الصناعي Bing Al موضوع العدد: الاستثمار الأجنبي غير المباش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23BC4C" w14:textId="77777777" w:rsidR="005F74F6" w:rsidRPr="005F74F6" w:rsidRDefault="005F74F6" w:rsidP="005F74F6">
      <w:pPr>
        <w:rPr>
          <w:b/>
          <w:bCs/>
        </w:rPr>
      </w:pPr>
      <w:r w:rsidRPr="005F74F6">
        <w:rPr>
          <w:b/>
          <w:bCs/>
          <w:rtl/>
        </w:rPr>
        <w:t>عن المركز</w:t>
      </w:r>
    </w:p>
    <w:p w14:paraId="4CFB8374" w14:textId="77777777" w:rsidR="005F74F6" w:rsidRPr="005F74F6" w:rsidRDefault="005F74F6" w:rsidP="005F74F6">
      <w:pPr>
        <w:rPr>
          <w:b/>
          <w:bCs/>
        </w:rPr>
      </w:pPr>
      <w:r w:rsidRPr="005F74F6">
        <w:rPr>
          <w:b/>
          <w:bCs/>
          <w:rtl/>
        </w:rPr>
        <w:t>مركز المعلومات ودعم اتخاذ القرار التابع لمجلس الوزراء المصري</w:t>
      </w:r>
    </w:p>
    <w:p w14:paraId="67EEDCCB" w14:textId="77777777" w:rsidR="005F74F6" w:rsidRPr="005F74F6" w:rsidRDefault="005F74F6" w:rsidP="005F74F6">
      <w:r w:rsidRPr="005F74F6">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5F74F6">
        <w:t>.</w:t>
      </w:r>
    </w:p>
    <w:p w14:paraId="519947EA" w14:textId="77777777" w:rsidR="005F74F6" w:rsidRPr="005F74F6" w:rsidRDefault="005F74F6" w:rsidP="005F74F6">
      <w:r w:rsidRPr="005F74F6">
        <w:rPr>
          <w:rtl/>
        </w:rPr>
        <w:t xml:space="preserve">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w:t>
      </w:r>
      <w:r w:rsidRPr="005F74F6">
        <w:rPr>
          <w:rtl/>
        </w:rPr>
        <w:lastRenderedPageBreak/>
        <w:t>والتشغيل، ومرصد الغذاء المصري، بجانب إطلاق وثيقتي سياسة ملكية الدولة للأصول، والتوجهات الاستراتيجية للاقتصاد المصري (2024 - .(2030</w:t>
      </w:r>
    </w:p>
    <w:p w14:paraId="0068B2A1" w14:textId="77777777" w:rsidR="005F74F6" w:rsidRPr="005F74F6" w:rsidRDefault="005F74F6" w:rsidP="005F74F6">
      <w:r w:rsidRPr="005F74F6">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5F74F6">
        <w:t>.</w:t>
      </w:r>
    </w:p>
    <w:p w14:paraId="4B997D11" w14:textId="3FC11E5B" w:rsidR="005F74F6" w:rsidRPr="005F74F6" w:rsidRDefault="005F74F6" w:rsidP="005F74F6">
      <w:r w:rsidRPr="005F74F6">
        <mc:AlternateContent>
          <mc:Choice Requires="wps">
            <w:drawing>
              <wp:inline distT="0" distB="0" distL="0" distR="0" wp14:anchorId="2852B8AD" wp14:editId="79334A95">
                <wp:extent cx="304800" cy="304800"/>
                <wp:effectExtent l="0" t="0" r="0" b="0"/>
                <wp:docPr id="1940260952"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8A6D3"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5FBFF4" w14:textId="77777777" w:rsidR="005F74F6" w:rsidRPr="005F74F6" w:rsidRDefault="005F74F6" w:rsidP="005F74F6">
      <w:r w:rsidRPr="005F74F6">
        <w:rPr>
          <w:rtl/>
        </w:rPr>
        <w:t>هذا ويسعى المركز باستمرار لأن يكون إحدى أفضل مؤسسات الفكر</w:t>
      </w:r>
      <w:r w:rsidRPr="005F74F6">
        <w:t xml:space="preserve"> (Think Tank) </w:t>
      </w:r>
      <w:r w:rsidRPr="005F74F6">
        <w:rPr>
          <w:rtl/>
        </w:rPr>
        <w:t>على المستويات كافة: المحلية والإقليمية والدولية، وقد واكب ذلك اعترافٌ إقلیميٌّ ودوليُّ بدوره الجوهري كمؤسسة فكر، وهو ما ظهر جليًّا في نتائج تصنيف برنامج مراكز الفكر والمجتمعات المدنية</w:t>
      </w:r>
      <w:r w:rsidRPr="005F74F6">
        <w:t xml:space="preserve"> Think Tanks and Civil Societies) (Program, TTCSP </w:t>
      </w:r>
      <w:r w:rsidRPr="005F74F6">
        <w:rPr>
          <w:rtl/>
        </w:rPr>
        <w:t>بجامعة "بنسلفانيا" الأمريكية، التي أُعلِن عنها في فبراير 2021: حيث اختِير مركز المعلومات ودعم اتخاذ القرار لیكون</w:t>
      </w:r>
      <w:r w:rsidRPr="005F74F6">
        <w:t>:</w:t>
      </w:r>
    </w:p>
    <w:p w14:paraId="2653E682" w14:textId="77777777" w:rsidR="005F74F6" w:rsidRPr="005F74F6" w:rsidRDefault="005F74F6" w:rsidP="005F74F6">
      <w:r w:rsidRPr="005F74F6">
        <w:t xml:space="preserve">▪ </w:t>
      </w:r>
      <w:r w:rsidRPr="005F74F6">
        <w:rPr>
          <w:rtl/>
        </w:rPr>
        <w:t>ضمن أفضل 20 مركز فكر على مستوى العالم استجابةً لجائحة "كوفيد-19" لعام 2020</w:t>
      </w:r>
      <w:r w:rsidRPr="005F74F6">
        <w:t>.</w:t>
      </w:r>
    </w:p>
    <w:p w14:paraId="7BBECE28" w14:textId="77777777" w:rsidR="005F74F6" w:rsidRPr="005F74F6" w:rsidRDefault="005F74F6" w:rsidP="005F74F6">
      <w:r w:rsidRPr="005F74F6">
        <w:t xml:space="preserve">▪ </w:t>
      </w:r>
      <w:r w:rsidRPr="005F74F6">
        <w:rPr>
          <w:rtl/>
        </w:rPr>
        <w:t>في المرتبة 21 من بين 64 مركز فكر على مستوى العالم كصاحب أفضل فكرة أو نموذج جديد طوَّره خلال عام 2020</w:t>
      </w:r>
      <w:r w:rsidRPr="005F74F6">
        <w:t>.</w:t>
      </w:r>
    </w:p>
    <w:p w14:paraId="61F7D8EE" w14:textId="77777777" w:rsidR="005F74F6" w:rsidRPr="005F74F6" w:rsidRDefault="005F74F6" w:rsidP="005F74F6">
      <w:r w:rsidRPr="005F74F6">
        <w:t xml:space="preserve">▪ </w:t>
      </w:r>
      <w:r w:rsidRPr="005F74F6">
        <w:rPr>
          <w:rtl/>
        </w:rPr>
        <w:t>في المرتبة 14 من بين 101 مراكز فكر على مستوى إفريقيا والشرق الأوسط لعام 2020</w:t>
      </w:r>
      <w:r w:rsidRPr="005F74F6">
        <w:t>.</w:t>
      </w:r>
    </w:p>
    <w:p w14:paraId="7C49FACC" w14:textId="77777777" w:rsidR="005F74F6" w:rsidRPr="005F74F6" w:rsidRDefault="005F74F6" w:rsidP="005F74F6">
      <w:r w:rsidRPr="005F74F6">
        <w:rPr>
          <w:rtl/>
        </w:rPr>
        <w:t>وقد فاز المركز خلال السنوات الخمس الأخيرة بـ (18) جائزة دولية في مجالات عمله كافة؛ حيث فاز في يونيو 2022 بجائزة</w:t>
      </w:r>
      <w:r w:rsidRPr="005F74F6">
        <w:t xml:space="preserve"> (SAG Award) </w:t>
      </w:r>
      <w:r w:rsidRPr="005F74F6">
        <w:rPr>
          <w:rtl/>
        </w:rPr>
        <w:t>الأمريكية الممنوحة لإصدارة المركز الرقمية "وصف مصر بالمعلومات" من بين نحو 100 ألف مؤسسة دولية حول العالم</w:t>
      </w:r>
      <w:r w:rsidRPr="005F74F6">
        <w:t>.</w:t>
      </w:r>
    </w:p>
    <w:p w14:paraId="3D276A3B" w14:textId="77777777" w:rsidR="005F74F6" w:rsidRPr="005F74F6" w:rsidRDefault="005F74F6" w:rsidP="005F74F6">
      <w:r w:rsidRPr="005F74F6">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5F74F6">
        <w:t>.</w:t>
      </w:r>
    </w:p>
    <w:p w14:paraId="2C2338AB" w14:textId="77777777" w:rsidR="005F74F6" w:rsidRPr="005F74F6" w:rsidRDefault="005F74F6" w:rsidP="005F74F6">
      <w:r w:rsidRPr="005F74F6">
        <w:rPr>
          <w:rtl/>
        </w:rPr>
        <w:t>كما نال المركز ثلاث جوائز من مؤسسة "جلوبي" للأعمال</w:t>
      </w:r>
      <w:r w:rsidRPr="005F74F6">
        <w:t xml:space="preserve"> Globee) (Business Awards </w:t>
      </w:r>
      <w:r w:rsidRPr="005F74F6">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5F74F6">
        <w:t>.</w:t>
      </w:r>
    </w:p>
    <w:p w14:paraId="5E41CCCA" w14:textId="77777777" w:rsidR="005F74F6" w:rsidRPr="005F74F6" w:rsidRDefault="005F74F6" w:rsidP="005F74F6">
      <w:r w:rsidRPr="005F74F6">
        <w:rPr>
          <w:rtl/>
        </w:rPr>
        <w:t>وكذلك حصد المركز ثماني جوائز من مؤسسة "ستيفي أووردز</w:t>
      </w:r>
      <w:r w:rsidRPr="005F74F6">
        <w:t xml:space="preserve">" (STEVIE Awards) </w:t>
      </w:r>
      <w:r w:rsidRPr="005F74F6">
        <w:rPr>
          <w:rtl/>
        </w:rPr>
        <w:t>العالمية لمنطقة الشرق الأوسط وشمال إفريقيا؛ ففي أبريل 2022 فاز بخمس جوائز من بینها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5F74F6">
        <w:t>.</w:t>
      </w:r>
    </w:p>
    <w:p w14:paraId="1D5A44F7" w14:textId="16E21C15" w:rsidR="005F74F6" w:rsidRPr="005F74F6" w:rsidRDefault="005F74F6" w:rsidP="005F74F6">
      <w:r w:rsidRPr="005F74F6">
        <mc:AlternateContent>
          <mc:Choice Requires="wps">
            <w:drawing>
              <wp:inline distT="0" distB="0" distL="0" distR="0" wp14:anchorId="08837BD9" wp14:editId="48B9B1AD">
                <wp:extent cx="304800" cy="304800"/>
                <wp:effectExtent l="0" t="0" r="0" b="0"/>
                <wp:docPr id="552944367"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84813"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47A91" w14:textId="77777777" w:rsidR="005F74F6" w:rsidRPr="005F74F6" w:rsidRDefault="005F74F6" w:rsidP="005F74F6">
      <w:pPr>
        <w:rPr>
          <w:b/>
          <w:bCs/>
        </w:rPr>
      </w:pPr>
      <w:r w:rsidRPr="005F74F6">
        <w:rPr>
          <w:b/>
          <w:bCs/>
          <w:rtl/>
        </w:rPr>
        <w:t>فريق العمل</w:t>
      </w:r>
    </w:p>
    <w:p w14:paraId="4BAEE76A" w14:textId="77777777" w:rsidR="005F74F6" w:rsidRPr="005F74F6" w:rsidRDefault="005F74F6" w:rsidP="005F74F6">
      <w:r w:rsidRPr="005F74F6">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w:t>
      </w:r>
      <w:r w:rsidRPr="005F74F6">
        <w:t>.</w:t>
      </w:r>
    </w:p>
    <w:p w14:paraId="0FF0A614" w14:textId="77777777" w:rsidR="005F74F6" w:rsidRPr="005F74F6" w:rsidRDefault="005F74F6" w:rsidP="005F74F6">
      <w:r w:rsidRPr="005F74F6">
        <w:rPr>
          <w:rtl/>
        </w:rPr>
        <w:lastRenderedPageBreak/>
        <w:t>رئيس المركز السيد الدكتور/ أسامة الجوهري</w:t>
      </w:r>
    </w:p>
    <w:p w14:paraId="1E1FF534" w14:textId="77777777" w:rsidR="005F74F6" w:rsidRPr="005F74F6" w:rsidRDefault="005F74F6" w:rsidP="005F74F6">
      <w:r w:rsidRPr="005F74F6">
        <w:rPr>
          <w:rtl/>
        </w:rPr>
        <w:t>مساعد رئيس مجلس الوزراء رئيس مركز المعلومات ودعم اتخاذ القرار</w:t>
      </w:r>
    </w:p>
    <w:p w14:paraId="4B0E9E9C" w14:textId="77777777" w:rsidR="005F74F6" w:rsidRPr="005F74F6" w:rsidRDefault="005F74F6" w:rsidP="005F74F6">
      <w:r w:rsidRPr="005F74F6">
        <w:rPr>
          <w:rtl/>
        </w:rPr>
        <w:t>رئيس التحرير د. أحمد حلمي</w:t>
      </w:r>
    </w:p>
    <w:p w14:paraId="0AE7B4E5" w14:textId="77777777" w:rsidR="005F74F6" w:rsidRPr="005F74F6" w:rsidRDefault="005F74F6" w:rsidP="005F74F6">
      <w:r w:rsidRPr="005F74F6">
        <w:rPr>
          <w:rtl/>
        </w:rPr>
        <w:t>المدير التنفيذي للمركز رئيس الإدارة المركزية لمحور المعلومات والبيانات</w:t>
      </w:r>
    </w:p>
    <w:p w14:paraId="76137015" w14:textId="77777777" w:rsidR="005F74F6" w:rsidRPr="005F74F6" w:rsidRDefault="005F74F6" w:rsidP="005F74F6">
      <w:r w:rsidRPr="005F74F6">
        <w:rPr>
          <w:rtl/>
        </w:rPr>
        <w:t>الإشراف العام أ. منى البدري مدير الإدارة العامة للمتابعة الخارجية</w:t>
      </w:r>
    </w:p>
    <w:p w14:paraId="62BFCCFD" w14:textId="77777777" w:rsidR="005F74F6" w:rsidRPr="005F74F6" w:rsidRDefault="005F74F6" w:rsidP="005F74F6">
      <w:r w:rsidRPr="005F74F6">
        <w:rPr>
          <w:rtl/>
        </w:rPr>
        <w:t>المنسق البحثي د. محمود خليفة جودة المدير التنفيذي للإدارة العامة للمتابعة الخارجية</w:t>
      </w:r>
    </w:p>
    <w:p w14:paraId="7327ED62" w14:textId="77777777" w:rsidR="005F74F6" w:rsidRPr="005F74F6" w:rsidRDefault="005F74F6" w:rsidP="005F74F6">
      <w:r w:rsidRPr="005F74F6">
        <w:rPr>
          <w:rtl/>
        </w:rPr>
        <w:t>الفريق البحثي</w:t>
      </w:r>
    </w:p>
    <w:p w14:paraId="5DCAC2E2" w14:textId="77777777" w:rsidR="005F74F6" w:rsidRPr="005F74F6" w:rsidRDefault="005F74F6" w:rsidP="005F74F6">
      <w:r w:rsidRPr="005F74F6">
        <w:rPr>
          <w:rtl/>
        </w:rPr>
        <w:t>أ. هاجر حسن</w:t>
      </w:r>
    </w:p>
    <w:p w14:paraId="46A342B9" w14:textId="77777777" w:rsidR="005F74F6" w:rsidRPr="005F74F6" w:rsidRDefault="005F74F6" w:rsidP="005F74F6">
      <w:r w:rsidRPr="005F74F6">
        <w:rPr>
          <w:rtl/>
        </w:rPr>
        <w:t>أ. عمر وهدان</w:t>
      </w:r>
    </w:p>
    <w:p w14:paraId="00439F42" w14:textId="77777777" w:rsidR="005F74F6" w:rsidRPr="005F74F6" w:rsidRDefault="005F74F6" w:rsidP="005F74F6">
      <w:r w:rsidRPr="005F74F6">
        <w:rPr>
          <w:rtl/>
        </w:rPr>
        <w:t>أ. إيمان رجب</w:t>
      </w:r>
    </w:p>
    <w:p w14:paraId="3D41579B" w14:textId="77777777" w:rsidR="005F74F6" w:rsidRPr="005F74F6" w:rsidRDefault="005F74F6" w:rsidP="005F74F6">
      <w:r w:rsidRPr="005F74F6">
        <w:rPr>
          <w:rtl/>
        </w:rPr>
        <w:t>التصميم الجرافيكي م. إسلام راشد</w:t>
      </w:r>
    </w:p>
    <w:p w14:paraId="0ECAAABB" w14:textId="77777777" w:rsidR="005F74F6" w:rsidRPr="005F74F6" w:rsidRDefault="005F74F6" w:rsidP="005F74F6">
      <w:r w:rsidRPr="005F74F6">
        <w:rPr>
          <w:rtl/>
        </w:rPr>
        <w:t>الإدارة العامة لموارد البيانات أ. نادر وهدان</w:t>
      </w:r>
    </w:p>
    <w:p w14:paraId="10048C7F" w14:textId="77777777" w:rsidR="005F74F6" w:rsidRPr="005F74F6" w:rsidRDefault="005F74F6" w:rsidP="005F74F6">
      <w:r w:rsidRPr="005F74F6">
        <w:rPr>
          <w:rtl/>
        </w:rPr>
        <w:t>الإدارة العامة للجودة د. فتحي السيد يوسف خبير اقتصادي بالإدارة العامة للجودة</w:t>
      </w:r>
    </w:p>
    <w:p w14:paraId="198E9F55" w14:textId="77777777" w:rsidR="005F74F6" w:rsidRPr="005F74F6" w:rsidRDefault="005F74F6" w:rsidP="005F74F6">
      <w:r w:rsidRPr="005F74F6">
        <w:rPr>
          <w:rtl/>
        </w:rPr>
        <w:t>أ. عبد الله يوسف محرر ومدقق لغوي بالإدارة العامة للجودة</w:t>
      </w:r>
    </w:p>
    <w:p w14:paraId="0F834664" w14:textId="77777777" w:rsidR="005F74F6" w:rsidRPr="005F74F6" w:rsidRDefault="005F74F6" w:rsidP="005F74F6">
      <w:r w:rsidRPr="005F74F6">
        <w:rPr>
          <w:rtl/>
        </w:rPr>
        <w:t>تجدون في 77 هذا العدد</w:t>
      </w:r>
      <w:r w:rsidRPr="005F74F6">
        <w:t>:</w:t>
      </w:r>
    </w:p>
    <w:p w14:paraId="3A301AE2" w14:textId="77777777" w:rsidR="005F74F6" w:rsidRPr="005F74F6" w:rsidRDefault="005F74F6" w:rsidP="005F74F6">
      <w:r w:rsidRPr="005F74F6">
        <w:rPr>
          <w:rtl/>
        </w:rPr>
        <w:t>مقدمة لموضوع العدد بواسطة الذكاء الاصطناعي</w:t>
      </w:r>
      <w:r w:rsidRPr="005F74F6">
        <w:t xml:space="preserve"> ChatGPT</w:t>
      </w:r>
    </w:p>
    <w:p w14:paraId="62841E8D" w14:textId="77777777" w:rsidR="005F74F6" w:rsidRPr="005F74F6" w:rsidRDefault="005F74F6" w:rsidP="005F74F6">
      <w:r w:rsidRPr="005F74F6">
        <w:rPr>
          <w:rtl/>
        </w:rPr>
        <w:t>مرحبًا بكم في عدد جديد من مجلة "آفاق اقتصادية معاصرة"، حيث نركز في هذا العدد على موضوع "الاستثمار الأجنبي غير المباشر". سنتناول دور استثمار المحافظ الأجنبية، والآثار الاقتصادية لهذه الاستثمارات، ودورها في تنمية الاقتصادات، بالإضافة إلى انفتاح الأسواق الناشئة أمام الاستثمار الأجنبي بين الترحيب والتحذير</w:t>
      </w:r>
      <w:r w:rsidRPr="005F74F6">
        <w:t>.</w:t>
      </w:r>
    </w:p>
    <w:p w14:paraId="0194E7E2" w14:textId="77777777" w:rsidR="005F74F6" w:rsidRPr="005F74F6" w:rsidRDefault="005F74F6" w:rsidP="005F74F6">
      <w:r w:rsidRPr="005F74F6">
        <w:rPr>
          <w:rtl/>
        </w:rPr>
        <w:t>نبدأ رحلتنا بفهم دور استثمار المحافظ الأجنبية وكيفية تأثيرها في الاقتصادات الوطنية. سنناقش كيف يمكن لهذه الاستثمارات أن تساهم في توفير رأس المال وتنشيط الأسواق المالية، مما يؤدي إلى تعزيز النمو الاقتصادي</w:t>
      </w:r>
      <w:r w:rsidRPr="005F74F6">
        <w:t>.</w:t>
      </w:r>
    </w:p>
    <w:p w14:paraId="489088B7" w14:textId="77777777" w:rsidR="005F74F6" w:rsidRPr="005F74F6" w:rsidRDefault="005F74F6" w:rsidP="005F74F6">
      <w:r w:rsidRPr="005F74F6">
        <w:rPr>
          <w:rtl/>
        </w:rPr>
        <w:t>سنسلط الضوء على الآثار الاقتصادية المختلفة للاستثمار الأجنبي غير المباشر. وكيف يمكن لهذه الاستثمارات أن تؤثر في الأسواق المالية المحلية، وما التحديات والمخاطر المرتبطة بها؟</w:t>
      </w:r>
    </w:p>
    <w:p w14:paraId="6BD9B67C" w14:textId="77777777" w:rsidR="005F74F6" w:rsidRPr="005F74F6" w:rsidRDefault="005F74F6" w:rsidP="005F74F6">
      <w:r w:rsidRPr="005F74F6">
        <w:rPr>
          <w:rtl/>
        </w:rPr>
        <w:t>سنتناول دور الاستثمارات الأجنبية في دعم وتطوير الاقتصادات المحلية. سنستعرض الأمثلة الناجحة، وكيف يمكن للدول أن تستفيد من هذه الاستثمارات لتحقيق التنمية المستدامة</w:t>
      </w:r>
      <w:r w:rsidRPr="005F74F6">
        <w:t>.</w:t>
      </w:r>
    </w:p>
    <w:p w14:paraId="1A3AAED5" w14:textId="77777777" w:rsidR="005F74F6" w:rsidRPr="005F74F6" w:rsidRDefault="005F74F6" w:rsidP="005F74F6">
      <w:r w:rsidRPr="005F74F6">
        <w:rPr>
          <w:rtl/>
        </w:rPr>
        <w:t>سنناقش في هذا العدد التحديات والفرص المتعلقة بانفتاح الأسواق الناشئة أمام الاستثمار الأجنبي غير المباشر. وما الفوائد المحتملة لهذه الخطوة، وما التحذيرات التي تجب مراعاتها لتجنب المخاطر؟</w:t>
      </w:r>
    </w:p>
    <w:p w14:paraId="5851D78D" w14:textId="77777777" w:rsidR="005F74F6" w:rsidRPr="005F74F6" w:rsidRDefault="005F74F6" w:rsidP="005F74F6">
      <w:r w:rsidRPr="005F74F6">
        <w:rPr>
          <w:rtl/>
        </w:rPr>
        <w:t>كما عودناكم، يحتوي هذا العدد على مجموعة من مقالات الرأي لخبراء ذوي خبرة في موضوع الاستثمار الأجنبي غير المباشر: حيث ستجدون تحليلات معمقة ورؤى حول تأثير هذه الاستثمارات في الاقتصادات العالمية والمحلية</w:t>
      </w:r>
      <w:r w:rsidRPr="005F74F6">
        <w:t>.</w:t>
      </w:r>
    </w:p>
    <w:p w14:paraId="56C72293" w14:textId="77777777" w:rsidR="005F74F6" w:rsidRPr="005F74F6" w:rsidRDefault="005F74F6" w:rsidP="005F74F6">
      <w:r w:rsidRPr="005F74F6">
        <w:rPr>
          <w:rtl/>
        </w:rPr>
        <w:lastRenderedPageBreak/>
        <w:t>وسنستعرض توقعات الصحف الأجنبية حول مستقبل الاستثمار الأجنبي غير المباشر، وكيف يرى العالم الخارجي هذه التحولات وما التوقعات المستقبلية لهذه الاستثمارات؟</w:t>
      </w:r>
    </w:p>
    <w:p w14:paraId="30863FE3" w14:textId="77777777" w:rsidR="005F74F6" w:rsidRPr="005F74F6" w:rsidRDefault="005F74F6" w:rsidP="005F74F6">
      <w:r w:rsidRPr="005F74F6">
        <w:rPr>
          <w:rtl/>
        </w:rPr>
        <w:t>في ختام هذا العدد، سنستعرض مؤشرات دولية تعكس الأداء الاقتصادي العالمي. وسنناقش كيف يمكن للاستثمار الأجنبي غير المباشر أن يؤثر في هذه المؤشرات، إلى جانب مجموعة من مؤشرات الاقتصاد المحلية لمصر</w:t>
      </w:r>
      <w:r w:rsidRPr="005F74F6">
        <w:t>.</w:t>
      </w:r>
    </w:p>
    <w:p w14:paraId="294DC32E" w14:textId="77777777" w:rsidR="005F74F6" w:rsidRPr="005F74F6" w:rsidRDefault="005F74F6" w:rsidP="005F74F6">
      <w:r w:rsidRPr="005F74F6">
        <w:rPr>
          <w:rtl/>
        </w:rPr>
        <w:t>نأمل أن يكون هذا العدد من "آفاق اقتصادية معاصرة" مصدر إلهام وتحليل عميق لقرائنا الأعزاء، ونتطلع إلى استماع آرائكم وتعليقاتكم حول هذا الموضوع الحيوي</w:t>
      </w:r>
      <w:r w:rsidRPr="005F74F6">
        <w:t>.</w:t>
      </w:r>
    </w:p>
    <w:p w14:paraId="27457BC7" w14:textId="77777777" w:rsidR="005F74F6" w:rsidRPr="005F74F6" w:rsidRDefault="005F74F6" w:rsidP="005F74F6">
      <w:r w:rsidRPr="005F74F6">
        <w:t>01 01</w:t>
      </w:r>
    </w:p>
    <w:p w14:paraId="2FAA4062" w14:textId="77777777" w:rsidR="005F74F6" w:rsidRPr="005F74F6" w:rsidRDefault="005F74F6" w:rsidP="005F74F6">
      <w:r w:rsidRPr="005F74F6">
        <w:t>02</w:t>
      </w:r>
    </w:p>
    <w:p w14:paraId="3174C732" w14:textId="77777777" w:rsidR="005F74F6" w:rsidRPr="005F74F6" w:rsidRDefault="005F74F6" w:rsidP="005F74F6">
      <w:r w:rsidRPr="005F74F6">
        <w:t>03</w:t>
      </w:r>
    </w:p>
    <w:p w14:paraId="680A899A" w14:textId="77777777" w:rsidR="005F74F6" w:rsidRPr="005F74F6" w:rsidRDefault="005F74F6" w:rsidP="005F74F6">
      <w:r w:rsidRPr="005F74F6">
        <w:t>04</w:t>
      </w:r>
    </w:p>
    <w:p w14:paraId="774DBAE0" w14:textId="77777777" w:rsidR="005F74F6" w:rsidRPr="005F74F6" w:rsidRDefault="005F74F6" w:rsidP="005F74F6">
      <w:r w:rsidRPr="005F74F6">
        <w:t>02 03</w:t>
      </w:r>
    </w:p>
    <w:p w14:paraId="7C070CB9" w14:textId="77777777" w:rsidR="005F74F6" w:rsidRPr="005F74F6" w:rsidRDefault="005F74F6" w:rsidP="005F74F6">
      <w:r w:rsidRPr="005F74F6">
        <w:t>01 04 05 01 06</w:t>
      </w:r>
    </w:p>
    <w:p w14:paraId="357FFE08" w14:textId="77777777" w:rsidR="005F74F6" w:rsidRPr="005F74F6" w:rsidRDefault="005F74F6" w:rsidP="005F74F6">
      <w:r w:rsidRPr="005F74F6">
        <w:rPr>
          <w:rtl/>
        </w:rPr>
        <w:t>مقالات الرأي 03</w:t>
      </w:r>
    </w:p>
    <w:p w14:paraId="0A41573F" w14:textId="77777777" w:rsidR="005F74F6" w:rsidRPr="005F74F6" w:rsidRDefault="005F74F6" w:rsidP="005F74F6">
      <w:r w:rsidRPr="005F74F6">
        <w:rPr>
          <w:rtl/>
        </w:rPr>
        <w:t>تحليل دور استثمار المحافظ الأجنبية 05 أ.د محمد البنا</w:t>
      </w:r>
    </w:p>
    <w:p w14:paraId="07BCB34E" w14:textId="77777777" w:rsidR="005F74F6" w:rsidRPr="005F74F6" w:rsidRDefault="005F74F6" w:rsidP="005F74F6">
      <w:r w:rsidRPr="005F74F6">
        <w:rPr>
          <w:rtl/>
        </w:rPr>
        <w:t>الآثار الاقتصادية للاستثمار الأجنبي غير المباشر د. محمد السيد راضي د. أسامة محمد بدر</w:t>
      </w:r>
    </w:p>
    <w:p w14:paraId="6D375947" w14:textId="77777777" w:rsidR="005F74F6" w:rsidRPr="005F74F6" w:rsidRDefault="005F74F6" w:rsidP="005F74F6">
      <w:r w:rsidRPr="005F74F6">
        <w:t>11</w:t>
      </w:r>
    </w:p>
    <w:p w14:paraId="7F68DD7E" w14:textId="77777777" w:rsidR="005F74F6" w:rsidRPr="005F74F6" w:rsidRDefault="005F74F6" w:rsidP="005F74F6">
      <w:r w:rsidRPr="005F74F6">
        <w:rPr>
          <w:rtl/>
        </w:rPr>
        <w:t>دور الاستثمارات الأجنبية في تنمية الاقتصادات 17 د. شيماء محجوب</w:t>
      </w:r>
    </w:p>
    <w:p w14:paraId="75062FC5" w14:textId="77777777" w:rsidR="005F74F6" w:rsidRPr="005F74F6" w:rsidRDefault="005F74F6" w:rsidP="005F74F6">
      <w:r w:rsidRPr="005F74F6">
        <w:rPr>
          <w:rtl/>
        </w:rPr>
        <w:t>انفتاح الأسواق الناشئة أمام الاستثمار الأجنبي غير المباشر، بين الترحيب....والتحذير أ. همت المصري 27</w:t>
      </w:r>
    </w:p>
    <w:p w14:paraId="0963824B" w14:textId="77777777" w:rsidR="005F74F6" w:rsidRPr="005F74F6" w:rsidRDefault="005F74F6" w:rsidP="005F74F6">
      <w:r w:rsidRPr="005F74F6">
        <w:rPr>
          <w:rtl/>
        </w:rPr>
        <w:t>الإطار النظري 34</w:t>
      </w:r>
    </w:p>
    <w:p w14:paraId="498A361C" w14:textId="77777777" w:rsidR="005F74F6" w:rsidRPr="005F74F6" w:rsidRDefault="005F74F6" w:rsidP="005F74F6">
      <w:r w:rsidRPr="005F74F6">
        <w:rPr>
          <w:rtl/>
        </w:rPr>
        <w:t>خبرات وتجارب 42</w:t>
      </w:r>
    </w:p>
    <w:p w14:paraId="564AB938" w14:textId="77777777" w:rsidR="005F74F6" w:rsidRPr="005F74F6" w:rsidRDefault="005F74F6" w:rsidP="005F74F6">
      <w:r w:rsidRPr="005F74F6">
        <w:rPr>
          <w:rtl/>
        </w:rPr>
        <w:t>تعزيز الاستثمار الأجنبي غير المباشر (قراءة في الخبرات والتجارب الدولية) 43 أ.م.د. ماجد عبد العظيم</w:t>
      </w:r>
    </w:p>
    <w:p w14:paraId="0BB08C83" w14:textId="77777777" w:rsidR="005F74F6" w:rsidRPr="005F74F6" w:rsidRDefault="005F74F6" w:rsidP="005F74F6">
      <w:r w:rsidRPr="005F74F6">
        <w:rPr>
          <w:rtl/>
        </w:rPr>
        <w:t>المؤشرات العالمية 52</w:t>
      </w:r>
    </w:p>
    <w:p w14:paraId="0F0B380A" w14:textId="77777777" w:rsidR="005F74F6" w:rsidRPr="005F74F6" w:rsidRDefault="005F74F6" w:rsidP="005F74F6">
      <w:r w:rsidRPr="005F74F6">
        <w:rPr>
          <w:rtl/>
        </w:rPr>
        <w:t>توقعات مستقبلية 60</w:t>
      </w:r>
    </w:p>
    <w:p w14:paraId="3C717ED2" w14:textId="77777777" w:rsidR="005F74F6" w:rsidRPr="005F74F6" w:rsidRDefault="005F74F6" w:rsidP="005F74F6">
      <w:r w:rsidRPr="005F74F6">
        <w:rPr>
          <w:rtl/>
        </w:rPr>
        <w:t>الاستثمار الأجنبي غير المباشر: عوامل الجذب والآفاق المستقبلية 61 أ.م.د. ماجد مسعد أبو اليزيد</w:t>
      </w:r>
    </w:p>
    <w:p w14:paraId="691B180D" w14:textId="77777777" w:rsidR="005F74F6" w:rsidRPr="005F74F6" w:rsidRDefault="005F74F6" w:rsidP="005F74F6">
      <w:r w:rsidRPr="005F74F6">
        <w:rPr>
          <w:rtl/>
        </w:rPr>
        <w:t>المؤشرات الاقتصادية المحلية 70</w:t>
      </w:r>
    </w:p>
    <w:p w14:paraId="4F769BCA" w14:textId="77777777" w:rsidR="005F74F6" w:rsidRPr="005F74F6" w:rsidRDefault="005F74F6" w:rsidP="005F74F6">
      <w:r w:rsidRPr="005F74F6">
        <w:t>"</w:t>
      </w:r>
      <w:r w:rsidRPr="005F74F6">
        <w:rPr>
          <w:rtl/>
        </w:rPr>
        <w:t>الآراء الواردة بالمجلة تعبر عن وجهة نظر أصحابها، ولا تعبر بالضرورة عن وجهة نظر المركز</w:t>
      </w:r>
      <w:r w:rsidRPr="005F74F6">
        <w:t>"</w:t>
      </w:r>
    </w:p>
    <w:p w14:paraId="144371E5" w14:textId="77777777" w:rsidR="005F74F6" w:rsidRPr="005F74F6" w:rsidRDefault="005F74F6" w:rsidP="005F74F6">
      <w:r w:rsidRPr="005F74F6">
        <w:rPr>
          <w:rtl/>
        </w:rPr>
        <w:t>آفاق</w:t>
      </w:r>
    </w:p>
    <w:p w14:paraId="7A752C0A" w14:textId="77777777" w:rsidR="005F74F6" w:rsidRPr="005F74F6" w:rsidRDefault="005F74F6" w:rsidP="005F74F6">
      <w:r w:rsidRPr="005F74F6">
        <w:rPr>
          <w:rtl/>
        </w:rPr>
        <w:lastRenderedPageBreak/>
        <w:t>اقتصادية معاصرة</w:t>
      </w:r>
    </w:p>
    <w:p w14:paraId="7C277144" w14:textId="77777777" w:rsidR="005F74F6" w:rsidRPr="005F74F6" w:rsidRDefault="005F74F6" w:rsidP="005F74F6">
      <w:r w:rsidRPr="005F74F6">
        <w:t>WPN 01 ¥</w:t>
      </w:r>
    </w:p>
    <w:p w14:paraId="103144CD" w14:textId="77777777" w:rsidR="005F74F6" w:rsidRPr="005F74F6" w:rsidRDefault="005F74F6" w:rsidP="005F74F6">
      <w:r w:rsidRPr="005F74F6">
        <w:t>18.72</w:t>
      </w:r>
    </w:p>
    <w:p w14:paraId="4D293321" w14:textId="77777777" w:rsidR="005F74F6" w:rsidRPr="005F74F6" w:rsidRDefault="005F74F6" w:rsidP="005F74F6">
      <w:r w:rsidRPr="005F74F6">
        <w:rPr>
          <w:rtl/>
        </w:rPr>
        <w:t>مقالات الرأي</w:t>
      </w:r>
    </w:p>
    <w:p w14:paraId="409B5DD8" w14:textId="53BD7872" w:rsidR="005F74F6" w:rsidRPr="005F74F6" w:rsidRDefault="005F74F6" w:rsidP="005F74F6">
      <w:r w:rsidRPr="005F74F6">
        <mc:AlternateContent>
          <mc:Choice Requires="wps">
            <w:drawing>
              <wp:inline distT="0" distB="0" distL="0" distR="0" wp14:anchorId="3732F3BF" wp14:editId="59ACC2E4">
                <wp:extent cx="304800" cy="304800"/>
                <wp:effectExtent l="0" t="0" r="0" b="0"/>
                <wp:docPr id="425657375"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192DD"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6BEDAE" w14:textId="77777777" w:rsidR="005F74F6" w:rsidRPr="005F74F6" w:rsidRDefault="005F74F6" w:rsidP="005F74F6">
      <w:r w:rsidRPr="005F74F6">
        <w:rPr>
          <w:rtl/>
        </w:rPr>
        <w:t>مركز المعلومات ودعم اتخاذ القرار التابع لمجلس الوزراء المصري</w:t>
      </w:r>
    </w:p>
    <w:p w14:paraId="7E89E740" w14:textId="792485AF" w:rsidR="005F74F6" w:rsidRPr="005F74F6" w:rsidRDefault="005F74F6" w:rsidP="005F74F6">
      <w:r w:rsidRPr="005F74F6">
        <mc:AlternateContent>
          <mc:Choice Requires="wps">
            <w:drawing>
              <wp:inline distT="0" distB="0" distL="0" distR="0" wp14:anchorId="38BDBDE7" wp14:editId="2458AE54">
                <wp:extent cx="304800" cy="304800"/>
                <wp:effectExtent l="0" t="0" r="0" b="0"/>
                <wp:docPr id="283280788" name="Rectangle 172"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AD211" id="Rectangle 172"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79878D" w14:textId="77777777" w:rsidR="005F74F6" w:rsidRPr="005F74F6" w:rsidRDefault="005F74F6" w:rsidP="005F74F6">
      <w:r w:rsidRPr="005F74F6">
        <w:rPr>
          <w:rtl/>
        </w:rPr>
        <w:t>مجلة دورية | آفاق اقتصادية معاصرة | مايو 2024</w:t>
      </w:r>
    </w:p>
    <w:p w14:paraId="5051E518" w14:textId="77777777" w:rsidR="005F74F6" w:rsidRPr="005F74F6" w:rsidRDefault="005F74F6" w:rsidP="005F74F6">
      <w:pPr>
        <w:rPr>
          <w:b/>
          <w:bCs/>
        </w:rPr>
      </w:pPr>
      <w:r w:rsidRPr="005F74F6">
        <w:rPr>
          <w:b/>
          <w:bCs/>
          <w:rtl/>
        </w:rPr>
        <w:t>تحليل دور استثمار المحافظ الأجنبية</w:t>
      </w:r>
    </w:p>
    <w:p w14:paraId="70CE9E63" w14:textId="77777777" w:rsidR="005F74F6" w:rsidRPr="005F74F6" w:rsidRDefault="005F74F6" w:rsidP="005F74F6">
      <w:r w:rsidRPr="005F74F6">
        <w:t>77</w:t>
      </w:r>
    </w:p>
    <w:p w14:paraId="419F1F8B" w14:textId="77777777" w:rsidR="005F74F6" w:rsidRPr="005F74F6" w:rsidRDefault="005F74F6" w:rsidP="005F74F6">
      <w:r w:rsidRPr="005F74F6">
        <w:rPr>
          <w:rtl/>
        </w:rPr>
        <w:t>يمكن للاستثمار في المحافظ الأجنبية أن يجلب الانضباط إلى أسواق رأس المال المحلية، ويساهم في خلق سوق أعمق وأوسع: حيث سيكون لدى المستثمرين فرص استثمارية جديدة</w:t>
      </w:r>
      <w:r w:rsidRPr="005F74F6">
        <w:t>.</w:t>
      </w:r>
    </w:p>
    <w:p w14:paraId="108A00C6" w14:textId="77777777" w:rsidR="005F74F6" w:rsidRPr="005F74F6" w:rsidRDefault="005F74F6" w:rsidP="005F74F6">
      <w:r w:rsidRPr="005F74F6">
        <w:rPr>
          <w:rtl/>
        </w:rPr>
        <w:t>أ.د محمد البنا</w:t>
      </w:r>
    </w:p>
    <w:p w14:paraId="194C6747" w14:textId="04FC1E84" w:rsidR="005F74F6" w:rsidRPr="005F74F6" w:rsidRDefault="005F74F6" w:rsidP="005F74F6">
      <w:r w:rsidRPr="005F74F6">
        <mc:AlternateContent>
          <mc:Choice Requires="wps">
            <w:drawing>
              <wp:inline distT="0" distB="0" distL="0" distR="0" wp14:anchorId="622B26C0" wp14:editId="7040E773">
                <wp:extent cx="304800" cy="304800"/>
                <wp:effectExtent l="0" t="0" r="0" b="0"/>
                <wp:docPr id="986072654"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666826"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22BCE0" w14:textId="3A17A479" w:rsidR="005F74F6" w:rsidRPr="005F74F6" w:rsidRDefault="005F74F6" w:rsidP="005F74F6">
      <w:r w:rsidRPr="005F74F6">
        <mc:AlternateContent>
          <mc:Choice Requires="wps">
            <w:drawing>
              <wp:inline distT="0" distB="0" distL="0" distR="0" wp14:anchorId="2C7A79CE" wp14:editId="1EC3015A">
                <wp:extent cx="304800" cy="304800"/>
                <wp:effectExtent l="0" t="0" r="0" b="0"/>
                <wp:docPr id="2136621517" name="Rectangle 170" descr="أستاذ الاقتصاد والمالية العامة - جامعة المنوفية 1.6342 8,8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89AED" id="Rectangle 170" o:spid="_x0000_s1026" alt="أستاذ الاقتصاد والمالية العامة - جامعة المنوفية 1.6342 8,87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B4AC0E" w14:textId="77777777" w:rsidR="005F74F6" w:rsidRPr="005F74F6" w:rsidRDefault="005F74F6" w:rsidP="005F74F6">
      <w:pPr>
        <w:rPr>
          <w:b/>
          <w:bCs/>
        </w:rPr>
      </w:pPr>
      <w:r w:rsidRPr="005F74F6">
        <w:rPr>
          <w:b/>
          <w:bCs/>
          <w:rtl/>
        </w:rPr>
        <w:t>مُقدمة</w:t>
      </w:r>
    </w:p>
    <w:p w14:paraId="5C393DEC" w14:textId="77777777" w:rsidR="005F74F6" w:rsidRPr="005F74F6" w:rsidRDefault="005F74F6" w:rsidP="005F74F6">
      <w:r w:rsidRPr="005F74F6">
        <w:rPr>
          <w:rtl/>
        </w:rPr>
        <w:t>بسبب العولمة الاقتصادية والتحرير المالي، تتدفق كميات هائلة من الاستثمارات غير المباشرة في جميع أنحاء العالم: بحثًا عن العوائد قصيرة الأجل، والتي تعرف باستثمارات المحافظ الأجنبية</w:t>
      </w:r>
      <w:r w:rsidRPr="005F74F6">
        <w:t xml:space="preserve"> Foreign Portfolio (Investment (FPI</w:t>
      </w:r>
      <w:r w:rsidRPr="005F74F6">
        <w:rPr>
          <w:rtl/>
        </w:rPr>
        <w:t>، ويستخدم مصطلح الأموال الساخنة بشكل عام لوصف</w:t>
      </w:r>
      <w:r w:rsidRPr="005F74F6">
        <w:t xml:space="preserve"> FPI: </w:t>
      </w:r>
      <w:r w:rsidRPr="005F74F6">
        <w:rPr>
          <w:rtl/>
        </w:rPr>
        <w:t>حيث يمكن تعريفها على أنها تدفق رأس المال أو الأموال من بلد إلى آخر بشكل أساسي لكسب ربح قصير الأجل بسبب التغيرات المتوقعة في أسعار الصرف أو الاختلافات في أسعار الفائدة. عادة ما يكون تدفق أموال المضاربة مدفوعًا بالمستثمرين الذين يبحثون بنشاط عن فرص الاستثمار والمراجحة قصيرة الأجل، ويسعى هؤلاء المستثمرون إلى فرص استثمارية قصيرة الأجل بسعر فائدة مرتفع ، يغادرون بعدها إلى مناطق أخرى أو يعودون لاقتصاداتهم، مما يزيد من التقلبات في الأسواق المالية الأساسية</w:t>
      </w:r>
      <w:r w:rsidRPr="005F74F6">
        <w:t>.</w:t>
      </w:r>
    </w:p>
    <w:p w14:paraId="1B09605A" w14:textId="77777777" w:rsidR="005F74F6" w:rsidRPr="005F74F6" w:rsidRDefault="005F74F6" w:rsidP="005F74F6">
      <w:r w:rsidRPr="005F74F6">
        <w:rPr>
          <w:rtl/>
        </w:rPr>
        <w:t>بشكل عام، ينظر إلى صناديق المضاربة في الاقتصادات الناشئة من خلال عدسة مزدوجة من العائد والتكاليف، وينطبق هذا على الاقتصادات المستقبلة النامية والناشئة، التي تشير التجارب التاريخية إلى ربط الأموال الساخنة بالتقلبات الشديدة في القطاع المالي والحقيقي بسبب حجمها الكبير وطبيعتها قصيرة الأجل. بشكل عام ، يوفر قطاع العقارات وأسواق الأسهم حول العالم فرصًا استثمارية واعدة للمستثمرين الأفراد والمؤسسات</w:t>
      </w:r>
      <w:r w:rsidRPr="005F74F6">
        <w:t>.</w:t>
      </w:r>
    </w:p>
    <w:p w14:paraId="51C21976" w14:textId="77777777" w:rsidR="005F74F6" w:rsidRPr="005F74F6" w:rsidRDefault="005F74F6" w:rsidP="005F74F6">
      <w:r w:rsidRPr="005F74F6">
        <w:rPr>
          <w:rtl/>
        </w:rPr>
        <w:t xml:space="preserve">في السياق العالمي، ساهم العديد من الأدبيات بشكل كبير في دراسة العلاقة بين الأموال الساخنة والأسواق المالية وعلى قطاع العقارات وسوق الأوراق المالية، بل وامتد تأثيرها في المتغيرات الكلية كالنمو الاقتصادي والادخار والاستثمار والاستهلاك، </w:t>
      </w:r>
      <w:r w:rsidRPr="005F74F6">
        <w:rPr>
          <w:rtl/>
        </w:rPr>
        <w:lastRenderedPageBreak/>
        <w:t>لكن الدراسات لم تصل إلى نتائج حاسمة، مما يتعين معه معالجة العديد من المشكلات البحثية، ومعالجة الندرة في الأدلة النظرية والتجريبية لصياغة سياسات حكيمة فيما يتعلق بتدفقات رأس المال الدولية واستقرار الأسواق في الدول المستقبلة</w:t>
      </w:r>
      <w:r w:rsidRPr="005F74F6">
        <w:t>.</w:t>
      </w:r>
    </w:p>
    <w:p w14:paraId="1E57A99F" w14:textId="77777777" w:rsidR="005F74F6" w:rsidRPr="005F74F6" w:rsidRDefault="005F74F6" w:rsidP="005F74F6">
      <w:pPr>
        <w:rPr>
          <w:b/>
          <w:bCs/>
        </w:rPr>
      </w:pPr>
      <w:r w:rsidRPr="005F74F6">
        <w:rPr>
          <w:b/>
          <w:bCs/>
          <w:rtl/>
        </w:rPr>
        <w:t>أهمية الاستثمار في المحافظ الأجنبية</w:t>
      </w:r>
      <w:r w:rsidRPr="005F74F6">
        <w:rPr>
          <w:b/>
          <w:bCs/>
        </w:rPr>
        <w:t xml:space="preserve"> (FPI) Foreign Portfolio Investment</w:t>
      </w:r>
    </w:p>
    <w:p w14:paraId="241305DD" w14:textId="77777777" w:rsidR="005F74F6" w:rsidRPr="005F74F6" w:rsidRDefault="005F74F6" w:rsidP="005F74F6">
      <w:r w:rsidRPr="005F74F6">
        <w:rPr>
          <w:rtl/>
        </w:rPr>
        <w:t>يتجاوز إجمالي المديونية الخارجية العالمية ٪200 من الناتج المحلي الإجمالي العالمي لأكثر من عقد من الزمان، وهو ما يمكن أن يعرض البلدان، وخاصة الأسواق الصاعدة والاقتصادات النامية لصدمات تدفقات رأس المال. ويزداد هذا الاحتمال مع قيام البنوك المركزية في الاقتصادات الكبرى بتطبيق سياسات نقدية تقييدية في مواجهة الضغوط التضخمية العالمية المعاصرة، وفي عام 2013، كان لإعلان بنك الاحتياطي الفيدرالي غير المتوقع عن التشدد التدريجي لسعر الفائدة تأثير قوي على تدفقات رأس المال الداخلة إلى الأسواق الصاعدة والبلدان النامية، وقد يكون للموجة الحالية من التشديد النقدي عواقب مماثلة، على الرغم من توقع وقف تلك السياسات بعد بدء انحسار الاتجاهات التضخمية</w:t>
      </w:r>
      <w:r w:rsidRPr="005F74F6">
        <w:t>.</w:t>
      </w:r>
    </w:p>
    <w:p w14:paraId="08D4C59B" w14:textId="77777777" w:rsidR="005F74F6" w:rsidRPr="005F74F6" w:rsidRDefault="005F74F6" w:rsidP="005F74F6">
      <w:r w:rsidRPr="005F74F6">
        <w:rPr>
          <w:rtl/>
        </w:rPr>
        <w:t>وبناءً على ما استقر في الفكر المالي تقول الحكمة التقليدية إن تدفقات رأس المال إلى الداخل مفيدة للاقتصادات المتلقية: لأنها تساعدها على النمو وتقاسم المخاطر، وتسهل الظروف المالية وتسد فجوة الموارد المحلية، وتعزز الائتمان والطلب المحلي وفي سبيل ذلك بذلت البلدان الناشئة والنامية جهودًا لجذب تدفقات رأس المال، رغم التقلبات التي تتعرض لها، ودورات الازدهار والكساد، ومخاطر القدرة على تحمل الديون</w:t>
      </w:r>
      <w:r w:rsidRPr="005F74F6">
        <w:t>.</w:t>
      </w:r>
    </w:p>
    <w:p w14:paraId="65AD8860" w14:textId="77777777" w:rsidR="005F74F6" w:rsidRPr="005F74F6" w:rsidRDefault="005F74F6" w:rsidP="005F74F6">
      <w:r w:rsidRPr="005F74F6">
        <w:rPr>
          <w:rtl/>
        </w:rPr>
        <w:t>وفي ظل هذه المخاوف، بشأن الآثار السلبية لتدفقات رأس المال (خاصة عندما تكون متقلبة)، تبنت السلطات في عدد من البلدان نهجًا تدريجيًّا لتحرير حساب رأس المال واستخدمت مجموعة من الضوابط للحد من تدفقات رأس المال. ومع ذلك، فإن حجم الأثر السببي لتقلبات تدفقات رأس المال في الاقتصادات المتلقية لا يزال غير مؤكد: كما أن نتائج الأدبيات التجريبية غير حاسمة إلى حد كبير، ومعظمها لا يتناول الجوانب/ أو العوامل السببية</w:t>
      </w:r>
      <w:r w:rsidRPr="005F74F6">
        <w:t>.</w:t>
      </w:r>
    </w:p>
    <w:p w14:paraId="4D55A623" w14:textId="77777777" w:rsidR="005F74F6" w:rsidRPr="005F74F6" w:rsidRDefault="005F74F6" w:rsidP="005F74F6">
      <w:r w:rsidRPr="005F74F6">
        <w:rPr>
          <w:rtl/>
        </w:rPr>
        <w:t>وفي الأمد القريب، تؤثر تدفقات رأس المال في الاقتصاد من خلال قناتين، كما يتضح من نموذج موندل-فليمنج: ارتفاع قيمة العملة والتمويل الأرخص، ويعد التأثير الأول انكماشيًّا بالنسبة لصافي الصادرات، في حين يعد الأخير توسعيًّا بالنسبة للاستثمار والاستهلاك وعلى المدى الطويل، يعد الاستثمار الأجنبي عمومًا عاملًا دافعًا للنمو الاقتصادي في الاقتصادات النامية - وهو توقع قائم نظريًّا على نماذج النمو التي تعتمد على ارتفاع معدلات الاستثمار، وعجز الدول النامية عن توفير التمويل اللازم لذلك</w:t>
      </w:r>
      <w:r w:rsidRPr="005F74F6">
        <w:t>.</w:t>
      </w:r>
    </w:p>
    <w:p w14:paraId="69D36FB1" w14:textId="77777777" w:rsidR="005F74F6" w:rsidRPr="005F74F6" w:rsidRDefault="005F74F6" w:rsidP="005F74F6">
      <w:r w:rsidRPr="005F74F6">
        <w:rPr>
          <w:rtl/>
        </w:rPr>
        <w:t>حيث يُعتقد أن التدفقات المالية الدولية تسرع من تراكم رأس المال في البلدان النامية إلى أن يتساوى العائد الحدي لرأس المال في البلدان المتلقية مع الناتج الحدي لرأس المال للاقتصادات المتقدمة، مما يؤدي إلى رفع معدلات النمو الاقتصادي. ومع ذلك ، تجادل الدراسات الحديثة بأنه بسبب الاختناقات والتشوهات المالية، قد تتم إساءة تخصيص تدفقات رأس المال إلى الشركات التي ليست بالضرورة الأكثر إنتاجية وتساهم في تباطؤ النمو الاقتصادي، كما أن نمط التخصص وتقسم العمل الدولي، لا يتيح فرصًا متكافئة للدول النامية للاستفادة من تدفقات رؤوس الأموال بشكل يدعم التنمية</w:t>
      </w:r>
      <w:r w:rsidRPr="005F74F6">
        <w:t>.</w:t>
      </w:r>
    </w:p>
    <w:p w14:paraId="6F70D77A" w14:textId="77777777" w:rsidR="005F74F6" w:rsidRPr="005F74F6" w:rsidRDefault="005F74F6" w:rsidP="005F74F6">
      <w:r w:rsidRPr="005F74F6">
        <w:rPr>
          <w:rtl/>
        </w:rPr>
        <w:t>استثمارات المحافظ الأجنبية: ما لها وما عليها</w:t>
      </w:r>
      <w:r w:rsidRPr="005F74F6">
        <w:t xml:space="preserve"> Pros and Cons</w:t>
      </w:r>
    </w:p>
    <w:p w14:paraId="57075F07" w14:textId="77777777" w:rsidR="005F74F6" w:rsidRPr="005F74F6" w:rsidRDefault="005F74F6" w:rsidP="005F74F6">
      <w:pPr>
        <w:rPr>
          <w:b/>
          <w:bCs/>
        </w:rPr>
      </w:pPr>
      <w:r w:rsidRPr="005F74F6">
        <w:rPr>
          <w:b/>
          <w:bCs/>
          <w:rtl/>
        </w:rPr>
        <w:t>فوائد استثمارات المحافظ الأجنبية</w:t>
      </w:r>
    </w:p>
    <w:p w14:paraId="50D5652F" w14:textId="77777777" w:rsidR="005F74F6" w:rsidRPr="005F74F6" w:rsidRDefault="005F74F6" w:rsidP="005F74F6">
      <w:r w:rsidRPr="005F74F6">
        <w:rPr>
          <w:rtl/>
        </w:rPr>
        <w:t>وفي هذا الصدد، يشير العديد من الدراسات إلى وجود تأثير إيجابي لتدفقات رأس المال الدولية في أسعار الأسهم في الأسواق الناشئة، وتحقق العديد من المزايا التي تدعم الأسواق المالية وترفع من كفاءة ممارسات الأعمال (على سبيل المثال)</w:t>
      </w:r>
      <w:r w:rsidRPr="005F74F6">
        <w:t>.</w:t>
      </w:r>
    </w:p>
    <w:p w14:paraId="2597AD85" w14:textId="77777777" w:rsidR="005F74F6" w:rsidRPr="005F74F6" w:rsidRDefault="005F74F6" w:rsidP="005F74F6">
      <w:r w:rsidRPr="005F74F6">
        <w:rPr>
          <w:rtl/>
        </w:rPr>
        <w:t>ويزيد استثمار المحافظ الأجنبية من سيولة أسواق رأس المال المحلية، ويمكن أن يساعد في تطوير كفاءة السوق أيضًا، ومع ازدياد</w:t>
      </w:r>
    </w:p>
    <w:p w14:paraId="46E87AF1" w14:textId="77777777" w:rsidR="005F74F6" w:rsidRPr="005F74F6" w:rsidRDefault="005F74F6" w:rsidP="005F74F6">
      <w:r w:rsidRPr="005F74F6">
        <w:rPr>
          <w:rtl/>
        </w:rPr>
        <w:lastRenderedPageBreak/>
        <w:t>سيولة الأسواق وعمقها واتساع نطاقها، يمكن تمويل مجموعة أوسع من الاستثمارات وتتمتع الشركات الجديدة بفرصة أكبر لتلقي تمويل بدء التشغيل، كما توفر</w:t>
      </w:r>
      <w:r w:rsidRPr="005F74F6">
        <w:t xml:space="preserve"> FPI </w:t>
      </w:r>
      <w:r w:rsidRPr="005F74F6">
        <w:rPr>
          <w:rtl/>
        </w:rPr>
        <w:t>للمدخرين فرصة أكبر للاستثمار وإدارة محفظتهم، أو بيع أوراقهم المالية بسرعة إذا كانوا بحاجة إلى الوصول إلى مدخراتهم، وبهذه الطريقة، يمكن للأسواق السائلة</w:t>
      </w:r>
      <w:r w:rsidRPr="005F74F6">
        <w:t xml:space="preserve"> (Liquid Markets) </w:t>
      </w:r>
      <w:r w:rsidRPr="005F74F6">
        <w:rPr>
          <w:rtl/>
        </w:rPr>
        <w:t>أيضًا أن تجعل الاستثمارات طويلة الأجل أكثر جاذبية</w:t>
      </w:r>
      <w:r w:rsidRPr="005F74F6">
        <w:t>.</w:t>
      </w:r>
    </w:p>
    <w:p w14:paraId="5FC14F28" w14:textId="77777777" w:rsidR="005F74F6" w:rsidRPr="005F74F6" w:rsidRDefault="005F74F6" w:rsidP="005F74F6">
      <w:r w:rsidRPr="005F74F6">
        <w:rPr>
          <w:rtl/>
        </w:rPr>
        <w:t>ويمكن للاستثمار في المحافظ الأجنبية أن يجلب الانضباط إلى أسواق رأس المال المحلية، ويساهم في خلق سوق أعمق وأوسع، حيث سيكون لدى المستثمرين فرص استثمارية جديدة، ومع تنافس الشركات على التمويل، فإنها ستواجه مطالب بالحصول على معلومات أفضل، من حيث الكمية والنوعية على حد سواء، ومن شأن هذه المنافسة أن تعزز الشفافية، التي يمكن أن يكون لها تأثير إيجابي في القطاعات الاقتصادية الأخرى</w:t>
      </w:r>
      <w:r w:rsidRPr="005F74F6">
        <w:t>.</w:t>
      </w:r>
    </w:p>
    <w:p w14:paraId="1606A90B" w14:textId="77777777" w:rsidR="005F74F6" w:rsidRPr="005F74F6" w:rsidRDefault="005F74F6" w:rsidP="005F74F6">
      <w:r w:rsidRPr="005F74F6">
        <w:rPr>
          <w:rtl/>
        </w:rPr>
        <w:t>ومن المرجح بشكل خاص أن يطالب مستثمرو المحافظ الأجانب، بمستوى أعلى من الإفصاح عن المعلومات والمعايير المحاسبية، وأن يجلبوا معهم الخبرة في استخدام هذه المعايير ومعرفة كيفية عملها، ويمكن أن يساعد الاستثمار في المحافظ المالية أيضًا على تعزيز تنمية أسواق الأسهم وتقوية مركز حملة الأسهم في إدارة الشركات</w:t>
      </w:r>
      <w:r w:rsidRPr="005F74F6">
        <w:t>.</w:t>
      </w:r>
    </w:p>
    <w:p w14:paraId="188FD9F9" w14:textId="57D670AA" w:rsidR="005F74F6" w:rsidRPr="005F74F6" w:rsidRDefault="005F74F6" w:rsidP="005F74F6">
      <w:r w:rsidRPr="005F74F6">
        <mc:AlternateContent>
          <mc:Choice Requires="wps">
            <w:drawing>
              <wp:inline distT="0" distB="0" distL="0" distR="0" wp14:anchorId="719F9672" wp14:editId="1CF0AAD5">
                <wp:extent cx="304800" cy="304800"/>
                <wp:effectExtent l="0" t="0" r="0" b="0"/>
                <wp:docPr id="1276198441" name="Rectangle 169" descr="FPI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042ED" id="Rectangle 169" o:spid="_x0000_s1026" alt="FPI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A9EA2A" w14:textId="77777777" w:rsidR="005F74F6" w:rsidRPr="005F74F6" w:rsidRDefault="005F74F6" w:rsidP="005F74F6">
      <w:r w:rsidRPr="005F74F6">
        <w:rPr>
          <w:rtl/>
        </w:rPr>
        <w:t>ومع تنافس الشركات على التمويل، سوف تسعى نحو أداء أفضل، وحوكمة أوسع، وتفتح أفامًا أفضل للأداء في المستقبل، ومع تحسن سيولة السوق ووظائفها، ستعكس أسعار الأسهم بشكل متزايد القيم الحقيقية للشركات، مما يعزز التخصيص الأكثر كفاءة لتدفقات رأس المال، كما أن أسواق الأسهم التي تعمل بشكل جيد ستسهل عمليات الاستحواذ، بالمشاركة مع الاستثمار الأجنبي المباشر</w:t>
      </w:r>
      <w:r w:rsidRPr="005F74F6">
        <w:t xml:space="preserve"> FDI.</w:t>
      </w:r>
    </w:p>
    <w:p w14:paraId="4E893CC0" w14:textId="77777777" w:rsidR="005F74F6" w:rsidRPr="005F74F6" w:rsidRDefault="005F74F6" w:rsidP="005F74F6">
      <w:r w:rsidRPr="005F74F6">
        <w:rPr>
          <w:rtl/>
        </w:rPr>
        <w:t>يمكن لعمليات الاستحواذ التي تشارك فيها استثمارات المحافظ أن تدعم أداء الشركات وتجعلها أكثر ربحية، مما يعزز أداء الشركة والعائد المالي لمستثمريها، كما قد يساعد مستثمرو المحفظة الأجانب أيضًا أسواق رأس المال المحلية من خلال إدخال أدوات وتكنولوجيا أكثر تطورًا لإدارة المحافظ، من خلال تسهيلات في استخدام العقود الآجلة والخيارات والمقايضات وأدوات التحوط الأخرى لإدارة مخاطر المحفظة</w:t>
      </w:r>
      <w:r w:rsidRPr="005F74F6">
        <w:t>.</w:t>
      </w:r>
    </w:p>
    <w:p w14:paraId="01EC7662" w14:textId="77777777" w:rsidR="005F74F6" w:rsidRPr="005F74F6" w:rsidRDefault="005F74F6" w:rsidP="005F74F6">
      <w:r w:rsidRPr="005F74F6">
        <w:rPr>
          <w:rtl/>
        </w:rPr>
        <w:t>ومن خلال المنافع التي يسوقها مؤيدو</w:t>
      </w:r>
      <w:r w:rsidRPr="005F74F6">
        <w:t xml:space="preserve"> FPI </w:t>
      </w:r>
      <w:r w:rsidRPr="005F74F6">
        <w:rPr>
          <w:rtl/>
        </w:rPr>
        <w:t>يمكن أن يساعد الاستثمار في المحافظ المالية على تعزيز أسواق رأس المال المحلية وتحسين أدائها، ومن ثم تخصيص أفضل لرأس المال والموارد في الاقتصاد الوطني، وفي دعم خطط التنمية الاقتصادية وتحسين تخصيص المدخرات والموارد في جميع أنحاء العالم، من ناحية أخرى تمنح الأسواق المفتوحة المستثمرين الأجانب الفرصة لتنويع محافظهم الاستثمارية</w:t>
      </w:r>
      <w:r w:rsidRPr="005F74F6">
        <w:t xml:space="preserve"> .</w:t>
      </w:r>
    </w:p>
    <w:p w14:paraId="67863EE7" w14:textId="77777777" w:rsidR="005F74F6" w:rsidRPr="005F74F6" w:rsidRDefault="005F74F6" w:rsidP="005F74F6">
      <w:r w:rsidRPr="005F74F6">
        <w:rPr>
          <w:rtl/>
        </w:rPr>
        <w:t>علاوة على ذلك، أجرى</w:t>
      </w:r>
      <w:r w:rsidRPr="005F74F6">
        <w:t xml:space="preserve"> (2018) .Wei et al </w:t>
      </w:r>
      <w:r w:rsidRPr="005F74F6">
        <w:rPr>
          <w:rtl/>
        </w:rPr>
        <w:t>دراسة كشفت نتائجها أن الأموال الساخنة لها تأثير إيجابي كبير في التقلبات طويلة الأجل لسوق الأسهم الصينية. ومع ذلك، لا توجد علاقة سببية خطية وغير خطية بين الأموال الساخنة ومعدل النمو وسوق الأسهم الصينية. وبالمثل يظهر</w:t>
      </w:r>
      <w:r w:rsidRPr="005F74F6">
        <w:t xml:space="preserve"> (2013) Zhao et al </w:t>
      </w:r>
      <w:r w:rsidRPr="005F74F6">
        <w:rPr>
          <w:rtl/>
        </w:rPr>
        <w:t>أيضًا التأثير المكثف للأموال الساخنة على أسواق العقارات والعملات الأجنبية ورأس المال في الصين</w:t>
      </w:r>
      <w:r w:rsidRPr="005F74F6">
        <w:t>.</w:t>
      </w:r>
    </w:p>
    <w:p w14:paraId="242811B1" w14:textId="77777777" w:rsidR="005F74F6" w:rsidRPr="005F74F6" w:rsidRDefault="005F74F6" w:rsidP="005F74F6">
      <w:r w:rsidRPr="005F74F6">
        <w:rPr>
          <w:rtl/>
        </w:rPr>
        <w:t>ووجد</w:t>
      </w:r>
      <w:r w:rsidRPr="005F74F6">
        <w:t xml:space="preserve"> (2016) Lu and Dong </w:t>
      </w:r>
      <w:r w:rsidRPr="005F74F6">
        <w:rPr>
          <w:rtl/>
        </w:rPr>
        <w:t>أيضًا أن دخول تدفقات رأس المال الدولية قصيرة الأجل يؤدي إلى ارتفاع الأسعار في سوق العقارات</w:t>
      </w:r>
      <w:r w:rsidRPr="005F74F6">
        <w:t>.</w:t>
      </w:r>
    </w:p>
    <w:p w14:paraId="303B81C1" w14:textId="77777777" w:rsidR="005F74F6" w:rsidRPr="005F74F6" w:rsidRDefault="005F74F6" w:rsidP="005F74F6">
      <w:pPr>
        <w:rPr>
          <w:b/>
          <w:bCs/>
        </w:rPr>
      </w:pPr>
      <w:r w:rsidRPr="005F74F6">
        <w:rPr>
          <w:b/>
          <w:bCs/>
          <w:rtl/>
        </w:rPr>
        <w:t>الآثار السلبية لاستثمارات المحافظ الأجنبية</w:t>
      </w:r>
    </w:p>
    <w:p w14:paraId="75ED8368" w14:textId="77777777" w:rsidR="005F74F6" w:rsidRPr="005F74F6" w:rsidRDefault="005F74F6" w:rsidP="005F74F6">
      <w:r w:rsidRPr="005F74F6">
        <w:rPr>
          <w:rtl/>
        </w:rPr>
        <w:t>في المقابل، تسلط الدراسات الضوء على العواقب السلبية لتدفقات الاستثمار الأجنبي المباشر على سوق الأوراق المالية: حيث تشير دراسة</w:t>
      </w:r>
      <w:r w:rsidRPr="005F74F6">
        <w:t xml:space="preserve"> (2009 ;Neumann.,et al) </w:t>
      </w:r>
      <w:r w:rsidRPr="005F74F6">
        <w:rPr>
          <w:rtl/>
        </w:rPr>
        <w:t>إلى أنه ينبغي تحليل تدفقات رأس المال الدولية من خلال عدسة مزدوجة للتكاليف والفوائد. ويوضح</w:t>
      </w:r>
      <w:r w:rsidRPr="005F74F6">
        <w:t xml:space="preserve"> (1997) .Domowitz et al </w:t>
      </w:r>
      <w:r w:rsidRPr="005F74F6">
        <w:rPr>
          <w:rtl/>
        </w:rPr>
        <w:t xml:space="preserve">التأثير القوي لتدفقات الأموال الساخنة في تطوير سوق الأوراق </w:t>
      </w:r>
      <w:r w:rsidRPr="005F74F6">
        <w:rPr>
          <w:rtl/>
        </w:rPr>
        <w:lastRenderedPageBreak/>
        <w:t>المالية في المكسيك، ويبرز الدور الرئيس لتدفقات رأس المال هذه في التسبب في الأزمة الاقتصادية عام 1994 في المكسيك. ويشير بعض الدراسات أيضًا إلى أن ارتفاع تدفقات رأس المال الدولية قصيرة الأجل في الاقتصادات الناشئة يعد أحد الأسباب الرئيسة لزعزعة الاستقرار في الاقتصادات الناشئة</w:t>
      </w:r>
      <w:r w:rsidRPr="005F74F6">
        <w:t>.</w:t>
      </w:r>
    </w:p>
    <w:p w14:paraId="33D712C2" w14:textId="77777777" w:rsidR="005F74F6" w:rsidRPr="005F74F6" w:rsidRDefault="005F74F6" w:rsidP="005F74F6">
      <w:r w:rsidRPr="005F74F6">
        <w:rPr>
          <w:rtl/>
        </w:rPr>
        <w:t>هذا، وتظهر دراسة</w:t>
      </w:r>
      <w:r w:rsidRPr="005F74F6">
        <w:t xml:space="preserve"> (2018 .Wei et al) </w:t>
      </w:r>
      <w:r w:rsidRPr="005F74F6">
        <w:rPr>
          <w:rtl/>
        </w:rPr>
        <w:t>فكرة الأموال الساخنة ,وما تحدثه من ارتفاع مفاجئ في أسعار الأسهم بسبب التدفق المفرط للأموال، مما يولد فقاعات في أسعار الأصول المثيرة للقلق، ويسبب قدرًا كبيرًا من عدم اليقين وعدم الاستقرار في السوق المالية، ومع ذلك، فقد نمت أموال المضاربة في جميع أنحاء العالم، وخاصة في الأسواق الناشئة، مدفوعة بدعاوى تحرير التجارة والعولمة</w:t>
      </w:r>
      <w:r w:rsidRPr="005F74F6">
        <w:t>.</w:t>
      </w:r>
    </w:p>
    <w:p w14:paraId="5CF77E8E" w14:textId="77777777" w:rsidR="005F74F6" w:rsidRPr="005F74F6" w:rsidRDefault="005F74F6" w:rsidP="005F74F6">
      <w:r w:rsidRPr="005F74F6">
        <w:rPr>
          <w:rtl/>
        </w:rPr>
        <w:t>من ناحية أخرى، فقد اكتسبت تدفقات</w:t>
      </w:r>
      <w:r w:rsidRPr="005F74F6">
        <w:t xml:space="preserve"> FPI </w:t>
      </w:r>
      <w:r w:rsidRPr="005F74F6">
        <w:rPr>
          <w:rtl/>
        </w:rPr>
        <w:t>مسمى الأموال الساخنة لكونها تتحرك داخل وخارج الأسواق في فترة زمنية وجيزة، وبالتالي، فإنها يمكن أن تسبب عدم الاستقرار في السوق، بالإضافة إلى ذلك، فإن تدفق أموال المضاربة يخلق فقاعة في أسعار الأصول ويمكن أن يسبب أزمة اقتصادية خطيرة، كما أن زيادة المعروض النقدي نتيجة التدفق المفرط للأموال الساخنة يمكن أن تسبب التضخم في الاقتصاد المحلي</w:t>
      </w:r>
      <w:r w:rsidRPr="005F74F6">
        <w:t>.</w:t>
      </w:r>
    </w:p>
    <w:p w14:paraId="1DBF04E0" w14:textId="77777777" w:rsidR="005F74F6" w:rsidRPr="005F74F6" w:rsidRDefault="005F74F6" w:rsidP="005F74F6">
      <w:r w:rsidRPr="005F74F6">
        <w:rPr>
          <w:rtl/>
        </w:rPr>
        <w:t>وتوثق سلسلة من الأدبيات تأثير الأموال الساخنة في قطاع العقارات، فتشير إلى أن صناديق المضاربة في الأسواق الساخنة تميل إلى مطاردة الأصول ذات العوائد الإيجابية ويبدأ الارتفاع الصعودي عندما تقدم السوق الساخنة أرباحًا هائلة للمستثمرين والمضاربين. وبالتالي، فإن الطلب على الأوراق المالية في مثل هذه السوق يرتفع، مما يؤدي إلى ارتفاع الأسعار والقيمة السوقية والعوائد. وبنفس الطريقة، تعد تدفقات رأس المال الدولية قصيرة الأجل أيضًا سببًا لفقاعات أسعار سوق العقارات المثيرة للقلق. ويشير</w:t>
      </w:r>
      <w:r w:rsidRPr="005F74F6">
        <w:t xml:space="preserve"> Yongqiang and Tien (2004) </w:t>
      </w:r>
      <w:r w:rsidRPr="005F74F6">
        <w:rPr>
          <w:rtl/>
        </w:rPr>
        <w:t>إلى أن النمو السريع لسوق العقارات الصينية يرجع أساسًا إلى التوغل الكبير لتدفقات رأس المال المضاربة إلى السوق الصينية</w:t>
      </w:r>
      <w:r w:rsidRPr="005F74F6">
        <w:t>.</w:t>
      </w:r>
    </w:p>
    <w:p w14:paraId="442ABF72" w14:textId="77777777" w:rsidR="005F74F6" w:rsidRPr="005F74F6" w:rsidRDefault="005F74F6" w:rsidP="005F74F6">
      <w:r w:rsidRPr="005F74F6">
        <w:rPr>
          <w:rtl/>
        </w:rPr>
        <w:t>في هذه الخلفية، يرى شاري وكيهو</w:t>
      </w:r>
      <w:r w:rsidRPr="005F74F6">
        <w:t xml:space="preserve"> Citation) (2003 </w:t>
      </w:r>
      <w:r w:rsidRPr="005F74F6">
        <w:rPr>
          <w:rtl/>
        </w:rPr>
        <w:t>أن فترات الازدهار والأزمات في الاقتصادات الناشئة ترتبط بتدفق أموال المضاربة: حيث يؤدي تدفق كميات كبيرة من الأموال إلى حدوث طفرة في الأسواق المالية، ومع ذلك، فإن التدفق المفاجئ للأموال الساخنة إلى الخارج يؤدي إلى تفجير الفقاعة المالية التي خلقها تدفق رأس المال الكبير المضارب، ويمكن أن تكون العواقب مدمرة</w:t>
      </w:r>
      <w:r w:rsidRPr="005F74F6">
        <w:t>.</w:t>
      </w:r>
    </w:p>
    <w:p w14:paraId="36FF497D" w14:textId="77777777" w:rsidR="005F74F6" w:rsidRPr="005F74F6" w:rsidRDefault="005F74F6" w:rsidP="005F74F6">
      <w:r w:rsidRPr="005F74F6">
        <w:rPr>
          <w:rtl/>
        </w:rPr>
        <w:t>وقد زادت أموال المضاربة بشكل كبير بعد التسعينيات في جميع أنحاء العالم، ويعتقد الكثيرون أنها أدت إلى أزمات اقتصادية ومالية مختلفة، مثل الأزمة المالية الآسيوية عام 1997. تقليديًّا، يُعتقد أن القيود المفروضة على حركة رأس المال تعمل على تعزيز التنمية الاقتصادية وتخصيص الموارد بشكل أفضل</w:t>
      </w:r>
      <w:r w:rsidRPr="005F74F6">
        <w:t>.</w:t>
      </w:r>
    </w:p>
    <w:p w14:paraId="7AB3086A" w14:textId="77777777" w:rsidR="005F74F6" w:rsidRPr="005F74F6" w:rsidRDefault="005F74F6" w:rsidP="005F74F6">
      <w:r w:rsidRPr="005F74F6">
        <w:rPr>
          <w:rtl/>
        </w:rPr>
        <w:t>هناك أدبيات تجريبية واسعة النطاق تربط تدفقات رأس المال بالتقلبات الاقتصادية في الاقتصادات المتلقية، باستخدام عينة كبيرة من البلدان على مدى 50 عامًا، وجد</w:t>
      </w:r>
      <w:r w:rsidRPr="005F74F6">
        <w:t xml:space="preserve"> Reinhart and (2008) Reinhart </w:t>
      </w:r>
      <w:r w:rsidRPr="005F74F6">
        <w:rPr>
          <w:rtl/>
        </w:rPr>
        <w:t>أن النشاط الاقتصادي يتسارع في البداية خلال طفرات تدفق رأس المال، ثم يعود إلى مستويات ما قبل الازدهار, كما وجدوا أن تدفقات السندات لها في المتوسط تأثير</w:t>
      </w:r>
    </w:p>
    <w:p w14:paraId="4156B9B4" w14:textId="77777777" w:rsidR="005F74F6" w:rsidRPr="005F74F6" w:rsidRDefault="005F74F6" w:rsidP="005F74F6">
      <w:r w:rsidRPr="005F74F6">
        <w:rPr>
          <w:rtl/>
        </w:rPr>
        <w:t>سلبي صغير على الإنتاج، في حين أن الأسهم والتدفقات الأخرى لها تأثير إيجابي. ومع ذلك، يصل</w:t>
      </w:r>
      <w:r w:rsidRPr="005F74F6">
        <w:t xml:space="preserve"> (2015) Davis </w:t>
      </w:r>
      <w:r w:rsidRPr="005F74F6">
        <w:rPr>
          <w:rtl/>
        </w:rPr>
        <w:t>إلى نتيجة مختلفة في تحليله للواقع: حيث أكد أهمية الظروف الاقتصادية والمالية في المراكز المالية العالمية كأدوات خارجية تؤثر في نتائج تدفقات</w:t>
      </w:r>
      <w:r w:rsidRPr="005F74F6">
        <w:t xml:space="preserve"> FPI.</w:t>
      </w:r>
    </w:p>
    <w:p w14:paraId="371EF726" w14:textId="77777777" w:rsidR="005F74F6" w:rsidRPr="005F74F6" w:rsidRDefault="005F74F6" w:rsidP="005F74F6">
      <w:pPr>
        <w:rPr>
          <w:b/>
          <w:bCs/>
        </w:rPr>
      </w:pPr>
      <w:r w:rsidRPr="005F74F6">
        <w:rPr>
          <w:b/>
          <w:bCs/>
          <w:rtl/>
        </w:rPr>
        <w:t>سياسات استثمار المحافظ الأجنبية</w:t>
      </w:r>
    </w:p>
    <w:p w14:paraId="39FC2E98" w14:textId="77777777" w:rsidR="005F74F6" w:rsidRPr="005F74F6" w:rsidRDefault="005F74F6" w:rsidP="005F74F6">
      <w:r w:rsidRPr="005F74F6">
        <w:rPr>
          <w:rtl/>
        </w:rPr>
        <w:t>من الضروري وجود أسواق مالية قوية ومنظمة تنظيمًا جيدًا للتعامل مع التقلبات المتأصلة في تدفقات</w:t>
      </w:r>
      <w:r w:rsidRPr="005F74F6">
        <w:t xml:space="preserve"> FPI </w:t>
      </w:r>
      <w:r w:rsidRPr="005F74F6">
        <w:rPr>
          <w:rtl/>
        </w:rPr>
        <w:t>ويجب أن يتمتع النظام المالي بالقدرة على تقييم المخاطر وإدارتها إذا كان له أن يستثمر ويستفيد من تدفقات رؤوس الأموال الأجنبية، وتدعيم دورها في الوساطة المالية وتخصيص الائتمان كعنصر أساسي في النمو الاقتصادي والتنمية</w:t>
      </w:r>
      <w:r w:rsidRPr="005F74F6">
        <w:t>.</w:t>
      </w:r>
    </w:p>
    <w:p w14:paraId="1A944321" w14:textId="77777777" w:rsidR="005F74F6" w:rsidRPr="005F74F6" w:rsidRDefault="005F74F6" w:rsidP="005F74F6">
      <w:r w:rsidRPr="005F74F6">
        <w:rPr>
          <w:rtl/>
        </w:rPr>
        <w:lastRenderedPageBreak/>
        <w:t>وكما اتضح من نتائج التجارب الدولية والدراسات التطبيقية، يمكن أن يكون للاستثمار في المحافظ الأجنبية دورًا مهمًا في دعم القطاع المالي، ويجلب فوائد إضافية للبلدان المضيفة، ولكن هذه الفوائد ستكون أكثر فاعلية عند العمل في إطار نظام مالي سليم. ولكي يحافظ النظام المالي على قوته ، يجب أن تكون مؤسسات الوساطة المالية وأسواق المال قادرة على تحديد ومراقبة وإدارة مخاطر الأعمال بكفاءة، وأن يكون نظام المدفوعات فعالًا وموثوقًا به، كما يجب دعم قدرات النظام المالي على تحمل الصدمات الاقتصادية، والقدرة على التكيف مع أسعار الصرف أو أسعار الفائدة، أو السحب المفاجئ لرأس المال</w:t>
      </w:r>
      <w:r w:rsidRPr="005F74F6">
        <w:t>.</w:t>
      </w:r>
    </w:p>
    <w:p w14:paraId="44E00E86" w14:textId="77777777" w:rsidR="005F74F6" w:rsidRPr="005F74F6" w:rsidRDefault="005F74F6" w:rsidP="005F74F6">
      <w:r w:rsidRPr="005F74F6">
        <w:rPr>
          <w:rtl/>
        </w:rPr>
        <w:t>كما يجب أن تكون قادرة على تحمل الصدمات النظامية، مثل الضائقة المالية أو إعسار البنوك. وتشكل المخاطر النظامية، الناجمة عن الصدمات الاقتصادية عنصرًا مركزيًّا، وربما فريدًا، في أسواق رأس المال. وهو يتطلب قدرًا كافيًا من الرسملة وقدرات إدارة المخاطر، والإشراف الاحترازي الكافي والسليم ضروري لوجود نظام مالي سليم من قبل البنك المركزي، وهيئات الرقابة المالية</w:t>
      </w:r>
      <w:r w:rsidRPr="005F74F6">
        <w:t>.</w:t>
      </w:r>
    </w:p>
    <w:p w14:paraId="6299F3BC" w14:textId="77777777" w:rsidR="005F74F6" w:rsidRPr="005F74F6" w:rsidRDefault="005F74F6" w:rsidP="005F74F6">
      <w:r w:rsidRPr="005F74F6">
        <w:rPr>
          <w:rtl/>
        </w:rPr>
        <w:t>يحتاج صانعو السياسات إلى فهم سليم لجميع هذه الأنواع من المخاطر وكيف يمكن إدارتها، كما أنهم بحاجة إلى فهم البيئة التي تعمل فيها البنوك، والطرق المختلفة التي يمكن أن تنتقل بها هذه المخاطر في اقتصاد مفتوح، ويشكل رأس المال الكافي عنصرًا ضروريًّا من عناصر التحوط بالنظام المالي، ويوفر ضمانة ضد الخسائر ووقاية في مواجهة المشكلات المؤسسية التي قد تنشأ مع تحركات رؤوس الأموال</w:t>
      </w:r>
      <w:r w:rsidRPr="005F74F6">
        <w:t>.</w:t>
      </w:r>
    </w:p>
    <w:p w14:paraId="472850F5" w14:textId="77777777" w:rsidR="005F74F6" w:rsidRPr="005F74F6" w:rsidRDefault="005F74F6" w:rsidP="005F74F6">
      <w:r w:rsidRPr="005F74F6">
        <w:rPr>
          <w:rtl/>
        </w:rPr>
        <w:t>ومن أهم الدروس المستفادة أن تدفق أموال المضاربة في الأسواق الناشئة حساس للغاية للعائد المتوقع للأصول، وتقييمات العملة، وتحركات أسعار الصرف المتوقعة على وجه الخصوص، وتؤدي الزيادة في تحرير التجارة إلى تدفق الأموال الساخنة إلى الاقتصادات الناشئة، مما يؤدي إلى ارتفاع أسعار الأسهم وتظهر</w:t>
      </w:r>
    </w:p>
    <w:p w14:paraId="70B6A2CA" w14:textId="77777777" w:rsidR="005F74F6" w:rsidRPr="005F74F6" w:rsidRDefault="005F74F6" w:rsidP="005F74F6">
      <w:r w:rsidRPr="005F74F6">
        <w:rPr>
          <w:rtl/>
        </w:rPr>
        <w:t>التجارب الدولية أن الأموال الساخنة هي من بين المحركات الرئيسة لسلوك القطيع في الأسواق الناشئة</w:t>
      </w:r>
      <w:r w:rsidRPr="005F74F6">
        <w:t>.</w:t>
      </w:r>
    </w:p>
    <w:p w14:paraId="29900CC8" w14:textId="77777777" w:rsidR="005F74F6" w:rsidRPr="005F74F6" w:rsidRDefault="005F74F6" w:rsidP="005F74F6">
      <w:r w:rsidRPr="005F74F6">
        <w:rPr>
          <w:rtl/>
        </w:rPr>
        <w:t>رغم المخاوف من المخاطر الهائلة الناجمة عن التدفقات النقدية</w:t>
      </w:r>
      <w:r w:rsidRPr="005F74F6">
        <w:t xml:space="preserve"> FPI</w:t>
      </w:r>
      <w:r w:rsidRPr="005F74F6">
        <w:rPr>
          <w:rtl/>
        </w:rPr>
        <w:t>، والتي واجهتها في السابق العديد من الاقتصادات الناشئة الأخرى (على سبيل المثال، أزمة البيزو المكسيكي في عام 1994، والأزمة الآسيوية في عام 1997، والأزمة الاقتصادية الكبرى، أزمة الأرجنتين 2001)، فلا تزال الاستثمارات الأجنبية غير المباشرة ترتبط بمكاسب اقتصادية ومالية ملموسة، بجانب نظيرتها من الاستثمارات الأجنبية المباشرة، ومن ثم، فمن الأهمية بمكان أن يقوم صناع السياسات في البلاد بتقدير دقيق للأموال الساخنة وتأثيرها في الأسواق المالية من أجل تصميم السياسات الوقائية المناسبة</w:t>
      </w:r>
      <w:r w:rsidRPr="005F74F6">
        <w:t>.</w:t>
      </w:r>
    </w:p>
    <w:p w14:paraId="16470FA1" w14:textId="48EDF5C4" w:rsidR="005F74F6" w:rsidRPr="005F74F6" w:rsidRDefault="005F74F6" w:rsidP="005F74F6">
      <w:r w:rsidRPr="005F74F6">
        <mc:AlternateContent>
          <mc:Choice Requires="wps">
            <w:drawing>
              <wp:inline distT="0" distB="0" distL="0" distR="0" wp14:anchorId="125B7F9D" wp14:editId="07CC6FE9">
                <wp:extent cx="304800" cy="304800"/>
                <wp:effectExtent l="0" t="0" r="0" b="0"/>
                <wp:docPr id="906270538"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8D8D4"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2F4517" w14:textId="77777777" w:rsidR="005F74F6" w:rsidRPr="005F74F6" w:rsidRDefault="005F74F6" w:rsidP="005F74F6">
      <w:pPr>
        <w:rPr>
          <w:b/>
          <w:bCs/>
        </w:rPr>
      </w:pPr>
      <w:r w:rsidRPr="005F74F6">
        <w:rPr>
          <w:b/>
          <w:bCs/>
          <w:rtl/>
        </w:rPr>
        <w:t>الآثار الاقتصادية للاستثمار الأجنبي غير المباشر</w:t>
      </w:r>
    </w:p>
    <w:p w14:paraId="137A66A3" w14:textId="77777777" w:rsidR="005F74F6" w:rsidRPr="005F74F6" w:rsidRDefault="005F74F6" w:rsidP="005F74F6">
      <w:pPr>
        <w:rPr>
          <w:b/>
          <w:bCs/>
        </w:rPr>
      </w:pPr>
      <w:r w:rsidRPr="005F74F6">
        <w:rPr>
          <w:b/>
          <w:bCs/>
        </w:rPr>
        <w:t>77</w:t>
      </w:r>
    </w:p>
    <w:p w14:paraId="59C0488A" w14:textId="77777777" w:rsidR="005F74F6" w:rsidRPr="005F74F6" w:rsidRDefault="005F74F6" w:rsidP="005F74F6">
      <w:r w:rsidRPr="005F74F6">
        <w:rPr>
          <w:rtl/>
        </w:rPr>
        <w:t>تعمل زيادة الاستثمارات في المحفظة من قبل الأجانب على زيادة سيولة السوق وزيادة كفاءته وزيادة قيمة السوق الرأسمالية، حيث يزود المستثمرون الدوليون الاقتصاد المحلي برأس مال إضافي مع السماح للمستثمرين المحليين بتقاسم مخاطرهم مع مجموعة أكثر تنوعا من المشاركين</w:t>
      </w:r>
      <w:r w:rsidRPr="005F74F6">
        <w:t>.</w:t>
      </w:r>
    </w:p>
    <w:p w14:paraId="40ABC15B" w14:textId="77777777" w:rsidR="005F74F6" w:rsidRPr="005F74F6" w:rsidRDefault="005F74F6" w:rsidP="005F74F6">
      <w:r w:rsidRPr="005F74F6">
        <w:rPr>
          <w:rtl/>
        </w:rPr>
        <w:t>أ.د. أسامة محمد بدر</w:t>
      </w:r>
    </w:p>
    <w:p w14:paraId="18259721" w14:textId="191C39D1" w:rsidR="005F74F6" w:rsidRPr="005F74F6" w:rsidRDefault="005F74F6" w:rsidP="005F74F6">
      <w:r w:rsidRPr="005F74F6">
        <mc:AlternateContent>
          <mc:Choice Requires="wps">
            <w:drawing>
              <wp:inline distT="0" distB="0" distL="0" distR="0" wp14:anchorId="5B3B6899" wp14:editId="400BA095">
                <wp:extent cx="304800" cy="304800"/>
                <wp:effectExtent l="0" t="0" r="0" b="0"/>
                <wp:docPr id="1233661656"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CA03D"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238302" w14:textId="77777777" w:rsidR="005F74F6" w:rsidRPr="005F74F6" w:rsidRDefault="005F74F6" w:rsidP="005F74F6">
      <w:r w:rsidRPr="005F74F6">
        <w:rPr>
          <w:rtl/>
        </w:rPr>
        <w:t>أستاذ ورئيس قسم الاقتصاد بكلية التجارة جامعة طنطا</w:t>
      </w:r>
    </w:p>
    <w:p w14:paraId="6E65E281" w14:textId="507AA2F0" w:rsidR="005F74F6" w:rsidRPr="005F74F6" w:rsidRDefault="005F74F6" w:rsidP="005F74F6">
      <w:r w:rsidRPr="005F74F6">
        <w:lastRenderedPageBreak/>
        <mc:AlternateContent>
          <mc:Choice Requires="wps">
            <w:drawing>
              <wp:inline distT="0" distB="0" distL="0" distR="0" wp14:anchorId="1128A920" wp14:editId="035E3742">
                <wp:extent cx="304800" cy="304800"/>
                <wp:effectExtent l="0" t="0" r="0" b="0"/>
                <wp:docPr id="391052670"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AD2E6"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F5597" w14:textId="77777777" w:rsidR="005F74F6" w:rsidRPr="005F74F6" w:rsidRDefault="005F74F6" w:rsidP="005F74F6">
      <w:r w:rsidRPr="005F74F6">
        <w:rPr>
          <w:rtl/>
        </w:rPr>
        <w:t>أ.م.د. محمد السيد راضي</w:t>
      </w:r>
    </w:p>
    <w:p w14:paraId="42735CE5" w14:textId="77777777" w:rsidR="005F74F6" w:rsidRPr="005F74F6" w:rsidRDefault="005F74F6" w:rsidP="005F74F6">
      <w:r w:rsidRPr="005F74F6">
        <w:rPr>
          <w:rtl/>
        </w:rPr>
        <w:t>أستاذ الاقتصاد المساعد بالمعهد العالي للإدارة وتكنولوجيا المعلومات بكفر الشيخ</w:t>
      </w:r>
    </w:p>
    <w:p w14:paraId="5EBF8B44" w14:textId="067190E8" w:rsidR="005F74F6" w:rsidRPr="005F74F6" w:rsidRDefault="005F74F6" w:rsidP="005F74F6">
      <w:r w:rsidRPr="005F74F6">
        <mc:AlternateContent>
          <mc:Choice Requires="wps">
            <w:drawing>
              <wp:inline distT="0" distB="0" distL="0" distR="0" wp14:anchorId="5FECE78C" wp14:editId="13462E79">
                <wp:extent cx="304800" cy="304800"/>
                <wp:effectExtent l="0" t="0" r="0" b="0"/>
                <wp:docPr id="662870262"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725C3"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4E93E1" w14:textId="77777777" w:rsidR="005F74F6" w:rsidRPr="005F74F6" w:rsidRDefault="005F74F6" w:rsidP="005F74F6">
      <w:pPr>
        <w:rPr>
          <w:b/>
          <w:bCs/>
        </w:rPr>
      </w:pPr>
      <w:r w:rsidRPr="005F74F6">
        <w:rPr>
          <w:b/>
          <w:bCs/>
          <w:rtl/>
        </w:rPr>
        <w:t>مقدمة</w:t>
      </w:r>
      <w:r w:rsidRPr="005F74F6">
        <w:rPr>
          <w:b/>
          <w:bCs/>
        </w:rPr>
        <w:t>:</w:t>
      </w:r>
    </w:p>
    <w:p w14:paraId="628C1952" w14:textId="77777777" w:rsidR="005F74F6" w:rsidRPr="005F74F6" w:rsidRDefault="005F74F6" w:rsidP="005F74F6">
      <w:r w:rsidRPr="005F74F6">
        <w:rPr>
          <w:rtl/>
        </w:rPr>
        <w:t>يعد الانفتاح المالي الذي يتم التعامل به في ظل العولمة المالية من أهم نقاط النقاش التي تشغل الرأي الاقتصادي العالمي، وكذلك صناع السياسة، وذلك لما للتدفقات المالية - سواء لداخل الدول أو إلى خارجها- من آثار على جانب الاقتصاد الحقيقي، وظهر ذلك جليًّا في الأزمة المالية العالمية 2008</w:t>
      </w:r>
      <w:r w:rsidRPr="005F74F6">
        <w:t>.</w:t>
      </w:r>
    </w:p>
    <w:p w14:paraId="33B43EEC" w14:textId="77777777" w:rsidR="005F74F6" w:rsidRPr="005F74F6" w:rsidRDefault="005F74F6" w:rsidP="005F74F6">
      <w:r w:rsidRPr="005F74F6">
        <w:rPr>
          <w:rtl/>
        </w:rPr>
        <w:t>اتصالًا، فإن تدفقات رؤوس الأموال عبر الحدود تقوم بدور هام في الاقتصاد، للدول المستقبلة والمستثمرين، فبالنسبة للدول المستقبلة لهذه الأموال يمكن أن تكون مصدرًا مهمًّا لتمويل القطاعين العام والخاص، مما يساهم في التنمية الاقتصادية، وبالنسبة للمستثمرين فإنها توفر إمكانية تنويع استثماراتهم</w:t>
      </w:r>
      <w:r w:rsidRPr="005F74F6">
        <w:t>.</w:t>
      </w:r>
    </w:p>
    <w:p w14:paraId="24DEBF4C" w14:textId="77777777" w:rsidR="005F74F6" w:rsidRPr="005F74F6" w:rsidRDefault="005F74F6" w:rsidP="005F74F6">
      <w:r w:rsidRPr="005F74F6">
        <w:rPr>
          <w:rtl/>
        </w:rPr>
        <w:t>لكن الدول المستقبلة للأموال والمستثمرين يمكن أن تتضرر بشدة أيضا بسبب الاضطرابات في تدفقات رؤوس الأموال، وكذلك يمكن أن تؤدي الزيادات المفاجئة في تلك الأموال إلى اختلال أسعار الصرف، وحدوث طفرات في أسعار الأصول، ونقاط الضعف في القطاع المالي، ويمكن أن تؤدي الانتكاسات الحادة لتدفقات رأس المال، المعروفة بالتوقف المفاجئ، إلى تهديد إمكانية حصول المقترضين على التمويل، وتؤدي إلى انخفاض أسعار الأصول وانخفاض كبير في قيمة العملة، مما يعيق حدوث الاستقرار المالي وما يتبع ذلك من آثار على متغيرات الاقتصاد الحقيقي مثل نمو الناتج المحلي الإجمالي ومعدل البطالة وغيرها. وتأسيسًا على ما تقدم، يستعرض المقال المحاور الآتية</w:t>
      </w:r>
      <w:r w:rsidRPr="005F74F6">
        <w:t>:</w:t>
      </w:r>
    </w:p>
    <w:p w14:paraId="105D9F1A" w14:textId="77777777" w:rsidR="005F74F6" w:rsidRPr="005F74F6" w:rsidRDefault="005F74F6" w:rsidP="005F74F6">
      <w:pPr>
        <w:rPr>
          <w:b/>
          <w:bCs/>
        </w:rPr>
      </w:pPr>
      <w:r w:rsidRPr="005F74F6">
        <w:rPr>
          <w:b/>
          <w:bCs/>
        </w:rPr>
        <w:t>1-</w:t>
      </w:r>
      <w:r w:rsidRPr="005F74F6">
        <w:rPr>
          <w:b/>
          <w:bCs/>
          <w:rtl/>
        </w:rPr>
        <w:t>أنواع الاستثمار الأجنبي</w:t>
      </w:r>
      <w:r w:rsidRPr="005F74F6">
        <w:rPr>
          <w:b/>
          <w:bCs/>
        </w:rPr>
        <w:t>:</w:t>
      </w:r>
    </w:p>
    <w:p w14:paraId="72AD6FC6" w14:textId="77777777" w:rsidR="005F74F6" w:rsidRPr="005F74F6" w:rsidRDefault="005F74F6" w:rsidP="005F74F6">
      <w:r w:rsidRPr="005F74F6">
        <w:rPr>
          <w:rtl/>
        </w:rPr>
        <w:t>يتم تقسيم تدفقات رأس المال الأجنبي إلى ثلاثة أنواع رئيسة، هي تدفقات المحفظة والاستثمارات الأجنبية المباشرة والتدفقات المصرفية، فأما عن الاستثمار الأجنبي المباشر</w:t>
      </w:r>
      <w:r w:rsidRPr="005F74F6">
        <w:t xml:space="preserve"> (Foreign Direct Investment (FDI </w:t>
      </w:r>
      <w:r w:rsidRPr="005F74F6">
        <w:rPr>
          <w:rtl/>
        </w:rPr>
        <w:t>فله العديد من الأشكال -سواء بالمشاركة أو بدون مشاركة مع الجانب المحلي- ومن أهم خصائص هذا النوع من تدفقات رأس المال أنه يقوم بإدارة استثماراته وهو أكثرها استقرارًا وكذلك أقلها</w:t>
      </w:r>
    </w:p>
    <w:p w14:paraId="02A5FC24" w14:textId="77777777" w:rsidR="005F74F6" w:rsidRPr="005F74F6" w:rsidRDefault="005F74F6" w:rsidP="005F74F6">
      <w:r w:rsidRPr="005F74F6">
        <w:rPr>
          <w:rtl/>
        </w:rPr>
        <w:t>خطورة على الاقتصاد المحلي، على الرغم من تحويله جزء من أو كل أرباحه إلى الخارج، ويظهر في الجانب الدائن من حساب رأس المال طويل الأجل للعمليات الرأسمالية المستقلة، أما بالنسبة للنوع الثاني فهو يتمثل في التدفقات المصرفية أو الودائع المصرفية، وهي عادة ما تكون من ثلاثة إلى ستة أشهر وتكون أقل من سنة وتظهر في ميزان المدفوعات في الجانب الدائن في العمليات الرأسمالية قصيرة الأجل والمستقلة، ومن خصائصها أنها أقل استقرارًا وأكثر خطورة على الاقتصاد المحلي من الاستثمار الأجنبي المباشر، والدافع لهذه التدفقات هو فروق أسعار الفائدة في البنوك</w:t>
      </w:r>
      <w:r w:rsidRPr="005F74F6">
        <w:t>.</w:t>
      </w:r>
    </w:p>
    <w:p w14:paraId="34C69246" w14:textId="77777777" w:rsidR="005F74F6" w:rsidRPr="005F74F6" w:rsidRDefault="005F74F6" w:rsidP="005F74F6">
      <w:r w:rsidRPr="005F74F6">
        <w:rPr>
          <w:rtl/>
        </w:rPr>
        <w:t>أما عن آخر أنواع التدفقات الرأسمالية فهو الاستثمار الأجنبي غير المباشر أو الاستثمار في المحفظة</w:t>
      </w:r>
      <w:r w:rsidRPr="005F74F6">
        <w:t xml:space="preserve"> (Hot money)</w:t>
      </w:r>
      <w:r w:rsidRPr="005F74F6">
        <w:rPr>
          <w:rtl/>
        </w:rPr>
        <w:t>، وهو الأكثر تقلبًا من التدفقات الرأسمالية الأخرى، وبالتالي من المحتمل أن تكون أكثر خطورة وزعزعة للاستقرار الاقتصادي في البلد المضيف، ومن أهم خصائص هذا النوع أنه لا يشارك في إدارة المشروعات التي يقوم بالاستثمار في رأس مالها ولا يحق له التصويت على قرارات مجلس الإدارة، حيث إن حدود مشترياته لا تصل إلى 10% من رأس مال الشركة، وفي الغالب يتم هذا الاستثمار في السوق الثانوية، أي سوق التداول في بورصة الأوراق المالية، والتي تختلف عن السوق الأولية الخاصة بعملية الإصدار والاكتتاب في إصدارات الأسهم الجديدة</w:t>
      </w:r>
      <w:r w:rsidRPr="005F74F6">
        <w:t>.</w:t>
      </w:r>
    </w:p>
    <w:p w14:paraId="40E64CD1" w14:textId="45EAD59E" w:rsidR="005F74F6" w:rsidRPr="005F74F6" w:rsidRDefault="005F74F6" w:rsidP="005F74F6">
      <w:r w:rsidRPr="005F74F6">
        <w:lastRenderedPageBreak/>
        <mc:AlternateContent>
          <mc:Choice Requires="wps">
            <w:drawing>
              <wp:inline distT="0" distB="0" distL="0" distR="0" wp14:anchorId="1E7BC52C" wp14:editId="17B2EAEA">
                <wp:extent cx="304800" cy="304800"/>
                <wp:effectExtent l="0" t="0" r="0" b="0"/>
                <wp:docPr id="1792023437" name="Rectangle 164" descr="2019 VI٥ 2015 2014 0,5 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1C1EC" id="Rectangle 164" o:spid="_x0000_s1026" alt="2019 VI٥ 2015 2014 0,5 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1DC00C" w14:textId="77777777" w:rsidR="005F74F6" w:rsidRPr="005F74F6" w:rsidRDefault="005F74F6" w:rsidP="005F74F6">
      <w:r w:rsidRPr="005F74F6">
        <w:rPr>
          <w:rtl/>
        </w:rPr>
        <w:t>وبالنسبة للعوامل التي تحدد تدفقات رؤوس أموال المحفظة للبلد المضيف، فهي تعكس الحالة العامة للاقتصاد العالمي، وهي خارجة عن سيطرة الدولة المتلقية لرأس المال، وتشرح التزامن الدولي للتدفقات وترتبط بالأمور المالية العالمية، وفي مقابل ذلك توجد عوامل الجذب، حيث إن تدفقات رأس المال غير متجانسة بين البلدان، ويمكن أن يعزى هذا النمط التفاضلي إلى ظروف الاقتصاد الكلي والحالة المالية والمؤسسية الخاصة بكل بلد، ففي الأدبيات التجريبية، كان هناك جدل طويل الأمد حول ما إذا كانت تدفقات رأس المال تتأثر بالدفع العالمي أو عوامل الجذب الخاصة بكل بلد. والأساس النظري الذي يناسب قصة الدفع والجذب جيدًا هو نظرية المحفظة الحديثة التي تتبع ماركويتز (1952)، وبشكل أكثر تحديدًا النسخة الدولية كما وضعها جروبل (1968)، ويقول ماركويتز: إن المستثمرين العقلانيين الذين يتسموا بالرشد الاقتصادي يجب أن يهتموا بعاملين رئيسيين، هما العوائد المتوقعة والمخاطر، حيث تعتمد حصة المحفظة لأصل معين على عائده المتوقع ومخاطره مقارنة بتلك العوائد والمخاطر الموجودة في الأصول البديلة، وفي المجال الدولي، وتؤثر عوامل الجذب الخاصة بكل بلد على العائد المتوقع ومخاطر الأصول المحلية، في حين تؤثر عوامل الدفع العالمية في المقام الأول على الجاذبية النسبية للأصول البديلة، أي العائد والمخاطر المتوقعة للأصول الخارجية. ومن المتعارف عليه بالنسبة للمستثمرين وعلماء الاقتصاد والإدارة المالية أنه توجد علاقة طردية بين العائد والمخاطر، أي كلما زادت معدلات المخاطر ارتفع معدل العائد على الاستثمار بوجه عام واستثمارات المحفظة بوجه خاص، وبالتالي يمكن توضيح المخاطر التي يمكن أن تتعرض لها استثمارات المحفظة، والتي يمكن أن يبحث عنها المستثمرون لتحقيق عائد مناسب على استثماراتهم</w:t>
      </w:r>
      <w:r w:rsidRPr="005F74F6">
        <w:t>.</w:t>
      </w:r>
    </w:p>
    <w:p w14:paraId="365D6932" w14:textId="77777777" w:rsidR="005F74F6" w:rsidRPr="005F74F6" w:rsidRDefault="005F74F6" w:rsidP="005F74F6">
      <w:pPr>
        <w:rPr>
          <w:b/>
          <w:bCs/>
        </w:rPr>
      </w:pPr>
      <w:r w:rsidRPr="005F74F6">
        <w:rPr>
          <w:b/>
          <w:bCs/>
        </w:rPr>
        <w:t>2-</w:t>
      </w:r>
      <w:r w:rsidRPr="005F74F6">
        <w:rPr>
          <w:b/>
          <w:bCs/>
          <w:rtl/>
        </w:rPr>
        <w:t>مخاطر الاستثمار</w:t>
      </w:r>
      <w:r w:rsidRPr="005F74F6">
        <w:rPr>
          <w:b/>
          <w:bCs/>
        </w:rPr>
        <w:t>:</w:t>
      </w:r>
    </w:p>
    <w:p w14:paraId="38997F07" w14:textId="77777777" w:rsidR="005F74F6" w:rsidRPr="005F74F6" w:rsidRDefault="005F74F6" w:rsidP="005F74F6">
      <w:r w:rsidRPr="005F74F6">
        <w:rPr>
          <w:rtl/>
        </w:rPr>
        <w:t>مخاطر الاستثمار يمكن ترجمتها في شكل نقدي مثل معدل العائد الذي يترجم في صورة نقدية،</w:t>
      </w:r>
    </w:p>
    <w:p w14:paraId="73AAFD8A" w14:textId="77777777" w:rsidR="005F74F6" w:rsidRPr="005F74F6" w:rsidRDefault="005F74F6" w:rsidP="005F74F6">
      <w:r w:rsidRPr="005F74F6">
        <w:rPr>
          <w:rtl/>
        </w:rPr>
        <w:t>ومن أهم المخاطر التي يمكن أن يتعرض لها الاستثمار في المحافظ: المخاطر النظامية والمخاطر غير النظامية</w:t>
      </w:r>
      <w:r w:rsidRPr="005F74F6">
        <w:t>.</w:t>
      </w:r>
    </w:p>
    <w:p w14:paraId="01CD9AB6" w14:textId="77777777" w:rsidR="005F74F6" w:rsidRPr="005F74F6" w:rsidRDefault="005F74F6" w:rsidP="005F74F6">
      <w:r w:rsidRPr="005F74F6">
        <w:rPr>
          <w:rtl/>
        </w:rPr>
        <w:t>أولًا: المخاطر النظامية، وهي التي ترتبط بالنظام أو النشاط الاقتصادي ككل ولا يمكن تجنبها عن طريق التنويع في شراء الأسهم: لأن تأثيرها يكون على أرباح وعوائد جميع الأسهم في السوق ككل، ومن الأحداث التي تسبب حدوث هذه المخاطر حدوث الحروب والاضطرابات السياسية مثل الثورات وتغيير نظم الحكم، ولا يمكن تجنب هذه المخاطر، وبالتالي يجب على المستثمرين التحوط لها</w:t>
      </w:r>
      <w:r w:rsidRPr="005F74F6">
        <w:t>.</w:t>
      </w:r>
    </w:p>
    <w:p w14:paraId="47B4EA18" w14:textId="77777777" w:rsidR="005F74F6" w:rsidRPr="005F74F6" w:rsidRDefault="005F74F6" w:rsidP="005F74F6">
      <w:r w:rsidRPr="005F74F6">
        <w:rPr>
          <w:rtl/>
        </w:rPr>
        <w:t>ثانيًا: المخاطر غير النظامية، وهي المخاطر التي لا تتعلق أو ترتبط بالنشاط الاقتصادي ككل وإنما تكون مرتبطة بكل شركة على حدة مثل الأخطاء الإدارية في شركة معينة أو اضطرابات العمال بشركة معينة دون الشركات الأخرى، وبالتالي يمكن تفادي هذه المخاطر عن طريق تنويع الاستثمارات في المحفظة</w:t>
      </w:r>
      <w:r w:rsidRPr="005F74F6">
        <w:t>.</w:t>
      </w:r>
    </w:p>
    <w:p w14:paraId="02857A7C" w14:textId="77777777" w:rsidR="005F74F6" w:rsidRPr="005F74F6" w:rsidRDefault="005F74F6" w:rsidP="005F74F6">
      <w:r w:rsidRPr="005F74F6">
        <w:rPr>
          <w:rtl/>
        </w:rPr>
        <w:t>مما سبق يمكن توضيح العوامل المحددة للاستثمار الأجنبي غير المباشر من عوامل الجذب الداخلية وعوامل الدفع العالمية أو الخارجية، وهذه العوامل كما يلي</w:t>
      </w:r>
      <w:r w:rsidRPr="005F74F6">
        <w:t>:</w:t>
      </w:r>
    </w:p>
    <w:p w14:paraId="55B89068" w14:textId="77777777" w:rsidR="005F74F6" w:rsidRPr="005F74F6" w:rsidRDefault="005F74F6" w:rsidP="005F74F6">
      <w:r w:rsidRPr="005F74F6">
        <w:rPr>
          <w:rFonts w:ascii="Cambria Math" w:hAnsi="Cambria Math" w:cs="Cambria Math"/>
        </w:rPr>
        <w:t>◆</w:t>
      </w:r>
      <w:r w:rsidRPr="005F74F6">
        <w:t xml:space="preserve"> </w:t>
      </w:r>
      <w:r w:rsidRPr="005F74F6">
        <w:rPr>
          <w:rtl/>
        </w:rPr>
        <w:t>عوامل الدفع الخارجية، وهي المرتبطة ببيئة الاستثمار العالمي وتدفع المستثمرين الأجانب إلى داخل الدولة، ومن أهمها الدورات الاقتصادية التي تنتاب الاقتصادات أو النظم الرأسمالية العالمية ولا تكون موجودة في الدولة المضيفة مثل مصر أو الأسواق الناشئة، حيث تمر هذه الاقتصادات بفترات ركود في النشاط الاقتصادي فيبحث المستثمرون عن فرص استثمارية مربحة في الأسواق الناشئة ومنها مصر، وكذلك اتجاه الأسواق المالية في الدول الناشئة إلى التكامل والارتباط مع الأسواق المالية العالمية: مما يعمل على تسهيل حركة رؤوس الأموال العالمية ويزيد عمليات المضاربة على أسعار الأسهم ويشجع المستثمرين على الاستثمار في الأسواق الناشئة</w:t>
      </w:r>
      <w:r w:rsidRPr="005F74F6">
        <w:t>.</w:t>
      </w:r>
    </w:p>
    <w:p w14:paraId="2488C9D1" w14:textId="77777777" w:rsidR="005F74F6" w:rsidRPr="005F74F6" w:rsidRDefault="005F74F6" w:rsidP="005F74F6">
      <w:r w:rsidRPr="005F74F6">
        <w:rPr>
          <w:rFonts w:ascii="Cambria Math" w:hAnsi="Cambria Math" w:cs="Cambria Math"/>
        </w:rPr>
        <w:t>◆</w:t>
      </w:r>
      <w:r w:rsidRPr="005F74F6">
        <w:t xml:space="preserve"> </w:t>
      </w:r>
      <w:r w:rsidRPr="005F74F6">
        <w:rPr>
          <w:rtl/>
        </w:rPr>
        <w:t>أما عن أدوات الجذب الداخلية أو ما يطلق عليه الحوافز أو المخاطر الداخلية فإنها تتمثل فيما يلي</w:t>
      </w:r>
      <w:r w:rsidRPr="005F74F6">
        <w:t>:</w:t>
      </w:r>
    </w:p>
    <w:p w14:paraId="2EB30DD9" w14:textId="77777777" w:rsidR="005F74F6" w:rsidRPr="005F74F6" w:rsidRDefault="005F74F6" w:rsidP="005F74F6">
      <w:r w:rsidRPr="005F74F6">
        <w:lastRenderedPageBreak/>
        <w:t xml:space="preserve">▪ </w:t>
      </w:r>
      <w:r w:rsidRPr="005F74F6">
        <w:rPr>
          <w:rtl/>
        </w:rPr>
        <w:t>مخاطر أسعار الفائدة: حيث إن أسعار الفائدة لها أثر عكسي على أسعار الأسهم، فعندما ترتفع أسعار الفائدة تنخفض أسعار الأسهم وفق دوافع الطلب على النقود من أجل المضاربة، فيقوم المستثمر ببيع الأسهم والسندات التي في حوزته وإيداع النقود في الأوعية الادخارية مرتفعة الفائدة والعكس صحيح</w:t>
      </w:r>
      <w:r w:rsidRPr="005F74F6">
        <w:t>.</w:t>
      </w:r>
    </w:p>
    <w:p w14:paraId="26271D25" w14:textId="77777777" w:rsidR="005F74F6" w:rsidRPr="005F74F6" w:rsidRDefault="005F74F6" w:rsidP="005F74F6">
      <w:r w:rsidRPr="005F74F6">
        <w:t xml:space="preserve">▪ </w:t>
      </w:r>
      <w:r w:rsidRPr="005F74F6">
        <w:rPr>
          <w:rtl/>
        </w:rPr>
        <w:t>المخاطر أو الحوافز الضريبية: حيث إن الضرائب على أرباح وتوزيعات الأسهم تكون منخفضة بالمقارنة بالضرائب المفروضة على أنواع الاستثمار الأخرى، فعندما تقوم دولة بإعفاء نهائي لأرباح وتوزيعات الأسهم يغري ذلك المستثمرين والعكس صحيح عندما يتم استحداث أنواع ضرائب جديدة على هذه الاستثمارات يكون ذلك إيذانا بهروب المستثمرين من هذا البلد</w:t>
      </w:r>
      <w:r w:rsidRPr="005F74F6">
        <w:t>.</w:t>
      </w:r>
    </w:p>
    <w:p w14:paraId="4595C9B7" w14:textId="77777777" w:rsidR="005F74F6" w:rsidRPr="005F74F6" w:rsidRDefault="005F74F6" w:rsidP="005F74F6">
      <w:r w:rsidRPr="005F74F6">
        <w:t xml:space="preserve">▪ </w:t>
      </w:r>
      <w:r w:rsidRPr="005F74F6">
        <w:rPr>
          <w:rtl/>
        </w:rPr>
        <w:t>مخاطر التضخم: حيث إن ارتفاع معدل التضخم يؤدي إلى انخفاض القوة الشرائية: مما يدفع المستثمرين إلى الاستثمار في الأوراق المالية بدلا من الودائع على الرغم من أن هذه الاستثمارات لا تكون الخيار الأفضل من بين الاستثمارات المتاحة لأن أفضلها في</w:t>
      </w:r>
    </w:p>
    <w:p w14:paraId="1E6850F1" w14:textId="77777777" w:rsidR="005F74F6" w:rsidRPr="005F74F6" w:rsidRDefault="005F74F6" w:rsidP="005F74F6">
      <w:r w:rsidRPr="005F74F6">
        <w:rPr>
          <w:rtl/>
        </w:rPr>
        <w:t>أوقات التضخم هو الاستثمار في الأصول الثابتة ولكن الاستثمارات في هذه الحالة تواجه بمشكلة ومخاطر السيولة، والمتمثلة في إمكانية تحويل الأصول الثابتة إلى الشكل النقدي، وهذا يجعل المستثمر الأجنبي يفضل الاستثمار في الأوراق المالية عن الأصول الثابتة</w:t>
      </w:r>
      <w:r w:rsidRPr="005F74F6">
        <w:t>.</w:t>
      </w:r>
    </w:p>
    <w:p w14:paraId="22F5F0C3" w14:textId="77777777" w:rsidR="005F74F6" w:rsidRPr="005F74F6" w:rsidRDefault="005F74F6" w:rsidP="005F74F6">
      <w:r w:rsidRPr="005F74F6">
        <w:t xml:space="preserve">▪ </w:t>
      </w:r>
      <w:r w:rsidRPr="005F74F6">
        <w:rPr>
          <w:rtl/>
        </w:rPr>
        <w:t>تأثير أو مخاطر سعر الصرف على الاستثمار في الأوراق المالية أو ما يطلق عليه الاستثمار في المحفظة، حيث إنه توجد علاقة عكسية بين سعر الصرف - والمتمثل في عدد وحدات العملة المحلية اللازمة للحصول على وحدة من النقد الأجنبي- والعملة المحلية، فعندما يرتفع سعر الصرف تزيد فرصة المستثمر الأجنبي في الحصول عدد وحدات أكبر من العملة المحلية التي يمكن استخدامها في شراء الأوراق المالية المحلية، وهذا يغري المستثمرين الأجانب بالاستثمار في الأسواق الناشئة، ومنها مصر بالطبع، كما أن استقرار وتوحيد سعر الصرف يغري المستثمرين بالدخول للاستثمار في سوق الأوراق المالية المحلية، ولكن تغيرات سعر الصرف يكون لها تأثير كبير ومتبادل على معدلات التضخم وما لها من آثار على جميع الأسواق والمتغيرات الاقتصادية الأخرى، وبعد أن تم استعراض عوامل الدفع العالمية وعوامل الجذب المحلية للاستثمار في المحفظة ننتقل إلى مميزات وعيوب هذه الاستثمارات</w:t>
      </w:r>
      <w:r w:rsidRPr="005F74F6">
        <w:t>.</w:t>
      </w:r>
    </w:p>
    <w:p w14:paraId="5022400E" w14:textId="410B70BE" w:rsidR="005F74F6" w:rsidRPr="005F74F6" w:rsidRDefault="005F74F6" w:rsidP="005F74F6">
      <w:r w:rsidRPr="005F74F6">
        <mc:AlternateContent>
          <mc:Choice Requires="wps">
            <w:drawing>
              <wp:inline distT="0" distB="0" distL="0" distR="0" wp14:anchorId="0D47DE43" wp14:editId="522DC5D5">
                <wp:extent cx="304800" cy="304800"/>
                <wp:effectExtent l="0" t="0" r="0" b="0"/>
                <wp:docPr id="2061389512"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7180A"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004369" w14:textId="77777777" w:rsidR="005F74F6" w:rsidRPr="005F74F6" w:rsidRDefault="005F74F6" w:rsidP="005F74F6">
      <w:pPr>
        <w:rPr>
          <w:b/>
          <w:bCs/>
        </w:rPr>
      </w:pPr>
      <w:r w:rsidRPr="005F74F6">
        <w:rPr>
          <w:b/>
          <w:bCs/>
        </w:rPr>
        <w:t xml:space="preserve">3- </w:t>
      </w:r>
      <w:r w:rsidRPr="005F74F6">
        <w:rPr>
          <w:b/>
          <w:bCs/>
          <w:rtl/>
        </w:rPr>
        <w:t>مميزات وعيوب الاستثمار الأجنبي غير المباشر</w:t>
      </w:r>
      <w:r w:rsidRPr="005F74F6">
        <w:rPr>
          <w:b/>
          <w:bCs/>
        </w:rPr>
        <w:t>:</w:t>
      </w:r>
    </w:p>
    <w:p w14:paraId="1E26E352" w14:textId="77777777" w:rsidR="005F74F6" w:rsidRPr="005F74F6" w:rsidRDefault="005F74F6" w:rsidP="005F74F6">
      <w:r w:rsidRPr="005F74F6">
        <w:rPr>
          <w:rtl/>
        </w:rPr>
        <w:t>للاستثمار الأجنبي غير المباشر العديد من المميزات يتم تناول بعضها فيما يلي: تعمل زيادة الاستثمارات في المحفظة من قبل الأجانب على زيادة سيولة السوق وزيادة كفاءته وزيادة قيمة السوق الرأسمالية، حيث يزود المستثمرون الدوليون الاقتصاد المحلي برأس مال إضافي مع السماح للمستثمرين المحليين بتقاسم مخاطرهم مع مجموعة أكثر تنوعا من المشاركين، وبينما يساهم المستثمرون الدوليون برأس المال فإنهم يوفرون أيضًا السيولة للسوق الثانوية، ويلعب المستثمرون الأجانب أيضًا دورًا مهمًّا في تحقيق التوازن بين مشاركة التجزئة والمؤسسات المحلية: مما يساعد على تقليل تقلبات السوق، ويمكن أن توفر الاستثمارات الأجنبية غير المباشرة مصدرا للنقد الأجنبي، وبالتالي تكون مصدرا للتمويل في كثير من الدول النامية التي تعاني من انخفاض مصادر النقد الأجنبي، ومن ثم تساعد على سد فجوة النقد الأجنبي اللازمة لتمويل الواردات من السلع الأساسية والسلع الرأسمالية اللازمة لتحريك الإنتاج، وبالتالي يكون لها تأثير على القطاع الحقيقي للاقتصاد القومي</w:t>
      </w:r>
      <w:r w:rsidRPr="005F74F6">
        <w:t>.</w:t>
      </w:r>
    </w:p>
    <w:p w14:paraId="54EB81E7" w14:textId="77777777" w:rsidR="005F74F6" w:rsidRPr="005F74F6" w:rsidRDefault="005F74F6" w:rsidP="005F74F6">
      <w:r w:rsidRPr="005F74F6">
        <w:rPr>
          <w:rtl/>
        </w:rPr>
        <w:t xml:space="preserve">أما عن العيوب التي يمكن أن تسببها الاستثمارات غير المباشرة للدول المضيفة فتتمثل فيما يلي: عدم قدرة الدول المضيفة على التحكم في دخول وخروج الاستثمار الأجنبي غير المباشر، إذ قد يقوم المستثمرون الأجانب بالخروج من الأسواق المضيفة في شكل موجات بيع كبيرة من أجل تعديل مراكزهم الاستثمارية، وبالتالي الدخول والخروج لأسواق الدول المضيفة وفقا لتطور أسواق هذه الدول، فعندما يدخل إلى أسواق الدول المستضيفة للاستثمار الأجنبي غير المباشر كميات كبيرة من </w:t>
      </w:r>
      <w:r w:rsidRPr="005F74F6">
        <w:rPr>
          <w:rtl/>
        </w:rPr>
        <w:lastRenderedPageBreak/>
        <w:t>هذه الاستثمارات، يترتب على ذلك التوسع في إصدار الأصول المالية المحلية، ويتبع ذلك زيادة الطلب على المنتجات المحلية فيرتفع معدل التضخم في داخل الدولة، وبالتالي انخفاض قيمة</w:t>
      </w:r>
    </w:p>
    <w:p w14:paraId="69E34ED6" w14:textId="77777777" w:rsidR="005F74F6" w:rsidRPr="005F74F6" w:rsidRDefault="005F74F6" w:rsidP="005F74F6">
      <w:r w:rsidRPr="005F74F6">
        <w:rPr>
          <w:rtl/>
        </w:rPr>
        <w:t>العملة المحلية أو ارتفاع سعر الصرف وما ينتج عنه من زيادة تكلفة الواردات وما إلى ذلك من آثار سلبية على مستوى المعيشة داخل الدولة المضيفة، أما في حالة هروب رؤوس الأموال الأجنبية من المحفظة فيترتب على ذلك ضغط على النقد الأجنبي وحجم الاحتياطيات الموجودة في البنك المركزي للدولة: مما يرفع سعر الصرف بشكل مفاجئ، وهذا له آثار سلبية على مستوى المعيشة. لذلك لا تساهم استثمارات المحفظة من قبل المستثمرين الأجانب في إحداث التنمية الاقتصادية في البلدان المضيفة لهذه الاستثمارات مثل الاستثمار الأجنبي المباشر، كما أنه عند هروب رؤوس الأموال بشكل كبير ومفاجئ فإن ذلك يعيق استدامة النمو الاقتصادي للدولة عن طريق انخفاض نسبة رأس المال في العمل، وكذلك يعمل على تآكل القاعدة الضريبية المحلية نتيجة خروج هذه الأموال من الدولة: مما يعيق عملية التنمية الاقتصادية والاجتماعية بهذه الدول</w:t>
      </w:r>
      <w:r w:rsidRPr="005F74F6">
        <w:t>.</w:t>
      </w:r>
    </w:p>
    <w:p w14:paraId="5054525D" w14:textId="3AE50005" w:rsidR="005F74F6" w:rsidRPr="005F74F6" w:rsidRDefault="005F74F6" w:rsidP="005F74F6">
      <w:r w:rsidRPr="005F74F6">
        <mc:AlternateContent>
          <mc:Choice Requires="wps">
            <w:drawing>
              <wp:inline distT="0" distB="0" distL="0" distR="0" wp14:anchorId="19266970" wp14:editId="660DCFAD">
                <wp:extent cx="304800" cy="304800"/>
                <wp:effectExtent l="0" t="0" r="0" b="0"/>
                <wp:docPr id="339173136" name="Rectangle 162" descr="٨"/>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52619" id="Rectangle 162" o:spid="_x0000_s1026" alt="٨"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E8A5D5" w14:textId="77777777" w:rsidR="005F74F6" w:rsidRPr="005F74F6" w:rsidRDefault="005F74F6" w:rsidP="005F74F6">
      <w:pPr>
        <w:rPr>
          <w:b/>
          <w:bCs/>
        </w:rPr>
      </w:pPr>
      <w:r w:rsidRPr="005F74F6">
        <w:rPr>
          <w:b/>
          <w:bCs/>
        </w:rPr>
        <w:t xml:space="preserve">4- </w:t>
      </w:r>
      <w:r w:rsidRPr="005F74F6">
        <w:rPr>
          <w:b/>
          <w:bCs/>
          <w:rtl/>
        </w:rPr>
        <w:t>بعض التجارب الدولية من الاستثمار الأجنبي المباشر (تركيا)</w:t>
      </w:r>
    </w:p>
    <w:p w14:paraId="712EB35E" w14:textId="77777777" w:rsidR="005F74F6" w:rsidRPr="005F74F6" w:rsidRDefault="005F74F6" w:rsidP="005F74F6">
      <w:r w:rsidRPr="005F74F6">
        <w:rPr>
          <w:rtl/>
        </w:rPr>
        <w:t>من التجارب التي يمكن استخلاص بعض الدروس المستفادة منها تجربة تركيا، فهي سوق ناشئ وتعاني مثل بقية الأسواق الناشئة من خروج رؤوس الأموال عند حدوث بعض الأزمات مثل كوفيد-19، كما تعاني من بعض مشاكل سعر الصرف التي يتم علاجها ببعض السياسات النقدية الممكنة في هذا الشأن، فعندما حدثت جائحة كوفيد-19 تأثرت الأسواق الناشئة بخروج كميات كبيرة من الاستثمارات الأجنبية غير المباشرة، فوجد أن تركيا حققت استفادة من إعادة تقييم السياسات مثل حظر المبيعات على المكشوف، كما استفادت من تنفيذ الإصلاحات الهيكلية لأنها تدعم النمو في مؤشر سوق الأسهم، ويمكن أن تستفيد تركيا أيضًا من التسعير العادل للأصول في سوق الأسهم من خلال منع الآثار السلبية للمتغيرات على مؤشر</w:t>
      </w:r>
      <w:r w:rsidRPr="005F74F6">
        <w:t xml:space="preserve"> XU100</w:t>
      </w:r>
      <w:r w:rsidRPr="005F74F6">
        <w:rPr>
          <w:rtl/>
        </w:rPr>
        <w:t>، وذلك يؤثر بشكل إيجابي على النمو الاقتصادي والتنمية المالية في تركيا من خلال إعادة تخصيص المصادر المالية بين</w:t>
      </w:r>
    </w:p>
    <w:p w14:paraId="27A418EF" w14:textId="77777777" w:rsidR="005F74F6" w:rsidRPr="005F74F6" w:rsidRDefault="005F74F6" w:rsidP="005F74F6">
      <w:r w:rsidRPr="005F74F6">
        <w:rPr>
          <w:rtl/>
        </w:rPr>
        <w:t>البدائل، بما في ذلك مؤشر</w:t>
      </w:r>
      <w:r w:rsidRPr="005F74F6">
        <w:t xml:space="preserve"> XU100</w:t>
      </w:r>
      <w:r w:rsidRPr="005F74F6">
        <w:rPr>
          <w:rtl/>
        </w:rPr>
        <w:t>، علاوة على ذلك، فإن مؤشر</w:t>
      </w:r>
      <w:r w:rsidRPr="005F74F6">
        <w:t xml:space="preserve"> XU100 </w:t>
      </w:r>
      <w:r w:rsidRPr="005F74F6">
        <w:rPr>
          <w:rtl/>
        </w:rPr>
        <w:t>المستقر والمتزايد سيكون له تأثير إيجابي على أسواق رأس المال والأسواق المالية والاقتصاد</w:t>
      </w:r>
      <w:r w:rsidRPr="005F74F6">
        <w:t>.</w:t>
      </w:r>
    </w:p>
    <w:p w14:paraId="5D5D3EFF" w14:textId="77777777" w:rsidR="005F74F6" w:rsidRPr="005F74F6" w:rsidRDefault="005F74F6" w:rsidP="005F74F6">
      <w:r w:rsidRPr="005F74F6">
        <w:rPr>
          <w:rtl/>
        </w:rPr>
        <w:t>وبعد استعراض مميزات وعيوب الاستثمار الأجنبي غير المباشر وتجربة تركيا في التقليل من الآثار السلبية لهروب رؤوس الأموال إبان جائحة كوفيد-19 فإننا نخلص إلى أن للاستثمار في محفظة الأوراق المالية - سواء للمستثمرين الأجانب أو المحليين- عائدين: أولهما توزيعات الأسهم وغالبًا لا تُفرض عليها ضرائب، أما العائد الآخر فيتمثل في العوائد الرأسمالية التي تتحقق من فروق البيع والشراء للأوراق المالية، والتي يمكن أن تفرض عليها ضريبة بمعدل مقبول لا ينفر من الاستثمار في البورصة المصرية، ومع حظر عمليات البيع على المكشوف أسوة بالسوق التركية، يمكن كذلك فرض فترة زمنية لبقاء الاستثمارات الأجنبية غير المباشرة في مصر حتى بعد عملية البيع للأوراق المالية حتى يتسنى للحكومة التأقلم مع خروجها والتقليل من آثاره السلبية</w:t>
      </w:r>
      <w:r w:rsidRPr="005F74F6">
        <w:t>.</w:t>
      </w:r>
    </w:p>
    <w:p w14:paraId="5D46A2FD" w14:textId="77EAAF37" w:rsidR="005F74F6" w:rsidRPr="005F74F6" w:rsidRDefault="005F74F6" w:rsidP="005F74F6">
      <w:r w:rsidRPr="005F74F6">
        <mc:AlternateContent>
          <mc:Choice Requires="wps">
            <w:drawing>
              <wp:inline distT="0" distB="0" distL="0" distR="0" wp14:anchorId="71A7B0E5" wp14:editId="293F2E94">
                <wp:extent cx="304800" cy="304800"/>
                <wp:effectExtent l="0" t="0" r="0" b="0"/>
                <wp:docPr id="1999338829"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63979"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E7A264" w14:textId="77777777" w:rsidR="005F74F6" w:rsidRPr="005F74F6" w:rsidRDefault="005F74F6" w:rsidP="005F74F6">
      <w:r w:rsidRPr="005F74F6">
        <w:t>77</w:t>
      </w:r>
    </w:p>
    <w:p w14:paraId="464DD867" w14:textId="77777777" w:rsidR="005F74F6" w:rsidRPr="005F74F6" w:rsidRDefault="005F74F6" w:rsidP="005F74F6">
      <w:r w:rsidRPr="005F74F6">
        <w:rPr>
          <w:rtl/>
        </w:rPr>
        <w:t>تعتبر زيادة تدفقات رأس المال مطلبًا أساسيًّا ومعترقًا به عالميًّا لتحقيق النمو الاقتصادي. وربما يكون توفير رؤوس الأموال هو الحافز الرئيس لضرورة التكامل بين المحفظة والاستثمار المباشر: نظرًا لأن كلا النوعين يوفران تدفقات رأسمالية تتجاوز تلك المتاحة من المدخرات المحلية</w:t>
      </w:r>
      <w:r w:rsidRPr="005F74F6">
        <w:t>.</w:t>
      </w:r>
    </w:p>
    <w:p w14:paraId="3373CDD9" w14:textId="77777777" w:rsidR="005F74F6" w:rsidRPr="005F74F6" w:rsidRDefault="005F74F6" w:rsidP="005F74F6">
      <w:r w:rsidRPr="005F74F6">
        <w:rPr>
          <w:rtl/>
        </w:rPr>
        <w:lastRenderedPageBreak/>
        <w:t>د. شيماء محجوب</w:t>
      </w:r>
    </w:p>
    <w:p w14:paraId="7CACBCEB" w14:textId="0EEA7F75" w:rsidR="005F74F6" w:rsidRPr="005F74F6" w:rsidRDefault="005F74F6" w:rsidP="005F74F6">
      <w:r w:rsidRPr="005F74F6">
        <mc:AlternateContent>
          <mc:Choice Requires="wps">
            <w:drawing>
              <wp:inline distT="0" distB="0" distL="0" distR="0" wp14:anchorId="493A3EC5" wp14:editId="11B60500">
                <wp:extent cx="304800" cy="304800"/>
                <wp:effectExtent l="0" t="0" r="0" b="0"/>
                <wp:docPr id="227035995"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44C1C"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D88154" w14:textId="77777777" w:rsidR="005F74F6" w:rsidRPr="005F74F6" w:rsidRDefault="005F74F6" w:rsidP="005F74F6">
      <w:r w:rsidRPr="005F74F6">
        <w:rPr>
          <w:rtl/>
        </w:rPr>
        <w:t>رئيس وحدة دعم سياسات سوق العمل باتحاد الصناعات</w:t>
      </w:r>
    </w:p>
    <w:p w14:paraId="51E63407" w14:textId="6D57C352" w:rsidR="005F74F6" w:rsidRPr="005F74F6" w:rsidRDefault="005F74F6" w:rsidP="005F74F6">
      <w:r w:rsidRPr="005F74F6">
        <mc:AlternateContent>
          <mc:Choice Requires="wps">
            <w:drawing>
              <wp:inline distT="0" distB="0" distL="0" distR="0" wp14:anchorId="5A86F5E3" wp14:editId="749E05F7">
                <wp:extent cx="304800" cy="304800"/>
                <wp:effectExtent l="0" t="0" r="0" b="0"/>
                <wp:docPr id="1760140031" name="Rectangle 159" descr="المصرية 100 0Z 20 的다D 100EURO 009 EURO 81755938 C 50 OOL- 0 9E695LIOBN TEDRAWd 1a ZATTB TED STNHERS DEAMEROA BCE Eca ug. 100 IONRRVO NOT10 יעורע 5931 C Juty 4. 1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32244" id="Rectangle 159" o:spid="_x0000_s1026" alt="المصرية 100 0Z 20 的다D 100EURO 009 EURO 81755938 C 50 OOL- 0 9E695LIOBN TEDRAWd 1a ZATTB TED STNHERS DEAMEROA BCE Eca ug. 100 IONRRVO NOT10 יעורע 5931 C Juty 4. 177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66D972" w14:textId="77777777" w:rsidR="005F74F6" w:rsidRPr="005F74F6" w:rsidRDefault="005F74F6" w:rsidP="005F74F6">
      <w:pPr>
        <w:rPr>
          <w:b/>
          <w:bCs/>
        </w:rPr>
      </w:pPr>
      <w:r w:rsidRPr="005F74F6">
        <w:rPr>
          <w:b/>
          <w:bCs/>
          <w:rtl/>
        </w:rPr>
        <w:t>خلفية</w:t>
      </w:r>
    </w:p>
    <w:p w14:paraId="0FB0A948" w14:textId="77777777" w:rsidR="005F74F6" w:rsidRPr="005F74F6" w:rsidRDefault="005F74F6" w:rsidP="005F74F6">
      <w:r w:rsidRPr="005F74F6">
        <w:rPr>
          <w:rtl/>
        </w:rPr>
        <w:t>زادت احتياجات الدول إلى الموارد المالية لتمويل النفقات الاستثمارية اللازمة لأنشطة الإنتاج داخل اقتصاداتها بعد الثورة الصناعية. ومع مرور الوقت بدأت تنشأ بعض الأسواق الآخذة في النمو أو الصاعدة، والتي تحتاج إلى موارد رأسمالية كبيرة لتمويل أنشطة الإنتاج. وإذا كان حجم الاستثمار في بلد ما يعتمد على حجم المدخرات المحلية المتاحة، وإذا كان هذا الحجم المتاح لا يفي بمتطلبات الإنفاق الاستثماري، تصبح معدلات الاستثمار منخفضة، وبالتالي مستويات الإنتاج منخفضة. ومن ثم، فإن التنمية الاقتصادية غير ممكنة في الدول النامية ذات المدخرات المحلية المنخفضة دون وجود موارد أجنبية لسد هذا النقص في الأموال اللازمة للاستثمار. ولذا، تلجأ الدول إلى رؤوس الأموال الأجنبية لسد فجوة التنمية القائمة بين المدخرات والاستثمارات المحلية اللازمة لعملية التنمية. وفي الوقت الحاضر، تشكل الاستثمارات الأجنبية جزءًا باررًا من رؤوس الأموال في الدول النامية</w:t>
      </w:r>
      <w:r w:rsidRPr="005F74F6">
        <w:t>.</w:t>
      </w:r>
    </w:p>
    <w:p w14:paraId="075AF1D9" w14:textId="77777777" w:rsidR="005F74F6" w:rsidRPr="005F74F6" w:rsidRDefault="005F74F6" w:rsidP="005F74F6">
      <w:r w:rsidRPr="005F74F6">
        <w:rPr>
          <w:rtl/>
        </w:rPr>
        <w:t>وبوجه عام، تأخذ رؤوس الأموال إما شكل المساعدات الخارجية</w:t>
      </w:r>
      <w:r w:rsidRPr="005F74F6">
        <w:t xml:space="preserve"> foreign aid</w:t>
      </w:r>
      <w:r w:rsidRPr="005F74F6">
        <w:rPr>
          <w:rtl/>
        </w:rPr>
        <w:t>، أو استثمارات أجنبية خاصة. وتأخذ هذه الاستثمارات بدورها أحد شكلين: الاستثمار الأجنبي المباشر</w:t>
      </w:r>
      <w:r w:rsidRPr="005F74F6">
        <w:t xml:space="preserve"> FDI) foreign direct) investment</w:t>
      </w:r>
      <w:r w:rsidRPr="005F74F6">
        <w:rPr>
          <w:rtl/>
        </w:rPr>
        <w:t>، والاستثمار الأجنبي غير المباشر أو الاستثمار في المحافظ المالية</w:t>
      </w:r>
      <w:r w:rsidRPr="005F74F6">
        <w:t xml:space="preserve"> foreign .portfolio investment (FPI)</w:t>
      </w:r>
    </w:p>
    <w:p w14:paraId="46FCB845" w14:textId="77777777" w:rsidR="005F74F6" w:rsidRPr="005F74F6" w:rsidRDefault="005F74F6" w:rsidP="005F74F6">
      <w:r w:rsidRPr="005F74F6">
        <w:rPr>
          <w:rtl/>
        </w:rPr>
        <w:t>ومنذ ثمانينيات القرن الماضي، جادلت العديد من الحكومات لصالح السياسات النيوليبرالية التي تهدف إلى العولمة وتحرير الاقتصادات لمزيد من الاندماج العالمي، وما يتطلبه ذلك من تحرير للقيود المفروضة على تداول الأصول المالية الدولية، وإلغاء الضوابط الائتمانية، وتحرير أسعار الفائدة، وأخيرا السماح بالاستثمار الأجنبي المباشر</w:t>
      </w:r>
      <w:r w:rsidRPr="005F74F6">
        <w:t xml:space="preserve"> (FDI) </w:t>
      </w:r>
      <w:r w:rsidRPr="005F74F6">
        <w:rPr>
          <w:rtl/>
        </w:rPr>
        <w:t>والاستثمار الأجنبي في المحافظ</w:t>
      </w:r>
      <w:r w:rsidRPr="005F74F6">
        <w:t xml:space="preserve"> (FPI) </w:t>
      </w:r>
      <w:r w:rsidRPr="005F74F6">
        <w:rPr>
          <w:rtl/>
        </w:rPr>
        <w:t>في قطاعات متعددة من الاقتصاد في شكل تدفقات رأسمالية</w:t>
      </w:r>
      <w:r w:rsidRPr="005F74F6">
        <w:t>.</w:t>
      </w:r>
    </w:p>
    <w:p w14:paraId="68360FDF" w14:textId="77777777" w:rsidR="005F74F6" w:rsidRPr="005F74F6" w:rsidRDefault="005F74F6" w:rsidP="005F74F6">
      <w:r w:rsidRPr="005F74F6">
        <w:rPr>
          <w:rtl/>
        </w:rPr>
        <w:t>وقد أدت هذه السياسات إلى جانب تطور البنية التحتية المالية إلى زيادة تدفقات الاستثمارات الأجنبية في جميع أنحاء العالم. ومن جانب آخر، دفعت هذه التطورات الدول إلى بذل جهود واعية وتطبيق إصلاحات جذرية لجعل الاقتصاد أكثر قدرة على المنافسة في البيئة العالمية، وهو ما يؤدي إلى زيادة كفاءة النظم الاقتصادية بوجه عام. ومنها على سبيل المثال أداء واستقرار الاقتصاد الكلي وإجراء التعديلات الهيكلية للحد من الاختلالات المالية</w:t>
      </w:r>
      <w:r w:rsidRPr="005F74F6">
        <w:t>.</w:t>
      </w:r>
    </w:p>
    <w:p w14:paraId="7D0BD1EC" w14:textId="77777777" w:rsidR="005F74F6" w:rsidRPr="005F74F6" w:rsidRDefault="005F74F6" w:rsidP="005F74F6">
      <w:r w:rsidRPr="005F74F6">
        <w:rPr>
          <w:rtl/>
        </w:rPr>
        <w:t>وفي كثير من الأحيان يتم الخلط بين كلا النوعين من الاستثمار. إلا أن هناك اختلافًا جوهريًّا بين نوعي الاستثمار من حيث التأثير وديناميكيات العمل. ولكن مع زيادة حدوث الأزمات الرأسمالية المختلفة، فإن فاعلية الاستثمارات الأجنبية غير المباشرة في تحقيق دور إيجابي في الاقتصادات أصبحت محل تساؤل من قبل المعنيين وصانعي السياسات والأكاديميين، في مقابل السعي نحو جذب الاستثمارات المباشرة. ومع ذلك، فمما لا شك فيه أن أسواق رأس المال التي تتسم بالكفاءة تعمل على تعبئة التمويل من أجل النمو والتنمية. وبالتالي، يمكن للاستثمار المباشر واستثمارات المحافظ المالية أن يعززا النمو المستدام في الاقتصادات النامية والصناعية، وإن كان ذلك بطرق مختلفة</w:t>
      </w:r>
      <w:r w:rsidRPr="005F74F6">
        <w:t>.</w:t>
      </w:r>
    </w:p>
    <w:p w14:paraId="49814ADD" w14:textId="77777777" w:rsidR="005F74F6" w:rsidRPr="005F74F6" w:rsidRDefault="005F74F6" w:rsidP="005F74F6">
      <w:r w:rsidRPr="005F74F6">
        <w:rPr>
          <w:rtl/>
        </w:rPr>
        <w:t>وفي هذا الصدد، تذهب مؤسسة التعاون الاقتصادي والتنمية</w:t>
      </w:r>
      <w:r w:rsidRPr="005F74F6">
        <w:t xml:space="preserve"> OECD </w:t>
      </w:r>
      <w:r w:rsidRPr="005F74F6">
        <w:rPr>
          <w:rtl/>
        </w:rPr>
        <w:t xml:space="preserve">إلى القول بأن المحافظ الاستثمارية والاستثمار المباشر لهما من الفوائد الاقتصادية، وبالتالي، يجب على الحكومات رسم السياسات التي تهدف إلى تحفيز جذب كل منهما من أجل تعزيز الفوائد الناجمة عن كليهما، بدلًا من التحيز إلى جانب نوع معين من الاستثمارات من خلال اتباع السياسات الصحيحة، </w:t>
      </w:r>
      <w:r w:rsidRPr="005F74F6">
        <w:rPr>
          <w:rtl/>
        </w:rPr>
        <w:lastRenderedPageBreak/>
        <w:t>التي تفضي إلى بناء اقتصاد قوي وصحي. وبالتالي فإن السياسة الاستثمارية المثلي هي تلك التي تهدف إلى جذب كلا النوعين من الاستثمار الأجنبي، حتى وإن اختلفا في ديناميكيات العمل والتأثير</w:t>
      </w:r>
      <w:r w:rsidRPr="005F74F6">
        <w:t>.</w:t>
      </w:r>
    </w:p>
    <w:p w14:paraId="0021CB25" w14:textId="77777777" w:rsidR="005F74F6" w:rsidRPr="005F74F6" w:rsidRDefault="005F74F6" w:rsidP="005F74F6">
      <w:r w:rsidRPr="005F74F6">
        <w:rPr>
          <w:rtl/>
        </w:rPr>
        <w:t>وبوجه عام، يختلف نمط تدفقات رأس المال في الاقتصادات المتقدمة والنامية بسبب اختلاف الهياكل الاقتصادية والسياسية. ومن وجهة نظر الدولة المضيفة، وخاصة الدول النامية. وتمثل تدفقات المحافظ المالية دورًا محوريًّا في سد الفجوة بين المدخرات والاستثمارات المحلية المتطلبة لعملية التنمية، فضلًا عن دورها المحوري في توفير النقد الأجنبي اللازم لتمويل عجز الحساب الجاري. ومن ثم، تحسين الوضع الخارجي لموازين مدفوعات الدول، خاصة تلك التي تعاني من عجز كبير</w:t>
      </w:r>
      <w:r w:rsidRPr="005F74F6">
        <w:t>.</w:t>
      </w:r>
    </w:p>
    <w:p w14:paraId="2B7AE92A" w14:textId="77777777" w:rsidR="005F74F6" w:rsidRPr="005F74F6" w:rsidRDefault="005F74F6" w:rsidP="005F74F6">
      <w:r w:rsidRPr="005F74F6">
        <w:rPr>
          <w:rtl/>
        </w:rPr>
        <w:t>وقد استفادت دول جنوب شرق آسيا من هذا التحرير وأصبح الاستثمار الأجنبي في المحافظ المالية المصدر الرئيسي لتمويل استثماراتها. كما أخذت التدفقات في المحافظ المالية إلى الدول النامية بشكل عام في الازدهار في أوائل التسعينيات في مناطق عديدة، منها آسيا وإفريقيا وأمريكا اللاتينية، مما أدى إلى زيادة رأس المال المتاح للاستثمار</w:t>
      </w:r>
      <w:r w:rsidRPr="005F74F6">
        <w:t>.</w:t>
      </w:r>
    </w:p>
    <w:p w14:paraId="254FB5DF" w14:textId="77777777" w:rsidR="005F74F6" w:rsidRPr="005F74F6" w:rsidRDefault="005F74F6" w:rsidP="005F74F6">
      <w:r w:rsidRPr="005F74F6">
        <w:rPr>
          <w:rtl/>
        </w:rPr>
        <w:t>وفي عام 2022، كان اتجاه الاستثمار الأجنبي في المحافظ المالية بعيدًا عن الأسواق الناشئة بشكل عام، إلا أن احتمالات انخفاض أسعار الفائدة الأمريكية أدت إلى تجدد الاهتمام بدول الأسواق الناشئة في الأعوام التالية. ومن بين الأسواق الناشئة، ظلت الهند الخيار الأول للمستثمرين الأجانب بسبب أساسيات النمو القوية التي تتمتع بها. كما شهدت بلدان أخرى مثل البرازيل وتايلاند وإندونيسيا انتعاشًا في تدفقات الاستثمار الأجنبي المباشر في عام 2023. وشهدت الصين، التي تواصل مواجهة التحديات الاقتصادية في مناح متعددة، تدفقات خارجية ضخمة تزيد عن 300 مليار دولار أمريكي في عام 2022، مع بعض التحسن في 2023. بزيادة بلغت نحو 1.2 مليار دولار أمريكي، أملًا في أن يسهم الدعم المالي والنقدي في التعافي الاقتصادي، وهو ما يمكن تفسيره من قراءة هذا المقال</w:t>
      </w:r>
      <w:r w:rsidRPr="005F74F6">
        <w:t>.</w:t>
      </w:r>
    </w:p>
    <w:p w14:paraId="7E00E40E" w14:textId="77777777" w:rsidR="005F74F6" w:rsidRPr="005F74F6" w:rsidRDefault="005F74F6" w:rsidP="005F74F6">
      <w:r w:rsidRPr="005F74F6">
        <w:rPr>
          <w:rtl/>
        </w:rPr>
        <w:t>بناءً على ما تقدم، تهدف هذه المقالة إلى تقديم لمحة عامة عن الاستثمار الأجنبي في المحافظ المالية وفوائده للاقتصاد مع إبراز لأهم</w:t>
      </w:r>
    </w:p>
    <w:p w14:paraId="0339E832" w14:textId="77777777" w:rsidR="005F74F6" w:rsidRPr="005F74F6" w:rsidRDefault="005F74F6" w:rsidP="005F74F6">
      <w:r w:rsidRPr="005F74F6">
        <w:rPr>
          <w:rtl/>
        </w:rPr>
        <w:t>المحددات وديناميكيات التأثير، تمهيدًا لبلورة بعض السياسات التكاملية التي تهدف إلى تعزيز دور هذا النوع من الاستثمار، وبما يعزز من جانب آخر الاستثمارات المباشرة بهدف زيادة تدفقات الموارد الرأسمالية اللازمة لعملية التنمية</w:t>
      </w:r>
      <w:r w:rsidRPr="005F74F6">
        <w:t>.</w:t>
      </w:r>
    </w:p>
    <w:p w14:paraId="5F8D8A6C" w14:textId="77777777" w:rsidR="005F74F6" w:rsidRPr="005F74F6" w:rsidRDefault="005F74F6" w:rsidP="005F74F6">
      <w:pPr>
        <w:rPr>
          <w:b/>
          <w:bCs/>
        </w:rPr>
      </w:pPr>
      <w:r w:rsidRPr="005F74F6">
        <w:rPr>
          <w:b/>
          <w:bCs/>
          <w:rtl/>
        </w:rPr>
        <w:t>الاستثمار الأجنبي غير المباشر: الأهمية- المنافع- الأضرار</w:t>
      </w:r>
    </w:p>
    <w:p w14:paraId="54043D48" w14:textId="77777777" w:rsidR="005F74F6" w:rsidRPr="005F74F6" w:rsidRDefault="005F74F6" w:rsidP="005F74F6">
      <w:r w:rsidRPr="005F74F6">
        <w:rPr>
          <w:rtl/>
        </w:rPr>
        <w:t>الاستثمار الأجنبي غير المباشر (استثمار المحفظة) هو مجموعة من أدوات الاستثمار المالي في الأوراق والأصول المالية الأخرى التي يحتفظ بها المستثمر الأجنبي في بلد ما كالودائع الثابتة والأسهم وسندات الدين الخاصة بالشركات المدرجة في أسواق الأوراق المالية وصناديق الاستثمار المشتركة وما إلى ذلك. وهذه الأدوات المالية سهلة التداول وقصيرة المدى: فلا تمثل هذه الأدوات بالضرورة فائدة طويلة الأجل، والغرض الرئيسي لمستثمري المحافظ الأجنبية هو الحصول على الأرباح من خلال تنويع المحفظة والحصول على عائد مرتفع مقابل المخاطر. وتمنح استثمارات المحافظ الأجنبية</w:t>
      </w:r>
      <w:r w:rsidRPr="005F74F6">
        <w:t xml:space="preserve"> (FPI) </w:t>
      </w:r>
      <w:r w:rsidRPr="005F74F6">
        <w:rPr>
          <w:rtl/>
        </w:rPr>
        <w:t>المستثمرين حرية التنويع في السوق الدولية والاستفادة من الاختلافات في أسعار الصرف من خلال السماح للمستثمر من دولة تواجه تحديات اقتصادية بالاستثمار في دولة متقدمة اقتصاديًّا أو دولة نامية لديها عملات أقوى، وبالتالي ضمان عوائد عالية</w:t>
      </w:r>
      <w:r w:rsidRPr="005F74F6">
        <w:t>.</w:t>
      </w:r>
    </w:p>
    <w:p w14:paraId="41AFE127" w14:textId="77777777" w:rsidR="005F74F6" w:rsidRPr="005F74F6" w:rsidRDefault="005F74F6" w:rsidP="005F74F6">
      <w:r w:rsidRPr="005F74F6">
        <w:rPr>
          <w:rtl/>
        </w:rPr>
        <w:t>وتتعدد فئات الاستثمار الأجنبي في المحافظ المالية لتشمل المستثمرين من القطاع الحكومي، كالبنوك المركزية والهيئات الحكومية والمنظمات أو الوكالات الدولية أو المتعددة الأطراف. كما تشمل الصناديق ذات القاعدة العريضة المنظمة مثل صناديق الاستثمار المشتركة وصناديق الاستثمار وشركات التأمين/إعادة التأمين، وأيضًا البنوك الخاضعة للتنظيم وشركات إدارة الأصول ومديري المحافظ ومستشاري الاستثمار، إلى جانب الجمعيات والهيئات الاعتبارية والصناديق الائتمانية والأفراد</w:t>
      </w:r>
      <w:r w:rsidRPr="005F74F6">
        <w:t>.</w:t>
      </w:r>
    </w:p>
    <w:p w14:paraId="135D6186" w14:textId="30E07565" w:rsidR="005F74F6" w:rsidRPr="005F74F6" w:rsidRDefault="005F74F6" w:rsidP="005F74F6">
      <w:r w:rsidRPr="005F74F6">
        <mc:AlternateContent>
          <mc:Choice Requires="wps">
            <w:drawing>
              <wp:inline distT="0" distB="0" distL="0" distR="0" wp14:anchorId="0693FC01" wp14:editId="460B0C37">
                <wp:extent cx="304800" cy="304800"/>
                <wp:effectExtent l="0" t="0" r="0" b="0"/>
                <wp:docPr id="766293307" name="Rectangle 158" descr="JAM I CHU NGH 379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E0831" id="Rectangle 158" o:spid="_x0000_s1026" alt="JAM I CHU NGH 3798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7308AE" w14:textId="77777777" w:rsidR="005F74F6" w:rsidRPr="005F74F6" w:rsidRDefault="005F74F6" w:rsidP="005F74F6">
      <w:r w:rsidRPr="005F74F6">
        <w:rPr>
          <w:rtl/>
        </w:rPr>
        <w:lastRenderedPageBreak/>
        <w:t>وهو بذلك عكس الاستثمار الأجنبي المباشر الذي تقوم به شركة أجنبية أو فرد أجنبي في المنشآت التجارية الموجودة في بلد آخر. ويكمن الفرق الرئيسي بين نوعي الاستثمار في درجة سيطرة المستثمر الأجنبي على استثماراته. ففي النوع الأول تكون درجة سيطرة المستثمر أو ملكيته منخفضة وتكاد تكون منعدمة. بينما في النوع الثاني تكون درجة السيطرة عالية. ويهتم النوع الأول بالاستثمار في الأصول المالية للشركة بينما في الاستثمار الأجنبي المباشر يتم الاستثمار في الأصول المادية للشركة. علاوة على ذلك، فإن درجة المخاطر التي تنطوي عليها استثمارات المحفظة أعلى بكثير من مثيلتها بالاستثمارات الأجنبية التي عادة ما يصاحبها نقل للتكنولوجيا والمعرفة والموارد الأخرى من البلد الأجنبي، وبالتالي فإن المخاطر المرتبطة بها تكون منخفضة</w:t>
      </w:r>
      <w:r w:rsidRPr="005F74F6">
        <w:t>.</w:t>
      </w:r>
    </w:p>
    <w:p w14:paraId="5820BB20" w14:textId="77777777" w:rsidR="005F74F6" w:rsidRPr="005F74F6" w:rsidRDefault="005F74F6" w:rsidP="005F74F6">
      <w:r w:rsidRPr="005F74F6">
        <w:rPr>
          <w:rtl/>
        </w:rPr>
        <w:t>ويبحث الجزء التالي من هذا المقال في منافع وأضرار استثمارات المحافظ المالية، لينتقل إلى التعريف بمحددات الجذب والدفع، تمهيدًا لعرض ضوابط السياسات المتطلبة لتعظيم الاستفادة من المنافع والحد من الأضرار المصاحبة</w:t>
      </w:r>
      <w:r w:rsidRPr="005F74F6">
        <w:t>.</w:t>
      </w:r>
    </w:p>
    <w:p w14:paraId="7AB79224" w14:textId="77777777" w:rsidR="005F74F6" w:rsidRPr="005F74F6" w:rsidRDefault="005F74F6" w:rsidP="005F74F6">
      <w:r w:rsidRPr="005F74F6">
        <w:rPr>
          <w:rtl/>
        </w:rPr>
        <w:t>فكما دُكر سابقا، توفر الاستثمارات في المحافظ المالية رؤوس الأموال اللازمة لتحقيق التنمية الاقتصادية، كإحدى القنوات التي يمكن من خلالها سد الفجوة بين احتياجات الاستثمار</w:t>
      </w:r>
    </w:p>
    <w:p w14:paraId="6F6E5A5F" w14:textId="77777777" w:rsidR="005F74F6" w:rsidRPr="005F74F6" w:rsidRDefault="005F74F6" w:rsidP="005F74F6">
      <w:r w:rsidRPr="005F74F6">
        <w:rPr>
          <w:rtl/>
        </w:rPr>
        <w:t>والقدرة المالية للدول. هذا فضلًا عن دورها في تنظيم وتحسين أداء ميزان المدفوعات. علاوة على ذلك، يعمل الاستثمار الأجنبي في المحافظ المالية على زيادة الموارد المالية للمؤسسات المحلية، مما يساعد الشركات على تحسين قدرتها التنافسية من خلال زيادة القدرة على الإنتاج والتوسع في الأعمال، وهو أمر بالغ الأهمية لدعم النشاط الاقتصادي</w:t>
      </w:r>
      <w:r w:rsidRPr="005F74F6">
        <w:t>.</w:t>
      </w:r>
    </w:p>
    <w:p w14:paraId="778DF2E8" w14:textId="77777777" w:rsidR="005F74F6" w:rsidRPr="005F74F6" w:rsidRDefault="005F74F6" w:rsidP="005F74F6">
      <w:r w:rsidRPr="005F74F6">
        <w:rPr>
          <w:rtl/>
        </w:rPr>
        <w:t>ومما لا شك فيه أن الاستثمار الأجنبي في المحافظ المالية يعزز من سيولة النظام المالي المصرفي، الأمر الذي ينعكس إيجابًا على تطوير أسواق المال، التي تساهم من جهة أخرى في أداء تخصيص رأس المال بشكل أكثر كفاءة، مما يشجع على تطوير منظمات الوساطة المالية. حيث تعمل الدولة التي تتلقى رأس المال على تحسين القدرة التنافسية لنظام الأسهم المالية، وإنشاء منتجات جديدة أكثر قدرة على المنافسة، وتلبية متطلبات السوق. فغالبًا ما ترتبط تدفقات هذا النوع من الاستثمار بتحقيق رغبات وتوقعات المستثمرين من حيث إجراء الإصلاحات المؤسسية، وانضباط السياسات الحكومية، وتعزيز نظم حوكمة الشركات بشكل أكثر كفاءة وشفافية. وبالنسبة للبلد المضيف، يجلب الاستثمار الأجنبي في المحافظ المالية النقد الأجنبي، ويعزز تنمية سوق رأس المال، ويساعد على تحسين إدارة الشركات</w:t>
      </w:r>
      <w:r w:rsidRPr="005F74F6">
        <w:t>.</w:t>
      </w:r>
    </w:p>
    <w:p w14:paraId="1BACACFD" w14:textId="77777777" w:rsidR="005F74F6" w:rsidRPr="005F74F6" w:rsidRDefault="005F74F6" w:rsidP="005F74F6">
      <w:r w:rsidRPr="005F74F6">
        <w:rPr>
          <w:rtl/>
        </w:rPr>
        <w:t>إلى جانب ذلك، يسمح هذا النوع من الاستثمار للمستثمر بتنويع المحافظ الاستثمارية والحصول على عوائد أعلى. كما يوفر إمكانية تقليل الضرر الناتج عن التقلبات من خلال الاستثمار في دول مختلفة. مما يسمح بتعويض الخسائر الناتجة - حال حدوثها- في بلد بأرباح يتم تحقيقها في بلد آخر، وبالتالي زيادة فرص الربح. ففي حين أن مستثمري الدول المتقدمة يستثمرون في محافظ استثمارية في بلدان مختلفة بهدف تنويع المخاطر وكسب المزيد من العائدات، فإن مستثمري المحافظ الأجنبية يتجهون عمومًا إلى الاستثمار قصير الأجل لجني فوائد الظروف الاقتصادية الجيدة ويميلون إلى سحب استثماراتهم خلال فترة ركود</w:t>
      </w:r>
      <w:r w:rsidRPr="005F74F6">
        <w:t>.</w:t>
      </w:r>
    </w:p>
    <w:p w14:paraId="4A751F61" w14:textId="77777777" w:rsidR="005F74F6" w:rsidRPr="005F74F6" w:rsidRDefault="005F74F6" w:rsidP="005F74F6">
      <w:r w:rsidRPr="005F74F6">
        <w:rPr>
          <w:rtl/>
        </w:rPr>
        <w:t>كما تُمكن هذه الاستثمارات من استكشاف الأسواق المختلفة حسب الهدف من الاستثمار. علاوة على ذلك، فإن إنشاء شركات الاستثمار الأجنبي في الاقتصادات النامية سيسمح للمستثمر بالحصول على عوائد أعلى بسبب إمكانات النمو، وخاصة مع انخفاض درجة تشبع السوق. كما تمكنه من شراء وبيع المحافظ الأجنبية بسرعة وسهولة. وبهذه الطريقة، توفر مؤسسات الاستثمار الأجنبي سيولة عالية للمستثمرين. كما يمكن للمستثمر الاستفادة من الطبيعة المتقلبة للعملات الدولية. وفي حالة ارتفاع أو انخفاض قيمة العملات، يمكن للمستثمر استخدام العملة الأقوى للحصول على عائد</w:t>
      </w:r>
      <w:r w:rsidRPr="005F74F6">
        <w:t>.</w:t>
      </w:r>
    </w:p>
    <w:p w14:paraId="0A41B24B" w14:textId="77777777" w:rsidR="005F74F6" w:rsidRPr="005F74F6" w:rsidRDefault="005F74F6" w:rsidP="005F74F6">
      <w:r w:rsidRPr="005F74F6">
        <w:rPr>
          <w:rtl/>
        </w:rPr>
        <w:t>ومن ناحية أخرى، يمكن للمستثمرين الوصول إلى حجم ائتمان متزايد في الدول الأجنبية مع توسيع القاعدة الائتمانية، من خلال مؤسسات الاستثمار. ويتيح الحصول على الائتمان الدولي لمستثمري المحافظ الأجنبية الاستفادة من المزيد من الرافعة المالية والاستفادة من عوائد أعلى على الاستثمار في الأسهم. علاوة على ذلك، تسمح الاستثمارات في الحافظة بعوائد أكثر تنوعًا: نتيجة لتعرضها للسوق الدولية</w:t>
      </w:r>
      <w:r w:rsidRPr="005F74F6">
        <w:t>.</w:t>
      </w:r>
    </w:p>
    <w:p w14:paraId="1561A9DC" w14:textId="77777777" w:rsidR="005F74F6" w:rsidRPr="005F74F6" w:rsidRDefault="005F74F6" w:rsidP="005F74F6">
      <w:r w:rsidRPr="005F74F6">
        <w:rPr>
          <w:rtl/>
        </w:rPr>
        <w:lastRenderedPageBreak/>
        <w:t>وبالرغم مما تمثله هذه الاستثمارات من منافع تكمن في سهولة تحويل استثمارات المحفظة</w:t>
      </w:r>
    </w:p>
    <w:p w14:paraId="5EBE22C1" w14:textId="77777777" w:rsidR="005F74F6" w:rsidRPr="005F74F6" w:rsidRDefault="005F74F6" w:rsidP="005F74F6">
      <w:r w:rsidRPr="005F74F6">
        <w:rPr>
          <w:rtl/>
        </w:rPr>
        <w:t>إلى سيولة في وقت قصير جدًا، وبالتالي فهي أقل أنواع الاستثمار خطورة بالنسبة للمستثمرين، فإنه أكثر أنواع الاستثمار خطورة بالنسبة للدول، حيث يمكن سحب الاستثمارات بسهولة في حالة فترات عدم الاستقرار السياسي والمالي والاقتصادي. وتذهب الكتابات إلى القول بأن التأثير السلبي لتدفقات الأموال إلى الخارج على اقتصاد البلاد أعلى بكثير من التأثير الإيجابي على تدفقاتها الداخلة</w:t>
      </w:r>
      <w:r w:rsidRPr="005F74F6">
        <w:t>.</w:t>
      </w:r>
    </w:p>
    <w:p w14:paraId="3F482B0B" w14:textId="77777777" w:rsidR="005F74F6" w:rsidRPr="005F74F6" w:rsidRDefault="005F74F6" w:rsidP="005F74F6">
      <w:r w:rsidRPr="005F74F6">
        <w:rPr>
          <w:rtl/>
        </w:rPr>
        <w:t>ويمكن أن يشكل الاستثمار الأجنبي في المحافظ المالية أيضًا مخاطر، مثل التقلبات في سوق الأوراق المالية والتدفقات الخارجية المفاجئة. ولذلك، فمن الضروري أن يكون هناك إطار تنظيمي قوي لإدارة هذه المخاطر بشكل فعال</w:t>
      </w:r>
      <w:r w:rsidRPr="005F74F6">
        <w:t>.</w:t>
      </w:r>
    </w:p>
    <w:p w14:paraId="4EA8122C" w14:textId="77777777" w:rsidR="005F74F6" w:rsidRPr="005F74F6" w:rsidRDefault="005F74F6" w:rsidP="005F74F6">
      <w:r w:rsidRPr="005F74F6">
        <w:rPr>
          <w:rtl/>
        </w:rPr>
        <w:t>وتشمل أيضًا المخاطر زيادة مستوى الحساسية وعدم الاستقرار الاقتصادي، مما قد يقلل من استقلالية السياسة النقدية وسعر الصرف في البلدان المضيفة: كما يمكن أن تتضمن أيضًا زيادة مخاطر الاستحواذ والاندماج والسيطرة المالية للمؤسسات ومصدري الأوراق المالية. وهناك خطر الأمن غير التقليدي</w:t>
      </w:r>
      <w:r w:rsidRPr="005F74F6">
        <w:t xml:space="preserve"> non-traditional security </w:t>
      </w:r>
      <w:r w:rsidRPr="005F74F6">
        <w:rPr>
          <w:rtl/>
        </w:rPr>
        <w:t>بسبب مصادر رأس المال التي لا يمكن السيطرة عليها من المضاربات غير القانونية، والتي من الممكن أن تتسبب في أزمات مالية ونقدية</w:t>
      </w:r>
      <w:r w:rsidRPr="005F74F6">
        <w:t>.</w:t>
      </w:r>
    </w:p>
    <w:p w14:paraId="20CDFF46" w14:textId="72BB6EFF" w:rsidR="005F74F6" w:rsidRPr="005F74F6" w:rsidRDefault="005F74F6" w:rsidP="005F74F6">
      <w:r w:rsidRPr="005F74F6">
        <mc:AlternateContent>
          <mc:Choice Requires="wps">
            <w:drawing>
              <wp:inline distT="0" distB="0" distL="0" distR="0" wp14:anchorId="76377379" wp14:editId="79C41736">
                <wp:extent cx="304800" cy="304800"/>
                <wp:effectExtent l="0" t="0" r="0" b="0"/>
                <wp:docPr id="802921848" name="Rectangle 157" descr="15.05 19.09 2.04 ¥ 20.05 4.08 18.66 ¥ 23.90 20.00: S 21.11 25.04 16.70 28.1 1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AAD1D" id="Rectangle 157" o:spid="_x0000_s1026" alt="15.05 19.09 2.04 ¥ 20.05 4.08 18.66 ¥ 23.90 20.00: S 21.11 25.04 16.70 28.1 14.4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C6D961" w14:textId="77777777" w:rsidR="005F74F6" w:rsidRPr="005F74F6" w:rsidRDefault="005F74F6" w:rsidP="005F74F6">
      <w:r w:rsidRPr="005F74F6">
        <w:rPr>
          <w:rtl/>
        </w:rPr>
        <w:t>واستنادا إلى تجارب العديد من الدول التي شهدت أزمة مالية، فإن التقلب في استثمارات الحافظة يزيد من تفاقم تأثير الأزمة المالية. ويؤدي عدم استقرار الاستثمارات إلى تعقيد تنفيذ سياسات استقرار الاقتصاد الكلي من قبل صناع السياسات. كما يؤدي عدم اليقين في تدفق الاستثمارات في المحافظ المالية إلى سلوك غير متوقع لعرض النقود ومستوى سعر الصرف، وبالتالي حدوث تقلبات في سوق الأوراق المالية. وعلى وجه الخصوص، يمكن أن تؤدي الفترات المستمرة من تدفقات رأس المال المفرطة بسبب ارتفاع حركة رأس المال إلى تكوين فقاعات أسعار الأصول، مما يؤدي إلى ضغوط تضخمية، في حين أن الانسحابات المفاجئة من استثمارات الحافظة المصحوبة بتصحيح كبير في أسعار الأصول يمكن أن تشكل خطرًا جسيمًا على الاقتصاد</w:t>
      </w:r>
      <w:r w:rsidRPr="005F74F6">
        <w:t>.</w:t>
      </w:r>
    </w:p>
    <w:p w14:paraId="7C8E1382" w14:textId="77777777" w:rsidR="005F74F6" w:rsidRPr="005F74F6" w:rsidRDefault="005F74F6" w:rsidP="005F74F6">
      <w:r w:rsidRPr="005F74F6">
        <w:rPr>
          <w:rtl/>
        </w:rPr>
        <w:t>إلى جانب ذلك، فلا يمكن التنبؤ بمؤشرات الاستثمار الأجنبي نظرًا لوجود تحول مستمر بين الأسواق في فترات قصيرة. وهو ما يؤدي إلى حدوث التقلبات، وسيكون للانسحاب غير المتوقع لرؤوس الأموال تأثير كبير على سعر الصرف</w:t>
      </w:r>
      <w:r w:rsidRPr="005F74F6">
        <w:t>.</w:t>
      </w:r>
    </w:p>
    <w:p w14:paraId="718F680C" w14:textId="25A70384" w:rsidR="005F74F6" w:rsidRPr="005F74F6" w:rsidRDefault="005F74F6" w:rsidP="005F74F6">
      <w:r w:rsidRPr="005F74F6">
        <mc:AlternateContent>
          <mc:Choice Requires="wps">
            <w:drawing>
              <wp:inline distT="0" distB="0" distL="0" distR="0" wp14:anchorId="4855E33D" wp14:editId="16D2878E">
                <wp:extent cx="304800" cy="304800"/>
                <wp:effectExtent l="0" t="0" r="0" b="0"/>
                <wp:docPr id="82373696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6C0BA"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977E16" w14:textId="77777777" w:rsidR="005F74F6" w:rsidRPr="005F74F6" w:rsidRDefault="005F74F6" w:rsidP="005F74F6">
      <w:r w:rsidRPr="005F74F6">
        <w:rPr>
          <w:rtl/>
        </w:rPr>
        <w:t>وتعتمد المخاطر أيضًا على البيئة السياسية للبلد. ويمكن أن تؤدي نتيجة التغيير في البيئة السياسية إلى تغيير في القوانين والقواعدواللوائح المتعلقة بمؤسسات الاستثمار الأجنبي في البلد المضيف، وبالتالي تشكل البيئة السياسية عنصرًا هامًّا من عناصر القرار الاستثماري</w:t>
      </w:r>
      <w:r w:rsidRPr="005F74F6">
        <w:t>.</w:t>
      </w:r>
    </w:p>
    <w:p w14:paraId="3FCCD0DB" w14:textId="77777777" w:rsidR="005F74F6" w:rsidRPr="005F74F6" w:rsidRDefault="005F74F6" w:rsidP="005F74F6">
      <w:pPr>
        <w:rPr>
          <w:b/>
          <w:bCs/>
        </w:rPr>
      </w:pPr>
      <w:r w:rsidRPr="005F74F6">
        <w:rPr>
          <w:b/>
          <w:bCs/>
          <w:rtl/>
        </w:rPr>
        <w:t>المحددات وديناميكيات التأثير</w:t>
      </w:r>
    </w:p>
    <w:p w14:paraId="2F754A9C" w14:textId="77777777" w:rsidR="005F74F6" w:rsidRPr="005F74F6" w:rsidRDefault="005F74F6" w:rsidP="005F74F6">
      <w:r w:rsidRPr="005F74F6">
        <w:rPr>
          <w:rtl/>
        </w:rPr>
        <w:t>أدت العديد من الأزمات الاقتصادية والمالية في التسعينيات والعقد الأول من القرن الحادي والعشرين إلى زيادة الاهتمام البحثي المتجدد بتحليل تأثير استثمارات الحافظة الأجنبية</w:t>
      </w:r>
      <w:r w:rsidRPr="005F74F6">
        <w:t xml:space="preserve"> (FPI) </w:t>
      </w:r>
      <w:r w:rsidRPr="005F74F6">
        <w:rPr>
          <w:rtl/>
        </w:rPr>
        <w:t>على الرفاهية الاقتصادية للبلد المضيف. وفي حين أنه من المقبول على نطاق واسع أن لتدفق الاستثمار فوائده الخاصة، فإن الدروس المستفادة من الأزمات المالية أبرزت أن الاستثمار الأجنبي في المحافظ المالية على المدى القصير يمكن أن تكون له آثار سلبية على الاقتصاد المضيف. ولذلك فمن الأهمية بمكان تحليل المدى الذي يمكن أن يستفيد به أي بلد من تدفق الاستثمار الأجنبي في المحافظ المالية، وذلك من خلال تحديد المحددات والعوامل الأساسية للجذب والدفع</w:t>
      </w:r>
      <w:r w:rsidRPr="005F74F6">
        <w:t xml:space="preserve"> Pull and Push Determinants: </w:t>
      </w:r>
      <w:r w:rsidRPr="005F74F6">
        <w:rPr>
          <w:rtl/>
        </w:rPr>
        <w:t>ولذلك فإن دراسة محددات تحركات رأس مال المحافظ المالية لها أهمية كبيرة في فهم كيفية تجنب الأضرار المشار إليها أو تقليلها</w:t>
      </w:r>
      <w:r w:rsidRPr="005F74F6">
        <w:t>.</w:t>
      </w:r>
    </w:p>
    <w:p w14:paraId="41BC0F79" w14:textId="77777777" w:rsidR="005F74F6" w:rsidRPr="005F74F6" w:rsidRDefault="005F74F6" w:rsidP="005F74F6">
      <w:r w:rsidRPr="005F74F6">
        <w:rPr>
          <w:rtl/>
        </w:rPr>
        <w:lastRenderedPageBreak/>
        <w:t>وتتمثل عوامل الجذب في عوامل الاقتصاد الكلي الداخلية أو المحلية التي تؤثر على الاستثمار الأجنبي في المحافظ المالية. فعلى سبيل المثال، تشجع الزيادة في الناتج المحلي الإجمالي الحقيقي للفرد المستثمرين على تعزيز استثمارات المحافظ المالية. وهذا بالإضافة إلى سعر الفائدة الحقيقي المحلي وسعر الصرف الحقيقي. إن التقلبات في أسعار الصرف في البلد المضيف تمثل محور اهتمام للمستثمر عند اتخاذ قرار الاستثمار. ومن ثم، ينبغي العمل على تعزيز ثقة المستثمرين الأجانب في العملة المحلية، وهو ما يتطلب تضييق الفجوة بين الأسعار المحلية والعالمية في سوق الصرف</w:t>
      </w:r>
      <w:r w:rsidRPr="005F74F6">
        <w:t>.</w:t>
      </w:r>
    </w:p>
    <w:p w14:paraId="66AA75C3" w14:textId="77777777" w:rsidR="005F74F6" w:rsidRPr="005F74F6" w:rsidRDefault="005F74F6" w:rsidP="005F74F6">
      <w:r w:rsidRPr="005F74F6">
        <w:rPr>
          <w:rtl/>
        </w:rPr>
        <w:t>أيضًا، يعتبر معدل العائد والإنفاق الحكومي العام من العوامل المحددة للاستثمار على المدى الطويل. أما عوامل الدفع فهي عوامل خارجية، كأسعار الفائدة الأجنبية ومؤشر الإنتاج الصناعي الأجنبي</w:t>
      </w:r>
      <w:r w:rsidRPr="005F74F6">
        <w:t>.</w:t>
      </w:r>
    </w:p>
    <w:p w14:paraId="3474ADC1" w14:textId="77777777" w:rsidR="005F74F6" w:rsidRPr="005F74F6" w:rsidRDefault="005F74F6" w:rsidP="005F74F6">
      <w:r w:rsidRPr="005F74F6">
        <w:rPr>
          <w:rtl/>
        </w:rPr>
        <w:t>وفي هذا الصدد، تناولت العديد من الدراسات تأثير استثمارات المحفظة على النمو الاقتصادي. وقد أظهرت نتائج الجانب الكبير من الدراسات السابقة التي تم تطبيقها على عدد من دول الاقتصادات النامية والمتقدمة خلال فترات زمنية مختلفة أن التدفقات الاستثمارية في المحافظ الرأسمالية لها أثر إيجابي على النمو الاقتصادي، وكذا على نمو القطاع الحقيقي. حيث تعمل تدفقات رأس المال من خلال تأثير المضاعف</w:t>
      </w:r>
      <w:r w:rsidRPr="005F74F6">
        <w:t xml:space="preserve"> multiplier effect </w:t>
      </w:r>
      <w:r w:rsidRPr="005F74F6">
        <w:rPr>
          <w:rtl/>
        </w:rPr>
        <w:t>كمحفز للنمو الاقتصادي، وتساهم في زيادة تكوين الثروة. وفي نهاية المطاف، يساهم الوصول الأفضل إلى التمويل الذي يوفره التدفق الحر لاستثمارات المحفظة في التخصيص الفعال لرأس المال</w:t>
      </w:r>
      <w:r w:rsidRPr="005F74F6">
        <w:t>.</w:t>
      </w:r>
    </w:p>
    <w:p w14:paraId="7B3A9EE0" w14:textId="77777777" w:rsidR="005F74F6" w:rsidRPr="005F74F6" w:rsidRDefault="005F74F6" w:rsidP="005F74F6">
      <w:r w:rsidRPr="005F74F6">
        <w:rPr>
          <w:rtl/>
        </w:rPr>
        <w:t>وقد ذهبت بعض الكتابات إلى أبعد من ذلك، لتحليل أثر تلك الاستثمارات في كل من الدول ذات التنمية المالية العالية والأقل، وأشارت تلك الدراسات إلى تباين الأثر وفقًا لدرجة التطور المالي: فبينما كان الأثر إيجابيًّا على الدول ذات التنمية المالية العالية، ثبُت أنه كان سلبًا على البلدان الأقل في تقدمها المالي</w:t>
      </w:r>
      <w:r w:rsidRPr="005F74F6">
        <w:t>.</w:t>
      </w:r>
    </w:p>
    <w:p w14:paraId="12EDE872" w14:textId="77777777" w:rsidR="005F74F6" w:rsidRPr="005F74F6" w:rsidRDefault="005F74F6" w:rsidP="005F74F6">
      <w:r w:rsidRPr="005F74F6">
        <w:rPr>
          <w:rtl/>
        </w:rPr>
        <w:t>علاوة على ذلك، أثبتت بعض الدراسات الأخرى وجود علاقة سببية غير مستقرة بين كلا المتغيرين. ومع ذلك، أظهرت نتائج التحليل القياسي التي تم تطبيقها في دراسات أخرى عدم وجود علاقة إيجابية مباشرة بين الاستثمار في محافظ الأسهم والنمو الاقتصادي. ومما تجدر الإشارة إليه اختلاف التأثير وفقًا لطول أمد هذه الاستثمارات، فبينما كان الأثر إيجابيًّا مع وجود استثمارات طويلة المدى، كان سلبيًّا مع الأخرى قصيرة المدي. فعلى سبيل المثال، هدفت إحدى الدراسات إلى تحليل أثر أدوات الدين القصيرة والطويلة الأجل، كأحد المكونات في</w:t>
      </w:r>
    </w:p>
    <w:p w14:paraId="4BFB14A3" w14:textId="77777777" w:rsidR="005F74F6" w:rsidRPr="005F74F6" w:rsidRDefault="005F74F6" w:rsidP="005F74F6">
      <w:r w:rsidRPr="005F74F6">
        <w:rPr>
          <w:rtl/>
        </w:rPr>
        <w:t>استثمارات المحفظة، على النمو في دول شرق آسيا باستخدام السلاسل الزمنية. وتوصلت نتائجها إلى أن أدوات الدين طويلة الأجل تؤثر بشكل إيجابي على النمو، ولكن أدوات الدين قصيرة الأجل تؤثر سلبا على النمو</w:t>
      </w:r>
      <w:r w:rsidRPr="005F74F6">
        <w:t>.</w:t>
      </w:r>
    </w:p>
    <w:p w14:paraId="7A538608" w14:textId="77777777" w:rsidR="005F74F6" w:rsidRPr="005F74F6" w:rsidRDefault="005F74F6" w:rsidP="005F74F6">
      <w:r w:rsidRPr="005F74F6">
        <w:rPr>
          <w:rtl/>
        </w:rPr>
        <w:t>وأيًّا کان ما ذهبت إليه هذه الدراسات من نتائج، فقد اتفق معظمها على أن مستوى التنمية بشكل عام، ومستوى التطور المالي، وكذا أمد هذه الاستثمارات، يخلق تبايئًا في العلاقة بين استثمار المحفظة والنمو. فالاستثمار في محفظة الأسهم والسندات طويلة الأجل له تأثيرات مختلفة على النمو الاقتصادي بناءً على خصائص الأصول ومستوى التنمية الاقتصادية</w:t>
      </w:r>
      <w:r w:rsidRPr="005F74F6">
        <w:t>.</w:t>
      </w:r>
    </w:p>
    <w:p w14:paraId="7149D26C" w14:textId="77777777" w:rsidR="005F74F6" w:rsidRPr="005F74F6" w:rsidRDefault="005F74F6" w:rsidP="005F74F6">
      <w:r w:rsidRPr="005F74F6">
        <w:rPr>
          <w:rtl/>
        </w:rPr>
        <w:t>وبالتالي يمكن القول إن الاقتصادات القوية والمتنامية تجذب هذه الاستثمارات. وعلى نحو مماثل، يسحب المستثمرون استثماراتهم من البلدان التي تواجه اضطرابات مالية. كما تعد أسعار الفائدة من أهم المحددات</w:t>
      </w:r>
      <w:r w:rsidRPr="005F74F6">
        <w:t xml:space="preserve"> FPI</w:t>
      </w:r>
      <w:r w:rsidRPr="005F74F6">
        <w:rPr>
          <w:rtl/>
        </w:rPr>
        <w:t>، فتزيد التدفقات في الدول التي لديها أسعار فائدة مرتفعة لكسب عوائد عالية على استثماراتها. إلى جانب ذلك، فإن ارتفاع معدلات الضرائب على الأرباح الرأسمالية الناتجة عن الاستثمار يقلل العائد على الاستثمارات، وبالتالي يفضل المستثمرون الاستثمار في البلدان التي لديها معدلات ضريبية أقل</w:t>
      </w:r>
      <w:r w:rsidRPr="005F74F6">
        <w:t>.</w:t>
      </w:r>
    </w:p>
    <w:p w14:paraId="381A5A44" w14:textId="77777777" w:rsidR="005F74F6" w:rsidRPr="005F74F6" w:rsidRDefault="005F74F6" w:rsidP="005F74F6">
      <w:pPr>
        <w:rPr>
          <w:b/>
          <w:bCs/>
        </w:rPr>
      </w:pPr>
      <w:r w:rsidRPr="005F74F6">
        <w:rPr>
          <w:b/>
          <w:bCs/>
          <w:rtl/>
        </w:rPr>
        <w:t>الضوابط والسياسات</w:t>
      </w:r>
    </w:p>
    <w:p w14:paraId="6605C53B" w14:textId="77777777" w:rsidR="005F74F6" w:rsidRPr="005F74F6" w:rsidRDefault="005F74F6" w:rsidP="005F74F6">
      <w:r w:rsidRPr="005F74F6">
        <w:rPr>
          <w:rtl/>
        </w:rPr>
        <w:t xml:space="preserve">سبق أن أوضح هذا المقال وجود اختلافات بين مستثمري المحفظة والمستثمرين المباشرين في الدوافع والتوقعات. فبينما يمكن للمستثمر المباشر تحقيق عائدات مربحة على المدى المتوسط إلى الطويل، يهتم مستثمرو المحفظة - من ناحية أخرى - باستثمار أموالهم للحصول على أقصى عائد مقابل مستوى معين من المخاطر. علاوة على ذلك، سيكون استثمار المحفظة </w:t>
      </w:r>
      <w:r w:rsidRPr="005F74F6">
        <w:rPr>
          <w:rtl/>
        </w:rPr>
        <w:lastRenderedPageBreak/>
        <w:t>أسرع في التحرك بحثًا عن عوائد أعلى و/أو مخاطر أقل، وسيكون له أفق زمني أقصر. ولذلك، فإنه سوف يميل إلى أن يكون أكثر تقلبًا</w:t>
      </w:r>
      <w:r w:rsidRPr="005F74F6">
        <w:t>.</w:t>
      </w:r>
    </w:p>
    <w:p w14:paraId="066C632C" w14:textId="77777777" w:rsidR="005F74F6" w:rsidRPr="005F74F6" w:rsidRDefault="005F74F6" w:rsidP="005F74F6">
      <w:r w:rsidRPr="005F74F6">
        <w:rPr>
          <w:rtl/>
        </w:rPr>
        <w:t>ويمكن أن يكون هذا التقلب مفيدًا في توفير فرص الربح، أو المراجحة، مما يجذب المستثمرين ويشجع على كفاءة السوق. ويشير التقلب أيضًا إلى أن السوق يسعى إلى تخصيص أفضل لرأس المال للفرص الاقتصادية الحالية. لكن هذه الاستثمارات مع تقلباتها، يمكن أن تشهد أيضًا تحركات لرأس المال، ويمكن أن يكون لها تداعيات اقتصادية واسعة النطاق. وهذه الاختلافات في الدوافع والصفات تستلزم اختلافات في نهج السياسة المتبعة لجذب استثمارات المحفظة حتى يمكن تحقيق أقصى عائد ممكن منها وتجنب التكاليف أو الأضرار الناجمة عن تقلباتها المفاجأة</w:t>
      </w:r>
      <w:r w:rsidRPr="005F74F6">
        <w:t>.</w:t>
      </w:r>
    </w:p>
    <w:p w14:paraId="07253055" w14:textId="77777777" w:rsidR="005F74F6" w:rsidRPr="005F74F6" w:rsidRDefault="005F74F6" w:rsidP="005F74F6">
      <w:r w:rsidRPr="005F74F6">
        <w:rPr>
          <w:rtl/>
        </w:rPr>
        <w:t>وفي هذا الصدد، تعد الأسواق المالية القوية والمنظمة بشكل جيد ضرورية للتعامل مع التقلبات المتأصلة. ويجب أن يتمتع النظام المالي بالقدرة على تقييم المخاطر وإدارتها، بحكمة وإنتاجية، وذلك للتدفقات الاستثمارية المحلية والأجنبية. ويعد دورها المركزي في الوساطة المالية وتخصيص الائتمان عنصرا أساسيا في النمو الاقتصادي والتنمية</w:t>
      </w:r>
      <w:r w:rsidRPr="005F74F6">
        <w:t>.</w:t>
      </w:r>
    </w:p>
    <w:p w14:paraId="38BBD9D6" w14:textId="77777777" w:rsidR="005F74F6" w:rsidRPr="005F74F6" w:rsidRDefault="005F74F6" w:rsidP="005F74F6">
      <w:r w:rsidRPr="005F74F6">
        <w:rPr>
          <w:rtl/>
        </w:rPr>
        <w:t>وفي النهاية، يوصي هذا المقال بضمان وجود أسواق مالية متطورة تضمن وجود نظام مالي سليم ومنظم قادر على تقييم المخاطر والتنبؤ بها وإدارتها من أجل اتباع سياسات استباقية أو تصحيحية لضبط الأسواق، كلما كان ذلك متطلبًا. هذا إلى جانب تعزيز مبادئ الحوكمة من الإفصاح والشفافية، الأمر الذي يعمل على تعظيم الاستفادة من الاستثمارات غير المباشرة، من حيث الوساطة المالية وتخصيص الائتمان، ويعمل من ناحية أخرى على الحد من الآثار السلبية الناجمة عن التقلبات المتأصلة</w:t>
      </w:r>
      <w:r w:rsidRPr="005F74F6">
        <w:t>.</w:t>
      </w:r>
    </w:p>
    <w:p w14:paraId="19A0BFFC" w14:textId="77777777" w:rsidR="005F74F6" w:rsidRPr="005F74F6" w:rsidRDefault="005F74F6" w:rsidP="005F74F6">
      <w:r w:rsidRPr="005F74F6">
        <w:rPr>
          <w:rtl/>
        </w:rPr>
        <w:t>فضلًا عن ذلك، ومن منطلق أن الهدف الأساسي من جذب هذه التدفقات الرأسمالية هو تعبئة الموارد وزيادة الاستثمارات المحلية اللازمة للنمو والتنمية، فإن السياسات التكاملية التي تهدف إلى جذب نوعي الاستثمارات تعد أساسية لتعزيز الاستثمار والنشاط الاقتصادي بشكل عام في البلد المضيف، الأمر الذي يسمح</w:t>
      </w:r>
    </w:p>
    <w:p w14:paraId="46F1E6D6" w14:textId="77777777" w:rsidR="005F74F6" w:rsidRPr="005F74F6" w:rsidRDefault="005F74F6" w:rsidP="005F74F6">
      <w:r w:rsidRPr="005F74F6">
        <w:rPr>
          <w:rtl/>
        </w:rPr>
        <w:t>بزيادة إمكانات النمو عن المستوى الذي يمكن تحقيقه في غياب تلك التدفقات</w:t>
      </w:r>
      <w:r w:rsidRPr="005F74F6">
        <w:t>.</w:t>
      </w:r>
    </w:p>
    <w:p w14:paraId="493173BD" w14:textId="77777777" w:rsidR="005F74F6" w:rsidRPr="005F74F6" w:rsidRDefault="005F74F6" w:rsidP="005F74F6">
      <w:r w:rsidRPr="005F74F6">
        <w:rPr>
          <w:rtl/>
        </w:rPr>
        <w:t>ولكي يحافظ النظام المالي على صحته، يجب أن تكون المؤسسات التي تعمل من خلاله قادرة على تحديد ومراقبة وإدارة مخاطر الأعمال بكفاءة. ويجب أن تكون نظم الدفع، من خلال المؤسسات المالية وغرف المقاصة</w:t>
      </w:r>
      <w:r w:rsidRPr="005F74F6">
        <w:t xml:space="preserve"> clearing houses </w:t>
      </w:r>
      <w:r w:rsidRPr="005F74F6">
        <w:rPr>
          <w:rtl/>
        </w:rPr>
        <w:t>فعالة وموثوق بها. ويجب أن يتمتع النظام المالي أيضًا بالقدرة على الصمود في مواجهة الأزمات كالتحول الكبير في أسعار الصرف أو أسعار الفائدة، أو السحب المفاجئ لرؤوس المال. وكذلك الصدمات الاقتصادية الدورية</w:t>
      </w:r>
      <w:r w:rsidRPr="005F74F6">
        <w:t xml:space="preserve"> systemic shocks </w:t>
      </w:r>
      <w:r w:rsidRPr="005F74F6">
        <w:rPr>
          <w:rtl/>
        </w:rPr>
        <w:t>كالضوائق المالية أو فشل البنوك. والتي ينتج عنها مخاطر دورية أو نظامية، وهي عنصر مهم في أسواق رأس المال. ويتطلب ذلك رسملة ملائمة وقدرات لإدارة المخاطر</w:t>
      </w:r>
      <w:r w:rsidRPr="005F74F6">
        <w:t>.</w:t>
      </w:r>
    </w:p>
    <w:p w14:paraId="0931E4E4" w14:textId="77777777" w:rsidR="005F74F6" w:rsidRPr="005F74F6" w:rsidRDefault="005F74F6" w:rsidP="005F74F6">
      <w:r w:rsidRPr="005F74F6">
        <w:rPr>
          <w:rtl/>
        </w:rPr>
        <w:t>إن الإشراف الاحترازي الكافي والسليم ضروري لنظام مالي سليم. ويعود ذلك إلى أن المؤسسات المالية تواجه عددًا لا يحصى من المخاطر: من مخاطر الائتمان</w:t>
      </w:r>
      <w:r w:rsidRPr="005F74F6">
        <w:t xml:space="preserve"> credit risk </w:t>
      </w:r>
      <w:r w:rsidRPr="005F74F6">
        <w:rPr>
          <w:rtl/>
        </w:rPr>
        <w:t>إلى مخاطر أسعار الصرف</w:t>
      </w:r>
      <w:r w:rsidRPr="005F74F6">
        <w:t xml:space="preserve"> exchange rate risk</w:t>
      </w:r>
      <w:r w:rsidRPr="005F74F6">
        <w:rPr>
          <w:rtl/>
        </w:rPr>
        <w:t>، ومن مخاطر السيولة</w:t>
      </w:r>
      <w:r w:rsidRPr="005F74F6">
        <w:t xml:space="preserve"> liquidity risk </w:t>
      </w:r>
      <w:r w:rsidRPr="005F74F6">
        <w:rPr>
          <w:rtl/>
        </w:rPr>
        <w:t>إلى مخاطر تركز التعرض</w:t>
      </w:r>
      <w:r w:rsidRPr="005F74F6">
        <w:t xml:space="preserve"> exposure concentration risk. </w:t>
      </w:r>
      <w:r w:rsidRPr="005F74F6">
        <w:rPr>
          <w:rtl/>
        </w:rPr>
        <w:t>ومن المخاطر المختلفة الناجمة عن العمليات الداخلية للمؤسسة إلى المخاطر الكامنة في نظم الدفع. ويحتاج المشرفون على هذه الأسواق إلى فهم سليم لجميع هذه الأنواع من المخاطر وكيفية إدارتها. ويتعين عليهم أيضا فهم البيئة التي تعمل فيها البنوك، والطرق أو القنوات المختلفة التي يمكن من خلالها انتقال هذه المخاطر. ويشكل رأس المال الكافي عنصرًا ضروريًّا في نظام الحيطة</w:t>
      </w:r>
      <w:r w:rsidRPr="005F74F6">
        <w:t xml:space="preserve"> prudential regulation. </w:t>
      </w:r>
      <w:r w:rsidRPr="005F74F6">
        <w:rPr>
          <w:rtl/>
        </w:rPr>
        <w:t>فهو يوفر ضمانة ضد الخسائر ووسيلة آمنة في مواجهة المشاكل المؤسسية أو الدورية. وينبغي للمؤسسات المالية أيضًا أن تحد من تعرضها للأطراف الفردية المماثلة أو المرتبطة بها، أو الأطراف ذات الصلة، وكذلك مخاطر السوق، والديون قصيرة الأجل، أو عدم التطابق في السيولة</w:t>
      </w:r>
      <w:r w:rsidRPr="005F74F6">
        <w:t>.</w:t>
      </w:r>
    </w:p>
    <w:p w14:paraId="5A26C064" w14:textId="77777777" w:rsidR="005F74F6" w:rsidRPr="005F74F6" w:rsidRDefault="005F74F6" w:rsidP="005F74F6">
      <w:r w:rsidRPr="005F74F6">
        <w:rPr>
          <w:rtl/>
        </w:rPr>
        <w:lastRenderedPageBreak/>
        <w:t>ويمكن الاستفادة من التجربة الهندية، حيث يمثل الاستثمار الأجنبي إلى جانب الاستثمار في المحافظ جانبا مهما من موارد الهند، وتشكل رؤوس الأموال في المحافظ المالية بشكل خاص جزءًا باررًا من الاستثمارات الأجنبية. ولذلك تم وضع عدد من الضوابط تمثل أهمها في ضرورة خضوع المستثمر للوائح الخاصة بمستثمري المحافظ الأجنبية لعام 2019، مع اتباع القوانين ذات الصلة كقوانين الضرائب وقانون إدارة النقد الأجنبي. إضافة إلى ذلك، نصت اللوائح على أن تكون نسبة</w:t>
      </w:r>
      <w:r w:rsidRPr="005F74F6">
        <w:t xml:space="preserve"> FPI </w:t>
      </w:r>
      <w:r w:rsidRPr="005F74F6">
        <w:rPr>
          <w:rtl/>
        </w:rPr>
        <w:t>أقل من 10% من رأس المال المدفوع للشركة الهندية، وبمجرد أن تتجاوز علامة رأس المال المدفوع 10٪، فإنه يعتبر استثمارًا أجنبيًّا مباشرًا. وإذا انخفض الاستثمار بعد ذلك إلى أقل من %10، فسيظل يعتبر استثمارًا أجنبيًّا مباشرًا</w:t>
      </w:r>
      <w:r w:rsidRPr="005F74F6">
        <w:t>.</w:t>
      </w:r>
    </w:p>
    <w:p w14:paraId="1BAF93B2" w14:textId="77777777" w:rsidR="005F74F6" w:rsidRPr="005F74F6" w:rsidRDefault="005F74F6" w:rsidP="005F74F6">
      <w:r w:rsidRPr="005F74F6">
        <w:rPr>
          <w:rtl/>
        </w:rPr>
        <w:t>كما يمكن استخدامه مع الاستثمار المباشر كأداة لتحقيق أهداف تنموية أخرى، فعلى سبيل المثال اقترح حزب العمال في المملكة المتحدة ربط الاستراتيجية الصناعية الخاصة بالحزب مع سياسات الاستثمار الأجنبي في المحافظ المالية وأيضًا مع سياسات الإسكان والبحث في كيفية مواءمة السياسات مع سياسات القطاع المصرفي والقطاع المالي الحالي للحزب</w:t>
      </w:r>
      <w:r w:rsidRPr="005F74F6">
        <w:t>.</w:t>
      </w:r>
    </w:p>
    <w:p w14:paraId="39C1E590" w14:textId="77777777" w:rsidR="005F74F6" w:rsidRPr="005F74F6" w:rsidRDefault="005F74F6" w:rsidP="005F74F6">
      <w:pPr>
        <w:rPr>
          <w:b/>
          <w:bCs/>
        </w:rPr>
      </w:pPr>
      <w:r w:rsidRPr="005F74F6">
        <w:rPr>
          <w:b/>
          <w:bCs/>
          <w:rtl/>
        </w:rPr>
        <w:t>الخاتمة</w:t>
      </w:r>
      <w:r w:rsidRPr="005F74F6">
        <w:rPr>
          <w:b/>
          <w:bCs/>
        </w:rPr>
        <w:t xml:space="preserve"> :</w:t>
      </w:r>
    </w:p>
    <w:p w14:paraId="5E908D3E" w14:textId="77777777" w:rsidR="005F74F6" w:rsidRPr="005F74F6" w:rsidRDefault="005F74F6" w:rsidP="005F74F6">
      <w:r w:rsidRPr="005F74F6">
        <w:rPr>
          <w:rtl/>
        </w:rPr>
        <w:t>وختامًا، يمكن القول إن زيادة تدفقات رأس المال تعتبر مطلبًا أساسيًّا ومعترقًا به عالميًّا لتحقيق النمو الاقتصادي. وربما يكون توفير رؤوس الأموال هو الحافز الرئيسي لضرورة التكامل بين المحفظة والاستثمار المباشر؛ نظرًا لأن كلا النوعين يوفران تدفقات رأسمالية تتجاوز تلك المتاحة من المدخرات المحلية. وبالتالي يعمل كلاهما على تعزيز الاستثمار والنشاط الاقتصادي في الاقتصاد المحلي، الأمر الذي يسمح بزيادة إمكانات النمو الاقتصادي عن المستوى الذي يمكن تحقيقه في غياب تلك التدفقات</w:t>
      </w:r>
      <w:r w:rsidRPr="005F74F6">
        <w:t>.</w:t>
      </w:r>
    </w:p>
    <w:p w14:paraId="6A876BBF" w14:textId="77777777" w:rsidR="005F74F6" w:rsidRPr="005F74F6" w:rsidRDefault="005F74F6" w:rsidP="005F74F6">
      <w:r w:rsidRPr="005F74F6">
        <w:rPr>
          <w:rtl/>
        </w:rPr>
        <w:t>إن الاستثمار الأجنبي في المحافظ المالية يساهم بشكل إيجابي في تطوير سوق رأس المال المحلي ويجلب العديد من الفوائد للبلد المضيف. وعلى الرغم من هذه الفوائد، يمكن أن يكون له آثار سلبية على الاقتصاد المضيف. ولا يخفى أن الجوانب التي يحتمل أن تكون ضارة في الاستثمار الأجنبي في المحافظ المالية ترجع جذورها إلى طبيعتها القصيرة الأجل، وبالتالي فهي متقلبة. وعلى وجه الخصوص، كثيرًا ما يُستشهد بتقلبات أسعار المحافظ المالية باعتبارها السبب الرئيسي وراء ضائقة الأسواق المالية، مما يؤدي إلى حدوث الأزمات المالية. وقد أثبتت التجارب أن الدول التي تعتمد بشكل كبير على المحافظ المالية في استثماراتها هي أكثر عرضة للتأثر بالصدمات المالية. لذا، فإن سياسة وإدارة هذه الاستثمارات لها خصائصها الفريدة، حيث تحتاج الدول التي ترغب في جذب هذا النوع من الاستثمار إلى إتقان وتحسين الإطار القانوني المتعلق به، وتنفيذ إدارة المخاطر، وتعزيز مبادئ الحوكمة وزيادة الإفصاح والشفافية</w:t>
      </w:r>
      <w:r w:rsidRPr="005F74F6">
        <w:t>.</w:t>
      </w:r>
    </w:p>
    <w:p w14:paraId="683D71A0" w14:textId="2280562C" w:rsidR="005F74F6" w:rsidRPr="005F74F6" w:rsidRDefault="005F74F6" w:rsidP="005F74F6">
      <w:r w:rsidRPr="005F74F6">
        <mc:AlternateContent>
          <mc:Choice Requires="wps">
            <w:drawing>
              <wp:inline distT="0" distB="0" distL="0" distR="0" wp14:anchorId="21FB85C9" wp14:editId="3A77D703">
                <wp:extent cx="304800" cy="304800"/>
                <wp:effectExtent l="0" t="0" r="0" b="0"/>
                <wp:docPr id="1479987974"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82C2E"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3CEEE7" w14:textId="77777777" w:rsidR="005F74F6" w:rsidRPr="005F74F6" w:rsidRDefault="005F74F6" w:rsidP="005F74F6">
      <w:r w:rsidRPr="005F74F6">
        <w:t xml:space="preserve">26 </w:t>
      </w:r>
      <w:r w:rsidRPr="005F74F6">
        <w:rPr>
          <w:rtl/>
        </w:rPr>
        <w:t>مركز المعلومات ودعم اتخاذ القرار التابع لمجلس الوزراء المصري</w:t>
      </w:r>
    </w:p>
    <w:p w14:paraId="74A5DD58" w14:textId="77777777" w:rsidR="005F74F6" w:rsidRPr="005F74F6" w:rsidRDefault="005F74F6" w:rsidP="005F74F6">
      <w:r w:rsidRPr="005F74F6">
        <w:t>1.08 1.08</w:t>
      </w:r>
    </w:p>
    <w:p w14:paraId="1A297979" w14:textId="77777777" w:rsidR="005F74F6" w:rsidRPr="005F74F6" w:rsidRDefault="005F74F6" w:rsidP="005F74F6">
      <w:r w:rsidRPr="005F74F6">
        <w:rPr>
          <w:rFonts w:ascii="Latha" w:hAnsi="Latha" w:cs="Latha" w:hint="cs"/>
          <w:cs/>
          <w:lang w:bidi="ta-IN"/>
        </w:rPr>
        <w:t>ம</w:t>
      </w:r>
    </w:p>
    <w:p w14:paraId="4425DE37" w14:textId="77777777" w:rsidR="005F74F6" w:rsidRPr="005F74F6" w:rsidRDefault="005F74F6" w:rsidP="005F74F6">
      <w:r w:rsidRPr="005F74F6">
        <w:t>2</w:t>
      </w:r>
    </w:p>
    <w:p w14:paraId="7BCAB3DA" w14:textId="77777777" w:rsidR="005F74F6" w:rsidRPr="005F74F6" w:rsidRDefault="005F74F6" w:rsidP="005F74F6">
      <w:r w:rsidRPr="005F74F6">
        <w:t>857.08</w:t>
      </w:r>
    </w:p>
    <w:p w14:paraId="2A62A42A" w14:textId="77777777" w:rsidR="005F74F6" w:rsidRPr="005F74F6" w:rsidRDefault="005F74F6" w:rsidP="005F74F6">
      <w:r w:rsidRPr="005F74F6">
        <w:t>6.02</w:t>
      </w:r>
    </w:p>
    <w:p w14:paraId="25409D60" w14:textId="77777777" w:rsidR="005F74F6" w:rsidRPr="005F74F6" w:rsidRDefault="005F74F6" w:rsidP="005F74F6">
      <w:r w:rsidRPr="005F74F6">
        <w:t>14.37</w:t>
      </w:r>
    </w:p>
    <w:p w14:paraId="3AE2359B" w14:textId="77777777" w:rsidR="005F74F6" w:rsidRPr="005F74F6" w:rsidRDefault="005F74F6" w:rsidP="005F74F6">
      <w:r w:rsidRPr="005F74F6">
        <w:t>40 08</w:t>
      </w:r>
    </w:p>
    <w:p w14:paraId="132F4AF6" w14:textId="77777777" w:rsidR="005F74F6" w:rsidRPr="005F74F6" w:rsidRDefault="005F74F6" w:rsidP="005F74F6">
      <w:r w:rsidRPr="005F74F6">
        <w:lastRenderedPageBreak/>
        <w:t>23.08</w:t>
      </w:r>
    </w:p>
    <w:p w14:paraId="185B7611" w14:textId="77777777" w:rsidR="005F74F6" w:rsidRPr="005F74F6" w:rsidRDefault="005F74F6" w:rsidP="005F74F6">
      <w:r w:rsidRPr="005F74F6">
        <w:t>77</w:t>
      </w:r>
    </w:p>
    <w:p w14:paraId="07CD3495" w14:textId="77777777" w:rsidR="005F74F6" w:rsidRPr="005F74F6" w:rsidRDefault="005F74F6" w:rsidP="005F74F6">
      <w:r w:rsidRPr="005F74F6">
        <w:rPr>
          <w:rtl/>
        </w:rPr>
        <w:t>يعد الاستثمار الأجنبي غير المباشر نافذة للاستثمار الرأسمالي منخفض التكلفة وفرصة لتوظيف الفوائض المالية قليلة أو متوسطة الحجم في العديد من مجالات الاستثمار</w:t>
      </w:r>
      <w:r w:rsidRPr="005F74F6">
        <w:t>.</w:t>
      </w:r>
    </w:p>
    <w:p w14:paraId="6666F9C4" w14:textId="77777777" w:rsidR="005F74F6" w:rsidRPr="005F74F6" w:rsidRDefault="005F74F6" w:rsidP="005F74F6">
      <w:r w:rsidRPr="005F74F6">
        <w:rPr>
          <w:rtl/>
        </w:rPr>
        <w:t>أ. همت المصري الخبيرة في مجال الاستثمار</w:t>
      </w:r>
    </w:p>
    <w:p w14:paraId="1788B28A" w14:textId="7A9A2021" w:rsidR="005F74F6" w:rsidRPr="005F74F6" w:rsidRDefault="005F74F6" w:rsidP="005F74F6">
      <w:r w:rsidRPr="005F74F6">
        <mc:AlternateContent>
          <mc:Choice Requires="wps">
            <w:drawing>
              <wp:inline distT="0" distB="0" distL="0" distR="0" wp14:anchorId="494835B4" wp14:editId="2992AA40">
                <wp:extent cx="304800" cy="304800"/>
                <wp:effectExtent l="0" t="0" r="0" b="0"/>
                <wp:docPr id="1408006612"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C1BCA"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3625E8" w14:textId="70C621FD" w:rsidR="005F74F6" w:rsidRPr="005F74F6" w:rsidRDefault="005F74F6" w:rsidP="005F74F6">
      <w:r w:rsidRPr="005F74F6">
        <mc:AlternateContent>
          <mc:Choice Requires="wps">
            <w:drawing>
              <wp:inline distT="0" distB="0" distL="0" distR="0" wp14:anchorId="72411161" wp14:editId="685DC7C8">
                <wp:extent cx="304800" cy="304800"/>
                <wp:effectExtent l="0" t="0" r="0" b="0"/>
                <wp:docPr id="719365222" name="Rectangle 153" descr="والتموي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400BA" id="Rectangle 153" o:spid="_x0000_s1026" alt="والتموي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5923F4" w14:textId="77777777" w:rsidR="005F74F6" w:rsidRPr="005F74F6" w:rsidRDefault="005F74F6" w:rsidP="005F74F6">
      <w:r w:rsidRPr="005F74F6">
        <w:rPr>
          <w:rtl/>
        </w:rPr>
        <w:t>أثناء الأزمات، غالبا ما يرتبط مفهوم الاستثمار الأجنبي غير المباشر</w:t>
      </w:r>
      <w:r w:rsidRPr="005F74F6">
        <w:t xml:space="preserve"> Foreign Indirect (Investment (FII </w:t>
      </w:r>
      <w:r w:rsidRPr="005F74F6">
        <w:rPr>
          <w:rtl/>
        </w:rPr>
        <w:t>أو ما يطلق عليه استثمار المحفظة</w:t>
      </w:r>
      <w:r w:rsidRPr="005F74F6">
        <w:t xml:space="preserve"> Investment Portfolio </w:t>
      </w:r>
      <w:r w:rsidRPr="005F74F6">
        <w:rPr>
          <w:rtl/>
        </w:rPr>
        <w:t>بظاهرة الأموال الساخنة أو</w:t>
      </w:r>
      <w:r w:rsidRPr="005F74F6">
        <w:t xml:space="preserve"> Hot Money </w:t>
      </w:r>
      <w:r w:rsidRPr="005F74F6">
        <w:rPr>
          <w:rtl/>
        </w:rPr>
        <w:t>أو رأس المال المضارب . وقد أعادت الأزمة المالية التي اجتاحت العالم منذ عام 2022 إلى الأذهان خطورة الدور الذي تلعبه الأموال الساخنة في تأجيج تلك الأزمات. وذلك في أعقاب رفع معدلات الفائدة من قبل الفيدرالي الأمريكي بأعلى وتيرة منذ 40 عامًا، ثم تبعته معظم البنوك المركزية الكبرى حول العالم، واتجهت لتشديد السياسة النقدية ورفع أسعار الفائدة لاحتواء التضخم على إثر الأزمة الروسية الأوكرانية التي صعدت بمعدلات التضخم لمستويات قياسية في معظم دول العالم. وانعكس ذلك على أسواق رأس المال، خاصة الناشئة منها، حيث شهدت انسحابًا مفاجنًا وسريعًا للأموال الساخنة مسببة أضرارًا بالغة عصفت باقتصاديات هذه الدول نتيجة اعتمادها بشكل كبير على هذا النوع من الاستثمار في التكوين الرأسمالي من النقد الأجنبي. وقد أثارت تلك الظاهرة قلق صانعي السياسات والاقتصاديين بالدول الناشئة وتجددت تيارات الفكر المعارض لهذه التدفقات محذرين من تبعاتها رغم الاعتراف أيضًا بأهميتها لسد الفجوة التمويلية للدول المستقبلة لها، وبالتالي فإن المطروح على الساحة الاقتصادية مؤخرًا من وضع ضوابط لدخول وخروج هذه التدفقات النقدية هو الأقرب للوسطية والأكثر منطقية من الترحيب الكامل أو المنع التام</w:t>
      </w:r>
      <w:r w:rsidRPr="005F74F6">
        <w:t>.</w:t>
      </w:r>
    </w:p>
    <w:p w14:paraId="50C5060E" w14:textId="77777777" w:rsidR="005F74F6" w:rsidRPr="005F74F6" w:rsidRDefault="005F74F6" w:rsidP="005F74F6">
      <w:r w:rsidRPr="005F74F6">
        <w:rPr>
          <w:rtl/>
        </w:rPr>
        <w:t>ومن المعروف أن الاستثمار الأجنبي غير المباشر هو أحد شقي عملية انتقال رؤوس الأموال من دولة إلى أخرى بغرض البحث عن معدلات ربحية مرتفعة او اقتناص فرص سعرية تتيحها أسعار فائدة قياسية لأدوات دين حكومة يتم طرحها في بعض الدول بغرض جذب رؤوس الأموال أو الاستفادة من تدني سعر صرف عملة محلية مقابل الدولار الأمريكي أو الاستفادة من النمو الاقتصادي المتسارع لبعض الدول، كما يستهدف هذا النوع من الاستثمار تعديل</w:t>
      </w:r>
    </w:p>
    <w:p w14:paraId="31862CB1" w14:textId="77777777" w:rsidR="005F74F6" w:rsidRPr="005F74F6" w:rsidRDefault="005F74F6" w:rsidP="005F74F6">
      <w:r w:rsidRPr="005F74F6">
        <w:rPr>
          <w:rtl/>
        </w:rPr>
        <w:t>المراكز المالية وتنويع المحفظة وتحجيم المخاطر و التوسع الاستثماري عبر الحدود بأقل تكلفه وأكبر عائد</w:t>
      </w:r>
      <w:r w:rsidRPr="005F74F6">
        <w:t>.</w:t>
      </w:r>
    </w:p>
    <w:p w14:paraId="036D4178" w14:textId="77777777" w:rsidR="005F74F6" w:rsidRPr="005F74F6" w:rsidRDefault="005F74F6" w:rsidP="005F74F6">
      <w:r w:rsidRPr="005F74F6">
        <w:rPr>
          <w:rtl/>
        </w:rPr>
        <w:t>وهذا النوع من الاستثمار غير المباشر، وإن كان يتفق في بعض أهدافه مع الشق الثاني من أنواع الاستثمار الأكثر شيوعًا، وهو الاستثمار الأجنبي المباشر</w:t>
      </w:r>
      <w:r w:rsidRPr="005F74F6">
        <w:t xml:space="preserve"> Foreign Direct Investment (FDI)</w:t>
      </w:r>
      <w:r w:rsidRPr="005F74F6">
        <w:rPr>
          <w:rtl/>
        </w:rPr>
        <w:t>، إلا أنهما يختلفان في الخصائص وآجال الاستثمار والأثر الاقتصادي والتنموي على اقتصاديات الدول المستقبلة للاستثمار الأجنبي</w:t>
      </w:r>
      <w:r w:rsidRPr="005F74F6">
        <w:t>.</w:t>
      </w:r>
    </w:p>
    <w:p w14:paraId="117550CB" w14:textId="77777777" w:rsidR="005F74F6" w:rsidRPr="005F74F6" w:rsidRDefault="005F74F6" w:rsidP="005F74F6">
      <w:pPr>
        <w:rPr>
          <w:b/>
          <w:bCs/>
        </w:rPr>
      </w:pPr>
      <w:r w:rsidRPr="005F74F6">
        <w:rPr>
          <w:b/>
          <w:bCs/>
          <w:rtl/>
        </w:rPr>
        <w:t>المفهوم والخصائص</w:t>
      </w:r>
    </w:p>
    <w:p w14:paraId="5CA93810" w14:textId="77777777" w:rsidR="005F74F6" w:rsidRPr="005F74F6" w:rsidRDefault="005F74F6" w:rsidP="005F74F6">
      <w:r w:rsidRPr="005F74F6">
        <w:rPr>
          <w:rtl/>
        </w:rPr>
        <w:t>يعرف الاستثمار الأجنبي غير المباشر بأنه انتقال تدفقات نقدية لرؤوس الأموال عبر الدول بغرض الاستثمار في شراء أصول مالية ذات سيولة وربحية عالية في دولة أخرى، دون الحصول على حق الإدارة أو اتخاذ قرارات أو الرقابة والإشراف على المشروعات محل الاستثمار، وفي كل الأحوال يقتصر حق المستثمر على الحصول على عائد نظير استثماراته. وعادة ما يكون هذا النوع من الاستثمارات قصيرة الأجل قياسًا بالاستثمار الأجنبي المباشر</w:t>
      </w:r>
      <w:r w:rsidRPr="005F74F6">
        <w:t>.</w:t>
      </w:r>
    </w:p>
    <w:p w14:paraId="62D8A01E" w14:textId="77777777" w:rsidR="005F74F6" w:rsidRPr="005F74F6" w:rsidRDefault="005F74F6" w:rsidP="005F74F6">
      <w:pPr>
        <w:rPr>
          <w:b/>
          <w:bCs/>
        </w:rPr>
      </w:pPr>
      <w:r w:rsidRPr="005F74F6">
        <w:rPr>
          <w:b/>
          <w:bCs/>
          <w:rtl/>
        </w:rPr>
        <w:lastRenderedPageBreak/>
        <w:t>ويندرج تحت الاستثمار الأجنبي غير المباشر الأصول التالية</w:t>
      </w:r>
      <w:r w:rsidRPr="005F74F6">
        <w:rPr>
          <w:b/>
          <w:bCs/>
        </w:rPr>
        <w:t>:</w:t>
      </w:r>
    </w:p>
    <w:p w14:paraId="2B8384BA" w14:textId="77777777" w:rsidR="005F74F6" w:rsidRPr="005F74F6" w:rsidRDefault="005F74F6" w:rsidP="005F74F6">
      <w:r w:rsidRPr="005F74F6">
        <w:t xml:space="preserve">▪ </w:t>
      </w:r>
      <w:r w:rsidRPr="005F74F6">
        <w:rPr>
          <w:rtl/>
        </w:rPr>
        <w:t>الاستثمار في السندات وأذون الخزانة قصيرة ومتوسطة الأجل التي تطرحها الحكومات بغرض الاقتراض</w:t>
      </w:r>
      <w:r w:rsidRPr="005F74F6">
        <w:t>.</w:t>
      </w:r>
    </w:p>
    <w:p w14:paraId="6F87A7A3" w14:textId="77777777" w:rsidR="005F74F6" w:rsidRPr="005F74F6" w:rsidRDefault="005F74F6" w:rsidP="005F74F6">
      <w:r w:rsidRPr="005F74F6">
        <w:t xml:space="preserve">▪ </w:t>
      </w:r>
      <w:r w:rsidRPr="005F74F6">
        <w:rPr>
          <w:rtl/>
        </w:rPr>
        <w:t>سندات الدين للهيئات العامة والخاصة</w:t>
      </w:r>
      <w:r w:rsidRPr="005F74F6">
        <w:t>.</w:t>
      </w:r>
    </w:p>
    <w:p w14:paraId="423710C6" w14:textId="77777777" w:rsidR="005F74F6" w:rsidRPr="005F74F6" w:rsidRDefault="005F74F6" w:rsidP="005F74F6">
      <w:r w:rsidRPr="005F74F6">
        <w:t xml:space="preserve">▪ </w:t>
      </w:r>
      <w:r w:rsidRPr="005F74F6">
        <w:rPr>
          <w:rtl/>
        </w:rPr>
        <w:t>أسهم الشركات المدرجة في البورصة لتحقيق مكاسب سعرية من تدني سعر العملة المحلية مقابل الدولار</w:t>
      </w:r>
      <w:r w:rsidRPr="005F74F6">
        <w:t>.</w:t>
      </w:r>
    </w:p>
    <w:p w14:paraId="558B5FCF" w14:textId="77777777" w:rsidR="005F74F6" w:rsidRPr="005F74F6" w:rsidRDefault="005F74F6" w:rsidP="005F74F6">
      <w:r w:rsidRPr="005F74F6">
        <w:t xml:space="preserve">▪ </w:t>
      </w:r>
      <w:r w:rsidRPr="005F74F6">
        <w:rPr>
          <w:rtl/>
        </w:rPr>
        <w:t>شهادات الإيداع الدولية المصرفية والمقومة بالدولار ذات عائد أعلى من المتوسط للمستثمرين الأجانب</w:t>
      </w:r>
      <w:r w:rsidRPr="005F74F6">
        <w:t>.</w:t>
      </w:r>
    </w:p>
    <w:p w14:paraId="5EE766E8" w14:textId="77777777" w:rsidR="005F74F6" w:rsidRPr="005F74F6" w:rsidRDefault="005F74F6" w:rsidP="005F74F6">
      <w:r w:rsidRPr="005F74F6">
        <w:t xml:space="preserve">▪ </w:t>
      </w:r>
      <w:r w:rsidRPr="005F74F6">
        <w:rPr>
          <w:rtl/>
        </w:rPr>
        <w:t>شهادات الادخار المطروحة من قبل البنوك بهدف تعبئة أكبر قدر من الأموال من المستثمرين المحليين والأجانب</w:t>
      </w:r>
      <w:r w:rsidRPr="005F74F6">
        <w:t>.</w:t>
      </w:r>
    </w:p>
    <w:p w14:paraId="6E63C2E5" w14:textId="77777777" w:rsidR="005F74F6" w:rsidRPr="005F74F6" w:rsidRDefault="005F74F6" w:rsidP="005F74F6">
      <w:r w:rsidRPr="005F74F6">
        <w:t xml:space="preserve">▪ </w:t>
      </w:r>
      <w:r w:rsidRPr="005F74F6">
        <w:rPr>
          <w:rtl/>
        </w:rPr>
        <w:t>كذلك يمكن الاستثمار في الذهب والمعادن النفيسة</w:t>
      </w:r>
      <w:r w:rsidRPr="005F74F6">
        <w:t>.</w:t>
      </w:r>
    </w:p>
    <w:p w14:paraId="0438CB9F" w14:textId="205AE85F" w:rsidR="005F74F6" w:rsidRPr="005F74F6" w:rsidRDefault="005F74F6" w:rsidP="005F74F6">
      <w:r w:rsidRPr="005F74F6">
        <mc:AlternateContent>
          <mc:Choice Requires="wps">
            <w:drawing>
              <wp:inline distT="0" distB="0" distL="0" distR="0" wp14:anchorId="4544B205" wp14:editId="1E5AE6F4">
                <wp:extent cx="304800" cy="304800"/>
                <wp:effectExtent l="0" t="0" r="0" b="0"/>
                <wp:docPr id="1076169478"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82AEF"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E85321" w14:textId="77777777" w:rsidR="005F74F6" w:rsidRPr="005F74F6" w:rsidRDefault="005F74F6" w:rsidP="005F74F6">
      <w:pPr>
        <w:rPr>
          <w:b/>
          <w:bCs/>
        </w:rPr>
      </w:pPr>
      <w:r w:rsidRPr="005F74F6">
        <w:rPr>
          <w:b/>
          <w:bCs/>
          <w:rtl/>
        </w:rPr>
        <w:t>اللاعبون الرئيسيون بالأسواق</w:t>
      </w:r>
    </w:p>
    <w:p w14:paraId="18C9CD97" w14:textId="77777777" w:rsidR="005F74F6" w:rsidRPr="005F74F6" w:rsidRDefault="005F74F6" w:rsidP="005F74F6">
      <w:r w:rsidRPr="005F74F6">
        <w:rPr>
          <w:rtl/>
        </w:rPr>
        <w:t>تتم العملية الاستثمارية بطريقة غير مباشرة من خلال المؤسسات المالية الوسيطة أو شركات استشارية متخصصة بهذا النوع من الاستثمار، ويتم تنفيذ عقودها داخل أسواق الأوراق المالية للدول المستقبلة أو المضيفة للاستثمار. أما عن شروط الأهلية للمتعاملين الأجانب في مجال الاستثمار غير المباشر، فهي تتسع لتشمل الأفراد والمؤسسات والهيئات والبنوك. وتعد الصناديق المشتركة، والصناديق المتداولة في البورصة</w:t>
      </w:r>
      <w:r w:rsidRPr="005F74F6">
        <w:t xml:space="preserve"> (ETFs)</w:t>
      </w:r>
      <w:r w:rsidRPr="005F74F6">
        <w:rPr>
          <w:rtl/>
        </w:rPr>
        <w:t>، سواء الدولية أو الإقليمية، وصناديق الاستثمار العقاري</w:t>
      </w:r>
      <w:r w:rsidRPr="005F74F6">
        <w:t xml:space="preserve"> (REITs)</w:t>
      </w:r>
      <w:r w:rsidRPr="005F74F6">
        <w:rPr>
          <w:rtl/>
        </w:rPr>
        <w:t>، وصناديق التحوط، وصناديق الأسهم الخاصة، وبيوت الخبرة الدولية من أمثله الجهات الفاعلة في المشاركة في الاستثمار غير المباشر</w:t>
      </w:r>
      <w:r w:rsidRPr="005F74F6">
        <w:t>.</w:t>
      </w:r>
    </w:p>
    <w:p w14:paraId="10E0E0F7" w14:textId="77777777" w:rsidR="005F74F6" w:rsidRPr="005F74F6" w:rsidRDefault="005F74F6" w:rsidP="005F74F6">
      <w:r w:rsidRPr="005F74F6">
        <w:rPr>
          <w:rtl/>
        </w:rPr>
        <w:t>وينظم هذا النوع من الاستثمار تشريعات وقواعد تختص بها أسواق الدول المستقبلة للاستثمار، كما تحكمها سياسات دولية وقواعد محددة لتحويل الأموال إلى أوراق مالية ببورصات الدول المضيفة للاستثمار</w:t>
      </w:r>
      <w:r w:rsidRPr="005F74F6">
        <w:t>.</w:t>
      </w:r>
    </w:p>
    <w:p w14:paraId="1E2325AB" w14:textId="77777777" w:rsidR="005F74F6" w:rsidRPr="005F74F6" w:rsidRDefault="005F74F6" w:rsidP="005F74F6">
      <w:pPr>
        <w:rPr>
          <w:b/>
          <w:bCs/>
        </w:rPr>
      </w:pPr>
      <w:r w:rsidRPr="005F74F6">
        <w:rPr>
          <w:b/>
          <w:bCs/>
          <w:rtl/>
        </w:rPr>
        <w:t>تطور وانتشار تدفقات رؤوس الأموال الأجنبية غير المباشرة</w:t>
      </w:r>
    </w:p>
    <w:p w14:paraId="4568E4F7" w14:textId="77777777" w:rsidR="005F74F6" w:rsidRPr="005F74F6" w:rsidRDefault="005F74F6" w:rsidP="005F74F6">
      <w:r w:rsidRPr="005F74F6">
        <w:rPr>
          <w:rtl/>
        </w:rPr>
        <w:t>عرفت المعاملات الاقتصادية والمالية هذا النوع من الاستثمار خلال القرن السابع عشر على نطاق محدود، ثم شهدت تطورًا تدريجيًّا بالتزامن مع تطور النظام الرأسمالي وظهور الشركات متعددة الجنسيات التي تعد اللاعب الرئيس في أسواق الاستثمار بغرض تعظيم عوائدها المالية وزيادة التراكم الرأسمالي</w:t>
      </w:r>
      <w:r w:rsidRPr="005F74F6">
        <w:t>.</w:t>
      </w:r>
    </w:p>
    <w:p w14:paraId="6424BB62" w14:textId="77777777" w:rsidR="005F74F6" w:rsidRPr="005F74F6" w:rsidRDefault="005F74F6" w:rsidP="005F74F6">
      <w:r w:rsidRPr="005F74F6">
        <w:rPr>
          <w:rtl/>
        </w:rPr>
        <w:t>وبحلول القرن العشرين وما شهده من تحولات</w:t>
      </w:r>
    </w:p>
    <w:p w14:paraId="70358EC4" w14:textId="77777777" w:rsidR="005F74F6" w:rsidRPr="005F74F6" w:rsidRDefault="005F74F6" w:rsidP="005F74F6">
      <w:r w:rsidRPr="005F74F6">
        <w:rPr>
          <w:rtl/>
        </w:rPr>
        <w:t>جذرية في سهولة الاتصال وانفتاح الدول وبروز مفهوم العولمة والتطور التقني والتكنولوجي المتصاعد، تزايد اندفاع المستثمرين نحو الاستثمار في المحافظ، في ذات الوقت الذي تسابقت فيه الدول، وخاصة الدول النامية، لجذب المستثمرين ومنحهم الحوافز الضريبية، والعمل على تطوير أسواقها المالية وتنويع أدواتها وطروحاتها وسن التشريعات الضامنة لتحويل أموال المستثمرين للخارج وتيسير سبُل الدخول والخروج من الأسواق لديها: وذلك بهدف سد الفجوة التمويلية وتوفير الموارد المالية لتطوير اقتصاداتها</w:t>
      </w:r>
      <w:r w:rsidRPr="005F74F6">
        <w:t>.</w:t>
      </w:r>
    </w:p>
    <w:p w14:paraId="51B2F22F" w14:textId="77777777" w:rsidR="005F74F6" w:rsidRPr="005F74F6" w:rsidRDefault="005F74F6" w:rsidP="005F74F6">
      <w:r w:rsidRPr="005F74F6">
        <w:rPr>
          <w:rtl/>
        </w:rPr>
        <w:t>كما تبنت العديد من الدول برامج إصلاح اقتصادي بتحرير سعر الصرف ورفع القيود التجارية والعمل على معالجة اختلالات موازين المدفوعات وتبني برامج موسعة للخصخصة. فضلًا عن تطوير البنى التحتية لأسواقها المالية لتكون مؤهلة لاستقبال الاستثمارات الخارجية</w:t>
      </w:r>
      <w:r w:rsidRPr="005F74F6">
        <w:t>.</w:t>
      </w:r>
    </w:p>
    <w:p w14:paraId="5901CE03" w14:textId="77777777" w:rsidR="005F74F6" w:rsidRPr="005F74F6" w:rsidRDefault="005F74F6" w:rsidP="005F74F6">
      <w:r w:rsidRPr="005F74F6">
        <w:rPr>
          <w:rtl/>
        </w:rPr>
        <w:lastRenderedPageBreak/>
        <w:t>غير أنه ورغم تلك الجهود ما زالت بعض أسواق الدول النامية محدودة وغير متطورة إذا ما قورنت بالدول المتقدمة، لذا فقد تركزت رؤوس الأموال الأجنبية في الدخول لاقتناص فرص أسعار فائدة مرتفعة للسندات الحكومية في الدول النامية بغرض المضاربة وجني الأرباح سريعًا والخروج سريعًا؛ مما قد يسبب اضطرابًا شديدًا بالأسواق المالية وصدمات بالاقتصاد الكلي لتلك الدول فيما عرف بظاهرة ال</w:t>
      </w:r>
      <w:r w:rsidRPr="005F74F6">
        <w:t xml:space="preserve">Hot Money </w:t>
      </w:r>
      <w:r w:rsidRPr="005F74F6">
        <w:rPr>
          <w:rtl/>
        </w:rPr>
        <w:t>كما سبقت الإشارة إليها</w:t>
      </w:r>
      <w:r w:rsidRPr="005F74F6">
        <w:t>.</w:t>
      </w:r>
    </w:p>
    <w:p w14:paraId="35493A3C" w14:textId="77777777" w:rsidR="005F74F6" w:rsidRPr="005F74F6" w:rsidRDefault="005F74F6" w:rsidP="005F74F6">
      <w:r w:rsidRPr="005F74F6">
        <w:rPr>
          <w:rtl/>
        </w:rPr>
        <w:t>ويوضح الشكل التالي مدى التقلب في استثمارات المحفظة ببعض الدول النامية خلال الفترة</w:t>
      </w:r>
      <w:r w:rsidRPr="005F74F6">
        <w:t xml:space="preserve"> (2010 - 2022).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573"/>
        <w:gridCol w:w="573"/>
        <w:gridCol w:w="595"/>
        <w:gridCol w:w="595"/>
        <w:gridCol w:w="595"/>
        <w:gridCol w:w="595"/>
        <w:gridCol w:w="595"/>
        <w:gridCol w:w="595"/>
        <w:gridCol w:w="573"/>
        <w:gridCol w:w="573"/>
        <w:gridCol w:w="573"/>
        <w:gridCol w:w="573"/>
        <w:gridCol w:w="588"/>
      </w:tblGrid>
      <w:tr w:rsidR="005F74F6" w:rsidRPr="005F74F6" w14:paraId="49550BE3" w14:textId="77777777">
        <w:trPr>
          <w:tblCellSpacing w:w="15" w:type="dxa"/>
        </w:trPr>
        <w:tc>
          <w:tcPr>
            <w:tcW w:w="0" w:type="auto"/>
            <w:vAlign w:val="center"/>
            <w:hideMark/>
          </w:tcPr>
          <w:p w14:paraId="554BCDE9" w14:textId="77777777" w:rsidR="005F74F6" w:rsidRPr="005F74F6" w:rsidRDefault="005F74F6" w:rsidP="005F74F6">
            <w:r w:rsidRPr="005F74F6">
              <w:rPr>
                <w:rtl/>
              </w:rPr>
              <w:t>جدول رقم (1) صافي الاستثمار في المحفظة ببعض الدول النامية بالمليار دولار (2010 - 2022) (تعديل في الجدول: إفريقيا)</w:t>
            </w:r>
          </w:p>
          <w:p w14:paraId="582753BC" w14:textId="77777777" w:rsidR="005F74F6" w:rsidRPr="005F74F6" w:rsidRDefault="005F74F6" w:rsidP="005F74F6"/>
        </w:tc>
        <w:tc>
          <w:tcPr>
            <w:tcW w:w="0" w:type="auto"/>
            <w:vAlign w:val="center"/>
            <w:hideMark/>
          </w:tcPr>
          <w:p w14:paraId="77C4494E" w14:textId="77777777" w:rsidR="005F74F6" w:rsidRPr="005F74F6" w:rsidRDefault="005F74F6" w:rsidP="005F74F6">
            <w:r w:rsidRPr="005F74F6">
              <w:t>2010</w:t>
            </w:r>
          </w:p>
        </w:tc>
        <w:tc>
          <w:tcPr>
            <w:tcW w:w="0" w:type="auto"/>
            <w:vAlign w:val="center"/>
            <w:hideMark/>
          </w:tcPr>
          <w:p w14:paraId="403D38C3" w14:textId="77777777" w:rsidR="005F74F6" w:rsidRPr="005F74F6" w:rsidRDefault="005F74F6" w:rsidP="005F74F6">
            <w:r w:rsidRPr="005F74F6">
              <w:t>2011</w:t>
            </w:r>
          </w:p>
        </w:tc>
        <w:tc>
          <w:tcPr>
            <w:tcW w:w="0" w:type="auto"/>
            <w:vAlign w:val="center"/>
            <w:hideMark/>
          </w:tcPr>
          <w:p w14:paraId="07B75B66" w14:textId="77777777" w:rsidR="005F74F6" w:rsidRPr="005F74F6" w:rsidRDefault="005F74F6" w:rsidP="005F74F6">
            <w:r w:rsidRPr="005F74F6">
              <w:t>2012</w:t>
            </w:r>
          </w:p>
        </w:tc>
        <w:tc>
          <w:tcPr>
            <w:tcW w:w="0" w:type="auto"/>
            <w:vAlign w:val="center"/>
            <w:hideMark/>
          </w:tcPr>
          <w:p w14:paraId="203A0144" w14:textId="77777777" w:rsidR="005F74F6" w:rsidRPr="005F74F6" w:rsidRDefault="005F74F6" w:rsidP="005F74F6">
            <w:r w:rsidRPr="005F74F6">
              <w:t>2013</w:t>
            </w:r>
          </w:p>
        </w:tc>
        <w:tc>
          <w:tcPr>
            <w:tcW w:w="0" w:type="auto"/>
            <w:vAlign w:val="center"/>
            <w:hideMark/>
          </w:tcPr>
          <w:p w14:paraId="6C4F63CB" w14:textId="77777777" w:rsidR="005F74F6" w:rsidRPr="005F74F6" w:rsidRDefault="005F74F6" w:rsidP="005F74F6">
            <w:r w:rsidRPr="005F74F6">
              <w:t>2014</w:t>
            </w:r>
          </w:p>
        </w:tc>
        <w:tc>
          <w:tcPr>
            <w:tcW w:w="0" w:type="auto"/>
            <w:vAlign w:val="center"/>
            <w:hideMark/>
          </w:tcPr>
          <w:p w14:paraId="3CB457A2" w14:textId="77777777" w:rsidR="005F74F6" w:rsidRPr="005F74F6" w:rsidRDefault="005F74F6" w:rsidP="005F74F6">
            <w:r w:rsidRPr="005F74F6">
              <w:t>2015</w:t>
            </w:r>
          </w:p>
        </w:tc>
        <w:tc>
          <w:tcPr>
            <w:tcW w:w="0" w:type="auto"/>
            <w:vAlign w:val="center"/>
            <w:hideMark/>
          </w:tcPr>
          <w:p w14:paraId="6D92C97A" w14:textId="77777777" w:rsidR="005F74F6" w:rsidRPr="005F74F6" w:rsidRDefault="005F74F6" w:rsidP="005F74F6">
            <w:r w:rsidRPr="005F74F6">
              <w:t>2016</w:t>
            </w:r>
          </w:p>
        </w:tc>
        <w:tc>
          <w:tcPr>
            <w:tcW w:w="0" w:type="auto"/>
            <w:vAlign w:val="center"/>
            <w:hideMark/>
          </w:tcPr>
          <w:p w14:paraId="33482F2E" w14:textId="77777777" w:rsidR="005F74F6" w:rsidRPr="005F74F6" w:rsidRDefault="005F74F6" w:rsidP="005F74F6">
            <w:r w:rsidRPr="005F74F6">
              <w:t>2017</w:t>
            </w:r>
          </w:p>
        </w:tc>
        <w:tc>
          <w:tcPr>
            <w:tcW w:w="0" w:type="auto"/>
            <w:vAlign w:val="center"/>
            <w:hideMark/>
          </w:tcPr>
          <w:p w14:paraId="7346B3E0" w14:textId="77777777" w:rsidR="005F74F6" w:rsidRPr="005F74F6" w:rsidRDefault="005F74F6" w:rsidP="005F74F6">
            <w:r w:rsidRPr="005F74F6">
              <w:t>2018</w:t>
            </w:r>
          </w:p>
        </w:tc>
        <w:tc>
          <w:tcPr>
            <w:tcW w:w="0" w:type="auto"/>
            <w:vAlign w:val="center"/>
            <w:hideMark/>
          </w:tcPr>
          <w:p w14:paraId="7A6F931B" w14:textId="77777777" w:rsidR="005F74F6" w:rsidRPr="005F74F6" w:rsidRDefault="005F74F6" w:rsidP="005F74F6">
            <w:r w:rsidRPr="005F74F6">
              <w:t>2019</w:t>
            </w:r>
          </w:p>
        </w:tc>
        <w:tc>
          <w:tcPr>
            <w:tcW w:w="0" w:type="auto"/>
            <w:vAlign w:val="center"/>
            <w:hideMark/>
          </w:tcPr>
          <w:p w14:paraId="256B6108" w14:textId="77777777" w:rsidR="005F74F6" w:rsidRPr="005F74F6" w:rsidRDefault="005F74F6" w:rsidP="005F74F6">
            <w:r w:rsidRPr="005F74F6">
              <w:t>2020</w:t>
            </w:r>
          </w:p>
        </w:tc>
        <w:tc>
          <w:tcPr>
            <w:tcW w:w="0" w:type="auto"/>
            <w:vAlign w:val="center"/>
            <w:hideMark/>
          </w:tcPr>
          <w:p w14:paraId="23762AE0" w14:textId="77777777" w:rsidR="005F74F6" w:rsidRPr="005F74F6" w:rsidRDefault="005F74F6" w:rsidP="005F74F6">
            <w:r w:rsidRPr="005F74F6">
              <w:t>2021</w:t>
            </w:r>
          </w:p>
        </w:tc>
        <w:tc>
          <w:tcPr>
            <w:tcW w:w="0" w:type="auto"/>
            <w:vAlign w:val="center"/>
            <w:hideMark/>
          </w:tcPr>
          <w:p w14:paraId="0757AB58" w14:textId="77777777" w:rsidR="005F74F6" w:rsidRPr="005F74F6" w:rsidRDefault="005F74F6" w:rsidP="005F74F6">
            <w:r w:rsidRPr="005F74F6">
              <w:t>2022</w:t>
            </w:r>
          </w:p>
        </w:tc>
      </w:tr>
      <w:tr w:rsidR="005F74F6" w:rsidRPr="005F74F6" w14:paraId="204C7981" w14:textId="77777777">
        <w:trPr>
          <w:tblCellSpacing w:w="15" w:type="dxa"/>
        </w:trPr>
        <w:tc>
          <w:tcPr>
            <w:tcW w:w="0" w:type="auto"/>
            <w:vAlign w:val="center"/>
            <w:hideMark/>
          </w:tcPr>
          <w:p w14:paraId="5EB5D0CA" w14:textId="77777777" w:rsidR="005F74F6" w:rsidRPr="005F74F6" w:rsidRDefault="005F74F6" w:rsidP="005F74F6">
            <w:r w:rsidRPr="005F74F6">
              <w:rPr>
                <w:rtl/>
              </w:rPr>
              <w:t>جنوب إفريقيا</w:t>
            </w:r>
          </w:p>
        </w:tc>
        <w:tc>
          <w:tcPr>
            <w:tcW w:w="0" w:type="auto"/>
            <w:vAlign w:val="center"/>
            <w:hideMark/>
          </w:tcPr>
          <w:p w14:paraId="0017C09C" w14:textId="77777777" w:rsidR="005F74F6" w:rsidRPr="005F74F6" w:rsidRDefault="005F74F6" w:rsidP="005F74F6">
            <w:r w:rsidRPr="005F74F6">
              <w:t>9.8-</w:t>
            </w:r>
          </w:p>
        </w:tc>
        <w:tc>
          <w:tcPr>
            <w:tcW w:w="0" w:type="auto"/>
            <w:vAlign w:val="center"/>
            <w:hideMark/>
          </w:tcPr>
          <w:p w14:paraId="2A44D160" w14:textId="77777777" w:rsidR="005F74F6" w:rsidRPr="005F74F6" w:rsidRDefault="005F74F6" w:rsidP="005F74F6">
            <w:r w:rsidRPr="005F74F6">
              <w:t>7.7-</w:t>
            </w:r>
          </w:p>
        </w:tc>
        <w:tc>
          <w:tcPr>
            <w:tcW w:w="0" w:type="auto"/>
            <w:vAlign w:val="center"/>
            <w:hideMark/>
          </w:tcPr>
          <w:p w14:paraId="2D212C44" w14:textId="77777777" w:rsidR="005F74F6" w:rsidRPr="005F74F6" w:rsidRDefault="005F74F6" w:rsidP="005F74F6">
            <w:r w:rsidRPr="005F74F6">
              <w:t>13.5-</w:t>
            </w:r>
          </w:p>
        </w:tc>
        <w:tc>
          <w:tcPr>
            <w:tcW w:w="0" w:type="auto"/>
            <w:vAlign w:val="center"/>
            <w:hideMark/>
          </w:tcPr>
          <w:p w14:paraId="6CABEC64" w14:textId="77777777" w:rsidR="005F74F6" w:rsidRPr="005F74F6" w:rsidRDefault="005F74F6" w:rsidP="005F74F6">
            <w:r w:rsidRPr="005F74F6">
              <w:t>11.0-</w:t>
            </w:r>
          </w:p>
        </w:tc>
        <w:tc>
          <w:tcPr>
            <w:tcW w:w="0" w:type="auto"/>
            <w:vAlign w:val="center"/>
            <w:hideMark/>
          </w:tcPr>
          <w:p w14:paraId="1A98A14E" w14:textId="77777777" w:rsidR="005F74F6" w:rsidRPr="005F74F6" w:rsidRDefault="005F74F6" w:rsidP="005F74F6">
            <w:r w:rsidRPr="005F74F6">
              <w:t>13.6-</w:t>
            </w:r>
          </w:p>
        </w:tc>
        <w:tc>
          <w:tcPr>
            <w:tcW w:w="0" w:type="auto"/>
            <w:vAlign w:val="center"/>
            <w:hideMark/>
          </w:tcPr>
          <w:p w14:paraId="6C70F33E" w14:textId="77777777" w:rsidR="005F74F6" w:rsidRPr="005F74F6" w:rsidRDefault="005F74F6" w:rsidP="005F74F6">
            <w:r w:rsidRPr="005F74F6">
              <w:t>10.3-</w:t>
            </w:r>
          </w:p>
        </w:tc>
        <w:tc>
          <w:tcPr>
            <w:tcW w:w="0" w:type="auto"/>
            <w:vAlign w:val="center"/>
            <w:hideMark/>
          </w:tcPr>
          <w:p w14:paraId="44307D6C" w14:textId="77777777" w:rsidR="005F74F6" w:rsidRPr="005F74F6" w:rsidRDefault="005F74F6" w:rsidP="005F74F6">
            <w:r w:rsidRPr="005F74F6">
              <w:t>16.4-</w:t>
            </w:r>
          </w:p>
        </w:tc>
        <w:tc>
          <w:tcPr>
            <w:tcW w:w="0" w:type="auto"/>
            <w:vAlign w:val="center"/>
            <w:hideMark/>
          </w:tcPr>
          <w:p w14:paraId="1348614B" w14:textId="77777777" w:rsidR="005F74F6" w:rsidRPr="005F74F6" w:rsidRDefault="005F74F6" w:rsidP="005F74F6">
            <w:r w:rsidRPr="005F74F6">
              <w:t>16.5-</w:t>
            </w:r>
          </w:p>
        </w:tc>
        <w:tc>
          <w:tcPr>
            <w:tcW w:w="0" w:type="auto"/>
            <w:vAlign w:val="center"/>
            <w:hideMark/>
          </w:tcPr>
          <w:p w14:paraId="5AC9318B" w14:textId="77777777" w:rsidR="005F74F6" w:rsidRPr="005F74F6" w:rsidRDefault="005F74F6" w:rsidP="005F74F6">
            <w:r w:rsidRPr="005F74F6">
              <w:t>3.8-</w:t>
            </w:r>
          </w:p>
        </w:tc>
        <w:tc>
          <w:tcPr>
            <w:tcW w:w="0" w:type="auto"/>
            <w:vAlign w:val="center"/>
            <w:hideMark/>
          </w:tcPr>
          <w:p w14:paraId="737E7D48" w14:textId="77777777" w:rsidR="005F74F6" w:rsidRPr="005F74F6" w:rsidRDefault="005F74F6" w:rsidP="005F74F6">
            <w:r w:rsidRPr="005F74F6">
              <w:t>8.9-</w:t>
            </w:r>
          </w:p>
        </w:tc>
        <w:tc>
          <w:tcPr>
            <w:tcW w:w="0" w:type="auto"/>
            <w:vAlign w:val="center"/>
            <w:hideMark/>
          </w:tcPr>
          <w:p w14:paraId="5699208D" w14:textId="77777777" w:rsidR="005F74F6" w:rsidRPr="005F74F6" w:rsidRDefault="005F74F6" w:rsidP="005F74F6">
            <w:r w:rsidRPr="005F74F6">
              <w:t>6.7</w:t>
            </w:r>
          </w:p>
        </w:tc>
        <w:tc>
          <w:tcPr>
            <w:tcW w:w="0" w:type="auto"/>
            <w:vAlign w:val="center"/>
            <w:hideMark/>
          </w:tcPr>
          <w:p w14:paraId="4B82A28E" w14:textId="77777777" w:rsidR="005F74F6" w:rsidRPr="005F74F6" w:rsidRDefault="005F74F6" w:rsidP="005F74F6">
            <w:r w:rsidRPr="005F74F6">
              <w:t>54.7</w:t>
            </w:r>
          </w:p>
        </w:tc>
        <w:tc>
          <w:tcPr>
            <w:tcW w:w="0" w:type="auto"/>
            <w:vAlign w:val="center"/>
            <w:hideMark/>
          </w:tcPr>
          <w:p w14:paraId="6DA2F98D" w14:textId="77777777" w:rsidR="005F74F6" w:rsidRPr="005F74F6" w:rsidRDefault="005F74F6" w:rsidP="005F74F6">
            <w:r w:rsidRPr="005F74F6">
              <w:t>4.2</w:t>
            </w:r>
          </w:p>
        </w:tc>
      </w:tr>
      <w:tr w:rsidR="005F74F6" w:rsidRPr="005F74F6" w14:paraId="4A67C13E" w14:textId="77777777">
        <w:trPr>
          <w:tblCellSpacing w:w="15" w:type="dxa"/>
        </w:trPr>
        <w:tc>
          <w:tcPr>
            <w:tcW w:w="0" w:type="auto"/>
            <w:vAlign w:val="center"/>
            <w:hideMark/>
          </w:tcPr>
          <w:p w14:paraId="30DE1744" w14:textId="77777777" w:rsidR="005F74F6" w:rsidRPr="005F74F6" w:rsidRDefault="005F74F6" w:rsidP="005F74F6">
            <w:r w:rsidRPr="005F74F6">
              <w:rPr>
                <w:rtl/>
              </w:rPr>
              <w:t>نیجیریا</w:t>
            </w:r>
          </w:p>
        </w:tc>
        <w:tc>
          <w:tcPr>
            <w:tcW w:w="0" w:type="auto"/>
            <w:vAlign w:val="center"/>
            <w:hideMark/>
          </w:tcPr>
          <w:p w14:paraId="532F5788" w14:textId="77777777" w:rsidR="005F74F6" w:rsidRPr="005F74F6" w:rsidRDefault="005F74F6" w:rsidP="005F74F6">
            <w:r w:rsidRPr="005F74F6">
              <w:t>2.6-</w:t>
            </w:r>
          </w:p>
        </w:tc>
        <w:tc>
          <w:tcPr>
            <w:tcW w:w="0" w:type="auto"/>
            <w:vAlign w:val="center"/>
            <w:hideMark/>
          </w:tcPr>
          <w:p w14:paraId="5A3DCF5A" w14:textId="77777777" w:rsidR="005F74F6" w:rsidRPr="005F74F6" w:rsidRDefault="005F74F6" w:rsidP="005F74F6">
            <w:r w:rsidRPr="005F74F6">
              <w:t>3.5-</w:t>
            </w:r>
          </w:p>
        </w:tc>
        <w:tc>
          <w:tcPr>
            <w:tcW w:w="0" w:type="auto"/>
            <w:vAlign w:val="center"/>
            <w:hideMark/>
          </w:tcPr>
          <w:p w14:paraId="10488C76" w14:textId="77777777" w:rsidR="005F74F6" w:rsidRPr="005F74F6" w:rsidRDefault="005F74F6" w:rsidP="005F74F6">
            <w:r w:rsidRPr="005F74F6">
              <w:t>15.0-</w:t>
            </w:r>
          </w:p>
        </w:tc>
        <w:tc>
          <w:tcPr>
            <w:tcW w:w="0" w:type="auto"/>
            <w:vAlign w:val="center"/>
            <w:hideMark/>
          </w:tcPr>
          <w:p w14:paraId="4A413966" w14:textId="77777777" w:rsidR="005F74F6" w:rsidRPr="005F74F6" w:rsidRDefault="005F74F6" w:rsidP="005F74F6">
            <w:r w:rsidRPr="005F74F6">
              <w:t>10.3-</w:t>
            </w:r>
          </w:p>
        </w:tc>
        <w:tc>
          <w:tcPr>
            <w:tcW w:w="0" w:type="auto"/>
            <w:vAlign w:val="center"/>
            <w:hideMark/>
          </w:tcPr>
          <w:p w14:paraId="4343D02D" w14:textId="77777777" w:rsidR="005F74F6" w:rsidRPr="005F74F6" w:rsidRDefault="005F74F6" w:rsidP="005F74F6">
            <w:r w:rsidRPr="005F74F6">
              <w:t>1.8-</w:t>
            </w:r>
          </w:p>
        </w:tc>
        <w:tc>
          <w:tcPr>
            <w:tcW w:w="0" w:type="auto"/>
            <w:vAlign w:val="center"/>
            <w:hideMark/>
          </w:tcPr>
          <w:p w14:paraId="1B962B30" w14:textId="77777777" w:rsidR="005F74F6" w:rsidRPr="005F74F6" w:rsidRDefault="005F74F6" w:rsidP="005F74F6">
            <w:r w:rsidRPr="005F74F6">
              <w:t>0.9-</w:t>
            </w:r>
          </w:p>
        </w:tc>
        <w:tc>
          <w:tcPr>
            <w:tcW w:w="0" w:type="auto"/>
            <w:vAlign w:val="center"/>
            <w:hideMark/>
          </w:tcPr>
          <w:p w14:paraId="6B0385EF" w14:textId="77777777" w:rsidR="005F74F6" w:rsidRPr="005F74F6" w:rsidRDefault="005F74F6" w:rsidP="005F74F6">
            <w:r w:rsidRPr="005F74F6">
              <w:t>1.9-</w:t>
            </w:r>
          </w:p>
        </w:tc>
        <w:tc>
          <w:tcPr>
            <w:tcW w:w="0" w:type="auto"/>
            <w:vAlign w:val="center"/>
            <w:hideMark/>
          </w:tcPr>
          <w:p w14:paraId="01361631" w14:textId="77777777" w:rsidR="005F74F6" w:rsidRPr="005F74F6" w:rsidRDefault="005F74F6" w:rsidP="005F74F6">
            <w:r w:rsidRPr="005F74F6">
              <w:t>10.3-</w:t>
            </w:r>
          </w:p>
        </w:tc>
        <w:tc>
          <w:tcPr>
            <w:tcW w:w="0" w:type="auto"/>
            <w:vAlign w:val="center"/>
            <w:hideMark/>
          </w:tcPr>
          <w:p w14:paraId="12FE0CBA" w14:textId="77777777" w:rsidR="005F74F6" w:rsidRPr="005F74F6" w:rsidRDefault="005F74F6" w:rsidP="005F74F6">
            <w:r w:rsidRPr="005F74F6">
              <w:t>0.0</w:t>
            </w:r>
          </w:p>
        </w:tc>
        <w:tc>
          <w:tcPr>
            <w:tcW w:w="0" w:type="auto"/>
            <w:vAlign w:val="center"/>
            <w:hideMark/>
          </w:tcPr>
          <w:p w14:paraId="373AF485" w14:textId="77777777" w:rsidR="005F74F6" w:rsidRPr="005F74F6" w:rsidRDefault="005F74F6" w:rsidP="005F74F6">
            <w:r w:rsidRPr="005F74F6">
              <w:t>3.1-</w:t>
            </w:r>
          </w:p>
        </w:tc>
        <w:tc>
          <w:tcPr>
            <w:tcW w:w="0" w:type="auto"/>
            <w:vAlign w:val="center"/>
            <w:hideMark/>
          </w:tcPr>
          <w:p w14:paraId="6BC35317" w14:textId="77777777" w:rsidR="005F74F6" w:rsidRPr="005F74F6" w:rsidRDefault="005F74F6" w:rsidP="005F74F6">
            <w:r w:rsidRPr="005F74F6">
              <w:t>3.7</w:t>
            </w:r>
          </w:p>
        </w:tc>
        <w:tc>
          <w:tcPr>
            <w:tcW w:w="0" w:type="auto"/>
            <w:vAlign w:val="center"/>
            <w:hideMark/>
          </w:tcPr>
          <w:p w14:paraId="3F578780" w14:textId="77777777" w:rsidR="005F74F6" w:rsidRPr="005F74F6" w:rsidRDefault="005F74F6" w:rsidP="005F74F6">
            <w:r w:rsidRPr="005F74F6">
              <w:t>5.3-</w:t>
            </w:r>
          </w:p>
        </w:tc>
        <w:tc>
          <w:tcPr>
            <w:tcW w:w="0" w:type="auto"/>
            <w:vAlign w:val="center"/>
            <w:hideMark/>
          </w:tcPr>
          <w:p w14:paraId="1BF613F1" w14:textId="77777777" w:rsidR="005F74F6" w:rsidRPr="005F74F6" w:rsidRDefault="005F74F6" w:rsidP="005F74F6">
            <w:r w:rsidRPr="005F74F6">
              <w:t>3.9-</w:t>
            </w:r>
          </w:p>
        </w:tc>
      </w:tr>
      <w:tr w:rsidR="005F74F6" w:rsidRPr="005F74F6" w14:paraId="4B8951C9" w14:textId="77777777">
        <w:trPr>
          <w:tblCellSpacing w:w="15" w:type="dxa"/>
        </w:trPr>
        <w:tc>
          <w:tcPr>
            <w:tcW w:w="0" w:type="auto"/>
            <w:vAlign w:val="center"/>
            <w:hideMark/>
          </w:tcPr>
          <w:p w14:paraId="096D4650" w14:textId="77777777" w:rsidR="005F74F6" w:rsidRPr="005F74F6" w:rsidRDefault="005F74F6" w:rsidP="005F74F6">
            <w:r w:rsidRPr="005F74F6">
              <w:rPr>
                <w:rtl/>
              </w:rPr>
              <w:t>بنجلادش</w:t>
            </w:r>
          </w:p>
        </w:tc>
        <w:tc>
          <w:tcPr>
            <w:tcW w:w="0" w:type="auto"/>
            <w:vAlign w:val="center"/>
            <w:hideMark/>
          </w:tcPr>
          <w:p w14:paraId="402F15EC" w14:textId="77777777" w:rsidR="005F74F6" w:rsidRPr="005F74F6" w:rsidRDefault="005F74F6" w:rsidP="005F74F6">
            <w:r w:rsidRPr="005F74F6">
              <w:t>0.4</w:t>
            </w:r>
          </w:p>
        </w:tc>
        <w:tc>
          <w:tcPr>
            <w:tcW w:w="0" w:type="auto"/>
            <w:vAlign w:val="center"/>
            <w:hideMark/>
          </w:tcPr>
          <w:p w14:paraId="6968D4AD" w14:textId="77777777" w:rsidR="005F74F6" w:rsidRPr="005F74F6" w:rsidRDefault="005F74F6" w:rsidP="005F74F6">
            <w:r w:rsidRPr="005F74F6">
              <w:t>1.2</w:t>
            </w:r>
          </w:p>
        </w:tc>
        <w:tc>
          <w:tcPr>
            <w:tcW w:w="0" w:type="auto"/>
            <w:vAlign w:val="center"/>
            <w:hideMark/>
          </w:tcPr>
          <w:p w14:paraId="75B3D7CC" w14:textId="77777777" w:rsidR="005F74F6" w:rsidRPr="005F74F6" w:rsidRDefault="005F74F6" w:rsidP="005F74F6">
            <w:r w:rsidRPr="005F74F6">
              <w:t>0.0</w:t>
            </w:r>
          </w:p>
        </w:tc>
        <w:tc>
          <w:tcPr>
            <w:tcW w:w="0" w:type="auto"/>
            <w:vAlign w:val="center"/>
            <w:hideMark/>
          </w:tcPr>
          <w:p w14:paraId="0F6A9CFB" w14:textId="77777777" w:rsidR="005F74F6" w:rsidRPr="005F74F6" w:rsidRDefault="005F74F6" w:rsidP="005F74F6">
            <w:r w:rsidRPr="005F74F6">
              <w:t>0.1-</w:t>
            </w:r>
          </w:p>
        </w:tc>
        <w:tc>
          <w:tcPr>
            <w:tcW w:w="0" w:type="auto"/>
            <w:vAlign w:val="center"/>
            <w:hideMark/>
          </w:tcPr>
          <w:p w14:paraId="08150402" w14:textId="77777777" w:rsidR="005F74F6" w:rsidRPr="005F74F6" w:rsidRDefault="005F74F6" w:rsidP="005F74F6">
            <w:r w:rsidRPr="005F74F6">
              <w:t>1.0-</w:t>
            </w:r>
          </w:p>
        </w:tc>
        <w:tc>
          <w:tcPr>
            <w:tcW w:w="0" w:type="auto"/>
            <w:vAlign w:val="center"/>
            <w:hideMark/>
          </w:tcPr>
          <w:p w14:paraId="29476465" w14:textId="77777777" w:rsidR="005F74F6" w:rsidRPr="005F74F6" w:rsidRDefault="005F74F6" w:rsidP="005F74F6">
            <w:r w:rsidRPr="005F74F6">
              <w:t>0.2-</w:t>
            </w:r>
          </w:p>
        </w:tc>
        <w:tc>
          <w:tcPr>
            <w:tcW w:w="0" w:type="auto"/>
            <w:vAlign w:val="center"/>
            <w:hideMark/>
          </w:tcPr>
          <w:p w14:paraId="32E33BDA" w14:textId="77777777" w:rsidR="005F74F6" w:rsidRPr="005F74F6" w:rsidRDefault="005F74F6" w:rsidP="005F74F6">
            <w:r w:rsidRPr="005F74F6">
              <w:t>0.0</w:t>
            </w:r>
          </w:p>
        </w:tc>
        <w:tc>
          <w:tcPr>
            <w:tcW w:w="0" w:type="auto"/>
            <w:vAlign w:val="center"/>
            <w:hideMark/>
          </w:tcPr>
          <w:p w14:paraId="527BE6C5" w14:textId="77777777" w:rsidR="005F74F6" w:rsidRPr="005F74F6" w:rsidRDefault="005F74F6" w:rsidP="005F74F6">
            <w:r w:rsidRPr="005F74F6">
              <w:t>0.2</w:t>
            </w:r>
          </w:p>
        </w:tc>
        <w:tc>
          <w:tcPr>
            <w:tcW w:w="0" w:type="auto"/>
            <w:vAlign w:val="center"/>
            <w:hideMark/>
          </w:tcPr>
          <w:p w14:paraId="765105D4" w14:textId="77777777" w:rsidR="005F74F6" w:rsidRPr="005F74F6" w:rsidRDefault="005F74F6" w:rsidP="005F74F6">
            <w:r w:rsidRPr="005F74F6">
              <w:t>0.0</w:t>
            </w:r>
          </w:p>
        </w:tc>
        <w:tc>
          <w:tcPr>
            <w:tcW w:w="0" w:type="auto"/>
            <w:vAlign w:val="center"/>
            <w:hideMark/>
          </w:tcPr>
          <w:p w14:paraId="1D59964C" w14:textId="77777777" w:rsidR="005F74F6" w:rsidRPr="005F74F6" w:rsidRDefault="005F74F6" w:rsidP="005F74F6">
            <w:r w:rsidRPr="005F74F6">
              <w:t>0.4</w:t>
            </w:r>
          </w:p>
        </w:tc>
        <w:tc>
          <w:tcPr>
            <w:tcW w:w="0" w:type="auto"/>
            <w:vAlign w:val="center"/>
            <w:hideMark/>
          </w:tcPr>
          <w:p w14:paraId="10E793E4" w14:textId="77777777" w:rsidR="005F74F6" w:rsidRPr="005F74F6" w:rsidRDefault="005F74F6" w:rsidP="005F74F6">
            <w:r w:rsidRPr="005F74F6">
              <w:t>0.2</w:t>
            </w:r>
          </w:p>
        </w:tc>
        <w:tc>
          <w:tcPr>
            <w:tcW w:w="0" w:type="auto"/>
            <w:vAlign w:val="center"/>
            <w:hideMark/>
          </w:tcPr>
          <w:p w14:paraId="1F2140BC" w14:textId="77777777" w:rsidR="005F74F6" w:rsidRPr="005F74F6" w:rsidRDefault="005F74F6" w:rsidP="005F74F6">
            <w:r w:rsidRPr="005F74F6">
              <w:t>0.3</w:t>
            </w:r>
          </w:p>
        </w:tc>
        <w:tc>
          <w:tcPr>
            <w:tcW w:w="0" w:type="auto"/>
            <w:vAlign w:val="center"/>
            <w:hideMark/>
          </w:tcPr>
          <w:p w14:paraId="59BD3AE5" w14:textId="77777777" w:rsidR="005F74F6" w:rsidRPr="005F74F6" w:rsidRDefault="005F74F6" w:rsidP="005F74F6">
            <w:r w:rsidRPr="005F74F6">
              <w:t>0.4</w:t>
            </w:r>
          </w:p>
        </w:tc>
      </w:tr>
      <w:tr w:rsidR="005F74F6" w:rsidRPr="005F74F6" w14:paraId="3251662B" w14:textId="77777777">
        <w:trPr>
          <w:tblCellSpacing w:w="15" w:type="dxa"/>
        </w:trPr>
        <w:tc>
          <w:tcPr>
            <w:tcW w:w="0" w:type="auto"/>
            <w:vAlign w:val="center"/>
            <w:hideMark/>
          </w:tcPr>
          <w:p w14:paraId="6E1369C1" w14:textId="77777777" w:rsidR="005F74F6" w:rsidRPr="005F74F6" w:rsidRDefault="005F74F6" w:rsidP="005F74F6">
            <w:r w:rsidRPr="005F74F6">
              <w:rPr>
                <w:rtl/>
              </w:rPr>
              <w:t>فیتنام</w:t>
            </w:r>
          </w:p>
        </w:tc>
        <w:tc>
          <w:tcPr>
            <w:tcW w:w="0" w:type="auto"/>
            <w:vAlign w:val="center"/>
            <w:hideMark/>
          </w:tcPr>
          <w:p w14:paraId="79CCF3DE" w14:textId="77777777" w:rsidR="005F74F6" w:rsidRPr="005F74F6" w:rsidRDefault="005F74F6" w:rsidP="005F74F6">
            <w:r w:rsidRPr="005F74F6">
              <w:t>2.4-</w:t>
            </w:r>
          </w:p>
        </w:tc>
        <w:tc>
          <w:tcPr>
            <w:tcW w:w="0" w:type="auto"/>
            <w:vAlign w:val="center"/>
            <w:hideMark/>
          </w:tcPr>
          <w:p w14:paraId="46B47513" w14:textId="77777777" w:rsidR="005F74F6" w:rsidRPr="005F74F6" w:rsidRDefault="005F74F6" w:rsidP="005F74F6">
            <w:r w:rsidRPr="005F74F6">
              <w:t>1.4-</w:t>
            </w:r>
          </w:p>
        </w:tc>
        <w:tc>
          <w:tcPr>
            <w:tcW w:w="0" w:type="auto"/>
            <w:vAlign w:val="center"/>
            <w:hideMark/>
          </w:tcPr>
          <w:p w14:paraId="13FC2343" w14:textId="77777777" w:rsidR="005F74F6" w:rsidRPr="005F74F6" w:rsidRDefault="005F74F6" w:rsidP="005F74F6">
            <w:r w:rsidRPr="005F74F6">
              <w:t>1.3-</w:t>
            </w:r>
          </w:p>
        </w:tc>
        <w:tc>
          <w:tcPr>
            <w:tcW w:w="0" w:type="auto"/>
            <w:vAlign w:val="center"/>
            <w:hideMark/>
          </w:tcPr>
          <w:p w14:paraId="4AE16E26" w14:textId="77777777" w:rsidR="005F74F6" w:rsidRPr="005F74F6" w:rsidRDefault="005F74F6" w:rsidP="005F74F6">
            <w:r w:rsidRPr="005F74F6">
              <w:t>1.5-</w:t>
            </w:r>
          </w:p>
        </w:tc>
        <w:tc>
          <w:tcPr>
            <w:tcW w:w="0" w:type="auto"/>
            <w:vAlign w:val="center"/>
            <w:hideMark/>
          </w:tcPr>
          <w:p w14:paraId="454B731C" w14:textId="77777777" w:rsidR="005F74F6" w:rsidRPr="005F74F6" w:rsidRDefault="005F74F6" w:rsidP="005F74F6">
            <w:r w:rsidRPr="005F74F6">
              <w:t>0.1-</w:t>
            </w:r>
          </w:p>
        </w:tc>
        <w:tc>
          <w:tcPr>
            <w:tcW w:w="0" w:type="auto"/>
            <w:vAlign w:val="center"/>
            <w:hideMark/>
          </w:tcPr>
          <w:p w14:paraId="7A8BC1B3" w14:textId="77777777" w:rsidR="005F74F6" w:rsidRPr="005F74F6" w:rsidRDefault="005F74F6" w:rsidP="005F74F6">
            <w:r w:rsidRPr="005F74F6">
              <w:t>0.1</w:t>
            </w:r>
          </w:p>
        </w:tc>
        <w:tc>
          <w:tcPr>
            <w:tcW w:w="0" w:type="auto"/>
            <w:vAlign w:val="center"/>
            <w:hideMark/>
          </w:tcPr>
          <w:p w14:paraId="5E92E9A2" w14:textId="77777777" w:rsidR="005F74F6" w:rsidRPr="005F74F6" w:rsidRDefault="005F74F6" w:rsidP="005F74F6">
            <w:r w:rsidRPr="005F74F6">
              <w:t>0.2-</w:t>
            </w:r>
          </w:p>
        </w:tc>
        <w:tc>
          <w:tcPr>
            <w:tcW w:w="0" w:type="auto"/>
            <w:vAlign w:val="center"/>
            <w:hideMark/>
          </w:tcPr>
          <w:p w14:paraId="4519E490" w14:textId="77777777" w:rsidR="005F74F6" w:rsidRPr="005F74F6" w:rsidRDefault="005F74F6" w:rsidP="005F74F6">
            <w:r w:rsidRPr="005F74F6">
              <w:t>2.1-</w:t>
            </w:r>
          </w:p>
        </w:tc>
        <w:tc>
          <w:tcPr>
            <w:tcW w:w="0" w:type="auto"/>
            <w:vAlign w:val="center"/>
            <w:hideMark/>
          </w:tcPr>
          <w:p w14:paraId="0D6233B2" w14:textId="77777777" w:rsidR="005F74F6" w:rsidRPr="005F74F6" w:rsidRDefault="005F74F6" w:rsidP="005F74F6">
            <w:r w:rsidRPr="005F74F6">
              <w:t>3.0-</w:t>
            </w:r>
          </w:p>
        </w:tc>
        <w:tc>
          <w:tcPr>
            <w:tcW w:w="0" w:type="auto"/>
            <w:vAlign w:val="center"/>
            <w:hideMark/>
          </w:tcPr>
          <w:p w14:paraId="0B65DCCE" w14:textId="77777777" w:rsidR="005F74F6" w:rsidRPr="005F74F6" w:rsidRDefault="005F74F6" w:rsidP="005F74F6">
            <w:r w:rsidRPr="005F74F6">
              <w:t>3.0-</w:t>
            </w:r>
          </w:p>
        </w:tc>
        <w:tc>
          <w:tcPr>
            <w:tcW w:w="0" w:type="auto"/>
            <w:vAlign w:val="center"/>
            <w:hideMark/>
          </w:tcPr>
          <w:p w14:paraId="5DD47398" w14:textId="77777777" w:rsidR="005F74F6" w:rsidRPr="005F74F6" w:rsidRDefault="005F74F6" w:rsidP="005F74F6">
            <w:r w:rsidRPr="005F74F6">
              <w:t>1.3</w:t>
            </w:r>
          </w:p>
        </w:tc>
        <w:tc>
          <w:tcPr>
            <w:tcW w:w="0" w:type="auto"/>
            <w:vAlign w:val="center"/>
            <w:hideMark/>
          </w:tcPr>
          <w:p w14:paraId="3A63873B" w14:textId="77777777" w:rsidR="005F74F6" w:rsidRPr="005F74F6" w:rsidRDefault="005F74F6" w:rsidP="005F74F6">
            <w:r w:rsidRPr="005F74F6">
              <w:t>0.3-</w:t>
            </w:r>
          </w:p>
        </w:tc>
        <w:tc>
          <w:tcPr>
            <w:tcW w:w="0" w:type="auto"/>
            <w:vAlign w:val="center"/>
            <w:hideMark/>
          </w:tcPr>
          <w:p w14:paraId="1747A353" w14:textId="77777777" w:rsidR="005F74F6" w:rsidRPr="005F74F6" w:rsidRDefault="005F74F6" w:rsidP="005F74F6">
            <w:r w:rsidRPr="005F74F6">
              <w:t>1.5-</w:t>
            </w:r>
          </w:p>
        </w:tc>
      </w:tr>
    </w:tbl>
    <w:p w14:paraId="77C9503E" w14:textId="77777777" w:rsidR="005F74F6" w:rsidRPr="005F74F6" w:rsidRDefault="005F74F6" w:rsidP="005F74F6">
      <w:r w:rsidRPr="005F74F6">
        <w:rPr>
          <w:rtl/>
        </w:rPr>
        <w:t>المصدر: قاعدة بيانات البنك الدولي، مؤشرات التنمية العالمية</w:t>
      </w:r>
      <w:r w:rsidRPr="005F74F6">
        <w:t>.</w:t>
      </w:r>
    </w:p>
    <w:p w14:paraId="01184573" w14:textId="77777777" w:rsidR="005F74F6" w:rsidRPr="005F74F6" w:rsidRDefault="005F74F6" w:rsidP="005F74F6">
      <w:pPr>
        <w:rPr>
          <w:b/>
          <w:bCs/>
        </w:rPr>
      </w:pPr>
      <w:r w:rsidRPr="005F74F6">
        <w:rPr>
          <w:b/>
          <w:bCs/>
          <w:rtl/>
        </w:rPr>
        <w:t>مزايا الاستثمار الأجنبي غير المباشر</w:t>
      </w:r>
    </w:p>
    <w:p w14:paraId="1B2D080C" w14:textId="77777777" w:rsidR="005F74F6" w:rsidRPr="005F74F6" w:rsidRDefault="005F74F6" w:rsidP="005F74F6">
      <w:pPr>
        <w:rPr>
          <w:b/>
          <w:bCs/>
        </w:rPr>
      </w:pPr>
      <w:r w:rsidRPr="005F74F6">
        <w:rPr>
          <w:b/>
          <w:bCs/>
          <w:rtl/>
        </w:rPr>
        <w:t>من منظور المستثمر</w:t>
      </w:r>
    </w:p>
    <w:p w14:paraId="299A81D7" w14:textId="77777777" w:rsidR="005F74F6" w:rsidRPr="005F74F6" w:rsidRDefault="005F74F6" w:rsidP="005F74F6">
      <w:r w:rsidRPr="005F74F6">
        <w:t xml:space="preserve">▪ </w:t>
      </w:r>
      <w:r w:rsidRPr="005F74F6">
        <w:rPr>
          <w:rtl/>
        </w:rPr>
        <w:t>يعد الاستثمار الأجنبي غير المباشر نافذة للاستثمار الرأسمالي منخفض التكلفة وفرصة لتوظيف الفوائض المالية قليلة أو متوسطة الحجم في العديد من مجالات الاستثمار</w:t>
      </w:r>
      <w:r w:rsidRPr="005F74F6">
        <w:t>.</w:t>
      </w:r>
    </w:p>
    <w:p w14:paraId="2773CD0B" w14:textId="77777777" w:rsidR="005F74F6" w:rsidRPr="005F74F6" w:rsidRDefault="005F74F6" w:rsidP="005F74F6">
      <w:r w:rsidRPr="005F74F6">
        <w:t xml:space="preserve">▪ </w:t>
      </w:r>
      <w:r w:rsidRPr="005F74F6">
        <w:rPr>
          <w:rtl/>
        </w:rPr>
        <w:t>يعمل على تقليل مخاطر الاستثمار عن طريق تنويع محفظة الاستثمارات لتشمل أصولا مالية لمنشآت تمارس نشاطها في دول مختلفة</w:t>
      </w:r>
      <w:r w:rsidRPr="005F74F6">
        <w:t>.</w:t>
      </w:r>
    </w:p>
    <w:p w14:paraId="208DD61C" w14:textId="77777777" w:rsidR="005F74F6" w:rsidRPr="005F74F6" w:rsidRDefault="005F74F6" w:rsidP="005F74F6">
      <w:r w:rsidRPr="005F74F6">
        <w:t xml:space="preserve">▪ </w:t>
      </w:r>
      <w:r w:rsidRPr="005F74F6">
        <w:rPr>
          <w:rtl/>
        </w:rPr>
        <w:t>يقدم الاستثمار غير المباشر فرصة للحصول على ربحية عالية بطريقة سريعة وآمنة، لا سيما في الأسواق التجارية النشطة مثل سوق الأسهم</w:t>
      </w:r>
      <w:r w:rsidRPr="005F74F6">
        <w:t>.</w:t>
      </w:r>
    </w:p>
    <w:p w14:paraId="7C5BA75A" w14:textId="77777777" w:rsidR="005F74F6" w:rsidRPr="005F74F6" w:rsidRDefault="005F74F6" w:rsidP="005F74F6">
      <w:r w:rsidRPr="005F74F6">
        <w:t xml:space="preserve">▪ </w:t>
      </w:r>
      <w:r w:rsidRPr="005F74F6">
        <w:rPr>
          <w:rtl/>
        </w:rPr>
        <w:t>يساهم الاستثمار غير المباشر في توفير القدرة للأطراف المستثمرة على التحكم في الاستثمارات بشكل منظم وبتكاليف مادية أقل من خلال رفع أسعار الأسهم الخاصة بها أو تخفيضها والتحكم فيها بسهولة وبشكل يومي إذا تطلب الأمر ذلك</w:t>
      </w:r>
      <w:r w:rsidRPr="005F74F6">
        <w:t>.</w:t>
      </w:r>
    </w:p>
    <w:p w14:paraId="63303293" w14:textId="77777777" w:rsidR="005F74F6" w:rsidRPr="005F74F6" w:rsidRDefault="005F74F6" w:rsidP="005F74F6">
      <w:r w:rsidRPr="005F74F6">
        <w:t xml:space="preserve">▪ </w:t>
      </w:r>
      <w:r w:rsidRPr="005F74F6">
        <w:rPr>
          <w:rtl/>
        </w:rPr>
        <w:t>يتميز هذا النوع من الاستثمار بمعدل سيولة مرتفع: مما يعمل على تحسين سيولة الأصول وتسييلها بسهولة، بل والخروج</w:t>
      </w:r>
    </w:p>
    <w:p w14:paraId="4B1111D6" w14:textId="77777777" w:rsidR="005F74F6" w:rsidRPr="005F74F6" w:rsidRDefault="005F74F6" w:rsidP="005F74F6">
      <w:r w:rsidRPr="005F74F6">
        <w:rPr>
          <w:rtl/>
        </w:rPr>
        <w:t>الآمن من الأسواق في أي وقت على عكس الاستثمار المباشر</w:t>
      </w:r>
      <w:r w:rsidRPr="005F74F6">
        <w:t>.</w:t>
      </w:r>
    </w:p>
    <w:p w14:paraId="68E60FD0" w14:textId="77777777" w:rsidR="005F74F6" w:rsidRPr="005F74F6" w:rsidRDefault="005F74F6" w:rsidP="005F74F6">
      <w:r w:rsidRPr="005F74F6">
        <w:rPr>
          <w:rtl/>
        </w:rPr>
        <w:t>من منظور الاقتصاد الكلي للدول المضيفة والشركات الوطنية</w:t>
      </w:r>
    </w:p>
    <w:p w14:paraId="5CF98CEE" w14:textId="77777777" w:rsidR="005F74F6" w:rsidRPr="005F74F6" w:rsidRDefault="005F74F6" w:rsidP="005F74F6">
      <w:r w:rsidRPr="005F74F6">
        <w:lastRenderedPageBreak/>
        <w:t xml:space="preserve">▪ </w:t>
      </w:r>
      <w:r w:rsidRPr="005F74F6">
        <w:rPr>
          <w:rtl/>
        </w:rPr>
        <w:t>كثيرًا ما ارتأت البلدان النامية والأسواق الناشئة في الاستثمار الأجنبي غير المباشر أداة فعالة للتغلب على مشكلاتها المالية، حيث يعاني أغلبها من انخفاض معدلات نمو الناتج المحلي الإجمالي ومتوسط دخل الفرد، وما يستتبعه ذلك من انخفاض معدلات الادخار والاستثمار. ومن ثم فقد لعب الاستثمار الأجنبي غير المباشر دورًا هامًّا في توفير موارد مالية ساعدت على تقليل حجم الفجوة التمويلية</w:t>
      </w:r>
      <w:r w:rsidRPr="005F74F6">
        <w:t>.</w:t>
      </w:r>
    </w:p>
    <w:p w14:paraId="6CA075A7" w14:textId="77777777" w:rsidR="005F74F6" w:rsidRPr="005F74F6" w:rsidRDefault="005F74F6" w:rsidP="005F74F6">
      <w:r w:rsidRPr="005F74F6">
        <w:t xml:space="preserve">▪ </w:t>
      </w:r>
      <w:r w:rsidRPr="005F74F6">
        <w:rPr>
          <w:rtl/>
        </w:rPr>
        <w:t>ساهمت تدفقات الاستثمار الأجنبي وبشكل فعال في توفير سيولة عالية بأسواق المال الناشئة: مما أسهم في استقرار أسعار صرف العملات الوطنية، بالإضافة إلى تسجيل تحسن ملحوظ في النشاط التجاري والاقتصادي لديها</w:t>
      </w:r>
      <w:r w:rsidRPr="005F74F6">
        <w:t>.</w:t>
      </w:r>
    </w:p>
    <w:p w14:paraId="62CE76C9" w14:textId="77777777" w:rsidR="005F74F6" w:rsidRPr="005F74F6" w:rsidRDefault="005F74F6" w:rsidP="005F74F6">
      <w:r w:rsidRPr="005F74F6">
        <w:t xml:space="preserve">▪ </w:t>
      </w:r>
      <w:r w:rsidRPr="005F74F6">
        <w:rPr>
          <w:rtl/>
        </w:rPr>
        <w:t>ومن ناحية أخرى، قامت عدة أسواق ناشئة بإصدار أوراق مالية لشركات محلية متميزة الأداء بالسوق المحلي وتسجيلها في البورصات العالمية للاستفادة من تطورها وجذب رؤوس أموال أجنبية من خلالها وتوسيع قاعدة رأس المال خارج الحدود</w:t>
      </w:r>
      <w:r w:rsidRPr="005F74F6">
        <w:t>.</w:t>
      </w:r>
    </w:p>
    <w:p w14:paraId="25AFE53F" w14:textId="77777777" w:rsidR="005F74F6" w:rsidRPr="005F74F6" w:rsidRDefault="005F74F6" w:rsidP="005F74F6">
      <w:r w:rsidRPr="005F74F6">
        <w:t xml:space="preserve">▪ </w:t>
      </w:r>
      <w:r w:rsidRPr="005F74F6">
        <w:rPr>
          <w:rtl/>
        </w:rPr>
        <w:t>أما بالنسبة للشركات المحلية فقد أتاح لها الاستثمار الأجنبي غير المباشر النفاذ إلى الأسواق العالمية وخفض تكلفة الحصول على الأموال ومعالجه تشوهات هياكلها المالية دون سيطرة المستثمرين على الإدارة أو التدخل في خطط المؤسسة</w:t>
      </w:r>
      <w:r w:rsidRPr="005F74F6">
        <w:t>.</w:t>
      </w:r>
    </w:p>
    <w:p w14:paraId="67FA6EC3" w14:textId="77777777" w:rsidR="005F74F6" w:rsidRPr="005F74F6" w:rsidRDefault="005F74F6" w:rsidP="005F74F6">
      <w:pPr>
        <w:rPr>
          <w:b/>
          <w:bCs/>
        </w:rPr>
      </w:pPr>
      <w:r w:rsidRPr="005F74F6">
        <w:rPr>
          <w:b/>
          <w:bCs/>
          <w:rtl/>
        </w:rPr>
        <w:t>مخاطر ومحاذير الاستثمار الأجنبي غير المباشر</w:t>
      </w:r>
    </w:p>
    <w:p w14:paraId="0D78169E" w14:textId="77777777" w:rsidR="005F74F6" w:rsidRPr="005F74F6" w:rsidRDefault="005F74F6" w:rsidP="005F74F6">
      <w:r w:rsidRPr="005F74F6">
        <w:rPr>
          <w:rtl/>
        </w:rPr>
        <w:t>في مستهل المقال، تمت الإشارة إلى خطورة ظاهرة الأموال الساخنة التي وصمت بها التدفقات النقدية لاستثمارات المحفظة؛ نظرًا لتأثرها الشديد بأي توترات خارجية، وبالتالي فهي تتسم بالتقلب وسرعة دخولها وخروجها المفاجئ من الأسواق. وفي أوقات الاستقرار بالدول المضيفة تعطي هذه الأموال مؤشرات وهمية للنمو لأنها لا يعول عليها في إحداث أثر اقتصادي مستدام ينعكس على الناتج أو التشغيل أو التكوين الرأسمالي الحقيقي: فهي ذات طبيعة قصيرة الأجل تستهدف الربح السريع والانتقال المستمر بين الأسواق لتعزيز المراكز المالية للمستثمرين حول العالم. وفي ضوء ذلك، يمكن الإشارة إلى بعض المخاطر المرتبطة باستثمار المحفظة على النحو التالي</w:t>
      </w:r>
      <w:r w:rsidRPr="005F74F6">
        <w:t>:</w:t>
      </w:r>
    </w:p>
    <w:p w14:paraId="530874D4" w14:textId="77777777" w:rsidR="005F74F6" w:rsidRPr="005F74F6" w:rsidRDefault="005F74F6" w:rsidP="005F74F6">
      <w:r w:rsidRPr="005F74F6">
        <w:t xml:space="preserve">▪ </w:t>
      </w:r>
      <w:r w:rsidRPr="005F74F6">
        <w:rPr>
          <w:rtl/>
        </w:rPr>
        <w:t>التأثير على سعر الصرف: يؤدي الدخول السريع وبقيم كبيرة من الأموال إلى الأسواق إلى زيادة الطلب على العملة الوطنية وارتفاع قيمتها بصورة بعيدة عن السعر العادل لها أمام العملات الأجنبية: مما يؤدي إلى ارتفاع أسعار الصادرات وزيادة تكلفتها ومن ثم انخفاضها، وفي ذات الوقت ترتفع قيمة الواردات ويزداد العجز في الميزان التجاري، مما يؤدي إلى الإضرار بالقدرة التنافسية للدولة. هذا بالإضافة إلى مخاطر العملة، حيث يشمل الاستثمار في السوق الناشئة أصولًا مقومة بعملة أجنبية تكون معرضة لتذبذب أسعارها، فإذا ما انخفضت قيمة تلك العملة فإن ذلك يعني عائدات أقل عند قياسها بالعملة الأساسية للمستثمر، وهو ما يعرض المستثمر لمخاطر العملة</w:t>
      </w:r>
      <w:r w:rsidRPr="005F74F6">
        <w:t>.</w:t>
      </w:r>
    </w:p>
    <w:p w14:paraId="0676C328" w14:textId="77777777" w:rsidR="005F74F6" w:rsidRPr="005F74F6" w:rsidRDefault="005F74F6" w:rsidP="005F74F6">
      <w:r w:rsidRPr="005F74F6">
        <w:t xml:space="preserve">▪ </w:t>
      </w:r>
      <w:r w:rsidRPr="005F74F6">
        <w:rPr>
          <w:rtl/>
        </w:rPr>
        <w:t>تكوين فقاعات الأصول: حيث يميل المستثمرون إلى البحث عن عوائد أعلى بالتركيز على قطاعات أو صناعات معينة، مما قد يؤدي إلى تشويه أنماط الاستثمار الشاملة للاقتصاد. كما يعمل على المبالغة في تقدير قيمة تلك الشركات بما يرفع من سعرها بصورة مبالغ فيها ويزيد من احتمالات انهيار الأسعار ويلحق الضرر بكل</w:t>
      </w:r>
    </w:p>
    <w:p w14:paraId="15299CB7" w14:textId="77777777" w:rsidR="005F74F6" w:rsidRPr="005F74F6" w:rsidRDefault="005F74F6" w:rsidP="005F74F6">
      <w:r w:rsidRPr="005F74F6">
        <w:rPr>
          <w:rtl/>
        </w:rPr>
        <w:t>من المستثمرين والاقتصاد</w:t>
      </w:r>
      <w:r w:rsidRPr="005F74F6">
        <w:t>.</w:t>
      </w:r>
    </w:p>
    <w:p w14:paraId="786DE162" w14:textId="77777777" w:rsidR="005F74F6" w:rsidRPr="005F74F6" w:rsidRDefault="005F74F6" w:rsidP="005F74F6">
      <w:r w:rsidRPr="005F74F6">
        <w:rPr>
          <w:rtl/>
        </w:rPr>
        <w:t>تهديد الاستقرار المالي: حيث يشكل انسحاب الأموال الساخنة بصورة كبيرة ومفاجئة إلى الخارج خطرًا على الاستقرار المالي، ويعرض البلاد لمشاكل السيولة في النظام المصرفي ويشكل أثرًا مضاعقًا على الاستقرار الاقتصادي. هذا، وقد يؤدي حدوث أي تقلبات داخلية بالدولة أو خارجها إلى تدافع المستثمرين على الخروج من السوق: مما يفقدهم جزءا من أرباحهم ويعمل على خفض قيم أصولهم المالية، كما يعمل على انهيار الأسواق المالية في هذه الدول</w:t>
      </w:r>
      <w:r w:rsidRPr="005F74F6">
        <w:t>.</w:t>
      </w:r>
    </w:p>
    <w:p w14:paraId="2A6C62B1" w14:textId="77777777" w:rsidR="005F74F6" w:rsidRPr="005F74F6" w:rsidRDefault="005F74F6" w:rsidP="005F74F6">
      <w:r w:rsidRPr="005F74F6">
        <w:t xml:space="preserve">▪ </w:t>
      </w:r>
      <w:r w:rsidRPr="005F74F6">
        <w:rPr>
          <w:rtl/>
        </w:rPr>
        <w:t>مخاطر السوق: وفي ذات السياق يكون المستثمر عرضة لمخاطر التغير في أسعار الفائدة في حالات عدم الاستقرار، حيث تعمل على زيادة تقلبات أسعار الصرف والفائدة بالتوازي مع أثر دخول وخروج وتقلب هذه التدفقات الاستثمارية على زيادة عدم اليقين لدى المستثمرين</w:t>
      </w:r>
      <w:r w:rsidRPr="005F74F6">
        <w:t>.</w:t>
      </w:r>
    </w:p>
    <w:p w14:paraId="1B12DDF8" w14:textId="77777777" w:rsidR="005F74F6" w:rsidRPr="005F74F6" w:rsidRDefault="005F74F6" w:rsidP="005F74F6">
      <w:r w:rsidRPr="005F74F6">
        <w:rPr>
          <w:rtl/>
        </w:rPr>
        <w:lastRenderedPageBreak/>
        <w:t>وبصفة عامة، فان صعوبة تحكم الأسواق المالية في الدول المضيفة في مثل هذا النوع من الاستثمار ترفع من احتمالات تعرضها لمخاطر وأزمات اقتصادية متنوعة. ومن بين المناطق التي عانت بشدة من مخاطر فقاعة الأموال الساخنة دول جنوب شرق آسيا، والتي بدأت في تايلاند عام 1997 وامتدت إلى عددا آخر من الدول مثل الفلبين وإندونيسيا وماليزيا وكوريا الجنوبية. وقد تسبب ذلك في أضرار بالغة بقيم العملات والأسواق المالية وأسعار الأصول الأخرى</w:t>
      </w:r>
      <w:r w:rsidRPr="005F74F6">
        <w:t>.</w:t>
      </w:r>
    </w:p>
    <w:p w14:paraId="3DDA3960" w14:textId="77777777" w:rsidR="005F74F6" w:rsidRPr="005F74F6" w:rsidRDefault="005F74F6" w:rsidP="005F74F6">
      <w:pPr>
        <w:rPr>
          <w:b/>
          <w:bCs/>
        </w:rPr>
      </w:pPr>
      <w:r w:rsidRPr="005F74F6">
        <w:rPr>
          <w:b/>
          <w:bCs/>
          <w:rtl/>
        </w:rPr>
        <w:t>استراتيجيات ضبط الاستثمارات الأجنبية غير المباشرة</w:t>
      </w:r>
    </w:p>
    <w:p w14:paraId="77D8003F" w14:textId="77777777" w:rsidR="005F74F6" w:rsidRPr="005F74F6" w:rsidRDefault="005F74F6" w:rsidP="005F74F6">
      <w:r w:rsidRPr="005F74F6">
        <w:rPr>
          <w:rtl/>
        </w:rPr>
        <w:t>لما كان للاستثمار الأجنبي غير المباشر نتائج تعتبر مزيجا بين المزايا والمخاطر، كان من الأهمية عدم ترك أبواب الأسواق مفتوحة بلا ضوابط أو رقابة أمام رؤوس الأموال المضاربة بما يؤثر سلبًا على اقتصادات الدول على النحو سالف الذكر. فهناك العديد من الاستراتيجيات التي يمكن للحكومات والمستثمرين استخدامها لإدارة تأثير الأموال الساخنة على الاقتصاد، نذكر منها</w:t>
      </w:r>
      <w:r w:rsidRPr="005F74F6">
        <w:t>:</w:t>
      </w:r>
    </w:p>
    <w:p w14:paraId="348E7210" w14:textId="77777777" w:rsidR="005F74F6" w:rsidRPr="005F74F6" w:rsidRDefault="005F74F6" w:rsidP="005F74F6">
      <w:r w:rsidRPr="005F74F6">
        <w:rPr>
          <w:rtl/>
        </w:rPr>
        <w:t>فرض قيود على حجم الاستثمار الأجنبي الذي يمكن القيام به في قطاعات أو صناعات معينة. حيث يجب على الحكومات أن تعمل على تنويع اقتصاداتها وتقليل اعتمادها على الاستثمار الأجنبي، بما يخلق بیئة اقتصادية أكثر استقرارًا</w:t>
      </w:r>
      <w:r w:rsidRPr="005F74F6">
        <w:t>.</w:t>
      </w:r>
    </w:p>
    <w:p w14:paraId="57BAAF58" w14:textId="77777777" w:rsidR="005F74F6" w:rsidRPr="005F74F6" w:rsidRDefault="005F74F6" w:rsidP="005F74F6">
      <w:r w:rsidRPr="005F74F6">
        <w:rPr>
          <w:rtl/>
        </w:rPr>
        <w:t>وضع آليات مؤثرة لتشجيع الاستثمارات</w:t>
      </w:r>
    </w:p>
    <w:p w14:paraId="2FE5B383" w14:textId="77777777" w:rsidR="005F74F6" w:rsidRPr="005F74F6" w:rsidRDefault="005F74F6" w:rsidP="005F74F6">
      <w:r w:rsidRPr="005F74F6">
        <w:rPr>
          <w:rtl/>
        </w:rPr>
        <w:t>متوسطة وطويلة الأجل، ومنحها حوافز لبقائها وتوطينها أطول مدة ممكنة</w:t>
      </w:r>
      <w:r w:rsidRPr="005F74F6">
        <w:t>.</w:t>
      </w:r>
    </w:p>
    <w:p w14:paraId="1A247BB0" w14:textId="77777777" w:rsidR="005F74F6" w:rsidRPr="005F74F6" w:rsidRDefault="005F74F6" w:rsidP="005F74F6">
      <w:r w:rsidRPr="005F74F6">
        <w:rPr>
          <w:rtl/>
        </w:rPr>
        <w:t>تشديد الرقابة من قبل البنوك المركزية لمعرفة أهداف دخول التدفقات النقدية وتوقيتات خروجها ومتابعتها حتى لا تفاجأ بخروجها بكميات كبيرة مع إنشاء وحدات رقابية وبحثية متقدمة قادرة على الرقابة والتحليل والتنبؤ</w:t>
      </w:r>
      <w:r w:rsidRPr="005F74F6">
        <w:t>.</w:t>
      </w:r>
    </w:p>
    <w:p w14:paraId="04A9D347" w14:textId="77777777" w:rsidR="005F74F6" w:rsidRPr="005F74F6" w:rsidRDefault="005F74F6" w:rsidP="005F74F6">
      <w:r w:rsidRPr="005F74F6">
        <w:rPr>
          <w:rtl/>
        </w:rPr>
        <w:t>تطوير أسواق رأس المال بالاعتماد على أفضل التقنيات التكنولوجية، مع وضع القواعد والتشريعات اللازمة لتجنب الصدمات الخارجية</w:t>
      </w:r>
      <w:r w:rsidRPr="005F74F6">
        <w:t>.</w:t>
      </w:r>
    </w:p>
    <w:p w14:paraId="021AF116" w14:textId="77777777" w:rsidR="005F74F6" w:rsidRPr="005F74F6" w:rsidRDefault="005F74F6" w:rsidP="005F74F6">
      <w:r w:rsidRPr="005F74F6">
        <w:rPr>
          <w:rtl/>
        </w:rPr>
        <w:t>خفض الاعتماد على الأموال الأجنبية ببناء احتياطيات من النقد الأجنبي بالبنوك المركزي وتهيئة بيئة مواتية للاستثمار وتشجيع القطاع الخاص المحلي على الاستثمار والتصدير، وتعميق الصناعات المحلية لتقليل الواردات وتقليل العجز التجاري بموازين المدفوعات</w:t>
      </w:r>
      <w:r w:rsidRPr="005F74F6">
        <w:t>.</w:t>
      </w:r>
    </w:p>
    <w:p w14:paraId="5E9F8580" w14:textId="082383B0" w:rsidR="005F74F6" w:rsidRPr="005F74F6" w:rsidRDefault="005F74F6" w:rsidP="005F74F6">
      <w:r w:rsidRPr="005F74F6">
        <mc:AlternateContent>
          <mc:Choice Requires="wps">
            <w:drawing>
              <wp:inline distT="0" distB="0" distL="0" distR="0" wp14:anchorId="776E465A" wp14:editId="56F82154">
                <wp:extent cx="304800" cy="304800"/>
                <wp:effectExtent l="0" t="0" r="0" b="0"/>
                <wp:docPr id="1338500481"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82128"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D1554C" w14:textId="77777777" w:rsidR="005F74F6" w:rsidRPr="005F74F6" w:rsidRDefault="005F74F6" w:rsidP="005F74F6">
      <w:r w:rsidRPr="005F74F6">
        <w:rPr>
          <w:rtl/>
        </w:rPr>
        <w:t>آفاق</w:t>
      </w:r>
    </w:p>
    <w:p w14:paraId="01C20E45" w14:textId="77777777" w:rsidR="005F74F6" w:rsidRPr="005F74F6" w:rsidRDefault="005F74F6" w:rsidP="005F74F6">
      <w:pPr>
        <w:rPr>
          <w:b/>
          <w:bCs/>
        </w:rPr>
      </w:pPr>
      <w:r w:rsidRPr="005F74F6">
        <w:rPr>
          <w:b/>
          <w:bCs/>
          <w:rtl/>
        </w:rPr>
        <w:t>اقتصادية معاصرة</w:t>
      </w:r>
    </w:p>
    <w:p w14:paraId="0CAA0F63" w14:textId="77777777" w:rsidR="005F74F6" w:rsidRPr="005F74F6" w:rsidRDefault="005F74F6" w:rsidP="005F74F6">
      <w:r w:rsidRPr="005F74F6">
        <w:t>¥</w:t>
      </w:r>
    </w:p>
    <w:p w14:paraId="731D03C8" w14:textId="77777777" w:rsidR="005F74F6" w:rsidRPr="005F74F6" w:rsidRDefault="005F74F6" w:rsidP="005F74F6">
      <w:r w:rsidRPr="005F74F6">
        <w:t xml:space="preserve">02 </w:t>
      </w:r>
      <w:r w:rsidRPr="005F74F6">
        <w:rPr>
          <w:rtl/>
        </w:rPr>
        <w:t>قب 18.72</w:t>
      </w:r>
    </w:p>
    <w:p w14:paraId="3B27170B" w14:textId="77777777" w:rsidR="005F74F6" w:rsidRPr="005F74F6" w:rsidRDefault="005F74F6" w:rsidP="005F74F6">
      <w:pPr>
        <w:rPr>
          <w:b/>
          <w:bCs/>
        </w:rPr>
      </w:pPr>
      <w:r w:rsidRPr="005F74F6">
        <w:rPr>
          <w:b/>
          <w:bCs/>
          <w:rtl/>
        </w:rPr>
        <w:t>الإطار النظري</w:t>
      </w:r>
    </w:p>
    <w:p w14:paraId="65ABD43D" w14:textId="1A57E2E9" w:rsidR="005F74F6" w:rsidRPr="005F74F6" w:rsidRDefault="005F74F6" w:rsidP="005F74F6">
      <w:r w:rsidRPr="005F74F6">
        <mc:AlternateContent>
          <mc:Choice Requires="wps">
            <w:drawing>
              <wp:inline distT="0" distB="0" distL="0" distR="0" wp14:anchorId="5C8DD10C" wp14:editId="0A5C849B">
                <wp:extent cx="304800" cy="304800"/>
                <wp:effectExtent l="0" t="0" r="0" b="0"/>
                <wp:docPr id="937789701"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1A174"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A20CC" w14:textId="77777777" w:rsidR="005F74F6" w:rsidRPr="005F74F6" w:rsidRDefault="005F74F6" w:rsidP="005F74F6">
      <w:r w:rsidRPr="005F74F6">
        <w:rPr>
          <w:rtl/>
        </w:rPr>
        <w:t>مركز المعلومات ودعم اتخاذ القرار التابع لمجلس الوزراء المصري</w:t>
      </w:r>
    </w:p>
    <w:p w14:paraId="15C8F686" w14:textId="31BAB3EE" w:rsidR="005F74F6" w:rsidRPr="005F74F6" w:rsidRDefault="005F74F6" w:rsidP="005F74F6">
      <w:r w:rsidRPr="005F74F6">
        <mc:AlternateContent>
          <mc:Choice Requires="wps">
            <w:drawing>
              <wp:inline distT="0" distB="0" distL="0" distR="0" wp14:anchorId="479997FE" wp14:editId="50AA5639">
                <wp:extent cx="304800" cy="304800"/>
                <wp:effectExtent l="0" t="0" r="0" b="0"/>
                <wp:docPr id="1886793978" name="Rectangle 14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BB30E" id="Rectangle 14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A61FEF" w14:textId="77777777" w:rsidR="005F74F6" w:rsidRPr="005F74F6" w:rsidRDefault="005F74F6" w:rsidP="005F74F6">
      <w:r w:rsidRPr="005F74F6">
        <w:rPr>
          <w:rtl/>
        </w:rPr>
        <w:lastRenderedPageBreak/>
        <w:t>مجلة دورية | آفاق اقتصادية معاصرة | مايو 2024</w:t>
      </w:r>
    </w:p>
    <w:p w14:paraId="552408F0" w14:textId="77777777" w:rsidR="005F74F6" w:rsidRPr="005F74F6" w:rsidRDefault="005F74F6" w:rsidP="005F74F6">
      <w:pPr>
        <w:rPr>
          <w:b/>
          <w:bCs/>
        </w:rPr>
      </w:pPr>
      <w:r w:rsidRPr="005F74F6">
        <w:rPr>
          <w:b/>
          <w:bCs/>
          <w:rtl/>
        </w:rPr>
        <w:t>الإطار النظري</w:t>
      </w:r>
      <w:r w:rsidRPr="005F74F6">
        <w:rPr>
          <w:b/>
          <w:bCs/>
        </w:rPr>
        <w:t>:</w:t>
      </w:r>
    </w:p>
    <w:p w14:paraId="6277B55A" w14:textId="77777777" w:rsidR="005F74F6" w:rsidRPr="005F74F6" w:rsidRDefault="005F74F6" w:rsidP="005F74F6">
      <w:pPr>
        <w:rPr>
          <w:b/>
          <w:bCs/>
        </w:rPr>
      </w:pPr>
      <w:r w:rsidRPr="005F74F6">
        <w:rPr>
          <w:b/>
          <w:bCs/>
          <w:rtl/>
        </w:rPr>
        <w:t>الاستثمار الأجنبي غير المباشر</w:t>
      </w:r>
    </w:p>
    <w:p w14:paraId="2575398E" w14:textId="77777777" w:rsidR="005F74F6" w:rsidRPr="005F74F6" w:rsidRDefault="005F74F6" w:rsidP="005F74F6">
      <w:r w:rsidRPr="005F74F6">
        <w:t>77</w:t>
      </w:r>
    </w:p>
    <w:p w14:paraId="1D2DB9BB" w14:textId="77777777" w:rsidR="005F74F6" w:rsidRPr="005F74F6" w:rsidRDefault="005F74F6" w:rsidP="005F74F6">
      <w:r w:rsidRPr="005F74F6">
        <w:rPr>
          <w:rtl/>
        </w:rPr>
        <w:t>يوفر الاستثمار الأجنبي غير المباشر للمستثمرين فرصة لتنويع محافظاهم الاستثمارية: حيث يمكن للمستثمر تنويع محفظته الاستثمارية لتحقيق عوائد مالية مرتفعة</w:t>
      </w:r>
      <w:r w:rsidRPr="005F74F6">
        <w:t>.</w:t>
      </w:r>
    </w:p>
    <w:p w14:paraId="7E3AF6CC" w14:textId="52BE0A46" w:rsidR="005F74F6" w:rsidRPr="005F74F6" w:rsidRDefault="005F74F6" w:rsidP="005F74F6">
      <w:r w:rsidRPr="005F74F6">
        <mc:AlternateContent>
          <mc:Choice Requires="wps">
            <w:drawing>
              <wp:inline distT="0" distB="0" distL="0" distR="0" wp14:anchorId="6A68D4EC" wp14:editId="072FE056">
                <wp:extent cx="304800" cy="304800"/>
                <wp:effectExtent l="0" t="0" r="0" b="0"/>
                <wp:docPr id="306449179"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3F422"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AF555" w14:textId="07E305BC" w:rsidR="005F74F6" w:rsidRPr="005F74F6" w:rsidRDefault="005F74F6" w:rsidP="005F74F6">
      <w:r w:rsidRPr="005F74F6">
        <mc:AlternateContent>
          <mc:Choice Requires="wps">
            <w:drawing>
              <wp:inline distT="0" distB="0" distL="0" distR="0" wp14:anchorId="52BD3FEB" wp14:editId="1F973BEF">
                <wp:extent cx="304800" cy="304800"/>
                <wp:effectExtent l="0" t="0" r="0" b="0"/>
                <wp:docPr id="618547680" name="Rectangle 147" descr="أ. إيمان رجب باحث سياسي - مركز المعلومات ودعم اتخاذ القرار 0.78 ▲1.56 Inde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878AC3" id="Rectangle 147" o:spid="_x0000_s1026" alt="أ. إيمان رجب باحث سياسي - مركز المعلومات ودعم اتخاذ القرار 0.78 ▲1.56 Inde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429639" w14:textId="77777777" w:rsidR="005F74F6" w:rsidRPr="005F74F6" w:rsidRDefault="005F74F6" w:rsidP="005F74F6">
      <w:r w:rsidRPr="005F74F6">
        <w:rPr>
          <w:rtl/>
        </w:rPr>
        <w:t>يقوم النظام الاقتصادي العالمي في القرن الحادي والعشرين على التجارة الحرة وحرية حركة رأس المال الأجنبي. وبات لمفهومي "المستثمر الأجنبي" و"الاستثمار الأجنبي" أهمية بالغة لتدفق رأس المال هذا. ويعد الحصول على المزيد من المال في المقابل هو الهدف الأول لكل من المستثمرين العالميين والعديد من الأسواق الناشئة، وعادة ما ينقل المستثمرون العالميون رؤوس أموالهم من الدول المتقدمة إلى الأسواق الناشئة، حيث يكون النشاط الاقتصادي أكثر ديناميكية. هذا، وتتم تدفقات رأس المال الدولية في المقام الأول بطريقتين: الاستثمار الأجنبي المباشر والاستثمار الأجنبي غير المباشر (استثمار المحافظ المالية)</w:t>
      </w:r>
      <w:r w:rsidRPr="005F74F6">
        <w:t>.</w:t>
      </w:r>
    </w:p>
    <w:p w14:paraId="3589C21A" w14:textId="77777777" w:rsidR="005F74F6" w:rsidRPr="005F74F6" w:rsidRDefault="005F74F6" w:rsidP="005F74F6">
      <w:pPr>
        <w:rPr>
          <w:b/>
          <w:bCs/>
        </w:rPr>
      </w:pPr>
      <w:r w:rsidRPr="005F74F6">
        <w:rPr>
          <w:b/>
          <w:bCs/>
          <w:rtl/>
        </w:rPr>
        <w:t>تعريف الاستثمار الأجنبي غير المباشر</w:t>
      </w:r>
    </w:p>
    <w:p w14:paraId="00E83E89" w14:textId="77777777" w:rsidR="005F74F6" w:rsidRPr="005F74F6" w:rsidRDefault="005F74F6" w:rsidP="005F74F6">
      <w:r w:rsidRPr="005F74F6">
        <w:rPr>
          <w:rtl/>
        </w:rPr>
        <w:t>بادئ ذي بدء فإن الاستثمار الأجنبي غير المباشر يعرف بأنه انتقال تدفقات نقدية لرؤوس الأموال عبر الدول بغرض الاستثمار في شراء أصول مالية ذات سيولة وربحية عالية في دولة أخرى، دون الحصول على حق الإدارة أو اتخاذ قرارات أو الرقابة والإشراف على المشروعات محل الاستثمار، وفي كل الأحوال يقتصر حق المستثمر على الحصول على عائد نظير استثماراته. وعادة ما يكون هذا النوع من الاستثمارات قصيرة الأجل قياسًا بالاستثمار الأجنبي المباشر</w:t>
      </w:r>
      <w:r w:rsidRPr="005F74F6">
        <w:t>.</w:t>
      </w:r>
    </w:p>
    <w:p w14:paraId="68B3AE23" w14:textId="77777777" w:rsidR="005F74F6" w:rsidRPr="005F74F6" w:rsidRDefault="005F74F6" w:rsidP="005F74F6">
      <w:r w:rsidRPr="005F74F6">
        <w:rPr>
          <w:rtl/>
        </w:rPr>
        <w:t>اتصالًا، فإن الاستثمار الأجنبي غير المباشر</w:t>
      </w:r>
      <w:r w:rsidRPr="005F74F6">
        <w:t xml:space="preserve"> (Non-direct investment)</w:t>
      </w:r>
      <w:r w:rsidRPr="005F74F6">
        <w:rPr>
          <w:rtl/>
        </w:rPr>
        <w:t>، والذي يشار إليه أيضًا باسم "الاستثمار الأجنبي في المحافظ المالية</w:t>
      </w:r>
      <w:r w:rsidRPr="005F74F6">
        <w:t>" (foreign portfolio investment)</w:t>
      </w:r>
      <w:r w:rsidRPr="005F74F6">
        <w:rPr>
          <w:rtl/>
        </w:rPr>
        <w:t>، يحدث عندما تشتري الشركات أو المؤسسات المالية أو الأفراد حصصًا في شركات مدرجة في بورصة أجنبية. وعادةً ما يتم تنفيذ هذا النوع من الاستثمار للاستفادة من التغيرات المواتية في أسعار الصرف أو لكسب أرباح قصيرة الأجل من فروق أسعار الفائدة. فهو يوفر للمستثمرين فرصة لتنويع محافظهم وإدارة المخاطر المرتبطة بشكل أفضل</w:t>
      </w:r>
      <w:r w:rsidRPr="005F74F6">
        <w:t>.</w:t>
      </w:r>
    </w:p>
    <w:p w14:paraId="502C608A" w14:textId="77777777" w:rsidR="005F74F6" w:rsidRPr="005F74F6" w:rsidRDefault="005F74F6" w:rsidP="005F74F6">
      <w:r w:rsidRPr="005F74F6">
        <w:rPr>
          <w:rtl/>
        </w:rPr>
        <w:t>ويمكن أن يساعد الاستثمار الأجنبي غير المباشر أيضًا في تعزيز أسواق رأس المال المحلية من خلال تعزيز السيولة والمساهمة في تحسين أدائها. وسيؤدي هذا بدوره إلى تخصيص مثالي لرأس المال والموارد في الاقتصاد المحلي. كما يمكن أن يسهم هذا النوع من الاستثمار بشكل كبير في تنمية الاقتصادات الناشئة، مما يخلق ثروة كبيرة</w:t>
      </w:r>
      <w:r w:rsidRPr="005F74F6">
        <w:t>.</w:t>
      </w:r>
    </w:p>
    <w:p w14:paraId="51805BAF" w14:textId="77777777" w:rsidR="005F74F6" w:rsidRPr="005F74F6" w:rsidRDefault="005F74F6" w:rsidP="005F74F6">
      <w:r w:rsidRPr="005F74F6">
        <w:rPr>
          <w:rtl/>
        </w:rPr>
        <w:t>هذا، ويُقبل المستثمرون عادة على الاستثمار في المحافظ المالية الأجنبية لرؤية عائد على أصولهم بسرعة كبيرة، تمامًا كما هو الحال مع أي استثمار في الأسهم، كما أن سيولة أصول المحافظ المالية تجعل بيعها أسهل مقارنة بالاستثمارات المباشرة لأن الأوراق المالية يتم تداولها على نطاق واسع</w:t>
      </w:r>
      <w:r w:rsidRPr="005F74F6">
        <w:t>.</w:t>
      </w:r>
    </w:p>
    <w:p w14:paraId="444A2257" w14:textId="07234338" w:rsidR="005F74F6" w:rsidRPr="005F74F6" w:rsidRDefault="005F74F6" w:rsidP="005F74F6">
      <w:r w:rsidRPr="005F74F6">
        <mc:AlternateContent>
          <mc:Choice Requires="wps">
            <w:drawing>
              <wp:inline distT="0" distB="0" distL="0" distR="0" wp14:anchorId="414A0093" wp14:editId="65E46C7F">
                <wp:extent cx="304800" cy="304800"/>
                <wp:effectExtent l="0" t="0" r="0" b="0"/>
                <wp:docPr id="1259169585" name="Rectangle 146" descr="86.2 40.1 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EAFB1" id="Rectangle 146" o:spid="_x0000_s1026" alt="86.2 40.1 39.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142E4F" w14:textId="77777777" w:rsidR="005F74F6" w:rsidRPr="005F74F6" w:rsidRDefault="005F74F6" w:rsidP="005F74F6">
      <w:r w:rsidRPr="005F74F6">
        <w:rPr>
          <w:rtl/>
        </w:rPr>
        <w:lastRenderedPageBreak/>
        <w:t>ونظرًا لأن الاستثمارات غير المباشرة تتطلب قدرًا أقل بكثير من النقد الاستثماري والعناية الواجبة مقارنة بالاستثمارات المباشرة، فإنها تكون في المتناول بالنسبة للمستثمر العادي. ولا يكون للمستثمر تأثير على شركة الأعمال التي يتم الاستثمار فيها، على عكس الاستثمارات المباشرة</w:t>
      </w:r>
      <w:r w:rsidRPr="005F74F6">
        <w:t>.</w:t>
      </w:r>
    </w:p>
    <w:p w14:paraId="00416A37" w14:textId="77777777" w:rsidR="005F74F6" w:rsidRPr="005F74F6" w:rsidRDefault="005F74F6" w:rsidP="005F74F6">
      <w:r w:rsidRPr="005F74F6">
        <w:rPr>
          <w:rtl/>
        </w:rPr>
        <w:t>ويمكن أن تكون الأصول المالية أسهمًا أو إيصالات إيداع عالمية للشركات التي يوجد مقرها الرئيس خارج بلد المستثمر في المحافظ الأجنبية. وتشمل أيضًا صناديق الاستثمارات المشتركة أو الصناديق المتداولة في البورصة</w:t>
      </w:r>
      <w:r w:rsidRPr="005F74F6">
        <w:t xml:space="preserve"> (ETFs) </w:t>
      </w:r>
      <w:r w:rsidRPr="005F74F6">
        <w:rPr>
          <w:rtl/>
        </w:rPr>
        <w:t>التي تستثمر في الأصول الأجنبية أو الدولية، بالإضافة إلى السندات أو الديون الأخرى الصادرة عن هذه الشركات أو الحكومات الأجنبية</w:t>
      </w:r>
      <w:r w:rsidRPr="005F74F6">
        <w:t>.</w:t>
      </w:r>
    </w:p>
    <w:p w14:paraId="68946777" w14:textId="77777777" w:rsidR="005F74F6" w:rsidRPr="005F74F6" w:rsidRDefault="005F74F6" w:rsidP="005F74F6">
      <w:pPr>
        <w:rPr>
          <w:b/>
          <w:bCs/>
        </w:rPr>
      </w:pPr>
      <w:r w:rsidRPr="005F74F6">
        <w:rPr>
          <w:b/>
          <w:bCs/>
          <w:rtl/>
        </w:rPr>
        <w:t>الفرق بين الاستثمار الأجنبي المباشر وغير المباشر</w:t>
      </w:r>
      <w:r w:rsidRPr="005F74F6">
        <w:rPr>
          <w:b/>
          <w:bCs/>
        </w:rPr>
        <w:t>:</w:t>
      </w:r>
    </w:p>
    <w:p w14:paraId="205235DF" w14:textId="77777777" w:rsidR="005F74F6" w:rsidRPr="005F74F6" w:rsidRDefault="005F74F6" w:rsidP="005F74F6">
      <w:r w:rsidRPr="005F74F6">
        <w:rPr>
          <w:rtl/>
        </w:rPr>
        <w:t>يمكن تصنيف إجمالي الاستثمار الأجنبي الذي تجتذبه الدولة إلى استثمارات مباشرة</w:t>
      </w:r>
      <w:r w:rsidRPr="005F74F6">
        <w:t xml:space="preserve"> (FDI) </w:t>
      </w:r>
      <w:r w:rsidRPr="005F74F6">
        <w:rPr>
          <w:rtl/>
        </w:rPr>
        <w:t>وغير مباشرة</w:t>
      </w:r>
      <w:r w:rsidRPr="005F74F6">
        <w:t xml:space="preserve"> FPI</w:t>
      </w:r>
      <w:r w:rsidRPr="005F74F6">
        <w:rPr>
          <w:rtl/>
        </w:rPr>
        <w:t>، اعتمادًا على درجة سيطرة المستثمرين على الاستثمار. وبشكل عام، يتم تصنيف الاستثمار الأجنبي على أنه استثمار أجنبي مباشر إذا كان المستثمر لا يستثمر رأس المال في مشروع أو كيان فحسب، بل يمارس أيضًا</w:t>
      </w:r>
    </w:p>
    <w:p w14:paraId="0CE9749F" w14:textId="77777777" w:rsidR="005F74F6" w:rsidRPr="005F74F6" w:rsidRDefault="005F74F6" w:rsidP="005F74F6">
      <w:r w:rsidRPr="005F74F6">
        <w:rPr>
          <w:rtl/>
        </w:rPr>
        <w:t>إدارة أو سيطرة كبيرة على المشروع أو الكيان. وفي المقابل، إذا لم يكن للمستثمر الأجنبي أي سيطرة مادية على إدارة المشروع أو على الكيان الذي يستثمر فيه، فإنه يعتبر استثمارًا أجنبيًّا في المحافظ المالية أو استثمارا أجنبيا غير مباشر</w:t>
      </w:r>
      <w:r w:rsidRPr="005F74F6">
        <w:t>.</w:t>
      </w:r>
    </w:p>
    <w:p w14:paraId="732BAB9C" w14:textId="77777777" w:rsidR="005F74F6" w:rsidRPr="005F74F6" w:rsidRDefault="005F74F6" w:rsidP="005F74F6">
      <w:r w:rsidRPr="005F74F6">
        <w:rPr>
          <w:rtl/>
        </w:rPr>
        <w:t>ومن منظور الإدارة، من المهم إدراك الفرق بين الاستثمار الأجنبي المباشر والاستثمار الأجنبي غير المباشر</w:t>
      </w:r>
      <w:r w:rsidRPr="005F74F6">
        <w:t xml:space="preserve">. </w:t>
      </w:r>
      <w:r w:rsidRPr="005F74F6">
        <w:rPr>
          <w:rtl/>
        </w:rPr>
        <w:t>ففي الحالة الأولى، يتمتع المستثمر بإمكانية الوصول المباشر إلى جميع المعلومات التشغيلية والمحاسبية؛ بينما في الحالة الثانية، يمكن للمستثمر فقط مراجعة المعلومات التي تنشرها إدارة الشركة للجمهور أو للمساهمين، وبالتالي يعتمد تقييم المستثمر للشركة على سلامة المعلومات المتاحة للجمهور، مما يؤدي إلى واحدة من أهم القضايا التي لا تواجه المستثمرين الأجانب فحسب، بل تواجه المستثمرين المحليين أيضًا، وهي كيفية تأكد المستثمرين من صدق الإدارة في نشر المعلومات التشغيلية والمحاسبية، وتظهر الأبحاث أن موثوقية المعلومات الخاصة بالشركة يتم تحديدها إلى حد كبير من خلال بيئة الحوكمة</w:t>
      </w:r>
      <w:r w:rsidRPr="005F74F6">
        <w:t>.</w:t>
      </w:r>
    </w:p>
    <w:p w14:paraId="6D63742F" w14:textId="77777777" w:rsidR="005F74F6" w:rsidRPr="005F74F6" w:rsidRDefault="005F74F6" w:rsidP="005F74F6">
      <w:r w:rsidRPr="005F74F6">
        <w:rPr>
          <w:rtl/>
        </w:rPr>
        <w:t>وبناءً عليه يمكن إيجاز الاختلافات بين الاستثمار الأجنبي المباشر وغير المباشر من خلال الجدول التالي</w:t>
      </w:r>
      <w:r w:rsidRPr="005F74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0"/>
        <w:gridCol w:w="5300"/>
      </w:tblGrid>
      <w:tr w:rsidR="005F74F6" w:rsidRPr="005F74F6" w14:paraId="4A92511A" w14:textId="77777777">
        <w:trPr>
          <w:tblCellSpacing w:w="15" w:type="dxa"/>
        </w:trPr>
        <w:tc>
          <w:tcPr>
            <w:tcW w:w="0" w:type="auto"/>
            <w:vAlign w:val="center"/>
            <w:hideMark/>
          </w:tcPr>
          <w:p w14:paraId="1B6D1A4D" w14:textId="77777777" w:rsidR="005F74F6" w:rsidRPr="005F74F6" w:rsidRDefault="005F74F6" w:rsidP="005F74F6">
            <w:r w:rsidRPr="005F74F6">
              <w:rPr>
                <w:rtl/>
              </w:rPr>
              <w:t>جدول رقم (1) الفرق بين الاستثمار الأجنبي المباشر وغير المباشر</w:t>
            </w:r>
          </w:p>
          <w:p w14:paraId="4396ACC0" w14:textId="77777777" w:rsidR="005F74F6" w:rsidRPr="005F74F6" w:rsidRDefault="005F74F6" w:rsidP="005F74F6">
            <w:pPr>
              <w:rPr>
                <w:b/>
                <w:bCs/>
              </w:rPr>
            </w:pPr>
            <w:r w:rsidRPr="005F74F6">
              <w:rPr>
                <w:b/>
                <w:bCs/>
                <w:rtl/>
              </w:rPr>
              <w:t>الاستثمار الأجنبي المباشر</w:t>
            </w:r>
          </w:p>
        </w:tc>
        <w:tc>
          <w:tcPr>
            <w:tcW w:w="0" w:type="auto"/>
            <w:vAlign w:val="center"/>
            <w:hideMark/>
          </w:tcPr>
          <w:p w14:paraId="066E251C" w14:textId="77777777" w:rsidR="005F74F6" w:rsidRPr="005F74F6" w:rsidRDefault="005F74F6" w:rsidP="005F74F6">
            <w:pPr>
              <w:rPr>
                <w:b/>
                <w:bCs/>
              </w:rPr>
            </w:pPr>
            <w:r w:rsidRPr="005F74F6">
              <w:rPr>
                <w:b/>
                <w:bCs/>
                <w:rtl/>
              </w:rPr>
              <w:t>الاستثمار الأجنبي غير المباشر</w:t>
            </w:r>
          </w:p>
        </w:tc>
      </w:tr>
      <w:tr w:rsidR="005F74F6" w:rsidRPr="005F74F6" w14:paraId="5D7D6DD6" w14:textId="77777777">
        <w:trPr>
          <w:tblCellSpacing w:w="15" w:type="dxa"/>
        </w:trPr>
        <w:tc>
          <w:tcPr>
            <w:tcW w:w="0" w:type="auto"/>
            <w:vAlign w:val="center"/>
            <w:hideMark/>
          </w:tcPr>
          <w:p w14:paraId="6A3E398B" w14:textId="77777777" w:rsidR="005F74F6" w:rsidRPr="005F74F6" w:rsidRDefault="005F74F6" w:rsidP="005F74F6">
            <w:r w:rsidRPr="005F74F6">
              <w:rPr>
                <w:rtl/>
              </w:rPr>
              <w:t>يتعلق الاستثمار الأجنبي المباشر بالاستثمار الدولي الذي يحصل فيه المستثمر على مصلحة دائمة في مؤسسة داخل بلد آخر</w:t>
            </w:r>
            <w:r w:rsidRPr="005F74F6">
              <w:t>.</w:t>
            </w:r>
          </w:p>
        </w:tc>
        <w:tc>
          <w:tcPr>
            <w:tcW w:w="0" w:type="auto"/>
            <w:vAlign w:val="center"/>
            <w:hideMark/>
          </w:tcPr>
          <w:p w14:paraId="7032874C" w14:textId="77777777" w:rsidR="005F74F6" w:rsidRPr="005F74F6" w:rsidRDefault="005F74F6" w:rsidP="005F74F6">
            <w:r w:rsidRPr="005F74F6">
              <w:rPr>
                <w:rtl/>
              </w:rPr>
              <w:t>يشير الاستثمار الأجنبي غير المباشر أو استثمار المحافظ الأجنبية إلى الاستثمار الذي يتم في الأصول المالية لمؤسسة، مقرها في بلد واحد، من قبل المستثمرين الأجانب</w:t>
            </w:r>
            <w:r w:rsidRPr="005F74F6">
              <w:t>.</w:t>
            </w:r>
          </w:p>
        </w:tc>
      </w:tr>
      <w:tr w:rsidR="005F74F6" w:rsidRPr="005F74F6" w14:paraId="6F4FA6CE" w14:textId="77777777">
        <w:trPr>
          <w:tblCellSpacing w:w="15" w:type="dxa"/>
        </w:trPr>
        <w:tc>
          <w:tcPr>
            <w:tcW w:w="0" w:type="auto"/>
            <w:vAlign w:val="center"/>
            <w:hideMark/>
          </w:tcPr>
          <w:p w14:paraId="2FEB9511" w14:textId="77777777" w:rsidR="005F74F6" w:rsidRPr="005F74F6" w:rsidRDefault="005F74F6" w:rsidP="005F74F6">
            <w:r w:rsidRPr="005F74F6">
              <w:rPr>
                <w:rtl/>
              </w:rPr>
              <w:t>المستثمر نشط</w:t>
            </w:r>
            <w:r w:rsidRPr="005F74F6">
              <w:t>.</w:t>
            </w:r>
          </w:p>
        </w:tc>
        <w:tc>
          <w:tcPr>
            <w:tcW w:w="0" w:type="auto"/>
            <w:vAlign w:val="center"/>
            <w:hideMark/>
          </w:tcPr>
          <w:p w14:paraId="7BC27D59" w14:textId="77777777" w:rsidR="005F74F6" w:rsidRPr="005F74F6" w:rsidRDefault="005F74F6" w:rsidP="005F74F6">
            <w:r w:rsidRPr="005F74F6">
              <w:rPr>
                <w:rtl/>
              </w:rPr>
              <w:t>المستثمر غير نشط</w:t>
            </w:r>
            <w:r w:rsidRPr="005F74F6">
              <w:t>.</w:t>
            </w:r>
          </w:p>
        </w:tc>
      </w:tr>
      <w:tr w:rsidR="005F74F6" w:rsidRPr="005F74F6" w14:paraId="4833E820" w14:textId="77777777">
        <w:trPr>
          <w:tblCellSpacing w:w="15" w:type="dxa"/>
        </w:trPr>
        <w:tc>
          <w:tcPr>
            <w:tcW w:w="0" w:type="auto"/>
            <w:vAlign w:val="center"/>
            <w:hideMark/>
          </w:tcPr>
          <w:p w14:paraId="5DBF2731" w14:textId="77777777" w:rsidR="005F74F6" w:rsidRPr="005F74F6" w:rsidRDefault="005F74F6" w:rsidP="005F74F6">
            <w:r w:rsidRPr="005F74F6">
              <w:rPr>
                <w:rtl/>
              </w:rPr>
              <w:t>يتم إجراء الاستثمارات المباشرة في الأصول</w:t>
            </w:r>
            <w:r w:rsidRPr="005F74F6">
              <w:t>.</w:t>
            </w:r>
          </w:p>
        </w:tc>
        <w:tc>
          <w:tcPr>
            <w:tcW w:w="0" w:type="auto"/>
            <w:vAlign w:val="center"/>
            <w:hideMark/>
          </w:tcPr>
          <w:p w14:paraId="094F7478" w14:textId="77777777" w:rsidR="005F74F6" w:rsidRPr="005F74F6" w:rsidRDefault="005F74F6" w:rsidP="005F74F6">
            <w:r w:rsidRPr="005F74F6">
              <w:rPr>
                <w:rtl/>
              </w:rPr>
              <w:t>يتم إجراء استثمارات غير مباشرة في الأصول</w:t>
            </w:r>
            <w:r w:rsidRPr="005F74F6">
              <w:t>.</w:t>
            </w:r>
          </w:p>
        </w:tc>
      </w:tr>
      <w:tr w:rsidR="005F74F6" w:rsidRPr="005F74F6" w14:paraId="2AB073EE" w14:textId="77777777">
        <w:trPr>
          <w:tblCellSpacing w:w="15" w:type="dxa"/>
        </w:trPr>
        <w:tc>
          <w:tcPr>
            <w:tcW w:w="0" w:type="auto"/>
            <w:vAlign w:val="center"/>
            <w:hideMark/>
          </w:tcPr>
          <w:p w14:paraId="0A5CE6E0" w14:textId="77777777" w:rsidR="005F74F6" w:rsidRPr="005F74F6" w:rsidRDefault="005F74F6" w:rsidP="005F74F6">
            <w:r w:rsidRPr="005F74F6">
              <w:rPr>
                <w:rtl/>
              </w:rPr>
              <w:t>الاستثمارات التي تتم هي طويلة الأجل بطبيعتها</w:t>
            </w:r>
            <w:r w:rsidRPr="005F74F6">
              <w:t>.</w:t>
            </w:r>
          </w:p>
        </w:tc>
        <w:tc>
          <w:tcPr>
            <w:tcW w:w="0" w:type="auto"/>
            <w:vAlign w:val="center"/>
            <w:hideMark/>
          </w:tcPr>
          <w:p w14:paraId="2911CB49" w14:textId="77777777" w:rsidR="005F74F6" w:rsidRPr="005F74F6" w:rsidRDefault="005F74F6" w:rsidP="005F74F6">
            <w:r w:rsidRPr="005F74F6">
              <w:rPr>
                <w:rtl/>
              </w:rPr>
              <w:t>الاستثمارات التي تتم قصيرة الأجل بطبيعتها</w:t>
            </w:r>
            <w:r w:rsidRPr="005F74F6">
              <w:t>.</w:t>
            </w:r>
          </w:p>
        </w:tc>
      </w:tr>
      <w:tr w:rsidR="005F74F6" w:rsidRPr="005F74F6" w14:paraId="6E823067" w14:textId="77777777">
        <w:trPr>
          <w:tblCellSpacing w:w="15" w:type="dxa"/>
        </w:trPr>
        <w:tc>
          <w:tcPr>
            <w:tcW w:w="0" w:type="auto"/>
            <w:vAlign w:val="center"/>
            <w:hideMark/>
          </w:tcPr>
          <w:p w14:paraId="4E5C4515" w14:textId="77777777" w:rsidR="005F74F6" w:rsidRPr="005F74F6" w:rsidRDefault="005F74F6" w:rsidP="005F74F6">
            <w:r w:rsidRPr="005F74F6">
              <w:rPr>
                <w:rtl/>
              </w:rPr>
              <w:t>الاستثمار الأجنبي المباشر مستقر بطبيعته</w:t>
            </w:r>
            <w:r w:rsidRPr="005F74F6">
              <w:t>.</w:t>
            </w:r>
          </w:p>
        </w:tc>
        <w:tc>
          <w:tcPr>
            <w:tcW w:w="0" w:type="auto"/>
            <w:vAlign w:val="center"/>
            <w:hideMark/>
          </w:tcPr>
          <w:p w14:paraId="44D30561" w14:textId="77777777" w:rsidR="005F74F6" w:rsidRPr="005F74F6" w:rsidRDefault="005F74F6" w:rsidP="005F74F6">
            <w:r w:rsidRPr="005F74F6">
              <w:rPr>
                <w:rtl/>
              </w:rPr>
              <w:t>الاستثمار الأجنبي غير المباشر متقلب بطبيعته</w:t>
            </w:r>
            <w:r w:rsidRPr="005F74F6">
              <w:t>.</w:t>
            </w:r>
          </w:p>
        </w:tc>
      </w:tr>
    </w:tbl>
    <w:p w14:paraId="1387DB47" w14:textId="77777777" w:rsidR="005F74F6" w:rsidRPr="005F74F6" w:rsidRDefault="005F74F6" w:rsidP="005F74F6">
      <w:r w:rsidRPr="005F74F6">
        <w:rPr>
          <w:rtl/>
        </w:rPr>
        <w:t>المصدر: إعداد الباحث</w:t>
      </w:r>
      <w:r w:rsidRPr="005F74F6">
        <w:t>.</w:t>
      </w:r>
    </w:p>
    <w:p w14:paraId="5DF3F002" w14:textId="77777777" w:rsidR="005F74F6" w:rsidRPr="005F74F6" w:rsidRDefault="005F74F6" w:rsidP="005F74F6">
      <w:pPr>
        <w:rPr>
          <w:b/>
          <w:bCs/>
        </w:rPr>
      </w:pPr>
      <w:r w:rsidRPr="005F74F6">
        <w:rPr>
          <w:b/>
          <w:bCs/>
          <w:rtl/>
        </w:rPr>
        <w:lastRenderedPageBreak/>
        <w:t>مزايا الاستثمار الأجنبي غير المباشر</w:t>
      </w:r>
    </w:p>
    <w:p w14:paraId="724B65EC" w14:textId="77777777" w:rsidR="005F74F6" w:rsidRPr="005F74F6" w:rsidRDefault="005F74F6" w:rsidP="005F74F6">
      <w:r w:rsidRPr="005F74F6">
        <w:rPr>
          <w:rtl/>
        </w:rPr>
        <w:t>التنوع الاستثماري: يوفر الاستثمار الأجنبي غير المباشر للمستثمرين فرصة لتنويع محافظاهم الاستثمارية: حيث يمكن للمستثمر تنويع محفظته الاستثمارية لتحقيق عوائد مالية مرتفعة. فإذا تكبد المستثمر خسائر كبيرة في الأصول الاستثمارية الموجودة في بلد ما، يمكنه تحقيق أرباح في الأصول الاستثمارية الموجودة في بلد آخر. وبهذه الطريقة، يمكنه تجربة تقلبات أقل في استثماراته وزيادة فرص تحقيق الأرباح</w:t>
      </w:r>
      <w:r w:rsidRPr="005F74F6">
        <w:t>.</w:t>
      </w:r>
    </w:p>
    <w:p w14:paraId="51920FD6" w14:textId="77777777" w:rsidR="005F74F6" w:rsidRPr="005F74F6" w:rsidRDefault="005F74F6" w:rsidP="005F74F6">
      <w:r w:rsidRPr="005F74F6">
        <w:rPr>
          <w:rtl/>
        </w:rPr>
        <w:t>الائتمان الدولي: يمكن للمستثمرين الحصول على مبالغ متزايدة من الائتمان في الدول الأجنبية. ومن خلال توسيع قاعدتهم الائتمانية يمكن للمستثمرين تأمين خطهم الائتماني. وفي حالة كون درجة الائتمان المحلية غير مواتية، فإن الحصول على درجة ائتمان دولية يمكن أن يكون أمرا مفيدا. وهذا يتيح للمستثمر الاستفادة من المزيد من النفوذ المالي والحصول على عوائد عالية على الاستثمار في الأسهم</w:t>
      </w:r>
      <w:r w:rsidRPr="005F74F6">
        <w:t>.</w:t>
      </w:r>
    </w:p>
    <w:p w14:paraId="6B765D61" w14:textId="77777777" w:rsidR="005F74F6" w:rsidRPr="005F74F6" w:rsidRDefault="005F74F6" w:rsidP="005F74F6">
      <w:r w:rsidRPr="005F74F6">
        <w:rPr>
          <w:rtl/>
        </w:rPr>
        <w:t>الوصول إلى سوق أكبر: في بعض الأحيان، يمكن أن تكون السوق الأجنبية أقل قدرة على المنافسة من السوق المحلية. ومن ثم، يمنح الاستثمار الأجنبي غير المباشر فرصة التعرض لسوق أوسع: حيث تعد الأسواق الخارجية أقل اكتفاءً نسبيًّا، وبالتالي قد توفر عوائد أعلى ومزيدًا من التنوع أيضًا</w:t>
      </w:r>
      <w:r w:rsidRPr="005F74F6">
        <w:t>.</w:t>
      </w:r>
    </w:p>
    <w:p w14:paraId="36E94DDF" w14:textId="77777777" w:rsidR="005F74F6" w:rsidRPr="005F74F6" w:rsidRDefault="005F74F6" w:rsidP="005F74F6">
      <w:r w:rsidRPr="005F74F6">
        <w:rPr>
          <w:rtl/>
        </w:rPr>
        <w:t>سيولة عالية: توفر الاستثمارات الأجنبية غير المباشرة سيولة عالية: حيث يمكن للمستثمر شراء وبيع المحافظ الأجنبية بسلاسة. وهذا يوفر القوة الشرائية للمستثمرين للتصرف عندما تظهر فرص شراء جيدة. ويمكن للمستثمرين شراء وبيع الصفقات بطريقة سريعة وسلسة</w:t>
      </w:r>
      <w:r w:rsidRPr="005F74F6">
        <w:t>.</w:t>
      </w:r>
    </w:p>
    <w:p w14:paraId="2F5D32C3" w14:textId="77777777" w:rsidR="005F74F6" w:rsidRPr="005F74F6" w:rsidRDefault="005F74F6" w:rsidP="005F74F6">
      <w:r w:rsidRPr="005F74F6">
        <w:rPr>
          <w:rtl/>
        </w:rPr>
        <w:t>الاستفادة من سعر الصرف: يستفيد المستثمر من الطبيعة الديناميكية للعملات الدولية؛ حيث يمكن لبعض العملات أن ترتفع أو تنخفض بشكل كبير، وبالتالي يمكن استخدام العملة القوية لصالح المستثمر</w:t>
      </w:r>
      <w:r w:rsidRPr="005F74F6">
        <w:t>.</w:t>
      </w:r>
    </w:p>
    <w:p w14:paraId="25713902" w14:textId="77777777" w:rsidR="005F74F6" w:rsidRPr="005F74F6" w:rsidRDefault="005F74F6" w:rsidP="005F74F6">
      <w:pPr>
        <w:rPr>
          <w:b/>
          <w:bCs/>
        </w:rPr>
      </w:pPr>
      <w:r w:rsidRPr="005F74F6">
        <w:rPr>
          <w:b/>
          <w:bCs/>
          <w:rtl/>
        </w:rPr>
        <w:t>سلبيات الاستثمار الأجنبي غير المباشر</w:t>
      </w:r>
      <w:r w:rsidRPr="005F74F6">
        <w:rPr>
          <w:b/>
          <w:bCs/>
        </w:rPr>
        <w:t>:</w:t>
      </w:r>
    </w:p>
    <w:p w14:paraId="03A4D739" w14:textId="77777777" w:rsidR="005F74F6" w:rsidRPr="005F74F6" w:rsidRDefault="005F74F6" w:rsidP="005F74F6">
      <w:r w:rsidRPr="005F74F6">
        <w:rPr>
          <w:rtl/>
        </w:rPr>
        <w:t>السيطرة: على عكس الاستثمار الأجنبي المباشر، فإن المستثمر في الاستثمار الأجنبي غير المباشر، لا يملك أي سيطرة على إدارة أو عمل الشركة أو الكيان التجاري الذي تم شراء أصوله</w:t>
      </w:r>
      <w:r w:rsidRPr="005F74F6">
        <w:t>.</w:t>
      </w:r>
    </w:p>
    <w:p w14:paraId="65E162D9" w14:textId="77777777" w:rsidR="005F74F6" w:rsidRPr="005F74F6" w:rsidRDefault="005F74F6" w:rsidP="005F74F6">
      <w:r w:rsidRPr="005F74F6">
        <w:rPr>
          <w:rtl/>
        </w:rPr>
        <w:t>التقلبات: تعد استثمارات المحافظ الأجنبية أكثر عُرضة للتقلبات أمام الصدمات السلبية، وبالتالي فإن أسعار أصولها تتقلب في كل ثانية</w:t>
      </w:r>
      <w:r w:rsidRPr="005F74F6">
        <w:t>.</w:t>
      </w:r>
    </w:p>
    <w:p w14:paraId="129A0111" w14:textId="77777777" w:rsidR="005F74F6" w:rsidRPr="005F74F6" w:rsidRDefault="005F74F6" w:rsidP="005F74F6">
      <w:r w:rsidRPr="005F74F6">
        <w:rPr>
          <w:rtl/>
        </w:rPr>
        <w:t>الاضطراب الاقتصادي: لا تعد استثمارات المحافظ الأجنبية خيارًا يمكن الاعتماد عليه لأنها عُرضة للبيع بدافع الذعر أو عمليات البيع التي يقوم بها كبار المستثمرين، مما يؤدي إلى انخفاض أسعار الأصول، ويؤدي ذلك إلى أزمة مالية على نطاق واسع، الأمر الذي يتسبب في تعطيل الاقتصاد</w:t>
      </w:r>
      <w:r w:rsidRPr="005F74F6">
        <w:t>.</w:t>
      </w:r>
    </w:p>
    <w:p w14:paraId="3927A1AC" w14:textId="77777777" w:rsidR="005F74F6" w:rsidRPr="005F74F6" w:rsidRDefault="005F74F6" w:rsidP="005F74F6">
      <w:pPr>
        <w:rPr>
          <w:b/>
          <w:bCs/>
        </w:rPr>
      </w:pPr>
      <w:r w:rsidRPr="005F74F6">
        <w:rPr>
          <w:b/>
          <w:bCs/>
          <w:rtl/>
        </w:rPr>
        <w:t>محددات الاستثمار الأجنبي: الاستثمار الأجنبي المباشر مقابل الاستثمار الأجنبي غير المباشر</w:t>
      </w:r>
    </w:p>
    <w:p w14:paraId="40721BAD" w14:textId="77777777" w:rsidR="005F74F6" w:rsidRPr="005F74F6" w:rsidRDefault="005F74F6" w:rsidP="005F74F6">
      <w:r w:rsidRPr="005F74F6">
        <w:rPr>
          <w:rtl/>
        </w:rPr>
        <w:t>يمكن الوقوف على بعض المحددات المؤثرة على تدفقات الاستثمار الأجنبي المباشر وغير المباشر بين الدول، والتي تتمثل في</w:t>
      </w:r>
      <w:r w:rsidRPr="005F74F6">
        <w:t>:</w:t>
      </w:r>
    </w:p>
    <w:p w14:paraId="749C8DAB" w14:textId="77777777" w:rsidR="005F74F6" w:rsidRPr="005F74F6" w:rsidRDefault="005F74F6" w:rsidP="005F74F6">
      <w:r w:rsidRPr="005F74F6">
        <w:rPr>
          <w:rtl/>
        </w:rPr>
        <w:t>بيئة الحوكمة: تشتمل بيئة الحوكمة على المؤسسات الاجتماعية والسياسية والاقتصادية الكلية في المجتمع التي تشكل آليات الحوكمة الجزئية والطريقة التي يحكم بها الأشخاص والشركات مصالحهم في التبادلات الاجتماعية والاقتصادية. على سبيل المثال، في مجتمع يتمتع بنظام قانوني محايد وفعال، يميل الأشخاص والشركات إلى الاعتماد بشكل أكبر على القواعد مثل المحكمة والقضاء والشرطة لحل النزاعات. ومع ذلك، في مجتمع تغيب فيه سيادة القانون العادلة والفعالة، يميل الأشخاص والشركات إلى الاعتماد بشكل أكبر على الوسائل الخاصة، مثل الرشوة أو التدابير غير القانونية كالعنف، لحل النزاعات. ومن الواضح أن المستثمرين الأجانب يفضلون استثمار رؤوس أموالهم في بيئات حوكمة عالية الجودة، مع ثبات باقي العوامل</w:t>
      </w:r>
      <w:r w:rsidRPr="005F74F6">
        <w:t>.</w:t>
      </w:r>
    </w:p>
    <w:p w14:paraId="34F3C073" w14:textId="1DC0AB33" w:rsidR="005F74F6" w:rsidRPr="005F74F6" w:rsidRDefault="005F74F6" w:rsidP="005F74F6">
      <w:r w:rsidRPr="005F74F6">
        <w:lastRenderedPageBreak/>
        <mc:AlternateContent>
          <mc:Choice Requires="wps">
            <w:drawing>
              <wp:inline distT="0" distB="0" distL="0" distR="0" wp14:anchorId="4F04D7F3" wp14:editId="4869CBEA">
                <wp:extent cx="304800" cy="304800"/>
                <wp:effectExtent l="0" t="0" r="0" b="0"/>
                <wp:docPr id="1229607555" name="Rectangle 145" descr="▲44,435 832 105.654 ▲ 10,435 م٨950 ٥ ▲75,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9A7E3" id="Rectangle 145" o:spid="_x0000_s1026" alt="▲44,435 832 105.654 ▲ 10,435 م٨950 ٥ ▲75,16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2AC1D7" w14:textId="77777777" w:rsidR="005F74F6" w:rsidRPr="005F74F6" w:rsidRDefault="005F74F6" w:rsidP="005F74F6">
      <w:r w:rsidRPr="005F74F6">
        <w:rPr>
          <w:rtl/>
        </w:rPr>
        <w:t>ونظرا لاختلاف مستويات الوصول إلى المعلومات ومراقبة الشركات، قد يكون للاستثمار الأجنبي المباشر وغير المباشر متطلبات مختلفة لبيئة الإدارة. في حالة الاستثمار الأجنبي غير المباشر، بما أن المستثمرين ليس لديهم إمكانية الوصول المباشر إلى المعلومات التشغيلية والمحاسبية للشركة المستثمرة، يتعين عليهم الاعتماد على دقة التقرير المالي الذي تصدره إدارة الشركة</w:t>
      </w:r>
      <w:r w:rsidRPr="005F74F6">
        <w:t>.</w:t>
      </w:r>
    </w:p>
    <w:p w14:paraId="315B0237" w14:textId="77777777" w:rsidR="005F74F6" w:rsidRPr="005F74F6" w:rsidRDefault="005F74F6" w:rsidP="005F74F6">
      <w:r w:rsidRPr="005F74F6">
        <w:rPr>
          <w:rtl/>
        </w:rPr>
        <w:t>ومن ناحية أخرى، في حالة الاستثمار الأجنبي المباشر، فإن المستثمرين هم أيضًا مديرون يشاركون في العمليات اليومية للشركة ويشرفون عليها. وهذا يجعلها أقل اعتمادًا على جودة وكفاءة الهيئة التنظيمية. وعلى هذا النحو، يمكن للاستثمار الأجنبي المباشر أن يتحمل بشكل أفضل بيئات الإدارة السيئة، مقارنة بالاستثمار الأجنبي غير المباشر. ولذلك، كلما كانت بيئة الحوكمة في بلد ما أفضل، اجتذبت المزيد من الاستثمارات الأجنبية غير المباشرة مقارنة بالاستثمار الأجنبي المباشر</w:t>
      </w:r>
      <w:r w:rsidRPr="005F74F6">
        <w:t>.</w:t>
      </w:r>
    </w:p>
    <w:p w14:paraId="0B70B8CC" w14:textId="77777777" w:rsidR="005F74F6" w:rsidRPr="005F74F6" w:rsidRDefault="005F74F6" w:rsidP="005F74F6">
      <w:r w:rsidRPr="005F74F6">
        <w:rPr>
          <w:rtl/>
        </w:rPr>
        <w:t>انفتاح السوق: يقيس هذا المحدد درجة انفتاح الاقتصاد على التجارة الدولية: فالبلدان التي تتمتع بدرجة أعلى من انفتاح السوق تميل إلى توفير بيئة استثمارية أكثر ملاءمة، وبالتالي جذب المزيد من الاستثمار الأجنبي</w:t>
      </w:r>
      <w:r w:rsidRPr="005F74F6">
        <w:t>.</w:t>
      </w:r>
    </w:p>
    <w:p w14:paraId="7E6E2227" w14:textId="77777777" w:rsidR="005F74F6" w:rsidRPr="005F74F6" w:rsidRDefault="005F74F6" w:rsidP="005F74F6">
      <w:r w:rsidRPr="005F74F6">
        <w:rPr>
          <w:rtl/>
        </w:rPr>
        <w:t>ومن منظور الوصول إلى الأسواق، يختلف تأثير انفتاح الأسواق على أهداف الاستثمار الأجنبي اختلافًا كبيرًا بالنسبة للاستثمار الأجنبي المباشر وغير المباشر. وأحد أهداف المستثمر من الاستثمار في بلد أجنبي هو الوصول إلى سوق التصنيع وتصدير المنتجات في ذلك البلد. والاستثمار غير المباشر بشكل عام لا يسمح للمستثمرين بتحقيق هذا الهدف، وذلك لأنهم لا يملكون القدرة على التحكم فيما ينبغي إنتاجه أو تصديره. ولذلك، سيكون الاستثمار الأجنبي المباشر هو الخيار المفضل، إذا كان الغرض من الاستثمار الأجنبي هو الوصول إلى الأسواق: وبالتالي كلما كانت السوق مفتوحة، اجتذبت البلاد المزيد من الاستثمار الأجنبي المباشر مقارنة بالاستثمار الأجنبي غير المباشر</w:t>
      </w:r>
      <w:r w:rsidRPr="005F74F6">
        <w:t>.</w:t>
      </w:r>
    </w:p>
    <w:p w14:paraId="62212D46" w14:textId="77777777" w:rsidR="005F74F6" w:rsidRPr="005F74F6" w:rsidRDefault="005F74F6" w:rsidP="005F74F6">
      <w:r w:rsidRPr="005F74F6">
        <w:rPr>
          <w:rtl/>
        </w:rPr>
        <w:t>تطوير سوق رأس المال: تعد تنمية سوق رأس المال ترتيبًا مؤسسيًّا مهمًّا آخر للاقتصاد الحديث. وقد تم توثيق العلاقة الإيجابية بين تطوير سوق الأوراق المالية والاستثمار الأجنبي من خلال العديد من الدراسات السابقة. فمن ناحية، تميل تدفقات الاستثمار الأجنبي المباشر إلى تعزيز الإصلاحات المؤسسية والتنظيمية، مما يؤدي إلى زيادة ثقة المستثمرين ومشاركتهم في سوق رأس المال المحلي</w:t>
      </w:r>
      <w:r w:rsidRPr="005F74F6">
        <w:t>.</w:t>
      </w:r>
    </w:p>
    <w:p w14:paraId="2DD2C10E" w14:textId="77777777" w:rsidR="005F74F6" w:rsidRPr="005F74F6" w:rsidRDefault="005F74F6" w:rsidP="005F74F6">
      <w:r w:rsidRPr="005F74F6">
        <w:rPr>
          <w:rtl/>
        </w:rPr>
        <w:t>ومن ناحية أخرى، يميل سوق الأوراق المالية المتطورة إلى جذب المزيد من الاستثمار الأجنبي. وعلى وجه الخصوص، فإن سوق رأس المال الراسخة لا تجتذب المزيد من عمليات الاندماج والشراء عبر الحدود فحسب، والتي تشكل جزءًا هامًّا من الاستثمار الأجنبي المباشر، ولكنها</w:t>
      </w:r>
    </w:p>
    <w:p w14:paraId="0944FBC6" w14:textId="77777777" w:rsidR="005F74F6" w:rsidRPr="005F74F6" w:rsidRDefault="005F74F6" w:rsidP="005F74F6">
      <w:r w:rsidRPr="005F74F6">
        <w:rPr>
          <w:rtl/>
        </w:rPr>
        <w:t>تشجع أيضًا أنشطة سوق الأوراق المالية والاستثمار الأجنبي غير المباشر. وكلاهما يؤدي إلى مستوى أعلى من إجمالي الاستثمار الأجنبي</w:t>
      </w:r>
      <w:r w:rsidRPr="005F74F6">
        <w:t>.</w:t>
      </w:r>
    </w:p>
    <w:p w14:paraId="367B8B8F" w14:textId="77777777" w:rsidR="005F74F6" w:rsidRPr="005F74F6" w:rsidRDefault="005F74F6" w:rsidP="005F74F6">
      <w:r w:rsidRPr="005F74F6">
        <w:rPr>
          <w:rtl/>
        </w:rPr>
        <w:t>وعلیه، يكون الاستثمار الأجنبي غير المباشر أكثر حساسية لتطور سوق الأوراق المالية لأنه السوق الذي يشتري فيه المستثمرون الأسهم ويبيعونها. وفي معظم حالات الاستثمار الأجنبي المباشر، يمكن للمستثمرين شراء الأصول وإدارتها دون المرور بسوق الأوراق المالية، مما يجعل استثماراتهم أقل حساسية لحالة سوق الأوراق المالية. ولذلك، فمن الأرجح أن يختار المستثمرون الأجانب الاستثمار الأجنبي غير المباشر بدلًا من الاستثمار الأجنبي المباشر عندما تكون سوق الأوراق المالية في البلد المضيف متقدمة نسبيًّا</w:t>
      </w:r>
      <w:r w:rsidRPr="005F74F6">
        <w:t>.</w:t>
      </w:r>
    </w:p>
    <w:p w14:paraId="3CA5C25E" w14:textId="31472F38" w:rsidR="005F74F6" w:rsidRPr="005F74F6" w:rsidRDefault="005F74F6" w:rsidP="005F74F6">
      <w:r w:rsidRPr="005F74F6">
        <mc:AlternateContent>
          <mc:Choice Requires="wps">
            <w:drawing>
              <wp:inline distT="0" distB="0" distL="0" distR="0" wp14:anchorId="07DD693C" wp14:editId="09B9A04C">
                <wp:extent cx="304800" cy="304800"/>
                <wp:effectExtent l="0" t="0" r="0" b="0"/>
                <wp:docPr id="137959586" name="Rectangle 144" descr="£ $ Б ¥ ₽ ¥ $ € $ ¥ $ $ € € € ₽ $ ¥ ₽ ₽ £$ ₽ $ $ £ 主£ £ €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2E576" id="Rectangle 144" o:spid="_x0000_s1026" alt="£ $ Б ¥ ₽ ¥ $ € $ ¥ $ $ € € € ₽ $ ¥ ₽ ₽ £$ ₽ $ $ £ 主£ £ €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1E6CAF" w14:textId="77777777" w:rsidR="005F74F6" w:rsidRPr="005F74F6" w:rsidRDefault="005F74F6" w:rsidP="005F74F6">
      <w:r w:rsidRPr="005F74F6">
        <w:rPr>
          <w:rtl/>
        </w:rPr>
        <w:t>مجلة دورية | آفاق اقتصادية معاصرة | مايو 2024</w:t>
      </w:r>
    </w:p>
    <w:p w14:paraId="303C5BED" w14:textId="77777777" w:rsidR="005F74F6" w:rsidRPr="005F74F6" w:rsidRDefault="005F74F6" w:rsidP="005F74F6">
      <w:r w:rsidRPr="005F74F6">
        <w:rPr>
          <w:rtl/>
        </w:rPr>
        <w:lastRenderedPageBreak/>
        <w:t>آفاق</w:t>
      </w:r>
    </w:p>
    <w:p w14:paraId="169F7196" w14:textId="77777777" w:rsidR="005F74F6" w:rsidRPr="005F74F6" w:rsidRDefault="005F74F6" w:rsidP="005F74F6">
      <w:pPr>
        <w:rPr>
          <w:b/>
          <w:bCs/>
        </w:rPr>
      </w:pPr>
      <w:r w:rsidRPr="005F74F6">
        <w:rPr>
          <w:b/>
          <w:bCs/>
          <w:rtl/>
        </w:rPr>
        <w:t>اقتصادية معاصرة</w:t>
      </w:r>
    </w:p>
    <w:p w14:paraId="7DD53CD6" w14:textId="77777777" w:rsidR="005F74F6" w:rsidRPr="005F74F6" w:rsidRDefault="005F74F6" w:rsidP="005F74F6">
      <w:r w:rsidRPr="005F74F6">
        <w:t>¥</w:t>
      </w:r>
    </w:p>
    <w:p w14:paraId="788BEA88" w14:textId="77777777" w:rsidR="005F74F6" w:rsidRPr="005F74F6" w:rsidRDefault="005F74F6" w:rsidP="005F74F6">
      <w:r w:rsidRPr="005F74F6">
        <w:rPr>
          <w:rtl/>
        </w:rPr>
        <w:t>٢</w:t>
      </w:r>
      <w:r w:rsidRPr="005F74F6">
        <w:t>HGN 03 18.72</w:t>
      </w:r>
    </w:p>
    <w:p w14:paraId="2AB148F0" w14:textId="77777777" w:rsidR="005F74F6" w:rsidRPr="005F74F6" w:rsidRDefault="005F74F6" w:rsidP="005F74F6">
      <w:pPr>
        <w:rPr>
          <w:b/>
          <w:bCs/>
        </w:rPr>
      </w:pPr>
      <w:r w:rsidRPr="005F74F6">
        <w:rPr>
          <w:b/>
          <w:bCs/>
          <w:rtl/>
        </w:rPr>
        <w:t>خبرات وتجارب</w:t>
      </w:r>
    </w:p>
    <w:p w14:paraId="6E47D775" w14:textId="323819E5" w:rsidR="005F74F6" w:rsidRPr="005F74F6" w:rsidRDefault="005F74F6" w:rsidP="005F74F6">
      <w:r w:rsidRPr="005F74F6">
        <mc:AlternateContent>
          <mc:Choice Requires="wps">
            <w:drawing>
              <wp:inline distT="0" distB="0" distL="0" distR="0" wp14:anchorId="541AE21C" wp14:editId="5774ADB0">
                <wp:extent cx="304800" cy="304800"/>
                <wp:effectExtent l="0" t="0" r="0" b="0"/>
                <wp:docPr id="1203927164"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12D26"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218D27" w14:textId="77777777" w:rsidR="005F74F6" w:rsidRPr="005F74F6" w:rsidRDefault="005F74F6" w:rsidP="005F74F6">
      <w:r w:rsidRPr="005F74F6">
        <w:rPr>
          <w:rtl/>
        </w:rPr>
        <w:t>مركز المعلومات ودعم اتخاذ القرار التابع لمجلس الوزراء المصري</w:t>
      </w:r>
    </w:p>
    <w:p w14:paraId="0330EF82" w14:textId="77777777" w:rsidR="005F74F6" w:rsidRPr="005F74F6" w:rsidRDefault="005F74F6" w:rsidP="005F74F6">
      <w:r w:rsidRPr="005F74F6">
        <w:t>32.80</w:t>
      </w:r>
    </w:p>
    <w:p w14:paraId="0760F5A5" w14:textId="77777777" w:rsidR="005F74F6" w:rsidRPr="005F74F6" w:rsidRDefault="005F74F6" w:rsidP="005F74F6">
      <w:r w:rsidRPr="005F74F6">
        <w:t>19.25</w:t>
      </w:r>
    </w:p>
    <w:p w14:paraId="2DBC5CE3" w14:textId="77777777" w:rsidR="005F74F6" w:rsidRPr="005F74F6" w:rsidRDefault="005F74F6" w:rsidP="005F74F6">
      <w:r w:rsidRPr="005F74F6">
        <w:t>£</w:t>
      </w:r>
    </w:p>
    <w:p w14:paraId="2E4445CD" w14:textId="77777777" w:rsidR="005F74F6" w:rsidRPr="005F74F6" w:rsidRDefault="005F74F6" w:rsidP="005F74F6">
      <w:r w:rsidRPr="005F74F6">
        <w:t>21.45</w:t>
      </w:r>
    </w:p>
    <w:p w14:paraId="0C368FCC" w14:textId="77777777" w:rsidR="005F74F6" w:rsidRPr="005F74F6" w:rsidRDefault="005F74F6" w:rsidP="005F74F6">
      <w:r w:rsidRPr="005F74F6">
        <w:t>$</w:t>
      </w:r>
    </w:p>
    <w:p w14:paraId="2437376D" w14:textId="77777777" w:rsidR="005F74F6" w:rsidRPr="005F74F6" w:rsidRDefault="005F74F6" w:rsidP="005F74F6">
      <w:r w:rsidRPr="005F74F6">
        <w:t>19.29</w:t>
      </w:r>
    </w:p>
    <w:p w14:paraId="7556162A" w14:textId="77777777" w:rsidR="005F74F6" w:rsidRPr="005F74F6" w:rsidRDefault="005F74F6" w:rsidP="005F74F6">
      <w:pPr>
        <w:rPr>
          <w:b/>
          <w:bCs/>
        </w:rPr>
      </w:pPr>
      <w:r w:rsidRPr="005F74F6">
        <w:rPr>
          <w:b/>
          <w:bCs/>
          <w:rtl/>
        </w:rPr>
        <w:t>تعزيز الاستثمار الأجنبي غير المباشر (قراءة في الخبرات والتجارب الدولية)</w:t>
      </w:r>
    </w:p>
    <w:p w14:paraId="029D4F59" w14:textId="77777777" w:rsidR="005F74F6" w:rsidRPr="005F74F6" w:rsidRDefault="005F74F6" w:rsidP="005F74F6">
      <w:pPr>
        <w:rPr>
          <w:b/>
          <w:bCs/>
        </w:rPr>
      </w:pPr>
      <w:r w:rsidRPr="005F74F6">
        <w:rPr>
          <w:b/>
          <w:bCs/>
        </w:rPr>
        <w:t>77</w:t>
      </w:r>
    </w:p>
    <w:p w14:paraId="67F9AB6C" w14:textId="77777777" w:rsidR="005F74F6" w:rsidRPr="005F74F6" w:rsidRDefault="005F74F6" w:rsidP="005F74F6">
      <w:r w:rsidRPr="005F74F6">
        <w:rPr>
          <w:rtl/>
        </w:rPr>
        <w:t>يمكن للاستثمار الأجنبي غير المباشر أن يلعب دورًا محوريًّا في دفع عجلة التنمية الاقتصادية في مصر من خلال الاستفادة المثلى من التأثيرات الإيجابية له. ووفقًا للخبرات الدولية، هناك بعض القطاعات الاقتصادية التي يؤثر فيها الاستثمار الأجنبي غير المباشر بشكل كبير، منها: قطاع الخدمات المالية، وقطاع التكنولوجيا والاتصالات، وقطاع الطاقة والبنية التحتية</w:t>
      </w:r>
      <w:r w:rsidRPr="005F74F6">
        <w:t>.</w:t>
      </w:r>
    </w:p>
    <w:p w14:paraId="703240E0" w14:textId="77777777" w:rsidR="005F74F6" w:rsidRPr="005F74F6" w:rsidRDefault="005F74F6" w:rsidP="005F74F6">
      <w:r w:rsidRPr="005F74F6">
        <w:rPr>
          <w:rtl/>
        </w:rPr>
        <w:t>أ.م.د ماجد عبد العظيم</w:t>
      </w:r>
    </w:p>
    <w:p w14:paraId="52EFBEC5" w14:textId="77777777" w:rsidR="005F74F6" w:rsidRPr="005F74F6" w:rsidRDefault="005F74F6" w:rsidP="005F74F6">
      <w:r w:rsidRPr="005F74F6">
        <w:rPr>
          <w:rtl/>
        </w:rPr>
        <w:t>رئيس قسم الاقتصاد بمدينة</w:t>
      </w:r>
    </w:p>
    <w:p w14:paraId="52766CE6" w14:textId="11C50BD4" w:rsidR="005F74F6" w:rsidRPr="005F74F6" w:rsidRDefault="005F74F6" w:rsidP="005F74F6">
      <w:r w:rsidRPr="005F74F6">
        <mc:AlternateContent>
          <mc:Choice Requires="wps">
            <w:drawing>
              <wp:inline distT="0" distB="0" distL="0" distR="0" wp14:anchorId="266138AC" wp14:editId="4EC25F0B">
                <wp:extent cx="304800" cy="304800"/>
                <wp:effectExtent l="0" t="0" r="0" b="0"/>
                <wp:docPr id="1064020709"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2AA56"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3C8B86" w14:textId="74B5001D" w:rsidR="005F74F6" w:rsidRPr="005F74F6" w:rsidRDefault="005F74F6" w:rsidP="005F74F6">
      <w:r w:rsidRPr="005F74F6">
        <mc:AlternateContent>
          <mc:Choice Requires="wps">
            <w:drawing>
              <wp:inline distT="0" distB="0" distL="0" distR="0" wp14:anchorId="7AC7D28E" wp14:editId="3B097407">
                <wp:extent cx="304800" cy="304800"/>
                <wp:effectExtent l="0" t="0" r="0" b="0"/>
                <wp:docPr id="1223623661" name="Rectangle 141" descr="الثقافة والعلوم 6 أكتوبر BTI99 ANNUIT GAD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6B8A9" id="Rectangle 141" o:spid="_x0000_s1026" alt="الثقافة والعلوم 6 أكتوبر BTI99 ANNUIT GAD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C15099" w14:textId="77777777" w:rsidR="005F74F6" w:rsidRPr="005F74F6" w:rsidRDefault="005F74F6" w:rsidP="005F74F6">
      <w:r w:rsidRPr="005F74F6">
        <w:rPr>
          <w:rtl/>
        </w:rPr>
        <w:t xml:space="preserve">تلعب الاستثمارات الأجنبية المباشرة وغير المباشرة دورًا تنمويًّا مؤثرًا في الاقتصادات الوطنية للدول من خلال تأثيراتها الممتدة في مجالات خلق فرص العمل، ونقل التكنولوجيا، وزيادة الصادرات، وتحسين مستوى المعيشة للمواطنين. وتعتبر الاستثمارات الأجنبية إحدى مصادر التدفقات الرأسمالية الهامة بالنسبة للأسواق المالية الناشئة لما تتسم به من مزايا نسبية عن مصادر التدفقات الرأسمالية الأخرى مثل القروض التجارية والمنح والمعونات الخارجية وغيرها من حيث الاشتراطية وعبء خدمة المديونية ودورها المؤثر في تمويل التنمية في تلك الدول التي يقف نقص مصادر التمويل فيها كحجر عثرة في سبيل تحقيق التنمية. وجدير بالذكر أن سعي الدول إلى رفع الأداء المالي لأسواقها المحلية للأوراق المالية من خلال انفتاحها على </w:t>
      </w:r>
      <w:r w:rsidRPr="005F74F6">
        <w:rPr>
          <w:rtl/>
        </w:rPr>
        <w:lastRenderedPageBreak/>
        <w:t>الأسواق العالمية، قد أدى إلى ظهور الاستثمار الأجنبي غير المباشر، والذي يعد محركًا رئيسًا لتطوير تلك الأسواق كشكل جديد من أشكال تدفقات رؤوس الأموال</w:t>
      </w:r>
      <w:r w:rsidRPr="005F74F6">
        <w:t>.</w:t>
      </w:r>
    </w:p>
    <w:p w14:paraId="303DCAE9" w14:textId="77777777" w:rsidR="005F74F6" w:rsidRPr="005F74F6" w:rsidRDefault="005F74F6" w:rsidP="005F74F6">
      <w:r w:rsidRPr="005F74F6">
        <w:rPr>
          <w:rtl/>
        </w:rPr>
        <w:t>ويختلف مفهوم الاستثمار الأجنبي غير المباشر عن الاستثمار الأجنبي المباشر: حيث يعرف على أنه الاستثمار الذي يتم عن طريق شراء أوراق مالية لشركات تسهم في النشاط الاقتصادي المباشر بهدف الربح. وتتنوع قنوات الاستثمار الأجنبي غير المباشر، مثل: استثمار الأفراد المباشر بالأوراق المالية، وصناديق الاستثمار الدولية، والإصدارات العالمية من الأوراق المالية، والمحافظ المشتركة، وصناديق رأس المال المخاطر. وقد أوضح مؤشر</w:t>
      </w:r>
      <w:r w:rsidRPr="005F74F6">
        <w:t xml:space="preserve"> MSCI </w:t>
      </w:r>
      <w:r w:rsidRPr="005F74F6">
        <w:rPr>
          <w:rtl/>
        </w:rPr>
        <w:t>العالمي -وهو معيار لأداء أسواق المال العالمية- ارتفاع القيمة السوقية للأسهم المحلية المدرجة في البورصات العالمية إلى 121.94 تريليون دولار أمريكي في عام 2021، مقابل 65.04 تريليون دولار أمريكي في عام 2013. هذا، وقد بلغ إجمالي القيمة السوقية للشركات المحلية المدرجة في البورصات العالمية في يونيو 2022 نحو 105.07 تريليونات دولار أمريكي. وفي سياق متصل فقد استحوذت أسواق الأسهم الأمريكية على نحو 58.4% من إجمالي</w:t>
      </w:r>
    </w:p>
    <w:p w14:paraId="4D9E1181" w14:textId="77777777" w:rsidR="005F74F6" w:rsidRPr="005F74F6" w:rsidRDefault="005F74F6" w:rsidP="005F74F6">
      <w:r w:rsidRPr="005F74F6">
        <w:rPr>
          <w:rtl/>
        </w:rPr>
        <w:t>الأسهم العالمية في يناير 2023، وقد جاءت أسواق الأسهم في اليابان والمملكة المتحدة على الترتيب في المركز الثاني والثالث بنسبة %6.3 %4.19. أما بالنسبة لمصر فإن إجمالي أصول القطاع المالي غير المصرفي ارتفع لنحو 886.4 مليار جنيه في 2021/2020، محققًا بذلك نموًا على أساس سنوي قدره 25.1%، بما يمثل %9.5 من إجمالي أصول النظام المالي المصري، ونحو 13.3% من الناتج المحلي الإجمالي الاسمي المصري لنفس العام</w:t>
      </w:r>
      <w:r w:rsidRPr="005F74F6">
        <w:t>.</w:t>
      </w:r>
    </w:p>
    <w:p w14:paraId="441258EE" w14:textId="77777777" w:rsidR="005F74F6" w:rsidRPr="005F74F6" w:rsidRDefault="005F74F6" w:rsidP="005F74F6">
      <w:r w:rsidRPr="005F74F6">
        <w:rPr>
          <w:rtl/>
        </w:rPr>
        <w:t>وتسعى هذه الورقة إلى رصد وتحليل التأثيرات الاقتصادية للاستثمار الأجنبي غير المباشر في ضوء الخبرات الدولية، مع استعراض أبرز التجارب الدولية لبعض الأسواق الناشئة كتركيا والإمارات والسعودية، مع محاولة استخلاص بعض الرؤى والتوصيات لتعزيز الاستثمار الأجنبي غير المباشر في مصر</w:t>
      </w:r>
      <w:r w:rsidRPr="005F74F6">
        <w:t>.</w:t>
      </w:r>
    </w:p>
    <w:p w14:paraId="0EEA7EDA" w14:textId="77777777" w:rsidR="005F74F6" w:rsidRPr="005F74F6" w:rsidRDefault="005F74F6" w:rsidP="005F74F6">
      <w:pPr>
        <w:rPr>
          <w:b/>
          <w:bCs/>
        </w:rPr>
      </w:pPr>
      <w:r w:rsidRPr="005F74F6">
        <w:rPr>
          <w:b/>
          <w:bCs/>
          <w:rtl/>
        </w:rPr>
        <w:t>أولًا: التأثيرات الاقتصادية للاستثمار الأجنبي غير المباشر في ضوء الخبرات الدولية</w:t>
      </w:r>
    </w:p>
    <w:p w14:paraId="5511233F" w14:textId="77777777" w:rsidR="005F74F6" w:rsidRPr="005F74F6" w:rsidRDefault="005F74F6" w:rsidP="005F74F6">
      <w:r w:rsidRPr="005F74F6">
        <w:rPr>
          <w:rtl/>
        </w:rPr>
        <w:t>في ظل العولمة المالية، اتجهت دول كثيرة إلى ربط أسواقها المالية بالأسواق الدولية، فنتجت عن ذلك زيادة في التحرر المالي وزيادة في التدفقات المالية إلى العديد من البلدان النامية في صورة استثمارات في الأوراق المالية، والتي عُرفت فيما بعد بالاستثمار الأجنبي غير المباشر، أو الاستثمار في المحافظ المالية، وأصبح الاستثمار الأجنبي في محافظ الأوراق المالية المصدرة والمتداولة في الأسواق الخارجية من أهم سياسات الدول المتقدمة. واتسم الاستثمار الأجنبي في المحافظ المالية بضآلته في الأسواق الناشئة حتى منتصف الثمانينيات، وذلك لضعف الهيكل التنظيمي لهذه الأسواق، وقلة الشفافية، ونقص المعلومات، هذا بالإضافة لوجود قيود على حركة رأس المال. ولكن مع النصف الثاني من الثمانينيات بدأت الأسواق الناشئة تهتم ببرامج الإصلاح الاقتصادي التي تتضمن التحرير المالي والخصخصة، مما أدى إلى زيادة تدفقات رؤوس الأموال الأجنبية، وأصبحت الأسواق الناشئة تتسابق في جذب المزيد منها</w:t>
      </w:r>
      <w:r w:rsidRPr="005F74F6">
        <w:t>.</w:t>
      </w:r>
    </w:p>
    <w:p w14:paraId="0D820E9E" w14:textId="77777777" w:rsidR="005F74F6" w:rsidRPr="005F74F6" w:rsidRDefault="005F74F6" w:rsidP="005F74F6">
      <w:r w:rsidRPr="005F74F6">
        <w:rPr>
          <w:rtl/>
        </w:rPr>
        <w:t>وفي ضوء الخبرات الدولية، تتنوع التأثيرات الاقتصادية للاستثمار الأجنبي غير المباشر، منها</w:t>
      </w:r>
      <w:r w:rsidRPr="005F74F6">
        <w:t>:</w:t>
      </w:r>
    </w:p>
    <w:p w14:paraId="517777FF" w14:textId="77777777" w:rsidR="005F74F6" w:rsidRPr="005F74F6" w:rsidRDefault="005F74F6" w:rsidP="005F74F6">
      <w:r w:rsidRPr="005F74F6">
        <w:t xml:space="preserve">▪ </w:t>
      </w:r>
      <w:r w:rsidRPr="005F74F6">
        <w:rPr>
          <w:rtl/>
        </w:rPr>
        <w:t>تنمية أسواق رأس المال: يساهم الاستثمار الأجنبي غير المباشر في تطوير وتعميق أسواق الأسهم والسندات، ويعزز السيولة والنشاط في هذه الأسواق ويحسن كفاءتها التخصيصية: فتواجد عدد كبير من البائعين والمشترين يضمن توافر السيولة اللازمة</w:t>
      </w:r>
      <w:r w:rsidRPr="005F74F6">
        <w:t>.</w:t>
      </w:r>
    </w:p>
    <w:p w14:paraId="6F435F1B" w14:textId="77777777" w:rsidR="005F74F6" w:rsidRPr="005F74F6" w:rsidRDefault="005F74F6" w:rsidP="005F74F6">
      <w:r w:rsidRPr="005F74F6">
        <w:t xml:space="preserve">▪ </w:t>
      </w:r>
      <w:r w:rsidRPr="005F74F6">
        <w:rPr>
          <w:rtl/>
        </w:rPr>
        <w:t>تمويل التنمية الاقتصادية: يوفر الاستثمار الأجنبي غير المباشر مصادر تمويل مهمة للحكومة والشركات المصرية. ويساعد في تمويل عجز الموازنة والحساب الجاري وتمويل المشروعات التنموية</w:t>
      </w:r>
      <w:r w:rsidRPr="005F74F6">
        <w:t>.</w:t>
      </w:r>
    </w:p>
    <w:p w14:paraId="06A4771D" w14:textId="77777777" w:rsidR="005F74F6" w:rsidRPr="005F74F6" w:rsidRDefault="005F74F6" w:rsidP="005F74F6">
      <w:r w:rsidRPr="005F74F6">
        <w:t xml:space="preserve">▪ </w:t>
      </w:r>
      <w:r w:rsidRPr="005F74F6">
        <w:rPr>
          <w:rtl/>
        </w:rPr>
        <w:t>تنمية الصادرات وتقليل العجز التجاري: قد ينعكس الاستثمار الأجنبي غير المباشر على زيادة الصادرات المصرية. ويساعد في تقليل العجز التجاري عبر تمويل الواردات أو إحلال الواردات محليا</w:t>
      </w:r>
      <w:r w:rsidRPr="005F74F6">
        <w:t>.</w:t>
      </w:r>
    </w:p>
    <w:p w14:paraId="6E7A4104" w14:textId="77777777" w:rsidR="005F74F6" w:rsidRPr="005F74F6" w:rsidRDefault="005F74F6" w:rsidP="005F74F6">
      <w:r w:rsidRPr="005F74F6">
        <w:lastRenderedPageBreak/>
        <w:t xml:space="preserve">▪ </w:t>
      </w:r>
      <w:r w:rsidRPr="005F74F6">
        <w:rPr>
          <w:rtl/>
        </w:rPr>
        <w:t>تعزيز الاستقرار الاقتصادي والنمو: يمكن أن يسهم الاستثمار الأجنبي غير المباشر في تحقيق معدلات نمو اقتصادي أعلى. ويساعد في تحقيق الاستقرار الاقتصادي الكلي وخفض التضخم</w:t>
      </w:r>
      <w:r w:rsidRPr="005F74F6">
        <w:t>.</w:t>
      </w:r>
    </w:p>
    <w:p w14:paraId="631D1A1B" w14:textId="77777777" w:rsidR="005F74F6" w:rsidRPr="005F74F6" w:rsidRDefault="005F74F6" w:rsidP="005F74F6">
      <w:r w:rsidRPr="005F74F6">
        <w:rPr>
          <w:rtl/>
        </w:rPr>
        <w:t>ثانيًا: قراءة في التجارب الدولية لبعض الأسواق الناشئة في مجال الاستثمار الأجنبي غير المباشر</w:t>
      </w:r>
    </w:p>
    <w:p w14:paraId="6E7F6E20" w14:textId="77777777" w:rsidR="005F74F6" w:rsidRPr="005F74F6" w:rsidRDefault="005F74F6" w:rsidP="005F74F6">
      <w:r w:rsidRPr="005F74F6">
        <w:rPr>
          <w:rtl/>
        </w:rPr>
        <w:t>تُعرف الأسواق الناشئة بأنها تلك الدول التي توجد في حالة نمو وتطور مستمر، وهي عبارة عن خليط من الدول المتقاربة في بعض الظروف، ووفقًا لتقديرات المؤسسات الدولية فإنه من المتوقع أن تنمو اقتصادات هذه الدول على مدار العقدين القادمين من مرتين إلى ثلاث مرات أسرع من الدول المتقدمة. ويمكن استعراض بعض التجارب الدولية للأسواق الناشئة في مجال الاستثمار الأجنبي غير</w:t>
      </w:r>
    </w:p>
    <w:p w14:paraId="29B0A62E" w14:textId="77777777" w:rsidR="005F74F6" w:rsidRPr="005F74F6" w:rsidRDefault="005F74F6" w:rsidP="005F74F6">
      <w:pPr>
        <w:rPr>
          <w:b/>
          <w:bCs/>
        </w:rPr>
      </w:pPr>
      <w:r w:rsidRPr="005F74F6">
        <w:rPr>
          <w:b/>
          <w:bCs/>
          <w:rtl/>
        </w:rPr>
        <w:t>المباشر فيما يلي</w:t>
      </w:r>
      <w:r w:rsidRPr="005F74F6">
        <w:rPr>
          <w:b/>
          <w:bCs/>
        </w:rPr>
        <w:t>:</w:t>
      </w:r>
    </w:p>
    <w:p w14:paraId="78E4038E" w14:textId="77777777" w:rsidR="005F74F6" w:rsidRPr="005F74F6" w:rsidRDefault="005F74F6" w:rsidP="005F74F6">
      <w:pPr>
        <w:rPr>
          <w:b/>
          <w:bCs/>
        </w:rPr>
      </w:pPr>
      <w:r w:rsidRPr="005F74F6">
        <w:rPr>
          <w:b/>
          <w:bCs/>
        </w:rPr>
        <w:t xml:space="preserve">1- </w:t>
      </w:r>
      <w:r w:rsidRPr="005F74F6">
        <w:rPr>
          <w:b/>
          <w:bCs/>
          <w:rtl/>
        </w:rPr>
        <w:t>تركيا</w:t>
      </w:r>
      <w:r w:rsidRPr="005F74F6">
        <w:rPr>
          <w:b/>
          <w:bCs/>
        </w:rPr>
        <w:t>:</w:t>
      </w:r>
    </w:p>
    <w:p w14:paraId="5E695E69" w14:textId="77777777" w:rsidR="005F74F6" w:rsidRPr="005F74F6" w:rsidRDefault="005F74F6" w:rsidP="005F74F6">
      <w:r w:rsidRPr="005F74F6">
        <w:rPr>
          <w:rtl/>
        </w:rPr>
        <w:t>تهتم تركيا بالاستثمارات الأجنبية غير المباشرة، وخلال السنوات الماضية اتخذت الحكومة التركية عدة خطوات لتعزيز جاذبية تركيا كوجهة للاستثمارات الأجنبية غير المباشرة وتطوير أسواقها المالية، ومن أبرزها</w:t>
      </w:r>
      <w:r w:rsidRPr="005F74F6">
        <w:t>:</w:t>
      </w:r>
    </w:p>
    <w:p w14:paraId="0B57DDDB" w14:textId="77777777" w:rsidR="005F74F6" w:rsidRPr="005F74F6" w:rsidRDefault="005F74F6" w:rsidP="005F74F6">
      <w:r w:rsidRPr="005F74F6">
        <w:t xml:space="preserve">▪ </w:t>
      </w:r>
      <w:r w:rsidRPr="005F74F6">
        <w:rPr>
          <w:rtl/>
        </w:rPr>
        <w:t>تطوير أسواق المال والبورصة: قامت بتحديث وتعزيز البنية التحتية لسوق الأوراق المالية في تركيا، وعملت على زيادة السيولة وتنويع المنتجات المالية المتداولة في البورصة التركية، وشجعت الاكتتابات العامة الأولية والإدراجات في البورصة للشركات التركية</w:t>
      </w:r>
      <w:r w:rsidRPr="005F74F6">
        <w:t>.</w:t>
      </w:r>
    </w:p>
    <w:p w14:paraId="44E6C9C3" w14:textId="77777777" w:rsidR="005F74F6" w:rsidRPr="005F74F6" w:rsidRDefault="005F74F6" w:rsidP="005F74F6">
      <w:r w:rsidRPr="005F74F6">
        <w:t xml:space="preserve">▪ </w:t>
      </w:r>
      <w:r w:rsidRPr="005F74F6">
        <w:rPr>
          <w:rtl/>
        </w:rPr>
        <w:t>تطوير صناديق الاستثمار والمؤسسات المالية: عززت من دور وكفاءة صناديق الاستثمار الجماعي والصناديق السيادية التركية، وعملت على جذب المؤسسات المالية الأجنبية الكبرى لإنشاء فروع وصناديق استثمار في تركيا</w:t>
      </w:r>
      <w:r w:rsidRPr="005F74F6">
        <w:t>.</w:t>
      </w:r>
    </w:p>
    <w:p w14:paraId="64D72850" w14:textId="77777777" w:rsidR="005F74F6" w:rsidRPr="005F74F6" w:rsidRDefault="005F74F6" w:rsidP="005F74F6">
      <w:r w:rsidRPr="005F74F6">
        <w:t xml:space="preserve">▪ </w:t>
      </w:r>
      <w:r w:rsidRPr="005F74F6">
        <w:rPr>
          <w:rtl/>
        </w:rPr>
        <w:t>تحسين البيئة التنظيمية والتشريعية: أجرت إصلاحات تنظيمية لتبسيط إجراءات الاستثمار في الأوراق المالية، عملت على تعزيز الحماية القانونية للمستثمرين الأجانب وحقوق الملكية</w:t>
      </w:r>
      <w:r w:rsidRPr="005F74F6">
        <w:t>.</w:t>
      </w:r>
    </w:p>
    <w:p w14:paraId="2D32632D" w14:textId="77777777" w:rsidR="005F74F6" w:rsidRPr="005F74F6" w:rsidRDefault="005F74F6" w:rsidP="005F74F6">
      <w:r w:rsidRPr="005F74F6">
        <w:t xml:space="preserve">▪ </w:t>
      </w:r>
      <w:r w:rsidRPr="005F74F6">
        <w:rPr>
          <w:rtl/>
        </w:rPr>
        <w:t>تعزيز الشفافية والحوكمة: اتخذت خطوات لتحسين مستويات الشفافية والإفصاح في الأسواق المالية، وعززت من متطلبات الحوكمة الرشيدة للشركات المدرجة في البورصة</w:t>
      </w:r>
      <w:r w:rsidRPr="005F74F6">
        <w:t>.</w:t>
      </w:r>
    </w:p>
    <w:p w14:paraId="01136E39" w14:textId="77777777" w:rsidR="005F74F6" w:rsidRPr="005F74F6" w:rsidRDefault="005F74F6" w:rsidP="005F74F6">
      <w:r w:rsidRPr="005F74F6">
        <w:t xml:space="preserve">▪ </w:t>
      </w:r>
      <w:r w:rsidRPr="005F74F6">
        <w:rPr>
          <w:rtl/>
        </w:rPr>
        <w:t>التعاون الدولي والاتفاقيات الثنائية: وقعت اتفاقيات ثنائية لتجنب الازدواج الضريبي مع العديد من الدول، وشاركت في مبادرات إقليمية ودولية لتعزيز التعاون في مجال الأسواق المالية</w:t>
      </w:r>
      <w:r w:rsidRPr="005F74F6">
        <w:t>.</w:t>
      </w:r>
    </w:p>
    <w:p w14:paraId="61782F03" w14:textId="77777777" w:rsidR="005F74F6" w:rsidRPr="005F74F6" w:rsidRDefault="005F74F6" w:rsidP="005F74F6">
      <w:r w:rsidRPr="005F74F6">
        <w:rPr>
          <w:rtl/>
        </w:rPr>
        <w:t>وتواجه التجربة التركية في مجال جذب الاستثمارات الأجنبية غير المباشرة عددا من التحديات والمخاطر، وفي مقدمتها: التقلبات في سعر صرف الليرة التركية وتأثيرها على عوائد المستثمرين الأجانب، والتحديات السياسية والاقتصادية التي تواجه تركيا وتأثيرها على ثقة المستثمرين، فضلًا عن الحاجة إلى مزيد من الإصلاحات والتطوير في البنية التحتية للأسواق المالية</w:t>
      </w:r>
      <w:r w:rsidRPr="005F74F6">
        <w:t>.</w:t>
      </w:r>
    </w:p>
    <w:p w14:paraId="5AB069AB" w14:textId="77777777" w:rsidR="005F74F6" w:rsidRPr="005F74F6" w:rsidRDefault="005F74F6" w:rsidP="005F74F6">
      <w:pPr>
        <w:rPr>
          <w:b/>
          <w:bCs/>
        </w:rPr>
      </w:pPr>
      <w:r w:rsidRPr="005F74F6">
        <w:rPr>
          <w:b/>
          <w:bCs/>
        </w:rPr>
        <w:t xml:space="preserve">2- </w:t>
      </w:r>
      <w:r w:rsidRPr="005F74F6">
        <w:rPr>
          <w:b/>
          <w:bCs/>
          <w:rtl/>
        </w:rPr>
        <w:t>الإمارات</w:t>
      </w:r>
      <w:r w:rsidRPr="005F74F6">
        <w:rPr>
          <w:b/>
          <w:bCs/>
        </w:rPr>
        <w:t>:</w:t>
      </w:r>
    </w:p>
    <w:p w14:paraId="3CD2B9C9" w14:textId="77777777" w:rsidR="005F74F6" w:rsidRPr="005F74F6" w:rsidRDefault="005F74F6" w:rsidP="005F74F6">
      <w:r w:rsidRPr="005F74F6">
        <w:rPr>
          <w:rtl/>
        </w:rPr>
        <w:t>تجاوز صافي استثمارات الأجانب والمؤسسات في الأسهم -استنادًا إلى بيانات رسمية من سوقي أبوظبي ودبي - حاجز 4.1 مليارات درهم خلال الأربعة أشهر الأولى من عام 2024، وقد جاء ذلك مدفوعًا بشكل رئيس بالجاذبية الاستثمارية للأسواق الإماراتية</w:t>
      </w:r>
      <w:r w:rsidRPr="005F74F6">
        <w:t>.</w:t>
      </w:r>
    </w:p>
    <w:p w14:paraId="7B2E26BD" w14:textId="77777777" w:rsidR="005F74F6" w:rsidRPr="005F74F6" w:rsidRDefault="005F74F6" w:rsidP="005F74F6">
      <w:r w:rsidRPr="005F74F6">
        <w:rPr>
          <w:rtl/>
        </w:rPr>
        <w:t xml:space="preserve">وتتمثل القطاعات الرئيسية الجاذبة للاستثمارات الأجنبية غير المباشرة في: القطاع المالي، والعقارات، والطاقة، والتكنولوجيا والاتصالات. وشهد قطاع التكنولوجيا والاتصالات ارتفاعًا كبيرًا في جذب الاستثمارات الأجنبية غير المباشرة في السنوات </w:t>
      </w:r>
      <w:r w:rsidRPr="005F74F6">
        <w:rPr>
          <w:rtl/>
        </w:rPr>
        <w:lastRenderedPageBreak/>
        <w:t>الأخيرة. وتأتي الولايات المتحدة الأمريكية والمملكة المتحدة على رأس قائمة المستثمرين الأجانب غير المباشرين في الإمارات. وشهدت الاستثمارات من الصين وهونج كونج ودول أوروبا ارتفاعًا ملحوظًا في السنوات الأخيرة. وتستقطب إمارة دبي الجزء الأكبر من الاستثمارات الأجنبية غير المباشرة في الدولة بفضل بيئتها الاستثمارية الجاذبة. كما تعد إمارة أبوظبي وجهة رئيسة للاستثمارات الأجنبية غير المباشرة، خاصة في قطاعات الطاقة والبنية التحتية. وتتوقع الحكومة الإماراتية استمرار النمو في تدفقات الاستثمار الأجنبي غير المباشر خلال السنوات القادمة، وتركز الإمارات على جذب المزيد من الاستثمارات في القطاعات التكنولوجية والابتكارية</w:t>
      </w:r>
      <w:r w:rsidRPr="005F74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0"/>
        <w:gridCol w:w="3140"/>
      </w:tblGrid>
      <w:tr w:rsidR="005F74F6" w:rsidRPr="005F74F6" w14:paraId="0791C126" w14:textId="77777777">
        <w:trPr>
          <w:tblCellSpacing w:w="15" w:type="dxa"/>
        </w:trPr>
        <w:tc>
          <w:tcPr>
            <w:tcW w:w="0" w:type="auto"/>
            <w:vAlign w:val="center"/>
            <w:hideMark/>
          </w:tcPr>
          <w:p w14:paraId="34910EE1" w14:textId="77777777" w:rsidR="005F74F6" w:rsidRPr="005F74F6" w:rsidRDefault="005F74F6" w:rsidP="005F74F6">
            <w:r w:rsidRPr="005F74F6">
              <w:rPr>
                <w:rtl/>
              </w:rPr>
              <w:t>جدول رقم (1) تطور الاستثمار الأجنبي غير المباشر بالإمارات خلال عامي 2007 و2024</w:t>
            </w:r>
          </w:p>
          <w:p w14:paraId="3BF4AF12" w14:textId="77777777" w:rsidR="005F74F6" w:rsidRPr="005F74F6" w:rsidRDefault="005F74F6" w:rsidP="005F74F6">
            <w:pPr>
              <w:rPr>
                <w:b/>
                <w:bCs/>
              </w:rPr>
            </w:pPr>
            <w:r w:rsidRPr="005F74F6">
              <w:rPr>
                <w:b/>
                <w:bCs/>
                <w:rtl/>
              </w:rPr>
              <w:t>السنة</w:t>
            </w:r>
          </w:p>
        </w:tc>
        <w:tc>
          <w:tcPr>
            <w:tcW w:w="0" w:type="auto"/>
            <w:vAlign w:val="center"/>
            <w:hideMark/>
          </w:tcPr>
          <w:p w14:paraId="34ED1D82" w14:textId="77777777" w:rsidR="005F74F6" w:rsidRPr="005F74F6" w:rsidRDefault="005F74F6" w:rsidP="005F74F6">
            <w:pPr>
              <w:rPr>
                <w:b/>
                <w:bCs/>
              </w:rPr>
            </w:pPr>
            <w:r w:rsidRPr="005F74F6">
              <w:rPr>
                <w:b/>
                <w:bCs/>
                <w:rtl/>
              </w:rPr>
              <w:t>الاستثمار الأجنبي غير المباشر (مليار دولار)</w:t>
            </w:r>
          </w:p>
        </w:tc>
      </w:tr>
      <w:tr w:rsidR="005F74F6" w:rsidRPr="005F74F6" w14:paraId="4C75EBBD" w14:textId="77777777">
        <w:trPr>
          <w:tblCellSpacing w:w="15" w:type="dxa"/>
        </w:trPr>
        <w:tc>
          <w:tcPr>
            <w:tcW w:w="0" w:type="auto"/>
            <w:vAlign w:val="center"/>
            <w:hideMark/>
          </w:tcPr>
          <w:p w14:paraId="7DAB75C4" w14:textId="77777777" w:rsidR="005F74F6" w:rsidRPr="005F74F6" w:rsidRDefault="005F74F6" w:rsidP="005F74F6">
            <w:r w:rsidRPr="005F74F6">
              <w:t>2007</w:t>
            </w:r>
          </w:p>
        </w:tc>
        <w:tc>
          <w:tcPr>
            <w:tcW w:w="0" w:type="auto"/>
            <w:vAlign w:val="center"/>
            <w:hideMark/>
          </w:tcPr>
          <w:p w14:paraId="35D1CB6D" w14:textId="77777777" w:rsidR="005F74F6" w:rsidRPr="005F74F6" w:rsidRDefault="005F74F6" w:rsidP="005F74F6">
            <w:r w:rsidRPr="005F74F6">
              <w:t>12.6</w:t>
            </w:r>
          </w:p>
        </w:tc>
      </w:tr>
      <w:tr w:rsidR="005F74F6" w:rsidRPr="005F74F6" w14:paraId="46571C7D" w14:textId="77777777">
        <w:trPr>
          <w:tblCellSpacing w:w="15" w:type="dxa"/>
        </w:trPr>
        <w:tc>
          <w:tcPr>
            <w:tcW w:w="0" w:type="auto"/>
            <w:vAlign w:val="center"/>
            <w:hideMark/>
          </w:tcPr>
          <w:p w14:paraId="62E19503" w14:textId="77777777" w:rsidR="005F74F6" w:rsidRPr="005F74F6" w:rsidRDefault="005F74F6" w:rsidP="005F74F6">
            <w:r w:rsidRPr="005F74F6">
              <w:t xml:space="preserve">2024 </w:t>
            </w:r>
            <w:r w:rsidRPr="005F74F6">
              <w:rPr>
                <w:rtl/>
              </w:rPr>
              <w:t>تقديري</w:t>
            </w:r>
          </w:p>
        </w:tc>
        <w:tc>
          <w:tcPr>
            <w:tcW w:w="0" w:type="auto"/>
            <w:vAlign w:val="center"/>
            <w:hideMark/>
          </w:tcPr>
          <w:p w14:paraId="031E8EC0" w14:textId="77777777" w:rsidR="005F74F6" w:rsidRPr="005F74F6" w:rsidRDefault="005F74F6" w:rsidP="005F74F6">
            <w:r w:rsidRPr="005F74F6">
              <w:t>150</w:t>
            </w:r>
          </w:p>
        </w:tc>
      </w:tr>
    </w:tbl>
    <w:p w14:paraId="16ECBEDB" w14:textId="77777777" w:rsidR="005F74F6" w:rsidRPr="005F74F6" w:rsidRDefault="005F74F6" w:rsidP="005F74F6">
      <w:r w:rsidRPr="005F74F6">
        <w:rPr>
          <w:rtl/>
        </w:rPr>
        <w:t>المصدر: الهيئة الاتحادية للتنافسية والإحصاء، مايو .2024</w:t>
      </w:r>
    </w:p>
    <w:p w14:paraId="1362A111" w14:textId="77777777" w:rsidR="005F74F6" w:rsidRPr="005F74F6" w:rsidRDefault="005F74F6" w:rsidP="005F74F6">
      <w:r w:rsidRPr="005F74F6">
        <w:rPr>
          <w:rtl/>
        </w:rPr>
        <w:t>هذا، وتجدر الإشارة إلى أن دولة الإمارات العربية المتحدة تعمل على جذب المزيد من الاستثمارات الأجنبية من خلال إدراج العديد من الشركات ذات الأسس القوية والملاءة المالية المرتفعة، وذلك لمضاعفة القيمة السوقية إلى حدود 6 تريليونات درهم خلال السنوات الثلاث المقبلة</w:t>
      </w:r>
      <w:r w:rsidRPr="005F74F6">
        <w:t>.</w:t>
      </w:r>
    </w:p>
    <w:p w14:paraId="49C9C3EB" w14:textId="77777777" w:rsidR="005F74F6" w:rsidRPr="005F74F6" w:rsidRDefault="005F74F6" w:rsidP="005F74F6">
      <w:r w:rsidRPr="005F74F6">
        <w:rPr>
          <w:rtl/>
        </w:rPr>
        <w:t>واتصالًا بذلك، فإن العديد من الشركات المدرجة تقوم برفع الحد الأعلى لنسبة تملك الأجانب لدى كبرى الشركات المساهمة العامة المدرجة، وهو ما أسهم في زيادة مشاركة المستثمرين الدوليين في السوق الإماراتي</w:t>
      </w:r>
      <w:r w:rsidRPr="005F74F6">
        <w:t>.</w:t>
      </w:r>
    </w:p>
    <w:p w14:paraId="5C6DF7CB" w14:textId="77777777" w:rsidR="005F74F6" w:rsidRPr="005F74F6" w:rsidRDefault="005F74F6" w:rsidP="005F74F6">
      <w:r w:rsidRPr="005F74F6">
        <w:rPr>
          <w:rtl/>
        </w:rPr>
        <w:t>هذا، وتعمل سوق أبو ظبي للأوراق المالية</w:t>
      </w:r>
      <w:r w:rsidRPr="005F74F6">
        <w:t xml:space="preserve"> ADX One </w:t>
      </w:r>
      <w:r w:rsidRPr="005F74F6">
        <w:rPr>
          <w:rtl/>
        </w:rPr>
        <w:t>على تبني استراتيجية لجذب المستثمرين الأجانب من خلال</w:t>
      </w:r>
      <w:r w:rsidRPr="005F74F6">
        <w:t>:</w:t>
      </w:r>
    </w:p>
    <w:p w14:paraId="01C81665" w14:textId="77777777" w:rsidR="005F74F6" w:rsidRPr="005F74F6" w:rsidRDefault="005F74F6" w:rsidP="005F74F6">
      <w:r w:rsidRPr="005F74F6">
        <w:t xml:space="preserve">▪ </w:t>
      </w:r>
      <w:r w:rsidRPr="005F74F6">
        <w:rPr>
          <w:rtl/>
        </w:rPr>
        <w:t>تقديم مجموعة من المنتجات والخدمات المبتكرة إلى جانب عمليات الإدراج الجديدة</w:t>
      </w:r>
      <w:r w:rsidRPr="005F74F6">
        <w:t>.</w:t>
      </w:r>
    </w:p>
    <w:p w14:paraId="740FC687" w14:textId="77777777" w:rsidR="005F74F6" w:rsidRPr="005F74F6" w:rsidRDefault="005F74F6" w:rsidP="005F74F6">
      <w:r w:rsidRPr="005F74F6">
        <w:t xml:space="preserve">▪ </w:t>
      </w:r>
      <w:r w:rsidRPr="005F74F6">
        <w:rPr>
          <w:rtl/>
        </w:rPr>
        <w:t>إطلاق التداول بالمشتقات</w:t>
      </w:r>
      <w:r w:rsidRPr="005F74F6">
        <w:t>.</w:t>
      </w:r>
    </w:p>
    <w:p w14:paraId="1C401ED6" w14:textId="77777777" w:rsidR="005F74F6" w:rsidRPr="005F74F6" w:rsidRDefault="005F74F6" w:rsidP="005F74F6">
      <w:r w:rsidRPr="005F74F6">
        <w:t xml:space="preserve">▪ </w:t>
      </w:r>
      <w:r w:rsidRPr="005F74F6">
        <w:rPr>
          <w:rtl/>
        </w:rPr>
        <w:t>تسريع مسيرة التحول الرقمي وتعزيز التفاعل مع العملاء</w:t>
      </w:r>
      <w:r w:rsidRPr="005F74F6">
        <w:t>.</w:t>
      </w:r>
    </w:p>
    <w:p w14:paraId="62EBB09C" w14:textId="77777777" w:rsidR="005F74F6" w:rsidRPr="005F74F6" w:rsidRDefault="005F74F6" w:rsidP="005F74F6">
      <w:r w:rsidRPr="005F74F6">
        <w:t xml:space="preserve">▪ </w:t>
      </w:r>
      <w:r w:rsidRPr="005F74F6">
        <w:rPr>
          <w:rtl/>
        </w:rPr>
        <w:t>توسيع السوق من خلال تنويع فئات الأصول من خلال تداول العقود الآجلة للنفط والمزيد من العقود الآجلة للأسهم جنبًا إلى جنب مع الأسهم وصناديق الاستثمار العقاري وصناديق المؤشرات المتداولة</w:t>
      </w:r>
      <w:r w:rsidRPr="005F74F6">
        <w:t>.</w:t>
      </w:r>
    </w:p>
    <w:p w14:paraId="06E34BB5" w14:textId="77777777" w:rsidR="005F74F6" w:rsidRPr="005F74F6" w:rsidRDefault="005F74F6" w:rsidP="005F74F6">
      <w:r w:rsidRPr="005F74F6">
        <w:t xml:space="preserve">▪ </w:t>
      </w:r>
      <w:r w:rsidRPr="005F74F6">
        <w:rPr>
          <w:rtl/>
        </w:rPr>
        <w:t>إطلاق العديد من المبادرات، وفي مقدمتها الاكتتابات العامة الأولية</w:t>
      </w:r>
      <w:r w:rsidRPr="005F74F6">
        <w:t>.</w:t>
      </w:r>
    </w:p>
    <w:p w14:paraId="58DC1BF8" w14:textId="77777777" w:rsidR="005F74F6" w:rsidRPr="005F74F6" w:rsidRDefault="005F74F6" w:rsidP="005F74F6">
      <w:pPr>
        <w:rPr>
          <w:b/>
          <w:bCs/>
        </w:rPr>
      </w:pPr>
      <w:r w:rsidRPr="005F74F6">
        <w:rPr>
          <w:b/>
          <w:bCs/>
        </w:rPr>
        <w:t xml:space="preserve">3- </w:t>
      </w:r>
      <w:r w:rsidRPr="005F74F6">
        <w:rPr>
          <w:b/>
          <w:bCs/>
          <w:rtl/>
        </w:rPr>
        <w:t>السعودية</w:t>
      </w:r>
      <w:r w:rsidRPr="005F74F6">
        <w:rPr>
          <w:b/>
          <w:bCs/>
        </w:rPr>
        <w:t>:</w:t>
      </w:r>
    </w:p>
    <w:p w14:paraId="0F29E24C" w14:textId="77777777" w:rsidR="005F74F6" w:rsidRPr="005F74F6" w:rsidRDefault="005F74F6" w:rsidP="005F74F6">
      <w:r w:rsidRPr="005F74F6">
        <w:rPr>
          <w:rtl/>
        </w:rPr>
        <w:t xml:space="preserve">حافظت أسواق رأس المال في السعودية على جاذبيتها للمستثمرين الأجانب؛ فقد جعلت الإصلاحات والمنتجات المبتكرة المتعلقة بالملكية الأجنبية الأسواق السعودية أكثر انتشارًا لجذب المستثمرين الدوليين. وشمل التمثيل الجغرافي لسوق الأسهم الاستثمارية المدرجة العامة كلا من دول مجلس التعاون الخليجي، والمنطقة العربية، وآسيا، والأمريكتين وأوروبا، وتمثل الأسهم ما نسبته 41% من عدد الصناديق و30% من قيمة الأصول. وبلغت قيمة ملكية المستثمرين الأجانب المؤهلين في السوق الرئيسية 284 مليار ريال سعودي في نهاية يونيو 2022 بزيادة قدرها 31% عن يونيو 2021. بالإضافة إلى ذلك، بلغت القيمة المتداولة لاستثمارات الأجانب المؤهلين في يونيو 2022 نحو 45 مليار ريال سعودي مقابل 27 مليار ريال في </w:t>
      </w:r>
      <w:r w:rsidRPr="005F74F6">
        <w:rPr>
          <w:rtl/>
        </w:rPr>
        <w:lastRenderedPageBreak/>
        <w:t>يونيو 2021 بزيادة قدرها 67%، وارتفعت القيمة المتداولة في الربع الثاني من عام 2022 بنسبة 32% مقارنة بالربع الأول من عام 2022</w:t>
      </w:r>
      <w:r w:rsidRPr="005F74F6">
        <w:t>.</w:t>
      </w:r>
    </w:p>
    <w:p w14:paraId="54DB31FC" w14:textId="77777777" w:rsidR="005F74F6" w:rsidRPr="005F74F6" w:rsidRDefault="005F74F6" w:rsidP="005F74F6">
      <w:r w:rsidRPr="005F74F6">
        <w:rPr>
          <w:rtl/>
        </w:rPr>
        <w:t>وتعتبر السعودية سوقًا متناميًّا للإدراجات الجديدة: ففي عام 2022 تم إدراج 26 شركة، مع وجود 8 شركات معلقة، والعديد من الشركات الأخرى قيد المراجعة للحصول على الموافقات</w:t>
      </w:r>
      <w:r w:rsidRPr="005F74F6">
        <w:t>.</w:t>
      </w:r>
    </w:p>
    <w:p w14:paraId="7819691C" w14:textId="77777777" w:rsidR="005F74F6" w:rsidRPr="005F74F6" w:rsidRDefault="005F74F6" w:rsidP="005F74F6">
      <w:r w:rsidRPr="005F74F6">
        <w:rPr>
          <w:rtl/>
        </w:rPr>
        <w:t>هذا، ويعكس الاهتمام المتزايد لطرح وإدراج الشركات في أسواق السعودية الطلب القوي على تداولات الأسهم وتزايد تدفقات المستثمرين المحليين والأجانب. وفي هذا الصدد تجدر الإشارة إلى أنه في عام 2022 استحوذ تداول السوق المالي السعودي على غالبية الإدراجات في منطقة الشرق الأوسط، فضلًا عن ذلك واصلت السوق الموازية نموها من حيث إجمالي الإدراجات، حيث أضافت ست شركات جديدة في الربع الثاني من عام 2022 ليصل الإجمالي إلى 31 شركة</w:t>
      </w:r>
      <w:r w:rsidRPr="005F74F6">
        <w:t>.</w:t>
      </w:r>
    </w:p>
    <w:p w14:paraId="01E24BD7" w14:textId="77777777" w:rsidR="005F74F6" w:rsidRPr="005F74F6" w:rsidRDefault="005F74F6" w:rsidP="005F74F6">
      <w:r w:rsidRPr="005F74F6">
        <w:rPr>
          <w:rtl/>
        </w:rPr>
        <w:t>وتتمثل القطاعات الرئيسة التي جذبت الاستثمارات الأجنبية غير المباشرة في قطاعات البتروكيماويات والتصنيع والعقارات والخدمات المالية. وتعد دول مجلس التعاون الخليجي،</w:t>
      </w:r>
    </w:p>
    <w:p w14:paraId="61842389" w14:textId="77777777" w:rsidR="005F74F6" w:rsidRPr="005F74F6" w:rsidRDefault="005F74F6" w:rsidP="005F74F6">
      <w:r w:rsidRPr="005F74F6">
        <w:rPr>
          <w:rtl/>
        </w:rPr>
        <w:t>بالإضافة إلى الولايات المتحدة والصين وبعض الدول الأوروبية أبرز المستثمرين الأجانب غير المباشرين في السعودية. وقد شهدت السنوات الأخيرة زيادة في تدفقات الاستثمار الأجنبي غير المباشر نتيجة للإصلاحات الاقتصادية والتشريعية التي تبنتها المملكة. وتركز الجهود الحكومية على جذب المزيد من الاستثمارات الأجنبية غير المباشرة في القطاعات الاستراتيجية كالتكنولوجيا والصناعات الثقيلة والطاقة المتجددة</w:t>
      </w:r>
      <w:r w:rsidRPr="005F74F6">
        <w:t>.</w:t>
      </w:r>
    </w:p>
    <w:p w14:paraId="255433F6" w14:textId="0BA1E7CF" w:rsidR="005F74F6" w:rsidRPr="005F74F6" w:rsidRDefault="005F74F6" w:rsidP="005F74F6">
      <w:r w:rsidRPr="005F74F6">
        <mc:AlternateContent>
          <mc:Choice Requires="wps">
            <w:drawing>
              <wp:inline distT="0" distB="0" distL="0" distR="0" wp14:anchorId="5EE59B01" wp14:editId="6003C4CD">
                <wp:extent cx="304800" cy="304800"/>
                <wp:effectExtent l="0" t="0" r="0" b="0"/>
                <wp:docPr id="176126780"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911EB"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A3225" w14:textId="77777777" w:rsidR="005F74F6" w:rsidRPr="005F74F6" w:rsidRDefault="005F74F6" w:rsidP="005F74F6">
      <w:pPr>
        <w:rPr>
          <w:b/>
          <w:bCs/>
        </w:rPr>
      </w:pPr>
      <w:r w:rsidRPr="005F74F6">
        <w:rPr>
          <w:b/>
          <w:bCs/>
          <w:rtl/>
        </w:rPr>
        <w:t>ثالثًا: رؤى وتوصيات لتعزيز الاستثمار الأجنبي غير المباشر في مصر</w:t>
      </w:r>
    </w:p>
    <w:p w14:paraId="61427DBF" w14:textId="77777777" w:rsidR="005F74F6" w:rsidRPr="005F74F6" w:rsidRDefault="005F74F6" w:rsidP="005F74F6">
      <w:r w:rsidRPr="005F74F6">
        <w:rPr>
          <w:rtl/>
        </w:rPr>
        <w:t>يعتبر الاستثمار الأجنبي غير المباشر من أهم وأحدث الموارد المالية لإنشاء مشاريع جديدة أو التوسع في المشاريع القائمة دون اللجوء إلى إشراك المستثمر الأجنبي في إدارة المشروع، كما أن مفهومه على المستوى الكلي لا ينحصر فقط في محفظة الأوراق المالية بل له عدة قنوات يمكن لرؤوس الأموال التدفق من خلالها. وتبرز أهمية الاستثمار الأجنبي غير المباشر من خلال أثره الإيجابي على النمو الاقتصادي، كما أنه يزيد من سيولة أسواق الأوراق المالية الناشئة، ويساعد على تطوير كفاءتها، ويجعلها أوسع وأكثر عمقًا. وبالتالي فإن للاستثمار الأجنبي غير المباشر أثر مباشر في تنشيط سوق الأوراق المالية المصرية، ويظهر هذا الأثر نتيجة سعي القائمين على السوق باستقطاب أكبر قدر ممكن من المستثمرين الأجانب، إلا أنه ليس المهم فقط جذب حجم كبير من هذه التدفقات، ولكن المهم أيضًا العمل على الاستفادة من هذه التدفقات التي تعتبر أكثر الاستثمارات تقلبًا، مع تجنب مخاطر هذه الاستثمارات بقدر الإمكان نتيجة حدوث الأزمات المالية والسياسية</w:t>
      </w:r>
      <w:r w:rsidRPr="005F74F6">
        <w:t>.</w:t>
      </w:r>
    </w:p>
    <w:p w14:paraId="4EDEED17" w14:textId="77777777" w:rsidR="005F74F6" w:rsidRPr="005F74F6" w:rsidRDefault="005F74F6" w:rsidP="005F74F6">
      <w:r w:rsidRPr="005F74F6">
        <w:rPr>
          <w:rtl/>
        </w:rPr>
        <w:t>شكل رقم (1) أداء البورصة المصرية خلال الفترة من ديسمبر 2022 إلى ديسمبر 2023</w:t>
      </w:r>
    </w:p>
    <w:p w14:paraId="593A69FD" w14:textId="0E81ED33" w:rsidR="005F74F6" w:rsidRPr="005F74F6" w:rsidRDefault="005F74F6" w:rsidP="005F74F6">
      <w:r w:rsidRPr="005F74F6">
        <mc:AlternateContent>
          <mc:Choice Requires="wps">
            <w:drawing>
              <wp:inline distT="0" distB="0" distL="0" distR="0" wp14:anchorId="2978544D" wp14:editId="255D7C9A">
                <wp:extent cx="304800" cy="304800"/>
                <wp:effectExtent l="0" t="0" r="0" b="0"/>
                <wp:docPr id="261576959" name="Rectangle 139" descr="ملیار جنيه ملیار جنيه 494 62.2 65 492 59.6 490 59.4 60 488 55.9 486 51.9 55 484 50 482 480 45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B1E01" id="Rectangle 139" o:spid="_x0000_s1026" alt="ملیار جنيه ملیار جنيه 494 62.2 65 492 59.6 490 59.4 60 488 55.9 486 51.9 55 484 50 482 480 45 47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283"/>
        <w:gridCol w:w="1121"/>
        <w:gridCol w:w="1185"/>
        <w:gridCol w:w="1202"/>
        <w:gridCol w:w="1510"/>
      </w:tblGrid>
      <w:tr w:rsidR="005F74F6" w:rsidRPr="005F74F6" w14:paraId="0FE023AA" w14:textId="77777777">
        <w:trPr>
          <w:tblCellSpacing w:w="15" w:type="dxa"/>
        </w:trPr>
        <w:tc>
          <w:tcPr>
            <w:tcW w:w="0" w:type="auto"/>
            <w:vAlign w:val="center"/>
            <w:hideMark/>
          </w:tcPr>
          <w:p w14:paraId="3100F88F" w14:textId="77777777" w:rsidR="005F74F6" w:rsidRPr="005F74F6" w:rsidRDefault="005F74F6" w:rsidP="005F74F6">
            <w:pPr>
              <w:rPr>
                <w:b/>
                <w:bCs/>
              </w:rPr>
            </w:pPr>
            <w:r w:rsidRPr="005F74F6">
              <w:rPr>
                <w:b/>
                <w:bCs/>
                <w:rtl/>
              </w:rPr>
              <w:t>ديسمبر 2023</w:t>
            </w:r>
          </w:p>
        </w:tc>
        <w:tc>
          <w:tcPr>
            <w:tcW w:w="0" w:type="auto"/>
            <w:vAlign w:val="center"/>
            <w:hideMark/>
          </w:tcPr>
          <w:p w14:paraId="0D4C6423" w14:textId="77777777" w:rsidR="005F74F6" w:rsidRPr="005F74F6" w:rsidRDefault="005F74F6" w:rsidP="005F74F6">
            <w:pPr>
              <w:rPr>
                <w:b/>
                <w:bCs/>
              </w:rPr>
            </w:pPr>
            <w:r w:rsidRPr="005F74F6">
              <w:rPr>
                <w:b/>
                <w:bCs/>
                <w:rtl/>
              </w:rPr>
              <w:t>نوفمبر 20203</w:t>
            </w:r>
          </w:p>
        </w:tc>
        <w:tc>
          <w:tcPr>
            <w:tcW w:w="0" w:type="auto"/>
            <w:vAlign w:val="center"/>
            <w:hideMark/>
          </w:tcPr>
          <w:p w14:paraId="46AA528E" w14:textId="77777777" w:rsidR="005F74F6" w:rsidRPr="005F74F6" w:rsidRDefault="005F74F6" w:rsidP="005F74F6">
            <w:pPr>
              <w:rPr>
                <w:b/>
                <w:bCs/>
              </w:rPr>
            </w:pPr>
            <w:r w:rsidRPr="005F74F6">
              <w:rPr>
                <w:b/>
                <w:bCs/>
                <w:rtl/>
              </w:rPr>
              <w:t>أكتوبر 2023</w:t>
            </w:r>
          </w:p>
        </w:tc>
        <w:tc>
          <w:tcPr>
            <w:tcW w:w="0" w:type="auto"/>
            <w:vAlign w:val="center"/>
            <w:hideMark/>
          </w:tcPr>
          <w:p w14:paraId="0F2DE223" w14:textId="77777777" w:rsidR="005F74F6" w:rsidRPr="005F74F6" w:rsidRDefault="005F74F6" w:rsidP="005F74F6">
            <w:pPr>
              <w:rPr>
                <w:b/>
                <w:bCs/>
              </w:rPr>
            </w:pPr>
            <w:r w:rsidRPr="005F74F6">
              <w:rPr>
                <w:b/>
                <w:bCs/>
                <w:rtl/>
              </w:rPr>
              <w:t>سبتمبر 2023</w:t>
            </w:r>
          </w:p>
        </w:tc>
        <w:tc>
          <w:tcPr>
            <w:tcW w:w="0" w:type="auto"/>
            <w:vAlign w:val="center"/>
            <w:hideMark/>
          </w:tcPr>
          <w:p w14:paraId="6E49164E" w14:textId="77777777" w:rsidR="005F74F6" w:rsidRPr="005F74F6" w:rsidRDefault="005F74F6" w:rsidP="005F74F6">
            <w:pPr>
              <w:rPr>
                <w:b/>
                <w:bCs/>
              </w:rPr>
            </w:pPr>
            <w:r w:rsidRPr="005F74F6">
              <w:rPr>
                <w:b/>
                <w:bCs/>
                <w:rtl/>
              </w:rPr>
              <w:t>ديسمبر 2022</w:t>
            </w:r>
          </w:p>
        </w:tc>
        <w:tc>
          <w:tcPr>
            <w:tcW w:w="0" w:type="auto"/>
            <w:vAlign w:val="center"/>
            <w:hideMark/>
          </w:tcPr>
          <w:p w14:paraId="04E99404" w14:textId="77777777" w:rsidR="005F74F6" w:rsidRPr="005F74F6" w:rsidRDefault="005F74F6" w:rsidP="005F74F6">
            <w:pPr>
              <w:rPr>
                <w:b/>
                <w:bCs/>
              </w:rPr>
            </w:pPr>
            <w:r w:rsidRPr="005F74F6">
              <w:rPr>
                <w:b/>
                <w:bCs/>
              </w:rPr>
              <w:t>40</w:t>
            </w:r>
          </w:p>
        </w:tc>
      </w:tr>
      <w:tr w:rsidR="005F74F6" w:rsidRPr="005F74F6" w14:paraId="2ED9E1B5" w14:textId="77777777">
        <w:trPr>
          <w:tblCellSpacing w:w="15" w:type="dxa"/>
        </w:trPr>
        <w:tc>
          <w:tcPr>
            <w:tcW w:w="0" w:type="auto"/>
            <w:vAlign w:val="center"/>
            <w:hideMark/>
          </w:tcPr>
          <w:p w14:paraId="24C4EBCE" w14:textId="77777777" w:rsidR="005F74F6" w:rsidRPr="005F74F6" w:rsidRDefault="005F74F6" w:rsidP="005F74F6">
            <w:pPr>
              <w:rPr>
                <w:b/>
                <w:bCs/>
              </w:rPr>
            </w:pPr>
            <w:r w:rsidRPr="005F74F6">
              <w:rPr>
                <w:b/>
                <w:bCs/>
              </w:rPr>
              <w:t>59.6</w:t>
            </w:r>
          </w:p>
        </w:tc>
        <w:tc>
          <w:tcPr>
            <w:tcW w:w="0" w:type="auto"/>
            <w:vAlign w:val="center"/>
            <w:hideMark/>
          </w:tcPr>
          <w:p w14:paraId="3196F668" w14:textId="77777777" w:rsidR="005F74F6" w:rsidRPr="005F74F6" w:rsidRDefault="005F74F6" w:rsidP="005F74F6">
            <w:pPr>
              <w:rPr>
                <w:b/>
                <w:bCs/>
              </w:rPr>
            </w:pPr>
            <w:r w:rsidRPr="005F74F6">
              <w:rPr>
                <w:b/>
                <w:bCs/>
              </w:rPr>
              <w:t>59.4</w:t>
            </w:r>
          </w:p>
        </w:tc>
        <w:tc>
          <w:tcPr>
            <w:tcW w:w="0" w:type="auto"/>
            <w:vAlign w:val="center"/>
            <w:hideMark/>
          </w:tcPr>
          <w:p w14:paraId="0777D2F2" w14:textId="77777777" w:rsidR="005F74F6" w:rsidRPr="005F74F6" w:rsidRDefault="005F74F6" w:rsidP="005F74F6">
            <w:pPr>
              <w:rPr>
                <w:b/>
                <w:bCs/>
              </w:rPr>
            </w:pPr>
            <w:r w:rsidRPr="005F74F6">
              <w:rPr>
                <w:b/>
                <w:bCs/>
              </w:rPr>
              <w:t>55.9</w:t>
            </w:r>
          </w:p>
        </w:tc>
        <w:tc>
          <w:tcPr>
            <w:tcW w:w="0" w:type="auto"/>
            <w:vAlign w:val="center"/>
            <w:hideMark/>
          </w:tcPr>
          <w:p w14:paraId="1AE43541" w14:textId="77777777" w:rsidR="005F74F6" w:rsidRPr="005F74F6" w:rsidRDefault="005F74F6" w:rsidP="005F74F6">
            <w:pPr>
              <w:rPr>
                <w:b/>
                <w:bCs/>
              </w:rPr>
            </w:pPr>
            <w:r w:rsidRPr="005F74F6">
              <w:rPr>
                <w:b/>
                <w:bCs/>
              </w:rPr>
              <w:t>51.9</w:t>
            </w:r>
          </w:p>
        </w:tc>
        <w:tc>
          <w:tcPr>
            <w:tcW w:w="0" w:type="auto"/>
            <w:vAlign w:val="center"/>
            <w:hideMark/>
          </w:tcPr>
          <w:p w14:paraId="3FDBBFF3" w14:textId="77777777" w:rsidR="005F74F6" w:rsidRPr="005F74F6" w:rsidRDefault="005F74F6" w:rsidP="005F74F6">
            <w:pPr>
              <w:rPr>
                <w:b/>
                <w:bCs/>
              </w:rPr>
            </w:pPr>
            <w:r w:rsidRPr="005F74F6">
              <w:rPr>
                <w:b/>
                <w:bCs/>
              </w:rPr>
              <w:t>62.2</w:t>
            </w:r>
          </w:p>
        </w:tc>
        <w:tc>
          <w:tcPr>
            <w:tcW w:w="0" w:type="auto"/>
            <w:vAlign w:val="center"/>
            <w:hideMark/>
          </w:tcPr>
          <w:p w14:paraId="6C5FB61A" w14:textId="77777777" w:rsidR="005F74F6" w:rsidRPr="005F74F6" w:rsidRDefault="005F74F6" w:rsidP="005F74F6">
            <w:pPr>
              <w:rPr>
                <w:b/>
                <w:bCs/>
              </w:rPr>
            </w:pPr>
            <w:r w:rsidRPr="005F74F6">
              <w:rPr>
                <w:b/>
                <w:bCs/>
                <w:rtl/>
              </w:rPr>
              <w:t>مؤشر مصر</w:t>
            </w:r>
            <w:r w:rsidRPr="005F74F6">
              <w:rPr>
                <w:b/>
                <w:bCs/>
              </w:rPr>
              <w:t xml:space="preserve"> </w:t>
            </w:r>
            <w:r w:rsidRPr="005F74F6">
              <w:rPr>
                <w:rFonts w:ascii="Arial" w:hAnsi="Arial" w:cs="Arial"/>
                <w:b/>
                <w:bCs/>
              </w:rPr>
              <w:t>■</w:t>
            </w:r>
          </w:p>
        </w:tc>
      </w:tr>
      <w:tr w:rsidR="005F74F6" w:rsidRPr="005F74F6" w14:paraId="12A0E4E8" w14:textId="77777777">
        <w:trPr>
          <w:tblCellSpacing w:w="15" w:type="dxa"/>
        </w:trPr>
        <w:tc>
          <w:tcPr>
            <w:tcW w:w="0" w:type="auto"/>
            <w:vAlign w:val="center"/>
            <w:hideMark/>
          </w:tcPr>
          <w:p w14:paraId="77B4A3B5" w14:textId="77777777" w:rsidR="005F74F6" w:rsidRPr="005F74F6" w:rsidRDefault="005F74F6" w:rsidP="005F74F6">
            <w:pPr>
              <w:rPr>
                <w:b/>
                <w:bCs/>
              </w:rPr>
            </w:pPr>
            <w:r w:rsidRPr="005F74F6">
              <w:rPr>
                <w:b/>
                <w:bCs/>
              </w:rPr>
              <w:t>492.7</w:t>
            </w:r>
          </w:p>
        </w:tc>
        <w:tc>
          <w:tcPr>
            <w:tcW w:w="0" w:type="auto"/>
            <w:vAlign w:val="center"/>
            <w:hideMark/>
          </w:tcPr>
          <w:p w14:paraId="67F9577B" w14:textId="77777777" w:rsidR="005F74F6" w:rsidRPr="005F74F6" w:rsidRDefault="005F74F6" w:rsidP="005F74F6">
            <w:pPr>
              <w:rPr>
                <w:b/>
                <w:bCs/>
              </w:rPr>
            </w:pPr>
            <w:r w:rsidRPr="005F74F6">
              <w:rPr>
                <w:b/>
                <w:bCs/>
              </w:rPr>
              <w:t>486.2</w:t>
            </w:r>
          </w:p>
        </w:tc>
        <w:tc>
          <w:tcPr>
            <w:tcW w:w="0" w:type="auto"/>
            <w:vAlign w:val="center"/>
            <w:hideMark/>
          </w:tcPr>
          <w:p w14:paraId="639DE5EB" w14:textId="77777777" w:rsidR="005F74F6" w:rsidRPr="005F74F6" w:rsidRDefault="005F74F6" w:rsidP="005F74F6">
            <w:pPr>
              <w:rPr>
                <w:b/>
                <w:bCs/>
              </w:rPr>
            </w:pPr>
            <w:r w:rsidRPr="005F74F6">
              <w:rPr>
                <w:b/>
                <w:bCs/>
              </w:rPr>
              <w:t>483.3</w:t>
            </w:r>
          </w:p>
        </w:tc>
        <w:tc>
          <w:tcPr>
            <w:tcW w:w="0" w:type="auto"/>
            <w:vAlign w:val="center"/>
            <w:hideMark/>
          </w:tcPr>
          <w:p w14:paraId="3B8A5937" w14:textId="77777777" w:rsidR="005F74F6" w:rsidRPr="005F74F6" w:rsidRDefault="005F74F6" w:rsidP="005F74F6">
            <w:pPr>
              <w:rPr>
                <w:b/>
                <w:bCs/>
              </w:rPr>
            </w:pPr>
            <w:r w:rsidRPr="005F74F6">
              <w:rPr>
                <w:b/>
                <w:bCs/>
              </w:rPr>
              <w:t>489.4</w:t>
            </w:r>
          </w:p>
        </w:tc>
        <w:tc>
          <w:tcPr>
            <w:tcW w:w="0" w:type="auto"/>
            <w:vAlign w:val="center"/>
            <w:hideMark/>
          </w:tcPr>
          <w:p w14:paraId="458D5B96" w14:textId="77777777" w:rsidR="005F74F6" w:rsidRPr="005F74F6" w:rsidRDefault="005F74F6" w:rsidP="005F74F6">
            <w:pPr>
              <w:rPr>
                <w:b/>
                <w:bCs/>
              </w:rPr>
            </w:pPr>
            <w:r w:rsidRPr="005F74F6">
              <w:rPr>
                <w:b/>
                <w:bCs/>
              </w:rPr>
              <w:t>486.3</w:t>
            </w:r>
          </w:p>
        </w:tc>
        <w:tc>
          <w:tcPr>
            <w:tcW w:w="0" w:type="auto"/>
            <w:vAlign w:val="center"/>
            <w:hideMark/>
          </w:tcPr>
          <w:p w14:paraId="5AFF63B4" w14:textId="77777777" w:rsidR="005F74F6" w:rsidRPr="005F74F6" w:rsidRDefault="005F74F6" w:rsidP="005F74F6">
            <w:pPr>
              <w:rPr>
                <w:b/>
                <w:bCs/>
              </w:rPr>
            </w:pPr>
            <w:r w:rsidRPr="005F74F6">
              <w:rPr>
                <w:b/>
                <w:bCs/>
                <w:rtl/>
              </w:rPr>
              <w:t>المؤشر المركب</w:t>
            </w:r>
            <w:r w:rsidRPr="005F74F6">
              <w:rPr>
                <w:b/>
                <w:bCs/>
              </w:rPr>
              <w:t xml:space="preserve"> -•</w:t>
            </w:r>
          </w:p>
        </w:tc>
      </w:tr>
    </w:tbl>
    <w:p w14:paraId="417A5D11" w14:textId="77777777" w:rsidR="005F74F6" w:rsidRPr="005F74F6" w:rsidRDefault="005F74F6" w:rsidP="005F74F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1987"/>
      </w:tblGrid>
      <w:tr w:rsidR="005F74F6" w:rsidRPr="005F74F6" w14:paraId="2B82A53B" w14:textId="77777777">
        <w:trPr>
          <w:tblCellSpacing w:w="15" w:type="dxa"/>
        </w:trPr>
        <w:tc>
          <w:tcPr>
            <w:tcW w:w="0" w:type="auto"/>
            <w:vAlign w:val="center"/>
            <w:hideMark/>
          </w:tcPr>
          <w:p w14:paraId="0E512547" w14:textId="77777777" w:rsidR="005F74F6" w:rsidRPr="005F74F6" w:rsidRDefault="005F74F6" w:rsidP="005F74F6">
            <w:pPr>
              <w:rPr>
                <w:b/>
                <w:bCs/>
              </w:rPr>
            </w:pPr>
            <w:r w:rsidRPr="005F74F6">
              <w:rPr>
                <w:b/>
                <w:bCs/>
                <w:rtl/>
              </w:rPr>
              <w:t>نسبة التغير الربعي</w:t>
            </w:r>
            <w:r w:rsidRPr="005F74F6">
              <w:rPr>
                <w:b/>
                <w:bCs/>
              </w:rPr>
              <w:t xml:space="preserve"> (%)</w:t>
            </w:r>
          </w:p>
        </w:tc>
        <w:tc>
          <w:tcPr>
            <w:tcW w:w="0" w:type="auto"/>
            <w:vAlign w:val="center"/>
            <w:hideMark/>
          </w:tcPr>
          <w:p w14:paraId="5A0FCEF0" w14:textId="77777777" w:rsidR="005F74F6" w:rsidRPr="005F74F6" w:rsidRDefault="005F74F6" w:rsidP="005F74F6">
            <w:pPr>
              <w:rPr>
                <w:b/>
                <w:bCs/>
              </w:rPr>
            </w:pPr>
            <w:r w:rsidRPr="005F74F6">
              <w:rPr>
                <w:b/>
                <w:bCs/>
                <w:rtl/>
              </w:rPr>
              <w:t>نسبة التغير السنوي</w:t>
            </w:r>
            <w:r w:rsidRPr="005F74F6">
              <w:rPr>
                <w:b/>
                <w:bCs/>
              </w:rPr>
              <w:t xml:space="preserve"> (%)</w:t>
            </w:r>
          </w:p>
        </w:tc>
      </w:tr>
      <w:tr w:rsidR="005F74F6" w:rsidRPr="005F74F6" w14:paraId="71D571DE" w14:textId="77777777">
        <w:trPr>
          <w:tblCellSpacing w:w="15" w:type="dxa"/>
        </w:trPr>
        <w:tc>
          <w:tcPr>
            <w:tcW w:w="0" w:type="auto"/>
            <w:vAlign w:val="center"/>
            <w:hideMark/>
          </w:tcPr>
          <w:p w14:paraId="4E098C51" w14:textId="77777777" w:rsidR="005F74F6" w:rsidRPr="005F74F6" w:rsidRDefault="005F74F6" w:rsidP="005F74F6">
            <w:r w:rsidRPr="005F74F6">
              <w:lastRenderedPageBreak/>
              <w:t>14.95</w:t>
            </w:r>
          </w:p>
        </w:tc>
        <w:tc>
          <w:tcPr>
            <w:tcW w:w="0" w:type="auto"/>
            <w:vAlign w:val="center"/>
            <w:hideMark/>
          </w:tcPr>
          <w:p w14:paraId="5F58EEFE" w14:textId="77777777" w:rsidR="005F74F6" w:rsidRPr="005F74F6" w:rsidRDefault="005F74F6" w:rsidP="005F74F6">
            <w:r w:rsidRPr="005F74F6">
              <w:t>4.18-</w:t>
            </w:r>
          </w:p>
        </w:tc>
      </w:tr>
    </w:tbl>
    <w:p w14:paraId="247E4B8F" w14:textId="77777777" w:rsidR="005F74F6" w:rsidRPr="005F74F6" w:rsidRDefault="005F74F6" w:rsidP="005F74F6">
      <w:r w:rsidRPr="005F74F6">
        <w:rPr>
          <w:rtl/>
        </w:rPr>
        <w:t>ويمكن للاستثمار الأجنبي غير المباشر أن يلعب دورًا محوريًّا في دفع عجلة التنمية الاقتصادية في مصر من خلال الاستفادة المثلى من التأثيرات الإيجابية له. ووفقًا للخبرات الدولية، هناك بعض القطاعات الاقتصادية التي يؤثر فيها الاستثمار الأجنبي غير المباشر بشكل كبير، منها: قطاع الخدمات المالية، وقطاع التكنولوجيا والاتصالات، وقطاع الطاقة والبنية التحتية، وقطاع الصناعات التحويلية. ويمكن أن يساهم التركيز على جذب الاستثمار الأجنبي غير المباشر إلى هذه القطاعات الحيوية في تعزيز الفرص التنموية المصرية. وقد نجحت الدولة المصرية خلال العشر سنوات الأخيرة في تحسين مناخ الاستثمار واتخذت خطوات ملموسة لزيادة ثقة المستثمرين الأجانب في الاقتصاد المصري، مع العمل على تنويع القطاعات الجاذبة. وسجل المستثمرون العرب صافي شراء بالبورصة المصرية بقيمة 3.9 مليارات جنيه (126.2 مليون دولار) خلال عام 2023، فيما سجل المستثمرون الأجانب صافي بيع بقيمة 3.7 مليارات جنيه (119.7 مليون دولار). إلا أن تعزيز الاستثمار الأجنبي غير المباشر في مصر يتطلب معالجة التحديات الحالية والمحتملة التي تواجه جذبه إلى مصر، وتهيئة البيئة الاستثمارية الجاذبة لتدفقاته في القطاعات المختلفة</w:t>
      </w:r>
      <w:r w:rsidRPr="005F74F6">
        <w:t>.</w:t>
      </w:r>
    </w:p>
    <w:p w14:paraId="1C2574CF" w14:textId="03857C6A" w:rsidR="005F74F6" w:rsidRPr="005F74F6" w:rsidRDefault="005F74F6" w:rsidP="005F74F6">
      <w:r w:rsidRPr="005F74F6">
        <mc:AlternateContent>
          <mc:Choice Requires="wps">
            <w:drawing>
              <wp:inline distT="0" distB="0" distL="0" distR="0" wp14:anchorId="0846C6C6" wp14:editId="7F6FEA89">
                <wp:extent cx="304800" cy="304800"/>
                <wp:effectExtent l="0" t="0" r="0" b="0"/>
                <wp:docPr id="1840928935"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EACEB"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FEE417" w14:textId="77777777" w:rsidR="005F74F6" w:rsidRPr="005F74F6" w:rsidRDefault="005F74F6" w:rsidP="005F74F6">
      <w:r w:rsidRPr="005F74F6">
        <w:rPr>
          <w:rtl/>
        </w:rPr>
        <w:t>ورغم أن الدولة المصرية في ظل الجمهورية الجديدة منذ عام 2014 قامت بالعديد من الجهود في هذا المجال فإن استدامة الجهود تتطلب مراجعة كافة التحديات التنظيمية والقانونية والتحديات المتعلقة بالبنية التحتية والموارد البشرية، فضلًا عن تعزيز الشفافية والحوكمة لتعزيز ثقة المستثمرين. ويمكن اقتراح بعض التوصيات التي من شأنها تفعيل آليات هادفة للاستفادة من الاستثمار الأجنبي غير المباشر، منها ما يلي</w:t>
      </w:r>
      <w:r w:rsidRPr="005F74F6">
        <w:t>:</w:t>
      </w:r>
    </w:p>
    <w:p w14:paraId="44813DB7" w14:textId="77777777" w:rsidR="005F74F6" w:rsidRPr="005F74F6" w:rsidRDefault="005F74F6" w:rsidP="005F74F6">
      <w:r w:rsidRPr="005F74F6">
        <w:t xml:space="preserve">▪ </w:t>
      </w:r>
      <w:r w:rsidRPr="005F74F6">
        <w:rPr>
          <w:rtl/>
        </w:rPr>
        <w:t>العمل على توفير بيئة استثمارية خصبة مشجعة للمستثمر الأجنبي للدخول فيها، وذلك من خلال تنشيط سوق الأوراق المالية وزيادة المعروض من الأدوات المالية. مع وضع قيود وسياسات للتحكم في الطلب على رؤوس الأموال الأجنبية قصيرة الأجل للحد من تدفقاتها بشكل يسبب أضرارا اقتصادية</w:t>
      </w:r>
      <w:r w:rsidRPr="005F74F6">
        <w:t>.</w:t>
      </w:r>
    </w:p>
    <w:p w14:paraId="2D297CE2" w14:textId="77777777" w:rsidR="005F74F6" w:rsidRPr="005F74F6" w:rsidRDefault="005F74F6" w:rsidP="005F74F6">
      <w:r w:rsidRPr="005F74F6">
        <w:t xml:space="preserve">▪ </w:t>
      </w:r>
      <w:r w:rsidRPr="005F74F6">
        <w:rPr>
          <w:rtl/>
        </w:rPr>
        <w:t>وضع سياسات مالية ونقدية ملائمة تهدف إلى جذب المزيد من تدفقات الاستثمار</w:t>
      </w:r>
    </w:p>
    <w:p w14:paraId="2BA8B70E" w14:textId="77777777" w:rsidR="005F74F6" w:rsidRPr="005F74F6" w:rsidRDefault="005F74F6" w:rsidP="005F74F6">
      <w:r w:rsidRPr="005F74F6">
        <w:rPr>
          <w:rtl/>
        </w:rPr>
        <w:t>الأجنبي، خاصة طويل الأجل منه، مع إجراء إصلاحات هيكلية للحد من مخاطر التغيرات التي تؤدي إلى زعزعة ثقة المستثمرين عند وجود مشاكل اقتصادية أو مالية</w:t>
      </w:r>
      <w:r w:rsidRPr="005F74F6">
        <w:t>.</w:t>
      </w:r>
    </w:p>
    <w:p w14:paraId="02835C79" w14:textId="77777777" w:rsidR="005F74F6" w:rsidRPr="005F74F6" w:rsidRDefault="005F74F6" w:rsidP="005F74F6">
      <w:r w:rsidRPr="005F74F6">
        <w:rPr>
          <w:rFonts w:ascii="Arial" w:hAnsi="Arial" w:cs="Arial"/>
        </w:rPr>
        <w:t>■</w:t>
      </w:r>
      <w:r w:rsidRPr="005F74F6">
        <w:t xml:space="preserve"> </w:t>
      </w:r>
      <w:r w:rsidRPr="005F74F6">
        <w:rPr>
          <w:rtl/>
        </w:rPr>
        <w:t>تطوير جهاز الإفصاح عن المعلومات والشفافية، وهذا ما تعمل عليه معظم الدول العربية من خلال ملاحظة انخفاض الشركات المدرجة في أسواقها نتيجة عدم مطابقة هذه الشركات لمعايير الإفصاح. مع تفعيل دور الجهات الرقابية القائمة على سوق الأوراق المالية المصري بصفة عامة والبنك المركزي بصفة خاصة في تتبع أرصدة التدفقات الأجنبية الموجهة إلى سوق الأوراق المالية المصري، وذلك للتعرف على سلوك هذه التدفقات وأثرها على تحركات أسعار الأوراق المالية</w:t>
      </w:r>
      <w:r w:rsidRPr="005F74F6">
        <w:t>.</w:t>
      </w:r>
    </w:p>
    <w:p w14:paraId="047F2CE8" w14:textId="77777777" w:rsidR="005F74F6" w:rsidRPr="005F74F6" w:rsidRDefault="005F74F6" w:rsidP="005F74F6">
      <w:r w:rsidRPr="005F74F6">
        <w:t xml:space="preserve">▪ </w:t>
      </w:r>
      <w:r w:rsidRPr="005F74F6">
        <w:rPr>
          <w:rtl/>
        </w:rPr>
        <w:t>العمل على وضع استراتيجية ملائمة تهدف للتطوير الإداري والهيكلي والتنظيمي لسوق الأوراق المالية المصري</w:t>
      </w:r>
      <w:r w:rsidRPr="005F74F6">
        <w:t>.</w:t>
      </w:r>
    </w:p>
    <w:p w14:paraId="1DEA7470" w14:textId="4D1EE1C9" w:rsidR="005F74F6" w:rsidRPr="005F74F6" w:rsidRDefault="005F74F6" w:rsidP="005F74F6">
      <w:r w:rsidRPr="005F74F6">
        <mc:AlternateContent>
          <mc:Choice Requires="wps">
            <w:drawing>
              <wp:inline distT="0" distB="0" distL="0" distR="0" wp14:anchorId="1E444145" wp14:editId="59EBFB91">
                <wp:extent cx="304800" cy="304800"/>
                <wp:effectExtent l="0" t="0" r="0" b="0"/>
                <wp:docPr id="899080975"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15A31"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81A0FA" w14:textId="77777777" w:rsidR="005F74F6" w:rsidRPr="005F74F6" w:rsidRDefault="005F74F6" w:rsidP="005F74F6">
      <w:r w:rsidRPr="005F74F6">
        <w:rPr>
          <w:rtl/>
        </w:rPr>
        <w:t>آفاق</w:t>
      </w:r>
    </w:p>
    <w:p w14:paraId="76097F88" w14:textId="77777777" w:rsidR="005F74F6" w:rsidRPr="005F74F6" w:rsidRDefault="005F74F6" w:rsidP="005F74F6">
      <w:r w:rsidRPr="005F74F6">
        <w:rPr>
          <w:rtl/>
        </w:rPr>
        <w:t>اقتصادية معاصرة</w:t>
      </w:r>
    </w:p>
    <w:p w14:paraId="656E6B5B" w14:textId="77777777" w:rsidR="005F74F6" w:rsidRPr="005F74F6" w:rsidRDefault="005F74F6" w:rsidP="005F74F6">
      <w:r w:rsidRPr="005F74F6">
        <w:t>¥ m 04</w:t>
      </w:r>
    </w:p>
    <w:p w14:paraId="58197213" w14:textId="77777777" w:rsidR="005F74F6" w:rsidRPr="005F74F6" w:rsidRDefault="005F74F6" w:rsidP="005F74F6">
      <w:r w:rsidRPr="005F74F6">
        <w:lastRenderedPageBreak/>
        <w:t>18.72</w:t>
      </w:r>
    </w:p>
    <w:p w14:paraId="633A31F2" w14:textId="77777777" w:rsidR="005F74F6" w:rsidRPr="005F74F6" w:rsidRDefault="005F74F6" w:rsidP="005F74F6">
      <w:r w:rsidRPr="005F74F6">
        <w:rPr>
          <w:rtl/>
        </w:rPr>
        <w:t>المؤشرات العالمية</w:t>
      </w:r>
    </w:p>
    <w:p w14:paraId="4A9AF219" w14:textId="0BFEA566" w:rsidR="005F74F6" w:rsidRPr="005F74F6" w:rsidRDefault="005F74F6" w:rsidP="005F74F6">
      <w:r w:rsidRPr="005F74F6">
        <mc:AlternateContent>
          <mc:Choice Requires="wps">
            <w:drawing>
              <wp:inline distT="0" distB="0" distL="0" distR="0" wp14:anchorId="3B88B568" wp14:editId="11F5565B">
                <wp:extent cx="304800" cy="304800"/>
                <wp:effectExtent l="0" t="0" r="0" b="0"/>
                <wp:docPr id="181273462"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314B3"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46731D" w14:textId="77777777" w:rsidR="005F74F6" w:rsidRPr="005F74F6" w:rsidRDefault="005F74F6" w:rsidP="005F74F6">
      <w:r w:rsidRPr="005F74F6">
        <w:rPr>
          <w:rtl/>
        </w:rPr>
        <w:t>مركز المعلومات ودعم اتخاذ القرار التابع لمجلس الوزراء المصري</w:t>
      </w:r>
    </w:p>
    <w:p w14:paraId="6ABAE4B1" w14:textId="70AF141C" w:rsidR="005F74F6" w:rsidRPr="005F74F6" w:rsidRDefault="005F74F6" w:rsidP="005F74F6">
      <w:r w:rsidRPr="005F74F6">
        <mc:AlternateContent>
          <mc:Choice Requires="wps">
            <w:drawing>
              <wp:inline distT="0" distB="0" distL="0" distR="0" wp14:anchorId="06A4193F" wp14:editId="31ADB96B">
                <wp:extent cx="304800" cy="304800"/>
                <wp:effectExtent l="0" t="0" r="0" b="0"/>
                <wp:docPr id="90421333" name="Rectangle 135"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4F3F1" id="Rectangle 135"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E44D3E" w14:textId="77777777" w:rsidR="005F74F6" w:rsidRPr="005F74F6" w:rsidRDefault="005F74F6" w:rsidP="005F74F6">
      <w:pPr>
        <w:rPr>
          <w:b/>
          <w:bCs/>
        </w:rPr>
      </w:pPr>
      <w:r w:rsidRPr="005F74F6">
        <w:rPr>
          <w:b/>
          <w:bCs/>
          <w:rtl/>
        </w:rPr>
        <w:t>المؤشرات العالمية للاستثمار الأجنبي غير المباشر</w:t>
      </w:r>
    </w:p>
    <w:p w14:paraId="37740F6D" w14:textId="77777777" w:rsidR="005F74F6" w:rsidRPr="005F74F6" w:rsidRDefault="005F74F6" w:rsidP="005F74F6">
      <w:pPr>
        <w:rPr>
          <w:b/>
          <w:bCs/>
        </w:rPr>
      </w:pPr>
      <w:r w:rsidRPr="005F74F6">
        <w:rPr>
          <w:b/>
          <w:bCs/>
        </w:rPr>
        <w:t>"</w:t>
      </w:r>
    </w:p>
    <w:p w14:paraId="7A80A282" w14:textId="77777777" w:rsidR="005F74F6" w:rsidRPr="005F74F6" w:rsidRDefault="005F74F6" w:rsidP="005F74F6">
      <w:r w:rsidRPr="005F74F6">
        <w:rPr>
          <w:rtl/>
        </w:rPr>
        <w:t>لا يمكن النظر إلى الأسواق المالية على أنها مجرد سوق لبيع وشراء الأوراق المالية فحسب، بل إنها تعد نبض الاقتصاد، بالإضافة إلى أنها تعد انعكاسًا لتطلعات وتقييم المستثمرين بالنسبة للمستقبل الاقتصادي، وينظر إلى الاستثمار الأجنبي عمومًا على أنه محفز للنمو الاقتصادي</w:t>
      </w:r>
      <w:r w:rsidRPr="005F74F6">
        <w:t>.</w:t>
      </w:r>
    </w:p>
    <w:p w14:paraId="33E7543B" w14:textId="77777777" w:rsidR="005F74F6" w:rsidRPr="005F74F6" w:rsidRDefault="005F74F6" w:rsidP="005F74F6">
      <w:r w:rsidRPr="005F74F6">
        <w:rPr>
          <w:rtl/>
        </w:rPr>
        <w:t>أ. هاجر حسن</w:t>
      </w:r>
    </w:p>
    <w:p w14:paraId="4C9730C7" w14:textId="25CF0872" w:rsidR="005F74F6" w:rsidRPr="005F74F6" w:rsidRDefault="005F74F6" w:rsidP="005F74F6">
      <w:r w:rsidRPr="005F74F6">
        <mc:AlternateContent>
          <mc:Choice Requires="wps">
            <w:drawing>
              <wp:inline distT="0" distB="0" distL="0" distR="0" wp14:anchorId="60693DC8" wp14:editId="4FB31F92">
                <wp:extent cx="304800" cy="304800"/>
                <wp:effectExtent l="0" t="0" r="0" b="0"/>
                <wp:docPr id="1101103640"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784A0"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3717DC" w14:textId="6B54B571" w:rsidR="005F74F6" w:rsidRPr="005F74F6" w:rsidRDefault="005F74F6" w:rsidP="005F74F6">
      <w:r w:rsidRPr="005F74F6">
        <mc:AlternateContent>
          <mc:Choice Requires="wps">
            <w:drawing>
              <wp:inline distT="0" distB="0" distL="0" distR="0" wp14:anchorId="40740ED4" wp14:editId="271853D4">
                <wp:extent cx="304800" cy="304800"/>
                <wp:effectExtent l="0" t="0" r="0" b="0"/>
                <wp:docPr id="1190035779" name="Rectangle 133" descr="باحث اقتصادي -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43A65" id="Rectangle 133" o:spid="_x0000_s1026" alt="باحث اقتصادي -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9B3D65" w14:textId="77777777" w:rsidR="005F74F6" w:rsidRPr="005F74F6" w:rsidRDefault="005F74F6" w:rsidP="005F74F6">
      <w:pPr>
        <w:rPr>
          <w:b/>
          <w:bCs/>
        </w:rPr>
      </w:pPr>
      <w:r w:rsidRPr="005F74F6">
        <w:rPr>
          <w:b/>
          <w:bCs/>
          <w:rtl/>
        </w:rPr>
        <w:t>المقدمة</w:t>
      </w:r>
    </w:p>
    <w:p w14:paraId="618F29CD" w14:textId="77777777" w:rsidR="005F74F6" w:rsidRPr="005F74F6" w:rsidRDefault="005F74F6" w:rsidP="005F74F6">
      <w:r w:rsidRPr="005F74F6">
        <w:rPr>
          <w:rtl/>
        </w:rPr>
        <w:t>لا يمكن النظر إلى الأسواق المالية على أنها مجرد سوق لبيع وشراء الأوراق المالية فحسب، بل إنها تعد نبض الاقتصاد، بالإضافة إلى أنها تعد انعكاسًا لتطلعات وتقييم المستثمرين بالنسبة للمستقبل الاقتصادي، وينظر إلى الاستثمار الأجنبي عمومًا على أنه محفز للنمو الاقتصادي، ويمكن أن تقوم به الشركات والمؤسسات والأفراد، وتتمثل الاستثمارات الأجنبية غير المباشرة</w:t>
      </w:r>
      <w:r w:rsidRPr="005F74F6">
        <w:t xml:space="preserve"> Foreign Portfolio) (Investment </w:t>
      </w:r>
      <w:r w:rsidRPr="005F74F6">
        <w:rPr>
          <w:rtl/>
        </w:rPr>
        <w:t>في الشركات والمؤسسات المالية المحلية والمستثمرين من القطاع الخاص، الذين يشترون حصصًا في شركات أجنبية تتداول في بورصة أجنبية بشكل عام، حيث يشير الاستثمار الأجنبي غير المباشر إلى الاستثمارات التي تتم في بلد أجنبي من خلال وسطاء مثل صناديق الاستثمار المشتركة، أو الصناديق المتداولة في البورصة، أو غيرها من الأدوات المالية</w:t>
      </w:r>
      <w:r w:rsidRPr="005F74F6">
        <w:t>.</w:t>
      </w:r>
    </w:p>
    <w:p w14:paraId="4C437CB5" w14:textId="77777777" w:rsidR="005F74F6" w:rsidRPr="005F74F6" w:rsidRDefault="005F74F6" w:rsidP="005F74F6">
      <w:r w:rsidRPr="005F74F6">
        <w:rPr>
          <w:rtl/>
        </w:rPr>
        <w:t>والجدير بالذكر أنه يمكن للشركات المحلية بيع استثماراتها بسهولة وبسرعة كبيرة، وأحياتًا في غضون أيام من الشراء، ويُشار إلى هذا النوع من الاستثمار باسم استثمار المحفظة الأجنبية</w:t>
      </w:r>
      <w:r w:rsidRPr="005F74F6">
        <w:t xml:space="preserve"> (FPI)</w:t>
      </w:r>
      <w:r w:rsidRPr="005F74F6">
        <w:rPr>
          <w:rtl/>
        </w:rPr>
        <w:t>، علاوة على ذلك، لا تشمل الاستثمارات الأجنبية غير المباشرة أدوات حقوق الملكية مثل الأسهم فحسب، بل إنها تشمل أيضًا أدوات الدين مثل السندات</w:t>
      </w:r>
      <w:r w:rsidRPr="005F74F6">
        <w:t>.</w:t>
      </w:r>
    </w:p>
    <w:p w14:paraId="5414006C" w14:textId="77777777" w:rsidR="005F74F6" w:rsidRPr="005F74F6" w:rsidRDefault="005F74F6" w:rsidP="005F74F6">
      <w:r w:rsidRPr="005F74F6">
        <w:rPr>
          <w:rtl/>
        </w:rPr>
        <w:t>ويعد الاستثمار الأجنبي غير المباشر من أهم وأحدث الموارد المالية لتنشيط عمل الأسواق المالية من خلال جذب رؤوس الأموال وزيادة التدفقات النقدية من خلال تنويع المحفظة الاستثمارية. وعليه، يعد سوق الأوراق المالية أحد أهم الأسواق الفرعية لسوق المال، والعمود الفقري لرأس المال في ظل الاقتصاد الحر، ويعتبر تطوير "سوق المال" من المرتكزات المهمة في إطار الجهود المبذولة للإصلاح الاقتصادي والتحول نحو آليات السوق من أجل تعبئة وتخصيص الموارد، وإفساح المجال أمام القطاع الخاص للقيام بدور كبير في النشاط الاقتصادي</w:t>
      </w:r>
      <w:r w:rsidRPr="005F74F6">
        <w:t>.</w:t>
      </w:r>
    </w:p>
    <w:p w14:paraId="1E6112D1" w14:textId="77777777" w:rsidR="005F74F6" w:rsidRPr="005F74F6" w:rsidRDefault="005F74F6" w:rsidP="005F74F6">
      <w:r w:rsidRPr="005F74F6">
        <w:rPr>
          <w:rtl/>
        </w:rPr>
        <w:lastRenderedPageBreak/>
        <w:t>ويلاحظ زيادة تدفقات الحافظة في البلدان المصدرة للنفط، حيث بلغت قيمة التدفقات 40 مليار دولار أمريكي عام 2018، مقارنة بـ 10 مليارات دولار أمريكي عام 2008، مما ساعد على تعويض الانخفاض الكبير في الاستثمار الأجنبي غير المباشر، وبالنسبة للبلدان المستوردة للنفط، أدى هذا لحدوث طفرة في أشكال أخرى من تدفقات رأس المال، بما في ذلك زيادة الودائع الأجنبية من 9 مليارات دولار أمريكي في 2008 إلى حوالي 23 مليار دولار أمريكي في 2018، وفقًا لصندوق النقد الدولي عام 2019</w:t>
      </w:r>
      <w:r w:rsidRPr="005F74F6">
        <w:t>.</w:t>
      </w:r>
    </w:p>
    <w:p w14:paraId="0D1B9EC4" w14:textId="77777777" w:rsidR="005F74F6" w:rsidRPr="005F74F6" w:rsidRDefault="005F74F6" w:rsidP="005F74F6">
      <w:r w:rsidRPr="005F74F6">
        <w:rPr>
          <w:rtl/>
        </w:rPr>
        <w:t>وفي ضوء ما تقدم، يمكن إيضاح أن استثمار المحفظة الأجنبية</w:t>
      </w:r>
      <w:r w:rsidRPr="005F74F6">
        <w:t xml:space="preserve"> (FPI) </w:t>
      </w:r>
      <w:r w:rsidRPr="005F74F6">
        <w:rPr>
          <w:rtl/>
        </w:rPr>
        <w:t>يتكون من الأوراق المالية والأصول المالية الأخرى التي يحتفظ بها مستثمرون في بلد آخر. وهي لا توفر للمستثمر ملكية مباشرة لأصول الشركة، وتكون سائلة نسبيًّا اعتمادًا على تقلبات السوق. إلى جانب الاستثمار الأجنبي المباشر</w:t>
      </w:r>
      <w:r w:rsidRPr="005F74F6">
        <w:t xml:space="preserve"> (FDI)</w:t>
      </w:r>
      <w:r w:rsidRPr="005F74F6">
        <w:rPr>
          <w:rtl/>
        </w:rPr>
        <w:t>، ويعد الاستثمار الأجنبي في المحافظ المالية إحدى الطرق الشائعة للاستثمار في الاقتصاد الخارجي. ويعتبر الاستثمار الأجنبي المباشر والاستثمار الأجنبي في المحافظ المالية مصدرين مهمين للتمويل بالنسبة لمعظم الاقتصادات</w:t>
      </w:r>
      <w:r w:rsidRPr="005F74F6">
        <w:t>.</w:t>
      </w:r>
    </w:p>
    <w:p w14:paraId="77A67993" w14:textId="77777777" w:rsidR="005F74F6" w:rsidRPr="005F74F6" w:rsidRDefault="005F74F6" w:rsidP="005F74F6">
      <w:pPr>
        <w:rPr>
          <w:b/>
          <w:bCs/>
        </w:rPr>
      </w:pPr>
      <w:r w:rsidRPr="005F74F6">
        <w:rPr>
          <w:b/>
          <w:bCs/>
          <w:rtl/>
        </w:rPr>
        <w:t>فوائد استثمار المحفظة الأجنبية</w:t>
      </w:r>
    </w:p>
    <w:p w14:paraId="4892FB55" w14:textId="77777777" w:rsidR="005F74F6" w:rsidRPr="005F74F6" w:rsidRDefault="005F74F6" w:rsidP="005F74F6">
      <w:r w:rsidRPr="005F74F6">
        <w:rPr>
          <w:rtl/>
        </w:rPr>
        <w:t>الفوائد الأساسية لاستثمارات المحفظة الأجنبية هي</w:t>
      </w:r>
      <w:r w:rsidRPr="005F74F6">
        <w:t>:</w:t>
      </w:r>
    </w:p>
    <w:p w14:paraId="49C0BA54" w14:textId="77777777" w:rsidR="005F74F6" w:rsidRPr="005F74F6" w:rsidRDefault="005F74F6" w:rsidP="005F74F6">
      <w:r w:rsidRPr="005F74F6">
        <w:t xml:space="preserve">1. </w:t>
      </w:r>
      <w:r w:rsidRPr="005F74F6">
        <w:rPr>
          <w:rtl/>
        </w:rPr>
        <w:t>تنويع المحفظة الاستثمارية: يوفر الاستثمار في المحافظ الأجنبية للمستثمرين فرصة أكثر سهولة لتنويع محفظتهم على المستوى الدولي. حيث يقوم المستثمر بتنويع محفظته الاستثمارية لتحقيق عائد أعلى حسب المخاطر</w:t>
      </w:r>
      <w:r w:rsidRPr="005F74F6">
        <w:t>.</w:t>
      </w:r>
    </w:p>
    <w:p w14:paraId="01B9092D" w14:textId="77777777" w:rsidR="005F74F6" w:rsidRPr="005F74F6" w:rsidRDefault="005F74F6" w:rsidP="005F74F6">
      <w:r w:rsidRPr="005F74F6">
        <w:t xml:space="preserve">2. </w:t>
      </w:r>
      <w:r w:rsidRPr="005F74F6">
        <w:rPr>
          <w:rtl/>
        </w:rPr>
        <w:t>الائتمان الدولي: قد يتمكن المستثمرون من الوصول إلى قدر متزايد من الائتمان في البلدان الأجنبية، مما يسمح للمستثمر باستخدام المزيد من الرافعة المالية وتحقيق عائد أعلى على استثماراتهم في الأسهم</w:t>
      </w:r>
      <w:r w:rsidRPr="005F74F6">
        <w:t>.</w:t>
      </w:r>
    </w:p>
    <w:p w14:paraId="32A1C2F7" w14:textId="77777777" w:rsidR="005F74F6" w:rsidRPr="005F74F6" w:rsidRDefault="005F74F6" w:rsidP="005F74F6">
      <w:r w:rsidRPr="005F74F6">
        <w:t xml:space="preserve">3. </w:t>
      </w:r>
      <w:r w:rsidRPr="005F74F6">
        <w:rPr>
          <w:rtl/>
        </w:rPr>
        <w:t>الوصول إلى الأسواق ذات خصائص العائد والمخاطرة المختلفة: إذا كان المستثمرون يبحثون عن عوائد أكبر، فيجب أن يكونوا على استعداد لتحمل مخاطر أكبر. ويمكن للأسواق الناشئة أن تقدم للمستثمرين ملف تعريف مختلف للمخاطر والعائد</w:t>
      </w:r>
      <w:r w:rsidRPr="005F74F6">
        <w:t>.</w:t>
      </w:r>
    </w:p>
    <w:p w14:paraId="02C13961" w14:textId="77777777" w:rsidR="005F74F6" w:rsidRPr="005F74F6" w:rsidRDefault="005F74F6" w:rsidP="005F74F6">
      <w:pPr>
        <w:rPr>
          <w:b/>
          <w:bCs/>
        </w:rPr>
      </w:pPr>
      <w:r w:rsidRPr="005F74F6">
        <w:rPr>
          <w:b/>
          <w:bCs/>
        </w:rPr>
        <w:t xml:space="preserve">4. </w:t>
      </w:r>
      <w:r w:rsidRPr="005F74F6">
        <w:rPr>
          <w:b/>
          <w:bCs/>
          <w:rtl/>
        </w:rPr>
        <w:t>زيادة سيولة أسواق رأس المال المحلية</w:t>
      </w:r>
      <w:r w:rsidRPr="005F74F6">
        <w:rPr>
          <w:b/>
          <w:bCs/>
        </w:rPr>
        <w:t>:</w:t>
      </w:r>
    </w:p>
    <w:p w14:paraId="49C2F8D5" w14:textId="77777777" w:rsidR="005F74F6" w:rsidRPr="005F74F6" w:rsidRDefault="005F74F6" w:rsidP="005F74F6">
      <w:r w:rsidRPr="005F74F6">
        <w:rPr>
          <w:rtl/>
        </w:rPr>
        <w:t>ومع ازدياد سيولة الأسواق، فإنها تصبح أعمق وأوسع نطاقًا، ويصبح من الممكن تمويل نطاق أوسع من الاستثمارات. ويمكن للمدخرين الاستثمار مع ضمان قدرتهم على إدارة محافظهم الاستثمارية أو بيع أوراقهم المالية بسرعة إذا كانوا بحاجة إلى الوصول إلى مدخراتهم</w:t>
      </w:r>
      <w:r w:rsidRPr="005F74F6">
        <w:t>.</w:t>
      </w:r>
    </w:p>
    <w:p w14:paraId="57D0DEDE" w14:textId="77777777" w:rsidR="005F74F6" w:rsidRPr="005F74F6" w:rsidRDefault="005F74F6" w:rsidP="005F74F6">
      <w:r w:rsidRPr="005F74F6">
        <w:t xml:space="preserve">5. </w:t>
      </w:r>
      <w:r w:rsidRPr="005F74F6">
        <w:rPr>
          <w:rtl/>
        </w:rPr>
        <w:t>يعزز تطوير أسواق الأسهم: ستؤدي المنافسة المتزايدة على التمويل إلى مكافأة السوق للأداء المتفوق والآفاق المستقبلية وحوكمة الشركات. ومع تطور سيولة السوق ووظائفه، ستصبح أسعار الأسهم ذات صلة بالقيمة بالنسبة للمستثمرين، مما يؤدي في النهایة إلى زيادة كفاءة السوق</w:t>
      </w:r>
      <w:r w:rsidRPr="005F74F6">
        <w:t>.</w:t>
      </w:r>
    </w:p>
    <w:p w14:paraId="0302D32D" w14:textId="77777777" w:rsidR="005F74F6" w:rsidRPr="005F74F6" w:rsidRDefault="005F74F6" w:rsidP="005F74F6">
      <w:r w:rsidRPr="005F74F6">
        <w:rPr>
          <w:rtl/>
        </w:rPr>
        <w:t>ووفقًا لمعهد التمويل الدولي، أضاف الأجانب نحو 32.7 مليار دولار إلى مَحافظهم في الأسواق الناشئة خلال شهر مارس 2024، وهو خامس شهر على التوالي من إجمالي صافي التدفقات الأجنبية إلى الأسواق الناشئة</w:t>
      </w:r>
      <w:r w:rsidRPr="005F74F6">
        <w:t>.</w:t>
      </w:r>
    </w:p>
    <w:p w14:paraId="1E6C27BD" w14:textId="77777777" w:rsidR="005F74F6" w:rsidRPr="005F74F6" w:rsidRDefault="005F74F6" w:rsidP="005F74F6">
      <w:r w:rsidRPr="005F74F6">
        <w:rPr>
          <w:rtl/>
        </w:rPr>
        <w:t>وأشارت مجموعة التجارة إلى أن التدفقات كانت إيجابية لكلٍّ من السندات والأسهم الشهر الماضي، حيث استوعبت الأسهم 10.2 مليارات دولار، والديون 22.5 مليار دولار. وأظهرت البيانات أن هذه هي المرة الأولى منذ سبتمبر 2021 التي تسجل فيها السندات والأسهم في الصين وباقي الأسواق الناشئة خارجها، تدفقات شهرية متزامنة</w:t>
      </w:r>
      <w:r w:rsidRPr="005F74F6">
        <w:t>.</w:t>
      </w:r>
    </w:p>
    <w:p w14:paraId="363D2E97" w14:textId="77777777" w:rsidR="005F74F6" w:rsidRPr="005F74F6" w:rsidRDefault="005F74F6" w:rsidP="005F74F6">
      <w:r w:rsidRPr="005F74F6">
        <w:rPr>
          <w:rtl/>
        </w:rPr>
        <w:t>ويقارَن الرقم الشهري الإجمالي بتدفقات واردة بقيمة 20.5 مليار دولار في فبراير 2024. وتدفقات خارجية بقيمة 9.1 مليارات دولار في مارس 2023</w:t>
      </w:r>
      <w:r w:rsidRPr="005F74F6">
        <w:t>.</w:t>
      </w:r>
    </w:p>
    <w:p w14:paraId="643138C9" w14:textId="77777777" w:rsidR="005F74F6" w:rsidRPr="005F74F6" w:rsidRDefault="005F74F6" w:rsidP="005F74F6">
      <w:r w:rsidRPr="005F74F6">
        <w:rPr>
          <w:rtl/>
        </w:rPr>
        <w:lastRenderedPageBreak/>
        <w:t>وعادت التدفقات الإيجابية إلى كل من الأسهم</w:t>
      </w:r>
    </w:p>
    <w:p w14:paraId="4F5C605E" w14:textId="77777777" w:rsidR="005F74F6" w:rsidRPr="005F74F6" w:rsidRDefault="005F74F6" w:rsidP="005F74F6">
      <w:r w:rsidRPr="005F74F6">
        <w:rPr>
          <w:rtl/>
        </w:rPr>
        <w:t>والديون الصينية للمرة الأولى منذ يونيو 2023، حيث استحوذت الأسهم الصينية على 1.7 مليار دولار والسندات على 2.1 مليار دولار</w:t>
      </w:r>
      <w:r w:rsidRPr="005F74F6">
        <w:t>.</w:t>
      </w:r>
    </w:p>
    <w:p w14:paraId="25E9DED3" w14:textId="77777777" w:rsidR="005F74F6" w:rsidRPr="005F74F6" w:rsidRDefault="005F74F6" w:rsidP="005F74F6">
      <w:r w:rsidRPr="005F74F6">
        <w:rPr>
          <w:rtl/>
        </w:rPr>
        <w:t>وقال جوناثان فورتون، الخبير الاقتصادي في معهد التمويل الدولي: «شهدت ديون الأسواق الناشئة باستثناء الصين تدفقات أقوى، مدعومةً بشكل أساسي بإصدارات كبيرة من عدد قليل من الأسواق الناشئة المختارة والتأثير الإيجابي من تجارة الفائدة</w:t>
      </w:r>
      <w:r w:rsidRPr="005F74F6">
        <w:t xml:space="preserve"> (Carry Trade). </w:t>
      </w:r>
      <w:r w:rsidRPr="005F74F6">
        <w:rPr>
          <w:rtl/>
        </w:rPr>
        <w:t>وعلاوة على ذلك، فإن شهية السوق للديون بالعملة المحلية في مجمع الأسواق الناشئة أسهمت أيضا في دعم الرقم الإجمالي</w:t>
      </w:r>
      <w:r w:rsidRPr="005F74F6">
        <w:t>».</w:t>
      </w:r>
    </w:p>
    <w:p w14:paraId="181614FA" w14:textId="77777777" w:rsidR="005F74F6" w:rsidRPr="005F74F6" w:rsidRDefault="005F74F6" w:rsidP="005F74F6">
      <w:r w:rsidRPr="005F74F6">
        <w:rPr>
          <w:rtl/>
        </w:rPr>
        <w:t>اتصالا، كتب فورتون في بيان: «ستظل عوائد العملات في الأسواق الناشئة مرتبطة بشكل وثيق بالاقتصاد الأمريكي. ولا يزال هناك قدر كبير من المخاطر في التوقعات، ويرتبط بشكل أساسي بمزيد من التصعيد في الصراعات الجيوسياسية، وعودة ارتفاع التضخم وما يترتب على ذلك من موقف أكثر تشددا من بنك الاحتياطي الفيدرالي». وجرى الاستشهاد بالتضخم المستمر وأسعار الفائدة المرتفعة على المدى الطويل بوصفها مخاطر رئيسية على الاستقرار المالي، في أحدث استطلاع أجراه بنك الاحتياطي الفيدرالي</w:t>
      </w:r>
      <w:r w:rsidRPr="005F74F6">
        <w:t>.</w:t>
      </w:r>
    </w:p>
    <w:p w14:paraId="222F89DF" w14:textId="754C42FD" w:rsidR="005F74F6" w:rsidRPr="005F74F6" w:rsidRDefault="005F74F6" w:rsidP="005F74F6">
      <w:r w:rsidRPr="005F74F6">
        <mc:AlternateContent>
          <mc:Choice Requires="wps">
            <w:drawing>
              <wp:inline distT="0" distB="0" distL="0" distR="0" wp14:anchorId="3F69A771" wp14:editId="543E4E3C">
                <wp:extent cx="304800" cy="304800"/>
                <wp:effectExtent l="0" t="0" r="0" b="0"/>
                <wp:docPr id="1611898045"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BDC722"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C8FBB1" w14:textId="77777777" w:rsidR="005F74F6" w:rsidRPr="005F74F6" w:rsidRDefault="005F74F6" w:rsidP="005F74F6">
      <w:pPr>
        <w:rPr>
          <w:b/>
          <w:bCs/>
        </w:rPr>
      </w:pPr>
      <w:r w:rsidRPr="005F74F6">
        <w:rPr>
          <w:b/>
          <w:bCs/>
          <w:rtl/>
        </w:rPr>
        <w:t>مؤشرات تطور أداء سوق الأوراق المالية</w:t>
      </w:r>
    </w:p>
    <w:p w14:paraId="7D6C7A4E" w14:textId="77777777" w:rsidR="005F74F6" w:rsidRPr="005F74F6" w:rsidRDefault="005F74F6" w:rsidP="005F74F6">
      <w:r w:rsidRPr="005F74F6">
        <w:rPr>
          <w:rtl/>
        </w:rPr>
        <w:t>ارتبط تطور أسواق رأس المال بالتطور في الاقتصاد ككل، ففي مرحلة من المراحل التطور الاقتصادي هيمنت البنوك التجارية على القطاع المالي، ومع التطور الاقتصادي ازداد تخصص الوسطاء الماليين ونمت أسواق الأسهم والسندات، ولتحديد مدى تطور أسواق رأس المال وربطها بمختلف مؤشرات الاقتصاد اعتمد الاقتصاديون على مجموعة من المؤشرات تمثل أهمها في حجم سوق الأوراق المالية</w:t>
      </w:r>
      <w:r w:rsidRPr="005F74F6">
        <w:t xml:space="preserve"> (</w:t>
      </w:r>
      <w:r w:rsidRPr="005F74F6">
        <w:rPr>
          <w:rtl/>
        </w:rPr>
        <w:t>رسملة البورصة أو القيمة السوقية للأسهم</w:t>
      </w:r>
      <w:r w:rsidRPr="005F74F6">
        <w:t xml:space="preserve"> (Market Capitalization)</w:t>
      </w:r>
      <w:r w:rsidRPr="005F74F6">
        <w:rPr>
          <w:rtl/>
        </w:rPr>
        <w:t>، وعدد الشركات المدرجة في البورصة</w:t>
      </w:r>
      <w:r w:rsidRPr="005F74F6">
        <w:t>)</w:t>
      </w:r>
      <w:r w:rsidRPr="005F74F6">
        <w:rPr>
          <w:rtl/>
        </w:rPr>
        <w:t>، وسيولة البورصة (قيمة التداول كنسبة من الناتج المحلي الخام -الناتج المحلي الخام يعد بمثابة "مؤشر المؤشرات"، حيث إن جل المؤشرات ذات الصلة بالاقتصاد الكلي للدولة تكون مرتبطة ارتباطًا وثيقًا بالناتج المحلي الخام-، معدل الدوران ومعدل التقلبات في عوائد الأوراق المالية)، وفيما يلي عرض لأهم المؤشرات</w:t>
      </w:r>
      <w:r w:rsidRPr="005F74F6">
        <w:t>:</w:t>
      </w:r>
    </w:p>
    <w:p w14:paraId="459D0DB4" w14:textId="77777777" w:rsidR="005F74F6" w:rsidRPr="005F74F6" w:rsidRDefault="005F74F6" w:rsidP="005F74F6">
      <w:pPr>
        <w:rPr>
          <w:b/>
          <w:bCs/>
        </w:rPr>
      </w:pPr>
      <w:r w:rsidRPr="005F74F6">
        <w:rPr>
          <w:b/>
          <w:bCs/>
        </w:rPr>
        <w:t xml:space="preserve">(1) </w:t>
      </w:r>
      <w:r w:rsidRPr="005F74F6">
        <w:rPr>
          <w:b/>
          <w:bCs/>
          <w:rtl/>
        </w:rPr>
        <w:t>مؤشرات الحجم</w:t>
      </w:r>
    </w:p>
    <w:p w14:paraId="35238689" w14:textId="77777777" w:rsidR="005F74F6" w:rsidRPr="005F74F6" w:rsidRDefault="005F74F6" w:rsidP="005F74F6">
      <w:r w:rsidRPr="005F74F6">
        <w:rPr>
          <w:rtl/>
        </w:rPr>
        <w:t>يعتبر حجم السوق من أهم مؤشرات تطور البورصة، ويمكن تحديد هذا المؤشر عن طريق إما معدل القيمة السوقية نسبة إلى الناتج المحلي الخام، أو بعدد الشركات المدرجة في البورصة، ويسمح هذا المؤشر بتحديد مدى تأثر الاقتصاد بالتمويل عن طريق أسواق رأس المال</w:t>
      </w:r>
      <w:r w:rsidRPr="005F74F6">
        <w:t>.</w:t>
      </w:r>
    </w:p>
    <w:p w14:paraId="2EED0EF0" w14:textId="77777777" w:rsidR="005F74F6" w:rsidRPr="005F74F6" w:rsidRDefault="005F74F6" w:rsidP="005F74F6">
      <w:r w:rsidRPr="005F74F6">
        <w:rPr>
          <w:rtl/>
        </w:rPr>
        <w:t>وبالنسبة للمؤشر الثاني الخاص بقياس حجم سوق رأس المال فهو عدد الشركات المدرجة في البورصة، فإن ارتفاع عدد الشركات في البورصات يعود إلى العديد من العوامل، أبرزها: خصخصة الشركات العمومية، وتسهيل إجراءات الإدراج في البورصة لدى العديد من الدول</w:t>
      </w:r>
      <w:r w:rsidRPr="005F74F6">
        <w:t>.</w:t>
      </w:r>
    </w:p>
    <w:p w14:paraId="5762C682" w14:textId="77777777" w:rsidR="005F74F6" w:rsidRPr="005F74F6" w:rsidRDefault="005F74F6" w:rsidP="005F74F6">
      <w:pPr>
        <w:rPr>
          <w:b/>
          <w:bCs/>
        </w:rPr>
      </w:pPr>
      <w:r w:rsidRPr="005F74F6">
        <w:rPr>
          <w:b/>
          <w:bCs/>
        </w:rPr>
        <w:t xml:space="preserve">(2) </w:t>
      </w:r>
      <w:r w:rsidRPr="005F74F6">
        <w:rPr>
          <w:b/>
          <w:bCs/>
          <w:rtl/>
        </w:rPr>
        <w:t>مؤشرات السيولة</w:t>
      </w:r>
    </w:p>
    <w:p w14:paraId="03664159" w14:textId="77777777" w:rsidR="005F74F6" w:rsidRPr="005F74F6" w:rsidRDefault="005F74F6" w:rsidP="005F74F6">
      <w:r w:rsidRPr="005F74F6">
        <w:rPr>
          <w:rtl/>
        </w:rPr>
        <w:t>تعبر سيولة البورصات عن سهولة تداول الأوراق المالية بيعًا وشراءً، وتعتبر مؤشرا هامًّا</w:t>
      </w:r>
    </w:p>
    <w:p w14:paraId="04E597D3" w14:textId="77777777" w:rsidR="005F74F6" w:rsidRPr="005F74F6" w:rsidRDefault="005F74F6" w:rsidP="005F74F6">
      <w:r w:rsidRPr="005F74F6">
        <w:rPr>
          <w:rtl/>
        </w:rPr>
        <w:t xml:space="preserve">لإغراء المستثمرين للتعامل في البورصة، كما أن سيولة البورصة تسمح بتقليل المخاطر وتحقيق جاذبية أكثر للأموال، لكونها تعطي الفرصة للمدخرين لتحصيل أصولهم من الأوراق المالية وبيعها بسرعة وبأسعار مناسبة، ومن بين المؤشرات التي </w:t>
      </w:r>
      <w:r w:rsidRPr="005F74F6">
        <w:rPr>
          <w:rtl/>
        </w:rPr>
        <w:lastRenderedPageBreak/>
        <w:t>تساعد في حساب درجة السيولة يمكن التركيز على مؤشر معدل التداول الذي يحدد دور البورصة في الاقتصاد ككل، ومؤشر معدل الدوران، والذي يحدد درجة نشاط التداول في البورصة</w:t>
      </w:r>
      <w:r w:rsidRPr="005F74F6">
        <w:t>.</w:t>
      </w:r>
    </w:p>
    <w:p w14:paraId="76FE3EBC" w14:textId="77777777" w:rsidR="005F74F6" w:rsidRPr="005F74F6" w:rsidRDefault="005F74F6" w:rsidP="005F74F6">
      <w:r w:rsidRPr="005F74F6">
        <w:rPr>
          <w:rtl/>
        </w:rPr>
        <w:t>بدأ مؤشر داو جونز الأمريكي</w:t>
      </w:r>
      <w:r w:rsidRPr="005F74F6">
        <w:t xml:space="preserve"> Dow Jones) (Industrial Average </w:t>
      </w:r>
      <w:r w:rsidRPr="005F74F6">
        <w:rPr>
          <w:rtl/>
        </w:rPr>
        <w:t>بارتفاع بنسبة حوالي 7.8% في الربع الأول من العام 2023، في حين أنه في عام 2024 حقق المؤشر ارتفاعا عند 0.36</w:t>
      </w:r>
      <w:r w:rsidRPr="005F74F6">
        <w:t>%.</w:t>
      </w:r>
    </w:p>
    <w:p w14:paraId="12B99E46" w14:textId="77777777" w:rsidR="005F74F6" w:rsidRPr="005F74F6" w:rsidRDefault="005F74F6" w:rsidP="005F74F6">
      <w:pPr>
        <w:rPr>
          <w:b/>
          <w:bCs/>
        </w:rPr>
      </w:pPr>
      <w:r w:rsidRPr="005F74F6">
        <w:rPr>
          <w:b/>
          <w:bCs/>
        </w:rPr>
        <w:t xml:space="preserve">%0.36 </w:t>
      </w:r>
      <w:r w:rsidRPr="005F74F6">
        <w:rPr>
          <w:b/>
          <w:bCs/>
          <w:rtl/>
        </w:rPr>
        <w:t>قيمة مؤشر داو جونز عام 2024</w:t>
      </w:r>
    </w:p>
    <w:p w14:paraId="75F98D29" w14:textId="77777777" w:rsidR="005F74F6" w:rsidRPr="005F74F6" w:rsidRDefault="005F74F6" w:rsidP="005F74F6">
      <w:r w:rsidRPr="005F74F6">
        <w:rPr>
          <w:rtl/>
        </w:rPr>
        <w:t>أما مؤشر</w:t>
      </w:r>
      <w:r w:rsidRPr="005F74F6">
        <w:t xml:space="preserve"> "S&amp;P500"</w:t>
      </w:r>
      <w:r w:rsidRPr="005F74F6">
        <w:rPr>
          <w:rtl/>
        </w:rPr>
        <w:t>، والذي يعتبر أحد أكثر المؤشرات المالية متابعة في العالم، وهو مقياس شائع للأداء العام للسوق الأمريكي، حيث يضم أسهم أكثر من 500 شركة في الولايات المتحدة، حيث بدأ المؤشر عام 2023 بارتفاعات بحوالي 6.54% في الربع الأول، في حين أن مؤشر ستاندرد آند بور 500 عزز مكانته عند %0.15 في عام 2024، بالإضافة إلى أن مؤشر ناسداك تسلق بنحو 0.15</w:t>
      </w:r>
      <w:r w:rsidRPr="005F74F6">
        <w:t>%.</w:t>
      </w:r>
    </w:p>
    <w:p w14:paraId="01A964C5" w14:textId="77777777" w:rsidR="005F74F6" w:rsidRPr="005F74F6" w:rsidRDefault="005F74F6" w:rsidP="005F74F6">
      <w:pPr>
        <w:rPr>
          <w:b/>
          <w:bCs/>
        </w:rPr>
      </w:pPr>
      <w:r w:rsidRPr="005F74F6">
        <w:rPr>
          <w:b/>
          <w:bCs/>
        </w:rPr>
        <w:t>%0.15</w:t>
      </w:r>
    </w:p>
    <w:p w14:paraId="5A8B8B3E" w14:textId="77777777" w:rsidR="005F74F6" w:rsidRPr="005F74F6" w:rsidRDefault="005F74F6" w:rsidP="005F74F6">
      <w:r w:rsidRPr="005F74F6">
        <w:rPr>
          <w:rtl/>
        </w:rPr>
        <w:t>قيمة مؤشر ناسداك عام 2024</w:t>
      </w:r>
      <w:r w:rsidRPr="005F74F6">
        <w:t>.</w:t>
      </w:r>
    </w:p>
    <w:p w14:paraId="3669B3C6" w14:textId="352D4DC1" w:rsidR="005F74F6" w:rsidRPr="005F74F6" w:rsidRDefault="005F74F6" w:rsidP="005F74F6">
      <w:r w:rsidRPr="005F74F6">
        <mc:AlternateContent>
          <mc:Choice Requires="wps">
            <w:drawing>
              <wp:inline distT="0" distB="0" distL="0" distR="0" wp14:anchorId="53497E61" wp14:editId="6426879C">
                <wp:extent cx="304800" cy="304800"/>
                <wp:effectExtent l="0" t="0" r="0" b="0"/>
                <wp:docPr id="2134836036" name="Rectangle 131" descr="C د €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602B8" id="Rectangle 131" o:spid="_x0000_s1026" alt="C د €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2879A" w14:textId="77777777" w:rsidR="005F74F6" w:rsidRPr="005F74F6" w:rsidRDefault="005F74F6" w:rsidP="005F74F6">
      <w:r w:rsidRPr="005F74F6">
        <w:t>57</w:t>
      </w:r>
    </w:p>
    <w:p w14:paraId="17B8DC2A" w14:textId="77777777" w:rsidR="005F74F6" w:rsidRPr="005F74F6" w:rsidRDefault="005F74F6" w:rsidP="005F74F6">
      <w:r w:rsidRPr="005F74F6">
        <w:rPr>
          <w:rtl/>
        </w:rPr>
        <w:t>مجلة دورية | آفاق اقتصادية معاصرة | مايو 2024</w:t>
      </w:r>
    </w:p>
    <w:p w14:paraId="29E2FA18" w14:textId="77777777" w:rsidR="005F74F6" w:rsidRPr="005F74F6" w:rsidRDefault="005F74F6" w:rsidP="005F74F6">
      <w:r w:rsidRPr="005F74F6">
        <w:t>$</w:t>
      </w:r>
    </w:p>
    <w:p w14:paraId="03A14576" w14:textId="77777777" w:rsidR="005F74F6" w:rsidRPr="005F74F6" w:rsidRDefault="005F74F6" w:rsidP="005F74F6">
      <w:r w:rsidRPr="005F74F6">
        <w:rPr>
          <w:rtl/>
        </w:rPr>
        <w:t>لقه</w:t>
      </w:r>
    </w:p>
    <w:p w14:paraId="5CF27211" w14:textId="77777777" w:rsidR="005F74F6" w:rsidRPr="005F74F6" w:rsidRDefault="005F74F6" w:rsidP="005F74F6">
      <w:r w:rsidRPr="005F74F6">
        <w:t>S</w:t>
      </w:r>
    </w:p>
    <w:p w14:paraId="5C0EEAD6" w14:textId="77777777" w:rsidR="005F74F6" w:rsidRPr="005F74F6" w:rsidRDefault="005F74F6" w:rsidP="005F74F6">
      <w:r w:rsidRPr="005F74F6">
        <w:t>1L</w:t>
      </w:r>
    </w:p>
    <w:p w14:paraId="43540CD4" w14:textId="77777777" w:rsidR="005F74F6" w:rsidRPr="005F74F6" w:rsidRDefault="005F74F6" w:rsidP="005F74F6">
      <w:r w:rsidRPr="005F74F6">
        <w:t>OШRJOA</w:t>
      </w:r>
    </w:p>
    <w:p w14:paraId="0A7CE8E0" w14:textId="77777777" w:rsidR="005F74F6" w:rsidRPr="005F74F6" w:rsidRDefault="005F74F6" w:rsidP="005F74F6">
      <w:r w:rsidRPr="005F74F6">
        <w:t>6/81 japio</w:t>
      </w:r>
    </w:p>
    <w:p w14:paraId="74FE9444" w14:textId="77777777" w:rsidR="005F74F6" w:rsidRPr="005F74F6" w:rsidRDefault="005F74F6" w:rsidP="005F74F6">
      <w:r w:rsidRPr="005F74F6">
        <w:t>INST</w:t>
      </w:r>
    </w:p>
    <w:p w14:paraId="658AEC10" w14:textId="77777777" w:rsidR="005F74F6" w:rsidRPr="005F74F6" w:rsidRDefault="005F74F6" w:rsidP="005F74F6">
      <w:r w:rsidRPr="005F74F6">
        <w:t>9638</w:t>
      </w:r>
    </w:p>
    <w:p w14:paraId="1D8F094A" w14:textId="77777777" w:rsidR="005F74F6" w:rsidRPr="005F74F6" w:rsidRDefault="005F74F6" w:rsidP="005F74F6">
      <w:r w:rsidRPr="005F74F6">
        <w:t>173$</w:t>
      </w:r>
    </w:p>
    <w:p w14:paraId="13642FCE" w14:textId="77777777" w:rsidR="005F74F6" w:rsidRPr="005F74F6" w:rsidRDefault="005F74F6" w:rsidP="005F74F6">
      <w:r w:rsidRPr="005F74F6">
        <w:t>xns</w:t>
      </w:r>
    </w:p>
    <w:p w14:paraId="058AB619" w14:textId="77777777" w:rsidR="005F74F6" w:rsidRPr="005F74F6" w:rsidRDefault="005F74F6" w:rsidP="005F74F6">
      <w:r w:rsidRPr="005F74F6">
        <w:t>MARGIN 59 25 USD</w:t>
      </w:r>
    </w:p>
    <w:p w14:paraId="3578A2C4" w14:textId="77777777" w:rsidR="005F74F6" w:rsidRPr="005F74F6" w:rsidRDefault="005F74F6" w:rsidP="005F74F6">
      <w:r w:rsidRPr="005F74F6">
        <w:t>2,3574</w:t>
      </w:r>
    </w:p>
    <w:p w14:paraId="70091031" w14:textId="77777777" w:rsidR="005F74F6" w:rsidRPr="005F74F6" w:rsidRDefault="005F74F6" w:rsidP="005F74F6">
      <w:r w:rsidRPr="005F74F6">
        <w:t>3,7</w:t>
      </w:r>
    </w:p>
    <w:p w14:paraId="26BF2396" w14:textId="77777777" w:rsidR="005F74F6" w:rsidRPr="005F74F6" w:rsidRDefault="005F74F6" w:rsidP="005F74F6">
      <w:r w:rsidRPr="005F74F6">
        <w:lastRenderedPageBreak/>
        <w:t>МИК</w:t>
      </w:r>
    </w:p>
    <w:p w14:paraId="0DC4E7AB" w14:textId="77777777" w:rsidR="005F74F6" w:rsidRPr="005F74F6" w:rsidRDefault="005F74F6" w:rsidP="005F74F6">
      <w:r w:rsidRPr="005F74F6">
        <w:t>EUR /USD 01-6</w:t>
      </w:r>
    </w:p>
    <w:p w14:paraId="55F84B1C" w14:textId="77777777" w:rsidR="005F74F6" w:rsidRPr="005F74F6" w:rsidRDefault="005F74F6" w:rsidP="005F74F6">
      <w:pPr>
        <w:rPr>
          <w:b/>
          <w:bCs/>
        </w:rPr>
      </w:pPr>
      <w:r w:rsidRPr="005F74F6">
        <w:rPr>
          <w:b/>
          <w:bCs/>
          <w:rtl/>
        </w:rPr>
        <w:t>توقعات بشأن التدفقات الرأسمالية للأسواق الناشئة</w:t>
      </w:r>
    </w:p>
    <w:p w14:paraId="31664FA8" w14:textId="77777777" w:rsidR="005F74F6" w:rsidRPr="005F74F6" w:rsidRDefault="005F74F6" w:rsidP="005F74F6">
      <w:r w:rsidRPr="005F74F6">
        <w:rPr>
          <w:rtl/>
        </w:rPr>
        <w:t>ذكر تقرير لمعهد التمويل الدولي أنه من المتوقع ارتفاع صافي التدفقات الرأسمالية للاقتصادات النامية الكبرى بنحو الثلث خلال العام الجاري لتبلغ 903 مليارات دولار، لكن الأمر يتوقف على معدل النمو العالمي</w:t>
      </w:r>
      <w:r w:rsidRPr="005F74F6">
        <w:t>.</w:t>
      </w:r>
    </w:p>
    <w:p w14:paraId="3D0ABBBE" w14:textId="77777777" w:rsidR="005F74F6" w:rsidRPr="005F74F6" w:rsidRDefault="005F74F6" w:rsidP="005F74F6">
      <w:r w:rsidRPr="005F74F6">
        <w:rPr>
          <w:rtl/>
        </w:rPr>
        <w:t>وأوضح التقرير الذي يغطي 25 سوقًا ناشئة، منها الصين والهند وروسيا والمكسيك، أن معدل الزيادة الصافية من المتوقع أن يبلغ 32% بفضل الانتعاش القوي في الاستثمار الأجنبي المباشر والأموال الموجهة إلى محافظ الأسهم</w:t>
      </w:r>
      <w:r w:rsidRPr="005F74F6">
        <w:t>.</w:t>
      </w:r>
    </w:p>
    <w:p w14:paraId="5FD14E73" w14:textId="77777777" w:rsidR="005F74F6" w:rsidRPr="005F74F6" w:rsidRDefault="005F74F6" w:rsidP="005F74F6">
      <w:r w:rsidRPr="005F74F6">
        <w:rPr>
          <w:rtl/>
        </w:rPr>
        <w:t>وأضاف التقرير أن سيناريو "الهبوط السلس" يرسم صورة إيجابية لتدفقات رأس المال إلى الأسواق الناشئة رغم توقعات بأن يصل معدل النمو العالمي خلال العام الجاري إلى 3.1 %، وهو أقل من متوسط يبلغ 3.8% خلال الفترة من 2000 إلى 2019</w:t>
      </w:r>
      <w:r w:rsidRPr="005F74F6">
        <w:t>.</w:t>
      </w:r>
    </w:p>
    <w:p w14:paraId="7BBB773A" w14:textId="77777777" w:rsidR="005F74F6" w:rsidRPr="005F74F6" w:rsidRDefault="005F74F6" w:rsidP="005F74F6">
      <w:r w:rsidRPr="005F74F6">
        <w:t xml:space="preserve">903 </w:t>
      </w:r>
      <w:r w:rsidRPr="005F74F6">
        <w:rPr>
          <w:rtl/>
        </w:rPr>
        <w:t>مليارات دولار</w:t>
      </w:r>
    </w:p>
    <w:p w14:paraId="61D9EA06" w14:textId="77777777" w:rsidR="005F74F6" w:rsidRPr="005F74F6" w:rsidRDefault="005F74F6" w:rsidP="005F74F6">
      <w:r w:rsidRPr="005F74F6">
        <w:rPr>
          <w:rtl/>
        </w:rPr>
        <w:t>القيمة المتوقعة لصافي التدفقات الرأسمالية للاقتصادات النامية الكبرى خلال العام الجاري</w:t>
      </w:r>
      <w:r w:rsidRPr="005F74F6">
        <w:t>.</w:t>
      </w:r>
    </w:p>
    <w:p w14:paraId="7FF3CF0D" w14:textId="77777777" w:rsidR="005F74F6" w:rsidRPr="005F74F6" w:rsidRDefault="005F74F6" w:rsidP="005F74F6">
      <w:r w:rsidRPr="005F74F6">
        <w:t>62</w:t>
      </w:r>
    </w:p>
    <w:p w14:paraId="475B34FC" w14:textId="77777777" w:rsidR="005F74F6" w:rsidRPr="005F74F6" w:rsidRDefault="005F74F6" w:rsidP="005F74F6">
      <w:r w:rsidRPr="005F74F6">
        <w:t>2,5386</w:t>
      </w:r>
    </w:p>
    <w:p w14:paraId="110C8CC7" w14:textId="77777777" w:rsidR="005F74F6" w:rsidRPr="005F74F6" w:rsidRDefault="005F74F6" w:rsidP="005F74F6">
      <w:r w:rsidRPr="005F74F6">
        <w:t>zn</w:t>
      </w:r>
    </w:p>
    <w:p w14:paraId="298170FB" w14:textId="77777777" w:rsidR="005F74F6" w:rsidRPr="005F74F6" w:rsidRDefault="005F74F6" w:rsidP="005F74F6">
      <w:r w:rsidRPr="005F74F6">
        <w:rPr>
          <w:rtl/>
        </w:rPr>
        <w:t>مجلة دورية | آفاق اقتصادية معاصرة | مايو 2024</w:t>
      </w:r>
    </w:p>
    <w:p w14:paraId="65D819FC" w14:textId="77777777" w:rsidR="005F74F6" w:rsidRPr="005F74F6" w:rsidRDefault="005F74F6" w:rsidP="005F74F6">
      <w:r w:rsidRPr="005F74F6">
        <w:rPr>
          <w:rtl/>
        </w:rPr>
        <w:t>آفاق</w:t>
      </w:r>
    </w:p>
    <w:p w14:paraId="2E69B95B" w14:textId="77777777" w:rsidR="005F74F6" w:rsidRPr="005F74F6" w:rsidRDefault="005F74F6" w:rsidP="005F74F6">
      <w:r w:rsidRPr="005F74F6">
        <w:rPr>
          <w:rtl/>
        </w:rPr>
        <w:t>اقتصادية معاصرة</w:t>
      </w:r>
    </w:p>
    <w:p w14:paraId="28F8A59C" w14:textId="77777777" w:rsidR="005F74F6" w:rsidRPr="005F74F6" w:rsidRDefault="005F74F6" w:rsidP="005F74F6">
      <w:r w:rsidRPr="005F74F6">
        <w:t>¥ m 05</w:t>
      </w:r>
    </w:p>
    <w:p w14:paraId="65F62B6F" w14:textId="77777777" w:rsidR="005F74F6" w:rsidRPr="005F74F6" w:rsidRDefault="005F74F6" w:rsidP="005F74F6">
      <w:r w:rsidRPr="005F74F6">
        <w:t>18.72</w:t>
      </w:r>
    </w:p>
    <w:p w14:paraId="2FED3264" w14:textId="77777777" w:rsidR="005F74F6" w:rsidRPr="005F74F6" w:rsidRDefault="005F74F6" w:rsidP="005F74F6">
      <w:r w:rsidRPr="005F74F6">
        <w:rPr>
          <w:rtl/>
        </w:rPr>
        <w:t>توقعات مستقبلية</w:t>
      </w:r>
    </w:p>
    <w:p w14:paraId="39B303D7" w14:textId="1B0F06E1" w:rsidR="005F74F6" w:rsidRPr="005F74F6" w:rsidRDefault="005F74F6" w:rsidP="005F74F6">
      <w:r w:rsidRPr="005F74F6">
        <mc:AlternateContent>
          <mc:Choice Requires="wps">
            <w:drawing>
              <wp:inline distT="0" distB="0" distL="0" distR="0" wp14:anchorId="45823165" wp14:editId="654ECCAD">
                <wp:extent cx="304800" cy="304800"/>
                <wp:effectExtent l="0" t="0" r="0" b="0"/>
                <wp:docPr id="2047934275"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F5DF76"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A71CF5" w14:textId="77777777" w:rsidR="005F74F6" w:rsidRPr="005F74F6" w:rsidRDefault="005F74F6" w:rsidP="005F74F6">
      <w:r w:rsidRPr="005F74F6">
        <w:rPr>
          <w:rtl/>
        </w:rPr>
        <w:t>مركز المعلومات ودعم اتخاذ القرار التابع لمجلس الوزراء المصري</w:t>
      </w:r>
    </w:p>
    <w:p w14:paraId="5D0EB247" w14:textId="0B2069E6" w:rsidR="005F74F6" w:rsidRPr="005F74F6" w:rsidRDefault="005F74F6" w:rsidP="005F74F6">
      <w:r w:rsidRPr="005F74F6">
        <mc:AlternateContent>
          <mc:Choice Requires="wps">
            <w:drawing>
              <wp:inline distT="0" distB="0" distL="0" distR="0" wp14:anchorId="2EADC795" wp14:editId="05C90062">
                <wp:extent cx="304800" cy="304800"/>
                <wp:effectExtent l="0" t="0" r="0" b="0"/>
                <wp:docPr id="1163707234" name="Rectangle 12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8C284" id="Rectangle 12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DA2E61" w14:textId="77777777" w:rsidR="005F74F6" w:rsidRPr="005F74F6" w:rsidRDefault="005F74F6" w:rsidP="005F74F6">
      <w:pPr>
        <w:rPr>
          <w:b/>
          <w:bCs/>
        </w:rPr>
      </w:pPr>
      <w:r w:rsidRPr="005F74F6">
        <w:rPr>
          <w:b/>
          <w:bCs/>
        </w:rPr>
        <w:t>"</w:t>
      </w:r>
    </w:p>
    <w:p w14:paraId="2831F7E3" w14:textId="77777777" w:rsidR="005F74F6" w:rsidRPr="005F74F6" w:rsidRDefault="005F74F6" w:rsidP="005F74F6">
      <w:r w:rsidRPr="005F74F6">
        <w:rPr>
          <w:rtl/>
        </w:rPr>
        <w:lastRenderedPageBreak/>
        <w:t>شهد المناخ الاستثماري العالمي في السنوات الماضية تحولًا كبيرًا، خاصة في ظل الأزمات المالية والاقتصادية المتلاحقة، حيث بدأت الهيئات التنظيمية في جميع أنحاء العالم في تطبيق مبادئ توجيهية أكثر صرامة، تركز بشكل أكبر على الشفافية وإلزام المستثمرين بدمج العوامل البيئية والاجتماعية والحوكمة في عمليات صنع القرار</w:t>
      </w:r>
      <w:r w:rsidRPr="005F74F6">
        <w:t>.</w:t>
      </w:r>
    </w:p>
    <w:p w14:paraId="1FFF7F3B" w14:textId="77777777" w:rsidR="005F74F6" w:rsidRPr="005F74F6" w:rsidRDefault="005F74F6" w:rsidP="005F74F6">
      <w:r w:rsidRPr="005F74F6">
        <w:rPr>
          <w:rtl/>
        </w:rPr>
        <w:t>د. ماجد مسعد أبو اليزيد</w:t>
      </w:r>
    </w:p>
    <w:p w14:paraId="27C0C404" w14:textId="1523DA13" w:rsidR="005F74F6" w:rsidRPr="005F74F6" w:rsidRDefault="005F74F6" w:rsidP="005F74F6">
      <w:r w:rsidRPr="005F74F6">
        <mc:AlternateContent>
          <mc:Choice Requires="wps">
            <w:drawing>
              <wp:inline distT="0" distB="0" distL="0" distR="0" wp14:anchorId="5BCE7B70" wp14:editId="26CCAD5F">
                <wp:extent cx="304800" cy="304800"/>
                <wp:effectExtent l="0" t="0" r="0" b="0"/>
                <wp:docPr id="431493929"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654085"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2C8F2B" w14:textId="0CECD943" w:rsidR="005F74F6" w:rsidRPr="005F74F6" w:rsidRDefault="005F74F6" w:rsidP="005F74F6">
      <w:r w:rsidRPr="005F74F6">
        <mc:AlternateContent>
          <mc:Choice Requires="wps">
            <w:drawing>
              <wp:inline distT="0" distB="0" distL="0" distR="0" wp14:anchorId="1B626F80" wp14:editId="071A098B">
                <wp:extent cx="304800" cy="304800"/>
                <wp:effectExtent l="0" t="0" r="0" b="0"/>
                <wp:docPr id="2002817857" name="Rectangle 127" descr="عضو هيئة التدريس بقسم الاقتصاد- جامعة بنها"/>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825FF" id="Rectangle 127" o:spid="_x0000_s1026" alt="عضو هيئة التدريس بقسم الاقتصاد- جامعة بنها"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D2390" w14:textId="77777777" w:rsidR="005F74F6" w:rsidRPr="005F74F6" w:rsidRDefault="005F74F6" w:rsidP="005F74F6">
      <w:pPr>
        <w:rPr>
          <w:b/>
          <w:bCs/>
        </w:rPr>
      </w:pPr>
      <w:r w:rsidRPr="005F74F6">
        <w:rPr>
          <w:b/>
          <w:bCs/>
          <w:rtl/>
        </w:rPr>
        <w:t>مُقدمة</w:t>
      </w:r>
      <w:r w:rsidRPr="005F74F6">
        <w:rPr>
          <w:b/>
          <w:bCs/>
        </w:rPr>
        <w:t>:</w:t>
      </w:r>
    </w:p>
    <w:p w14:paraId="34CA14F8" w14:textId="77777777" w:rsidR="005F74F6" w:rsidRPr="005F74F6" w:rsidRDefault="005F74F6" w:rsidP="005F74F6">
      <w:r w:rsidRPr="005F74F6">
        <w:rPr>
          <w:rtl/>
        </w:rPr>
        <w:t>تعاني الدول النامية من نقص مصادر التمويل المحلية لدعم مشاريعها التنموية، الأمر الذي ترتب عليه البحث عن مصادر خارجية بديلة للنهوض بمستويات التنمية تمثلت في عدة صور، منها القروض الخارجية والاستثمار الأجنبي. ونتيجةً لخطورة الاعتماد على تلك القروض في تمويل عمليات التنمية الاقتصادية، فقد اتجهت الأنظار نحو استخدام الاستثمار الأجنبي بنوعيه المباشر وغير المباشر باعتباره محركًا للنمو الاقتصادي، ويسهم في زيادة القدرات الإنتاجية للاقتصاد المحلي. وعلى الرغم من انتهاج سياسات اقتصادية وقانونية من شأنها زيادة تدفقات الاستثمار الأجنبي غير المباشر إلى الدول النامية، فإنه ما زالت هناك مخاطر ومعوقات يتعرض لها هذا الاستثمار</w:t>
      </w:r>
      <w:r w:rsidRPr="005F74F6">
        <w:t>.</w:t>
      </w:r>
    </w:p>
    <w:p w14:paraId="479336C6" w14:textId="77777777" w:rsidR="005F74F6" w:rsidRPr="005F74F6" w:rsidRDefault="005F74F6" w:rsidP="005F74F6">
      <w:r w:rsidRPr="005F74F6">
        <w:rPr>
          <w:rtl/>
        </w:rPr>
        <w:t>ولقد شكلت عملية تكرار حدوث الأزمات المالية في الدول المختلفة خلال السنوات الماضية ظاهرة مثيرة للقلق والاهتمام، وذلك نظرًا لما يصاحبها من آثار سلبية حادة وخطيرة تهدد الاستقرار الاقتصادي والسياسي لدول العالم. وقد أدى ترابط الأسواق المالية وتنامي حركة رؤوس الأموال الدولية ودخول أدوات مالية وقوى فاعلة جديدة في الأسواق المالية الدولية دورًا هامًّا في تطور قناة الأسواق المالية، وانتقال الأزمات المالية من سوق إلى آخر. كما ساهم التكامل الاقتصادي بين الدول، وزيادة عمليات التحرير المالي الذي قامت به الدول الصناعية المتقدمة والنامية، وتبني سياسات الانفتاح المالي وعولمة الأسواق المالية، في سهولة انتقال الأزمات المالية والاقتصادية إلى الأسواق المالية في دول العالم المختلفة</w:t>
      </w:r>
      <w:r w:rsidRPr="005F74F6">
        <w:t>.</w:t>
      </w:r>
    </w:p>
    <w:p w14:paraId="75A92B1C" w14:textId="77777777" w:rsidR="005F74F6" w:rsidRPr="005F74F6" w:rsidRDefault="005F74F6" w:rsidP="005F74F6">
      <w:r w:rsidRPr="005F74F6">
        <w:rPr>
          <w:rtl/>
        </w:rPr>
        <w:t>وبشكل عام، فقد شهد المناخ الاستثماري العالمي في السنوات الماضية تحولًا كبيرًا، خاصة في ظل الأزمات المالية والاقتصادية المتلاحقة، حيث بدأت الهيئات التنظيمية في جميع أنحاء العالم في تطبيق مبادئ توجيهية أكثر صرامة، تركز بشكل أكبر على الشفافية وإلزام المستثمرين بدمج العوامل البيئية والاجتماعية والحوكمة في عمليات صنع القرار،</w:t>
      </w:r>
    </w:p>
    <w:p w14:paraId="75E7C190" w14:textId="77777777" w:rsidR="005F74F6" w:rsidRPr="005F74F6" w:rsidRDefault="005F74F6" w:rsidP="005F74F6">
      <w:r w:rsidRPr="005F74F6">
        <w:rPr>
          <w:rtl/>
        </w:rPr>
        <w:t>فضلًا عن فرض قيود على دخول تدفقات رأس المال الأجنبية، والاتجاه نحو نظم وسطية لسعر الصرف، وتقييد خروج رؤوس الأموال</w:t>
      </w:r>
      <w:r w:rsidRPr="005F74F6">
        <w:t>.</w:t>
      </w:r>
    </w:p>
    <w:p w14:paraId="56F99CD5" w14:textId="77777777" w:rsidR="005F74F6" w:rsidRPr="005F74F6" w:rsidRDefault="005F74F6" w:rsidP="005F74F6">
      <w:r w:rsidRPr="005F74F6">
        <w:rPr>
          <w:rtl/>
        </w:rPr>
        <w:t>وفي ضوء ما سبق، يُمكن تقسيم الورقة الحالية إلی ما يلي</w:t>
      </w:r>
      <w:r w:rsidRPr="005F74F6">
        <w:t>:</w:t>
      </w:r>
    </w:p>
    <w:p w14:paraId="41028A65" w14:textId="77777777" w:rsidR="005F74F6" w:rsidRPr="005F74F6" w:rsidRDefault="005F74F6" w:rsidP="005F74F6">
      <w:r w:rsidRPr="005F74F6">
        <w:t xml:space="preserve">1- </w:t>
      </w:r>
      <w:r w:rsidRPr="005F74F6">
        <w:rPr>
          <w:rtl/>
        </w:rPr>
        <w:t>عوامل جذب التدفقات الأجنبية للاستثمار الأجنبي غير المباشر في المحافظ المالية</w:t>
      </w:r>
      <w:r w:rsidRPr="005F74F6">
        <w:t>.</w:t>
      </w:r>
    </w:p>
    <w:p w14:paraId="19841791" w14:textId="77777777" w:rsidR="005F74F6" w:rsidRPr="005F74F6" w:rsidRDefault="005F74F6" w:rsidP="005F74F6">
      <w:r w:rsidRPr="005F74F6">
        <w:t xml:space="preserve">2- </w:t>
      </w:r>
      <w:r w:rsidRPr="005F74F6">
        <w:rPr>
          <w:rtl/>
        </w:rPr>
        <w:t>المخاطر المُتعلقة بالاستثمار الأجنبي غير المباشر في المحافظ المالية</w:t>
      </w:r>
      <w:r w:rsidRPr="005F74F6">
        <w:t>.</w:t>
      </w:r>
    </w:p>
    <w:p w14:paraId="7B88C51A" w14:textId="77777777" w:rsidR="005F74F6" w:rsidRPr="005F74F6" w:rsidRDefault="005F74F6" w:rsidP="005F74F6">
      <w:r w:rsidRPr="005F74F6">
        <w:t xml:space="preserve">3- </w:t>
      </w:r>
      <w:r w:rsidRPr="005F74F6">
        <w:rPr>
          <w:rtl/>
        </w:rPr>
        <w:t>الضوابط اللازمة لإدارة تدفقات الاستثمار الأجنبي غير المباشر في المحافظ المالية</w:t>
      </w:r>
      <w:r w:rsidRPr="005F74F6">
        <w:t>.</w:t>
      </w:r>
    </w:p>
    <w:p w14:paraId="48FE75D3" w14:textId="77777777" w:rsidR="005F74F6" w:rsidRPr="005F74F6" w:rsidRDefault="005F74F6" w:rsidP="005F74F6">
      <w:r w:rsidRPr="005F74F6">
        <w:t xml:space="preserve">4- </w:t>
      </w:r>
      <w:r w:rsidRPr="005F74F6">
        <w:rPr>
          <w:rtl/>
        </w:rPr>
        <w:t>التحديات والآفاق المُستقبلية للاستثمار الأجنبي غير المباشر</w:t>
      </w:r>
      <w:r w:rsidRPr="005F74F6">
        <w:t>.</w:t>
      </w:r>
    </w:p>
    <w:p w14:paraId="64FAF166" w14:textId="77777777" w:rsidR="005F74F6" w:rsidRPr="005F74F6" w:rsidRDefault="005F74F6" w:rsidP="005F74F6">
      <w:r w:rsidRPr="005F74F6">
        <w:rPr>
          <w:rtl/>
        </w:rPr>
        <w:t>ويُمكن تناول ذلك بمزيد من التفصيل كما يلي</w:t>
      </w:r>
      <w:r w:rsidRPr="005F74F6">
        <w:t>:</w:t>
      </w:r>
    </w:p>
    <w:p w14:paraId="0A0BB66B" w14:textId="77777777" w:rsidR="005F74F6" w:rsidRPr="005F74F6" w:rsidRDefault="005F74F6" w:rsidP="005F74F6">
      <w:pPr>
        <w:rPr>
          <w:b/>
          <w:bCs/>
        </w:rPr>
      </w:pPr>
      <w:r w:rsidRPr="005F74F6">
        <w:rPr>
          <w:b/>
          <w:bCs/>
        </w:rPr>
        <w:t>1-</w:t>
      </w:r>
      <w:r w:rsidRPr="005F74F6">
        <w:rPr>
          <w:b/>
          <w:bCs/>
          <w:rtl/>
        </w:rPr>
        <w:t>عوامل جذب التدفقات الأجنبية للاستثمار الأجنبي غير المباشر في المحافظ المالية</w:t>
      </w:r>
      <w:r w:rsidRPr="005F74F6">
        <w:rPr>
          <w:b/>
          <w:bCs/>
        </w:rPr>
        <w:t>:</w:t>
      </w:r>
    </w:p>
    <w:p w14:paraId="7E61CA9C" w14:textId="77777777" w:rsidR="005F74F6" w:rsidRPr="005F74F6" w:rsidRDefault="005F74F6" w:rsidP="005F74F6">
      <w:r w:rsidRPr="005F74F6">
        <w:rPr>
          <w:rtl/>
        </w:rPr>
        <w:lastRenderedPageBreak/>
        <w:t>يُعد تطور سوق الأوراق المالية (أي نموها، واتساع حجمها، وارتفاع درجة سيولتها، وتوافر البنية الأساسية، وتنظيمها، وتوافر الأدوات الاستثمارية) من أهم العوامل الجاذبة للمُستثمرين الماليين الدوليين. كما أن الاستقرار السياسي وأثر العدوى (الوفورات) يلعبان دورًا هامًّا في جذب هؤلاء المُستثمرين</w:t>
      </w:r>
      <w:r w:rsidRPr="005F74F6">
        <w:t>.</w:t>
      </w:r>
    </w:p>
    <w:p w14:paraId="08A6B52A" w14:textId="77777777" w:rsidR="005F74F6" w:rsidRPr="005F74F6" w:rsidRDefault="005F74F6" w:rsidP="005F74F6">
      <w:r w:rsidRPr="005F74F6">
        <w:rPr>
          <w:rtl/>
        </w:rPr>
        <w:t>ويُساعد تطوير البنية الأساسية المالية (توافر نظم تداول وتسوية إلكترونية) على تيسير عمليات التداول والحد من الأخطاء المُحتملة أثناء التسوية، مما يُساهم بدوره في زيادة درجة السيولة في السوق المالي. ويتمثل الأثر الإيجابي لنظم التداول الإلكترونية في سرعة تنفيذ الصفقات وانخفاض تكلفتها، وسهولة وصول المُستثمرين إلى المعلومات على نطاق أوسع بما يُحقق التوازن بين عرض الأوراق المالية والطلب عليها. وبعبارة أخرى، فإن توافر نظم التداول الإلكترونية يؤدي إلى جذب المُستثمرين الدوليين للاستثمار في المحافظ المالية، وزيادة حجم التداول والسيولة، وتحسين عملية تداول المعلومات المُتعلقة بأسعار الأوراق المالية</w:t>
      </w:r>
      <w:r w:rsidRPr="005F74F6">
        <w:t>.</w:t>
      </w:r>
    </w:p>
    <w:p w14:paraId="7E80D4B6" w14:textId="77777777" w:rsidR="005F74F6" w:rsidRPr="005F74F6" w:rsidRDefault="005F74F6" w:rsidP="005F74F6">
      <w:r w:rsidRPr="005F74F6">
        <w:rPr>
          <w:rtl/>
        </w:rPr>
        <w:t>ويؤدي وجود إطار تشريعي وتنظيمي مرن (بما يتضمنه من شفافية وإفصاح للمعلومات) إلى تسهيل المُعاملات المالية وزيادة المُنافسة داخل السوق، وتوفير الحماية للمُستثمرين، مما يدعم ثقة المُستثمرين مؤديًا إلى جذب رؤوس الأموال الأجنبية إلى الأسواق الناشئة</w:t>
      </w:r>
      <w:r w:rsidRPr="005F74F6">
        <w:t>.</w:t>
      </w:r>
    </w:p>
    <w:p w14:paraId="2F6D3CC2" w14:textId="77777777" w:rsidR="005F74F6" w:rsidRPr="005F74F6" w:rsidRDefault="005F74F6" w:rsidP="005F74F6">
      <w:r w:rsidRPr="005F74F6">
        <w:rPr>
          <w:rtl/>
        </w:rPr>
        <w:t>وقد اتجهت العديد من الدول النامية إلى تطبيق المعايير الدولية في إعداد التقارير المالية</w:t>
      </w:r>
      <w:r w:rsidRPr="005F74F6">
        <w:t xml:space="preserve"> International Financial Reporting Standards </w:t>
      </w:r>
      <w:r w:rsidRPr="005F74F6">
        <w:rPr>
          <w:rtl/>
        </w:rPr>
        <w:t>منذ عام 2003، وقد وصل عدد الدول التي تطبق هذه المعايير إلى أكثر من 100 دولة. ويؤدي تطبيق هذه المعايير إلى تحسين قواعد الإفصاح وتوفير الحماية لحملة الأسهم (وخاصةً فيما يتعلق بمُحاربة المُتاجرين الداخليين</w:t>
      </w:r>
      <w:r w:rsidRPr="005F74F6">
        <w:t xml:space="preserve"> (Insider Traders</w:t>
      </w:r>
      <w:r w:rsidRPr="005F74F6">
        <w:rPr>
          <w:rtl/>
        </w:rPr>
        <w:t>، مما يُساهم في زيادة ثقة المستثمرين الدوليين الراغبين في تنويع محافظهم المالية بالاستثمار في الأسواق المالية الناشئة</w:t>
      </w:r>
      <w:r w:rsidRPr="005F74F6">
        <w:t>.</w:t>
      </w:r>
    </w:p>
    <w:p w14:paraId="0CC0B506" w14:textId="77777777" w:rsidR="005F74F6" w:rsidRPr="005F74F6" w:rsidRDefault="005F74F6" w:rsidP="005F74F6">
      <w:pPr>
        <w:rPr>
          <w:b/>
          <w:bCs/>
        </w:rPr>
      </w:pPr>
      <w:r w:rsidRPr="005F74F6">
        <w:rPr>
          <w:b/>
          <w:bCs/>
        </w:rPr>
        <w:t xml:space="preserve">2- </w:t>
      </w:r>
      <w:r w:rsidRPr="005F74F6">
        <w:rPr>
          <w:b/>
          <w:bCs/>
          <w:rtl/>
        </w:rPr>
        <w:t>المخاطر المُتعلقة بالاستثمار الأجنبي غير المباشر في المحافظ المالية</w:t>
      </w:r>
      <w:r w:rsidRPr="005F74F6">
        <w:rPr>
          <w:b/>
          <w:bCs/>
        </w:rPr>
        <w:t>:</w:t>
      </w:r>
    </w:p>
    <w:p w14:paraId="57ED52C9" w14:textId="77777777" w:rsidR="005F74F6" w:rsidRPr="005F74F6" w:rsidRDefault="005F74F6" w:rsidP="005F74F6">
      <w:r w:rsidRPr="005F74F6">
        <w:rPr>
          <w:rtl/>
        </w:rPr>
        <w:t>تتمثل مخاطر الاستثمارات الأجنبية غير المباشرة في المحفظة المالية في كونها تدفقات قصيرة الأجل وشديدة التقلب، مما قد يؤدي إلى الإضرار باستقرار الاقتصاد الكلي عند دخولها وكذلك عند خروجها. ويمكن توضيح تلك المخاطر كالتالي</w:t>
      </w:r>
      <w:r w:rsidRPr="005F74F6">
        <w:t>:</w:t>
      </w:r>
    </w:p>
    <w:p w14:paraId="468DDE48" w14:textId="77777777" w:rsidR="005F74F6" w:rsidRPr="005F74F6" w:rsidRDefault="005F74F6" w:rsidP="005F74F6">
      <w:pPr>
        <w:rPr>
          <w:b/>
          <w:bCs/>
        </w:rPr>
      </w:pPr>
      <w:r w:rsidRPr="005F74F6">
        <w:rPr>
          <w:b/>
          <w:bCs/>
          <w:rtl/>
        </w:rPr>
        <w:t>أ- زيادة تدفقات رؤوس الأموال للاستثمار بالمحفظة</w:t>
      </w:r>
      <w:r w:rsidRPr="005F74F6">
        <w:rPr>
          <w:b/>
          <w:bCs/>
        </w:rPr>
        <w:t>:</w:t>
      </w:r>
    </w:p>
    <w:p w14:paraId="4B955443" w14:textId="77777777" w:rsidR="005F74F6" w:rsidRPr="005F74F6" w:rsidRDefault="005F74F6" w:rsidP="005F74F6">
      <w:r w:rsidRPr="005F74F6">
        <w:rPr>
          <w:rtl/>
        </w:rPr>
        <w:t>عندما تتدفق هذه الاستثمارات إلى الداخل بکمیات كبيرة وبشكل مفاجئ فإنها تؤدي إلى</w:t>
      </w:r>
      <w:r w:rsidRPr="005F74F6">
        <w:t>:</w:t>
      </w:r>
    </w:p>
    <w:p w14:paraId="3ACE5B97" w14:textId="77777777" w:rsidR="005F74F6" w:rsidRPr="005F74F6" w:rsidRDefault="005F74F6" w:rsidP="005F74F6">
      <w:r w:rsidRPr="005F74F6">
        <w:t xml:space="preserve">▪ </w:t>
      </w:r>
      <w:r w:rsidRPr="005F74F6">
        <w:rPr>
          <w:rtl/>
        </w:rPr>
        <w:t>ارتفاع سعر العملة الوطنية (نتيجة زيادة الطلب عليها)، مما يعمل على انخفاض حجم الصادرات وارتفاع حجم الواردات، وبالتالي زيادة عجز الميزان التجاري</w:t>
      </w:r>
      <w:r w:rsidRPr="005F74F6">
        <w:t>.</w:t>
      </w:r>
    </w:p>
    <w:p w14:paraId="199C941D" w14:textId="77777777" w:rsidR="005F74F6" w:rsidRPr="005F74F6" w:rsidRDefault="005F74F6" w:rsidP="005F74F6">
      <w:r w:rsidRPr="005F74F6">
        <w:t xml:space="preserve">▪ </w:t>
      </w:r>
      <w:r w:rsidRPr="005F74F6">
        <w:rPr>
          <w:rtl/>
        </w:rPr>
        <w:t>التوسع في حجم الأصول المالية المحلية وزيادة الطلب على السلع المحلية، وما قد ينتج عنه ارتفاع معدلات التضخم</w:t>
      </w:r>
      <w:r w:rsidRPr="005F74F6">
        <w:t>.</w:t>
      </w:r>
    </w:p>
    <w:p w14:paraId="26EAD15D" w14:textId="77777777" w:rsidR="005F74F6" w:rsidRPr="005F74F6" w:rsidRDefault="005F74F6" w:rsidP="005F74F6">
      <w:r w:rsidRPr="005F74F6">
        <w:t xml:space="preserve">▪ </w:t>
      </w:r>
      <w:r w:rsidRPr="005F74F6">
        <w:rPr>
          <w:rtl/>
        </w:rPr>
        <w:t>حدوث تقلبات في أسعار الفائدة المحلية وفقًا لنظام سعر الصرف السائد، فتنخفض (في حالة سعر الصرف الثابت) و/أو أن ترتفع (في حالة سعر الصرف المعوَّم)، مما يعني عرقلة إصلاحات التجارة وتدهور القدرة التنافسية للدولة، وبالتالي فإن احتمال تفاقم حالة عدم الاستقرار في الاقتصاد الكلي ستجعل تدفقات رؤوس الأموال نفسها غير مستقرة أيضا</w:t>
      </w:r>
      <w:r w:rsidRPr="005F74F6">
        <w:t>.</w:t>
      </w:r>
    </w:p>
    <w:p w14:paraId="196E9270" w14:textId="77777777" w:rsidR="005F74F6" w:rsidRPr="005F74F6" w:rsidRDefault="005F74F6" w:rsidP="005F74F6">
      <w:r w:rsidRPr="005F74F6">
        <w:t xml:space="preserve">▪ </w:t>
      </w:r>
      <w:r w:rsidRPr="005F74F6">
        <w:rPr>
          <w:rtl/>
        </w:rPr>
        <w:t>بالإضافة إلى وجود حالة من عدم اليقين بشأن القرارات الاستثمارية التي تؤدي بطبيعة الحال إلى حدوث تقلبات حادة في أسعار الفائدة أو أسعار الصرف</w:t>
      </w:r>
      <w:r w:rsidRPr="005F74F6">
        <w:t>.</w:t>
      </w:r>
    </w:p>
    <w:p w14:paraId="41F48843" w14:textId="77777777" w:rsidR="005F74F6" w:rsidRPr="005F74F6" w:rsidRDefault="005F74F6" w:rsidP="005F74F6">
      <w:pPr>
        <w:rPr>
          <w:b/>
          <w:bCs/>
        </w:rPr>
      </w:pPr>
      <w:r w:rsidRPr="005F74F6">
        <w:rPr>
          <w:b/>
          <w:bCs/>
          <w:rtl/>
        </w:rPr>
        <w:t>ب- الخروج المفاجئ لرؤوس الأموال الأجنبية</w:t>
      </w:r>
      <w:r w:rsidRPr="005F74F6">
        <w:rPr>
          <w:b/>
          <w:bCs/>
        </w:rPr>
        <w:t>:</w:t>
      </w:r>
    </w:p>
    <w:p w14:paraId="5D1C474F" w14:textId="77777777" w:rsidR="005F74F6" w:rsidRPr="005F74F6" w:rsidRDefault="005F74F6" w:rsidP="005F74F6">
      <w:r w:rsidRPr="005F74F6">
        <w:rPr>
          <w:rtl/>
        </w:rPr>
        <w:lastRenderedPageBreak/>
        <w:t>يؤدي الخروج المفاجئ للمستثمرين إلى حدوث تقلب كبير في أسعار الصرف أو الارتفاع في أسعار الفائدة أو كليهما. ويمكن تقسيم أسباب خروج رؤوس الأموال الأجنبية إلى الحالتين الآتيتين</w:t>
      </w:r>
      <w:r w:rsidRPr="005F74F6">
        <w:t>:</w:t>
      </w:r>
    </w:p>
    <w:p w14:paraId="20E87ACB" w14:textId="77777777" w:rsidR="005F74F6" w:rsidRPr="005F74F6" w:rsidRDefault="005F74F6" w:rsidP="005F74F6">
      <w:r w:rsidRPr="005F74F6">
        <w:t xml:space="preserve">▪ </w:t>
      </w:r>
      <w:r w:rsidRPr="005F74F6">
        <w:rPr>
          <w:rtl/>
        </w:rPr>
        <w:t>حالة ما إذا كانت التدفقات موقتة من نوع الأموال الساخنة، وهذا النوع من التدفقات يكون الدافع إلى اجتذابه عادة إما وجود اختلالات في السوق أو خطأ في السياسات يؤدي إلى خلق فجوة واسعة بين أسعار الفائدة الداخلية والخارجية. فعلى سبيل المثال، قد يقوم البنك المركزي بخفض أسعار الفائدة المحلية بشكل يؤدي إلى خلق فجوة واسعة بين أسعار الفائدة الداخلية والخارجية</w:t>
      </w:r>
      <w:r w:rsidRPr="005F74F6">
        <w:t>.</w:t>
      </w:r>
    </w:p>
    <w:p w14:paraId="11BB701A" w14:textId="77777777" w:rsidR="005F74F6" w:rsidRPr="005F74F6" w:rsidRDefault="005F74F6" w:rsidP="005F74F6">
      <w:r w:rsidRPr="005F74F6">
        <w:t xml:space="preserve">▪ </w:t>
      </w:r>
      <w:r w:rsidRPr="005F74F6">
        <w:rPr>
          <w:rtl/>
        </w:rPr>
        <w:t>حالة خروج بسبب صدمة سلبية كتطور سياسي غير متوقع أو انخفاض في ثمن سلعة التصدير الأساسية أو الزيادة في ثمن سلعة الاستيراد الرئيسية أو التغيير في الضرائب التي تفرضها الدول على حيازة المستثمرين الأجانب للأصول المالية المحلية، وهو ما يؤثر سلبًا على عائد هذه الأصول المالية</w:t>
      </w:r>
      <w:r w:rsidRPr="005F74F6">
        <w:t>.</w:t>
      </w:r>
    </w:p>
    <w:p w14:paraId="5EC84B51" w14:textId="77777777" w:rsidR="005F74F6" w:rsidRPr="005F74F6" w:rsidRDefault="005F74F6" w:rsidP="005F74F6">
      <w:r w:rsidRPr="005F74F6">
        <w:rPr>
          <w:rtl/>
        </w:rPr>
        <w:t>وفي كلتا الحالتين سيكون ذلك دافعًا للمستثمر الأجنبي لأن يحول أمواله إلى خارج الدولة، وسيكون رد فعله المبدئي بيع ما بحوزته من الأوراق المالية المحلية، مما يؤدي إلى انخفاض أسعارها، وبالتالي انخفاض في المؤشر العام للبورصة، ويشتري بعائدها عملة أجنبية، وهو ما يؤدي أيضًا إلى زيادة الضغوط على نظام سعر الصرف، وربما انخفاض في سعر العملة المحلية أو ارتفاع في سعر الفائدة المحلية أو كليهما</w:t>
      </w:r>
      <w:r w:rsidRPr="005F74F6">
        <w:t>.</w:t>
      </w:r>
    </w:p>
    <w:p w14:paraId="44FE5345" w14:textId="77777777" w:rsidR="005F74F6" w:rsidRPr="005F74F6" w:rsidRDefault="005F74F6" w:rsidP="005F74F6">
      <w:r w:rsidRPr="005F74F6">
        <w:rPr>
          <w:rtl/>
        </w:rPr>
        <w:t>وبصفة عامة، يؤدي الخروج المفاجئ للاستثمارات الأجنبية غير المباشرة إلى انخفاض سعر صرف العملة الوطنية، وتدهور أسعار الأصول العقارية والمالية، وتدهور معدلات الأرباح، وتزايد العجز في ميزان المدفوعات، وفقدان ثقة المستثمرين الأجانب في السوق المحلية، واستنزاف الاحتياطات الدولية، وخاصة في ظل محاولة البنك المركزي أن يدافع عن سعر صرف العملة الوطنية مع وجود ضغوط قوية لتدهور قيمة العملة</w:t>
      </w:r>
      <w:r w:rsidRPr="005F74F6">
        <w:t>.</w:t>
      </w:r>
    </w:p>
    <w:p w14:paraId="6BCD46AB" w14:textId="77777777" w:rsidR="005F74F6" w:rsidRPr="005F74F6" w:rsidRDefault="005F74F6" w:rsidP="005F74F6">
      <w:pPr>
        <w:rPr>
          <w:b/>
          <w:bCs/>
        </w:rPr>
      </w:pPr>
      <w:r w:rsidRPr="005F74F6">
        <w:rPr>
          <w:b/>
          <w:bCs/>
          <w:rtl/>
        </w:rPr>
        <w:t>ج- مخاطر العملات</w:t>
      </w:r>
      <w:r w:rsidRPr="005F74F6">
        <w:rPr>
          <w:b/>
          <w:bCs/>
        </w:rPr>
        <w:t>:</w:t>
      </w:r>
    </w:p>
    <w:p w14:paraId="3D1D0EB3" w14:textId="77777777" w:rsidR="005F74F6" w:rsidRPr="005F74F6" w:rsidRDefault="005F74F6" w:rsidP="005F74F6">
      <w:r w:rsidRPr="005F74F6">
        <w:rPr>
          <w:rtl/>
        </w:rPr>
        <w:t>يتضمن الاستثمار في السوق الناشئة أصولا مقيمة بعملة أجنبية معرضة لتذبذب أسعارها، فإذا ما انخفضت قيمة تلك العملة، فإن ذلك يعني عائدات أقل عند قياسها بالعملة الأساسية للمستثمر، ومن ثم انخفاض تدفقات رأس المال للداخل. حتى مع ارتفاع قيمة العملة الأساسية للمستثمرين الأجانب فقد يخلق عائدا غير متوقع يدفع المستثمرين الأجانب إلى تحويل أموالهم إلى خارج البلاد، أو قد يؤدي إلى قيام هؤلاء المستثمرين الأجانب ببيع الأصول المحلية التي يملكونها لشراء العملة الأجنبية. وفي هذه الحالة إذا عجز البنك المركزي عن اتخاذ الخطوات اللازمة لتلاشي تلك الآثار نظرًا لانخفاض حجم الاحتياطيات الأجنبية لديه، فقد يترتب على ذلك اختلال في ميزان المدفوعات، وتصبح تلك التقلبات في أسعار الصرف مصدرًا خطيرًا لعدم التأكد، وهو أمر يعوق أيضًا الاستثمار الأجنبي. ونجد أن مثل هذه المخاطر</w:t>
      </w:r>
    </w:p>
    <w:p w14:paraId="1EC9B72E" w14:textId="77777777" w:rsidR="005F74F6" w:rsidRPr="005F74F6" w:rsidRDefault="005F74F6" w:rsidP="005F74F6">
      <w:r w:rsidRPr="005F74F6">
        <w:rPr>
          <w:rtl/>
        </w:rPr>
        <w:t>تتزايد في كثير من الأسواق الناشئة بسبب عدم الاستقرار الاقتصادي ووجود معدلات مرتفعة من التضخم المحلي، بحيث تنخفض قيمة العملة، وعندما تتزامن المستويات المرتفعة من التضخم مع الانخفاض في مؤشر السوق يحصل تآكل شديد لمحفظة المستثمرين</w:t>
      </w:r>
      <w:r w:rsidRPr="005F74F6">
        <w:t>.</w:t>
      </w:r>
    </w:p>
    <w:p w14:paraId="3B85247F" w14:textId="77777777" w:rsidR="005F74F6" w:rsidRPr="005F74F6" w:rsidRDefault="005F74F6" w:rsidP="005F74F6">
      <w:pPr>
        <w:rPr>
          <w:b/>
          <w:bCs/>
        </w:rPr>
      </w:pPr>
      <w:r w:rsidRPr="005F74F6">
        <w:rPr>
          <w:b/>
          <w:bCs/>
        </w:rPr>
        <w:t xml:space="preserve">3- </w:t>
      </w:r>
      <w:r w:rsidRPr="005F74F6">
        <w:rPr>
          <w:b/>
          <w:bCs/>
          <w:rtl/>
        </w:rPr>
        <w:t>الضوابط اللازمة لإدارة تدفقات الاستثمار الأجنبي غير المباشر في المحافظ المالية</w:t>
      </w:r>
      <w:r w:rsidRPr="005F74F6">
        <w:rPr>
          <w:b/>
          <w:bCs/>
        </w:rPr>
        <w:t>:</w:t>
      </w:r>
    </w:p>
    <w:p w14:paraId="7DD5EC3B" w14:textId="77777777" w:rsidR="005F74F6" w:rsidRPr="005F74F6" w:rsidRDefault="005F74F6" w:rsidP="005F74F6">
      <w:r w:rsidRPr="005F74F6">
        <w:rPr>
          <w:rtl/>
        </w:rPr>
        <w:t>تتمثل أهم مخاطر الاستثمارات الأجنبية غير المباشرة في حدوث اختلالات أو تقلبات من شأنها أن تثير قلق المستثمر الأجنبي تجاه مناخ الاستثمار في الدولة المتلقية، والتي تنتج عن الركود الاقتصادي الذي قد تتعرض له الدولة المتلقية للاستثمارات، والمخاطر السياسية وعدم الاستقرار نتيجة ثورات أو حروب، وتقلبات سعر الفائدة، لما له من أثر هام على العوائد المتوقعة على الاستثمارات وعلى قيمة الأصول المالية، فضلًا عن مخاطر العملة ومخاطر التضخم ومخاطر سعر الصرف</w:t>
      </w:r>
      <w:r w:rsidRPr="005F74F6">
        <w:t>.</w:t>
      </w:r>
    </w:p>
    <w:p w14:paraId="12D49A4F" w14:textId="77777777" w:rsidR="005F74F6" w:rsidRPr="005F74F6" w:rsidRDefault="005F74F6" w:rsidP="005F74F6">
      <w:r w:rsidRPr="005F74F6">
        <w:rPr>
          <w:rtl/>
        </w:rPr>
        <w:lastRenderedPageBreak/>
        <w:t>قد تواجه الدول المتلقية في بعض الأحيان مشكلة تزايد حجم التدفقات الأجنبية إلى الحد الذي يهدد وضعها الاقتصادي، مما يجعلها تعمل على الحد من حجم هذه التدفقات. وفي أحيان أخرى قد ترغب الدولة في التأثير على مكونات التدفقات، بحيث تحد من حجم الاستثمارات قصيرة الأجل التي يسهل انعكاسها، ومن ثم تمثل مصدرا للخطورة عليها، مع العمل على تشجيع الاستثمارات طويلة الأجل، أو الأكثر استقرارا. وفي أحيان مختلفة تحاول الدولة تقييد خروج رؤوس الأموال. ولتحقيق ذلك يمكن للدولة التدخل باستخدام أي من السياسات الآتية</w:t>
      </w:r>
      <w:r w:rsidRPr="005F74F6">
        <w:t>:</w:t>
      </w:r>
    </w:p>
    <w:p w14:paraId="01307A61" w14:textId="77777777" w:rsidR="005F74F6" w:rsidRPr="005F74F6" w:rsidRDefault="005F74F6" w:rsidP="005F74F6">
      <w:r w:rsidRPr="005F74F6">
        <w:rPr>
          <w:rtl/>
        </w:rPr>
        <w:t>أ- فرض قيود على دخول تدفقات رأس المال</w:t>
      </w:r>
      <w:r w:rsidRPr="005F74F6">
        <w:t xml:space="preserve"> .Capital Control</w:t>
      </w:r>
    </w:p>
    <w:p w14:paraId="3BD39F20" w14:textId="77777777" w:rsidR="005F74F6" w:rsidRPr="005F74F6" w:rsidRDefault="005F74F6" w:rsidP="005F74F6">
      <w:r w:rsidRPr="005F74F6">
        <w:rPr>
          <w:rtl/>
        </w:rPr>
        <w:t>ب- الاتجاه نحو نظم وسطية لسعر الصرف</w:t>
      </w:r>
      <w:r w:rsidRPr="005F74F6">
        <w:t>.</w:t>
      </w:r>
    </w:p>
    <w:p w14:paraId="408C57D5" w14:textId="77777777" w:rsidR="005F74F6" w:rsidRPr="005F74F6" w:rsidRDefault="005F74F6" w:rsidP="005F74F6">
      <w:r w:rsidRPr="005F74F6">
        <w:rPr>
          <w:rtl/>
        </w:rPr>
        <w:t>ج- الحد من تقلبات التدفقات من خلال تقييد خروج رؤوس الأموال</w:t>
      </w:r>
      <w:r w:rsidRPr="005F74F6">
        <w:t>.</w:t>
      </w:r>
    </w:p>
    <w:p w14:paraId="63125713" w14:textId="77777777" w:rsidR="005F74F6" w:rsidRPr="005F74F6" w:rsidRDefault="005F74F6" w:rsidP="005F74F6">
      <w:pPr>
        <w:rPr>
          <w:b/>
          <w:bCs/>
        </w:rPr>
      </w:pPr>
      <w:r w:rsidRPr="005F74F6">
        <w:rPr>
          <w:b/>
          <w:bCs/>
          <w:rtl/>
        </w:rPr>
        <w:t>وفيما يلي يمكن تناول ذلك بمزيد من التفصيل: أ- فرض قيود على دخول تدفقات رأس المال</w:t>
      </w:r>
      <w:r w:rsidRPr="005F74F6">
        <w:rPr>
          <w:b/>
          <w:bCs/>
        </w:rPr>
        <w:t xml:space="preserve"> :Capital Control</w:t>
      </w:r>
    </w:p>
    <w:p w14:paraId="51A365CB" w14:textId="77777777" w:rsidR="005F74F6" w:rsidRPr="005F74F6" w:rsidRDefault="005F74F6" w:rsidP="005F74F6">
      <w:r w:rsidRPr="005F74F6">
        <w:rPr>
          <w:rtl/>
        </w:rPr>
        <w:t>قد تفرض الدولة ضوابط أو قيودًا من شأنها الحد من اجتذاب الدولة للاستثمارات الأجنبية المالية بشكل عام، أو التأثير على مكوناتها بحيث يتم تشجيع بعض الأنواع والحد من البعض الآخر. وهناك نوعان من القيود على رأس المال: القيود المباشرة، والقيود غير المباشرة</w:t>
      </w:r>
      <w:r w:rsidRPr="005F74F6">
        <w:t>.</w:t>
      </w:r>
    </w:p>
    <w:p w14:paraId="0484FA30" w14:textId="77777777" w:rsidR="005F74F6" w:rsidRPr="005F74F6" w:rsidRDefault="005F74F6" w:rsidP="005F74F6">
      <w:r w:rsidRPr="005F74F6">
        <w:rPr>
          <w:rtl/>
        </w:rPr>
        <w:t>القيود المباشرة</w:t>
      </w:r>
      <w:r w:rsidRPr="005F74F6">
        <w:t xml:space="preserve"> Direct Capital Control: </w:t>
      </w:r>
      <w:r w:rsidRPr="005F74F6">
        <w:rPr>
          <w:rtl/>
        </w:rPr>
        <w:t>قد</w:t>
      </w:r>
    </w:p>
    <w:p w14:paraId="7C7EA3F4" w14:textId="77777777" w:rsidR="005F74F6" w:rsidRPr="005F74F6" w:rsidRDefault="005F74F6" w:rsidP="005F74F6">
      <w:r w:rsidRPr="005F74F6">
        <w:rPr>
          <w:rtl/>
        </w:rPr>
        <w:t>تتدخل الدولة المتلقية بشكل مباشر للحد من حجم رؤوس الأموال الأجنبية المالية التي تتلقاها من الخارج، وذلك من خلال عدة قرارات تقلل من جاذبيتها للمستثمرين الأجانب، مثل تقييد حجم رؤوس الأموال المسموح للمستثمر الأجنبي بتحويلها إلى خارج الدولة خلال فترة معينة، وفرض عمولات على عمليات التحويل، ووضع سقوف على اقتراض الأجانب من البنوك، وعلى الفوائد على الحسابات المصرفية القابلة للتحويل والمملوكة للأجانب، والحد من الاقتراض الخارجي للبنوك. ومع ذلك فإن هذه الإجراءات تعتبر مؤقتة، فهي عادة ما تكون قصيرة الأجل، ويصعب استخدامها لتحقيق تحكم فعال في حجم التدفقات على المدى الطويل</w:t>
      </w:r>
      <w:r w:rsidRPr="005F74F6">
        <w:t>.</w:t>
      </w:r>
    </w:p>
    <w:p w14:paraId="2164C167" w14:textId="77777777" w:rsidR="005F74F6" w:rsidRPr="005F74F6" w:rsidRDefault="005F74F6" w:rsidP="005F74F6">
      <w:r w:rsidRPr="005F74F6">
        <w:rPr>
          <w:rtl/>
        </w:rPr>
        <w:t>القيود غير المباشرة</w:t>
      </w:r>
      <w:r w:rsidRPr="005F74F6">
        <w:t xml:space="preserve"> Indirect Capital Control: </w:t>
      </w:r>
      <w:r w:rsidRPr="005F74F6">
        <w:rPr>
          <w:rtl/>
        </w:rPr>
        <w:t>قد تحاول الدولة في أحيان أخرى التأثير على حجم التدفقات أو مكوناتها بشكل غير مباشر، وذلك من خلال: فرض احتياطيات متغيرة على الودائع، وفرض الضرائب على عوائد الاستثمارات</w:t>
      </w:r>
      <w:r w:rsidRPr="005F74F6">
        <w:t>.</w:t>
      </w:r>
    </w:p>
    <w:p w14:paraId="315C4657" w14:textId="77777777" w:rsidR="005F74F6" w:rsidRPr="005F74F6" w:rsidRDefault="005F74F6" w:rsidP="005F74F6">
      <w:r w:rsidRPr="005F74F6">
        <w:rPr>
          <w:rtl/>
        </w:rPr>
        <w:t>ويقصد بنسبة الاحتياطيات المتغيرة أن يطلب من المقترضين وضع نسبة معينة من القروض التي يحصلون عليها بالعملة الأجنبية لدى البنك المركزي لفترة محدودة بدون فوائد، وذلك كنوع من الضريبة على الاقتراض الأجنبي، وتتغير هذه النسبة بحسب مدة القرض فتزيد كلما كان الاقتراض أقصر أجلا، كما يمكن تغيير هذه النسبة بصورة دورية استجابةً لأية تغيرات</w:t>
      </w:r>
    </w:p>
    <w:p w14:paraId="3C033ABE" w14:textId="77777777" w:rsidR="005F74F6" w:rsidRPr="005F74F6" w:rsidRDefault="005F74F6" w:rsidP="005F74F6">
      <w:r w:rsidRPr="005F74F6">
        <w:rPr>
          <w:rtl/>
        </w:rPr>
        <w:t>في الظروف. وتمكن هذه السياسة الدولة المتلقية من تعديل مكونات التدفقات بحيث تحد فقط من رؤوس الأموال قصيرة الأجل التي تعد أكثر أنواع الاستثمارات الأجنبية ضررا على الاقتصاد، في حين تشجع الأنواع الأخرى الأطول أجلا والأكثر فائدة للدولة، عن طريق منحها معاملة تفضيلية</w:t>
      </w:r>
      <w:r w:rsidRPr="005F74F6">
        <w:t>.</w:t>
      </w:r>
    </w:p>
    <w:p w14:paraId="62F15B45" w14:textId="77777777" w:rsidR="005F74F6" w:rsidRPr="005F74F6" w:rsidRDefault="005F74F6" w:rsidP="005F74F6">
      <w:r w:rsidRPr="005F74F6">
        <w:rPr>
          <w:rtl/>
        </w:rPr>
        <w:t>أما بالنسبة للضرائب فتفرض على عوائد الاستثمارات الأجنبية المالية، ويقل حجم الاستثمارات التي تتلقاها الدولة بشكل عام. كما تعتبر الضريبة وسيلة فعالة أيضا في تعديل مكونات التدفقات، والحد من الاستثمارات قصيرة الأجل بشكل خاص، ومع ذلك يعيبها نجاح بعض المستثمرين في التهرب منها، بالإضافة إلى ما يتطلبه تنفيذها من مصروفات إدارية، وما تؤدي إليه من ارتفاع في تكلفة رأس المال</w:t>
      </w:r>
      <w:r w:rsidRPr="005F74F6">
        <w:t>.</w:t>
      </w:r>
    </w:p>
    <w:p w14:paraId="60475482" w14:textId="77777777" w:rsidR="005F74F6" w:rsidRPr="005F74F6" w:rsidRDefault="005F74F6" w:rsidP="005F74F6">
      <w:r w:rsidRPr="005F74F6">
        <w:rPr>
          <w:rtl/>
        </w:rPr>
        <w:lastRenderedPageBreak/>
        <w:t>وبذلك نجد أن هذه السياسة تحقق أثرا مشابها للتدخل بالتعقيم إلا أنها لا تؤثر على سعر الفائدة، بمعنى أنها تعد خالية من عيوب التعقيم التي تهدد باستمرار اجتذاب مزيد من التدفقات. كما تحد هذه القيود من التكاليف التي تتحملها الدولة للتعقيم عن طريق عمليات السوق المفتوحة، وفي نفس الوقت لا تفرض قيودا مباشرة على التدفقات، مثل المنع أو الحد من الحجم المسموح بدخوله إلى الدولة</w:t>
      </w:r>
      <w:r w:rsidRPr="005F74F6">
        <w:t>.</w:t>
      </w:r>
    </w:p>
    <w:p w14:paraId="2B81F564" w14:textId="77777777" w:rsidR="005F74F6" w:rsidRPr="005F74F6" w:rsidRDefault="005F74F6" w:rsidP="005F74F6">
      <w:r w:rsidRPr="005F74F6">
        <w:rPr>
          <w:rtl/>
        </w:rPr>
        <w:t>ومع ذلك، فإن هذه الطريقة لا تخلو من بعض العيوب، والتي تتمثل في عدم استفادة المقترضين من أسعار الفائدة العالمية المنخفضة بسبب التكلفة الإضافية المتمثلة في نسبة الاحتياطي المطلوبة، كما أنها قد تؤدي إلى الحد من كل أنواع التدفقات الأجنبية، وليس فقط قصيرة الأجل، وذلك نتيجة لما تسببه من قلق وعدم تيقن لكل المقترضين بالعملة الأجنبية</w:t>
      </w:r>
      <w:r w:rsidRPr="005F74F6">
        <w:t>.</w:t>
      </w:r>
    </w:p>
    <w:p w14:paraId="33AFC1F7" w14:textId="2EAC8CFF" w:rsidR="005F74F6" w:rsidRPr="005F74F6" w:rsidRDefault="005F74F6" w:rsidP="005F74F6">
      <w:r w:rsidRPr="005F74F6">
        <mc:AlternateContent>
          <mc:Choice Requires="wps">
            <w:drawing>
              <wp:inline distT="0" distB="0" distL="0" distR="0" wp14:anchorId="2A5C45FC" wp14:editId="124CFDAD">
                <wp:extent cx="304800" cy="304800"/>
                <wp:effectExtent l="0" t="0" r="0" b="0"/>
                <wp:docPr id="989930405"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FBE05"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B0E2E4" w14:textId="77777777" w:rsidR="005F74F6" w:rsidRPr="005F74F6" w:rsidRDefault="005F74F6" w:rsidP="005F74F6">
      <w:r w:rsidRPr="005F74F6">
        <w:rPr>
          <w:rtl/>
        </w:rPr>
        <w:t>وتجدر الإشارة إلى أنه في سبيل تطوير واستكمال سوق المال المصري لمجموعة النظم المالية، فقد تم فرض الضرائب على الأرباح المُحققة وتوزيعات العوائد النقدية والعينية عام 2014، وذلك بتعديل بعض أحكام قانون الضريبة على الدخل رقم 91 لعام 2005 وقانون الضريبة على الدمغة الصادر في عام 1980. وتحدد الأرباح الرأسمالية على أساس صافي قيمة الأرباح المحققة في نهاية السنة الضريبية. كما تم إلغاء ضريبة الدمغة التي كانت تحصلها الحكومة على معاملات البورصة وتبلغ واحدًا في الألف يتحملها المتعاملون، إلا أنه قد صدر قرار عام 2015 بتأجيل تطبيق الضريبة على الأرباح الرأسمالية المُحققة من التصرف في الأوراق المالية المقيدة في البورصة لمدة عامين، وذلك تأثرًا باعتراضات خبراء البورصة في فترة تميزت بتراجع مؤشرات سوق المال وحجم التعاملات</w:t>
      </w:r>
      <w:r w:rsidRPr="005F74F6">
        <w:t>.</w:t>
      </w:r>
    </w:p>
    <w:p w14:paraId="34FD2D94" w14:textId="77777777" w:rsidR="005F74F6" w:rsidRPr="005F74F6" w:rsidRDefault="005F74F6" w:rsidP="005F74F6">
      <w:pPr>
        <w:rPr>
          <w:b/>
          <w:bCs/>
        </w:rPr>
      </w:pPr>
      <w:r w:rsidRPr="005F74F6">
        <w:rPr>
          <w:b/>
          <w:bCs/>
          <w:rtl/>
        </w:rPr>
        <w:t>ب- الاتجاه نحو نظم وسطية لسعر الصرف</w:t>
      </w:r>
      <w:r w:rsidRPr="005F74F6">
        <w:rPr>
          <w:b/>
          <w:bCs/>
        </w:rPr>
        <w:t>:</w:t>
      </w:r>
    </w:p>
    <w:p w14:paraId="6FCA5E34" w14:textId="77777777" w:rsidR="005F74F6" w:rsidRPr="005F74F6" w:rsidRDefault="005F74F6" w:rsidP="005F74F6">
      <w:r w:rsidRPr="005F74F6">
        <w:rPr>
          <w:rtl/>
        </w:rPr>
        <w:t>اعتمدت معظم الدول النامية المتلقية لرؤوس الأموال الأجنبية على نظام سعر الصرف الثابت، خاصة في إطار محاولاتها لعلاج حالات التضخم الشديدة (مثل خطة التحويل في الأرجنتين) اعتقادا بأن ثبات سعر الصرف الاسمي يحقق نوعا من الاستقرار في الأسواق الناشئة، مع إمكانية الاستعانة بإجراءات التعقيم أو السياسة المالية الانكماشية لخفض معدلات التضخم، وخفض سعر الصرف الحقيقي، ومن ثم خفض عجز الحساب الجاري</w:t>
      </w:r>
      <w:r w:rsidRPr="005F74F6">
        <w:t>.</w:t>
      </w:r>
    </w:p>
    <w:p w14:paraId="418CF01E" w14:textId="77777777" w:rsidR="005F74F6" w:rsidRPr="005F74F6" w:rsidRDefault="005F74F6" w:rsidP="005F74F6">
      <w:r w:rsidRPr="005F74F6">
        <w:rPr>
          <w:rtl/>
        </w:rPr>
        <w:t>إلا أن الأزمات المالية التي شهدتها المكسيك عام 1994، ودول آسيا عام 1997 ثم روسيا 1998 والبرازيل 1999</w:t>
      </w:r>
      <w:r w:rsidRPr="005F74F6">
        <w:t xml:space="preserve"> (</w:t>
      </w:r>
      <w:r w:rsidRPr="005F74F6">
        <w:rPr>
          <w:rtl/>
        </w:rPr>
        <w:t>وقد كانت كلها تطبق سياسة سعر الصرف الثابت، باستثناء إندونيسيا وماليزيا وكوريا، حيث كانت أسعار الصرف بها تخضع لنظام سعر الصرف الزاحف</w:t>
      </w:r>
      <w:r w:rsidRPr="005F74F6">
        <w:t xml:space="preserve"> Crawling Peg) </w:t>
      </w:r>
      <w:r w:rsidRPr="005F74F6">
        <w:rPr>
          <w:rtl/>
        </w:rPr>
        <w:t>قد أثبتت خطورة هذه السياسة، فبالرغم من أن أسعار الصرف المرنة تتعرض للتحركات الدورية، فإن أسعار الصرف الثابتة تكون أكثر تعرضا للتقلبات الشديدة عندما يصعب على الدولة الدفاع عنها في حالة عدم توفر الأرصدة</w:t>
      </w:r>
    </w:p>
    <w:p w14:paraId="56E49938" w14:textId="77777777" w:rsidR="005F74F6" w:rsidRPr="005F74F6" w:rsidRDefault="005F74F6" w:rsidP="005F74F6">
      <w:r w:rsidRPr="005F74F6">
        <w:rPr>
          <w:rtl/>
        </w:rPr>
        <w:t>اللازمة من الاحتياطيات الدولية، وهو ما يؤدي إلى عدم الاستقرار</w:t>
      </w:r>
      <w:r w:rsidRPr="005F74F6">
        <w:t>.</w:t>
      </w:r>
    </w:p>
    <w:p w14:paraId="1AD6EFE2" w14:textId="77777777" w:rsidR="005F74F6" w:rsidRPr="005F74F6" w:rsidRDefault="005F74F6" w:rsidP="005F74F6">
      <w:r w:rsidRPr="005F74F6">
        <w:rPr>
          <w:rtl/>
        </w:rPr>
        <w:t>ومن ناحية أخرى، فإن الدولة من خلال نظام سعر الصرف المرن تسمح بارتفاع سعر الصرف الاسمي كنتيجة لدخول التدفقات، مما يعني انخفاض أسعار الواردات وزيادة حجمها، فتتمكن من الحفاظ على حجم المعروض النقدي المحلي دون زيادة ولا تظهر الحاجة للتعقيم، كما تكون زيادة سعر الصرف الحقيقي في إطاره غير مصحوبة بضغوط تضخمية. ومن ناحية أخرى فإن مرونة سعر الصرف الاسمي تزيد من المخاطر المصاحبة للاستثمارات الأجنبية، نظرا لكونه معرضا للتقلبات: مما يؤثر على العوائد المحققة عند تحويلها للعملة الأجنبية، وهو ما يقلل من حجم تدفقات الاستثمارات الأجنبية المالية التي تتلقاها الدولة، وخاصة التي تهدف للمضاربة. ومع ذلك يجب ملاحظة الأثر السلبي لتقلبات سعر الصرف الاسمي المرن، نظرا لتأثير هذه التقلبات على سعر الصرف الحقيقي وأداء الصادرات</w:t>
      </w:r>
      <w:r w:rsidRPr="005F74F6">
        <w:t>.</w:t>
      </w:r>
    </w:p>
    <w:p w14:paraId="42BD7237" w14:textId="77777777" w:rsidR="005F74F6" w:rsidRPr="005F74F6" w:rsidRDefault="005F74F6" w:rsidP="005F74F6">
      <w:r w:rsidRPr="005F74F6">
        <w:rPr>
          <w:rtl/>
        </w:rPr>
        <w:lastRenderedPageBreak/>
        <w:t>وللحد من مخاطر سعر الصرف المرن، فقد اتبعت بعض الدول نظما وسطا لسعر الصرف، وهي التي تخضع للتعويم المدار، أو للمدى المتغير لسعر الصرف</w:t>
      </w:r>
      <w:r w:rsidRPr="005F74F6">
        <w:t xml:space="preserve"> Crawling Exchange Rate Bands </w:t>
      </w:r>
      <w:r w:rsidRPr="005F74F6">
        <w:rPr>
          <w:rtl/>
        </w:rPr>
        <w:t>بمعنى أن يتم تحديد مدى معين لسعر الصرف على أن تقوم الدولة بتغييره كلما استدعت الحاجة. وقد اتبعت كل من المكسيك وشيلي وكولومبيا في أمريكا اللاتينية هذه السياسة في أوائل التسعينيات، وإن كانت تجربة المكسيك قد انتهت بأزمة في عام 1994 نتيجة عدة أسباب أخرى، منها: اتساع العجز الجاري، وسياسة الائتمان التوسعية، والتوسع في التمويل قصير الأجل</w:t>
      </w:r>
      <w:r w:rsidRPr="005F74F6">
        <w:t>.</w:t>
      </w:r>
    </w:p>
    <w:p w14:paraId="78D37BE6" w14:textId="3357CAC4" w:rsidR="005F74F6" w:rsidRPr="005F74F6" w:rsidRDefault="005F74F6" w:rsidP="005F74F6">
      <w:r w:rsidRPr="005F74F6">
        <mc:AlternateContent>
          <mc:Choice Requires="wps">
            <w:drawing>
              <wp:inline distT="0" distB="0" distL="0" distR="0" wp14:anchorId="30F5AF23" wp14:editId="481A4863">
                <wp:extent cx="304800" cy="304800"/>
                <wp:effectExtent l="0" t="0" r="0" b="0"/>
                <wp:docPr id="17187449" name="Rectangle 125" descr="87.00 21 . 18 15.00 10.09 07.98 08.98 58.NΛ 35.76 26,5 08.87 33 0 42.65 19 26 22.87 8 75.93 80.04 82.21 77.16 ٥٨ ٥١"/>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104E5" id="Rectangle 125" o:spid="_x0000_s1026" alt="87.00 21 . 18 15.00 10.09 07.98 08.98 58.NΛ 35.76 26,5 08.87 33 0 42.65 19 26 22.87 8 75.93 80.04 82.21 77.16 ٥٨ ٥١"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5112D" w14:textId="77777777" w:rsidR="005F74F6" w:rsidRPr="005F74F6" w:rsidRDefault="005F74F6" w:rsidP="005F74F6">
      <w:pPr>
        <w:rPr>
          <w:b/>
          <w:bCs/>
        </w:rPr>
      </w:pPr>
      <w:r w:rsidRPr="005F74F6">
        <w:rPr>
          <w:b/>
          <w:bCs/>
          <w:rtl/>
        </w:rPr>
        <w:t>ج- الحد من تقلبات التدفقات من خلال تقييد خروج رؤوس الأموال</w:t>
      </w:r>
      <w:r w:rsidRPr="005F74F6">
        <w:rPr>
          <w:b/>
          <w:bCs/>
        </w:rPr>
        <w:t>:</w:t>
      </w:r>
    </w:p>
    <w:p w14:paraId="48B0D778" w14:textId="77777777" w:rsidR="005F74F6" w:rsidRPr="005F74F6" w:rsidRDefault="005F74F6" w:rsidP="005F74F6">
      <w:r w:rsidRPr="005F74F6">
        <w:rPr>
          <w:rtl/>
        </w:rPr>
        <w:t>تهدف هذه السياسة إلى خفض المخاطر المحتملة في حالة خروج التدفقات. ويكون التقييد من خلال تحديد حجم الاستثمارات المسموح للمستثمر الأجنبي بتحويلها إلى خارج الدولة خلال فترة زمنية معينة، مثلما فعلت ماليزيا عام 1998 عندما منعت خروج رؤوس الأموال الأجنبية من الدولة قبل مرور 12 شهرا على دخولها</w:t>
      </w:r>
      <w:r w:rsidRPr="005F74F6">
        <w:t>.</w:t>
      </w:r>
    </w:p>
    <w:p w14:paraId="4346F48E" w14:textId="77777777" w:rsidR="005F74F6" w:rsidRPr="005F74F6" w:rsidRDefault="005F74F6" w:rsidP="005F74F6">
      <w:r w:rsidRPr="005F74F6">
        <w:rPr>
          <w:rtl/>
        </w:rPr>
        <w:t>ورغم فعالية مثل هذا الإجراء في الحد من آثار الخروج المفاجئ لرؤوس الأموال فإنه قد يخلق نوعا من القلق وعدم الثقة لدى المستثمرين الأجانب، مما يتسبب في خفض حجم التدفقات التي تتلقاها الدولة من البداية، فتقل الفوائد الاقتصادية المصاحبة لتوفير التمويل الأجنبي. ولذلك فقد تلجأ بعض الدول أحيانا إلى السياسة العكسية، وهي تحرير خروج رؤوس الأموال الأجنبية لدعم ثقة المستثمر الأجنبي بمناخ الاستثمار في الدولة مما يساعد على</w:t>
      </w:r>
    </w:p>
    <w:p w14:paraId="1420BCE3" w14:textId="77777777" w:rsidR="005F74F6" w:rsidRPr="005F74F6" w:rsidRDefault="005F74F6" w:rsidP="005F74F6">
      <w:pPr>
        <w:rPr>
          <w:b/>
          <w:bCs/>
        </w:rPr>
      </w:pPr>
      <w:r w:rsidRPr="005F74F6">
        <w:rPr>
          <w:b/>
          <w:bCs/>
          <w:rtl/>
        </w:rPr>
        <w:t>استقرار الاستثمارات الأجنبية بها</w:t>
      </w:r>
      <w:r w:rsidRPr="005F74F6">
        <w:rPr>
          <w:b/>
          <w:bCs/>
        </w:rPr>
        <w:t>.</w:t>
      </w:r>
    </w:p>
    <w:p w14:paraId="46FB0703" w14:textId="77777777" w:rsidR="005F74F6" w:rsidRPr="005F74F6" w:rsidRDefault="005F74F6" w:rsidP="005F74F6">
      <w:pPr>
        <w:rPr>
          <w:b/>
          <w:bCs/>
        </w:rPr>
      </w:pPr>
      <w:r w:rsidRPr="005F74F6">
        <w:rPr>
          <w:b/>
          <w:bCs/>
        </w:rPr>
        <w:t xml:space="preserve">4- </w:t>
      </w:r>
      <w:r w:rsidRPr="005F74F6">
        <w:rPr>
          <w:b/>
          <w:bCs/>
          <w:rtl/>
        </w:rPr>
        <w:t>التحديات والآفاق المُستقبلية للاستثمار الأجنبي غير المباشر</w:t>
      </w:r>
      <w:r w:rsidRPr="005F74F6">
        <w:rPr>
          <w:b/>
          <w:bCs/>
        </w:rPr>
        <w:t>:</w:t>
      </w:r>
    </w:p>
    <w:p w14:paraId="2748E0EC" w14:textId="77777777" w:rsidR="005F74F6" w:rsidRPr="005F74F6" w:rsidRDefault="005F74F6" w:rsidP="005F74F6">
      <w:r w:rsidRPr="005F74F6">
        <w:rPr>
          <w:rtl/>
        </w:rPr>
        <w:t>على الصعيد العالمي، هناك توجه نحو تبني المزيد من التكنولوجيات الجديدة مثل الذكاء الاصطناعي وشبكات الجيل الخامس للاستفادة من الموجة الجديدة من الرقمنة، فضلًا عن تزايد تبني المستثمرين لمعايير الحوكمة البيئية والاجتماعية، حيث أصبحت قضايا الحوكمة البيئية والاجتماعية</w:t>
      </w:r>
      <w:r w:rsidRPr="005F74F6">
        <w:t xml:space="preserve"> (ESG) </w:t>
      </w:r>
      <w:r w:rsidRPr="005F74F6">
        <w:rPr>
          <w:rtl/>
        </w:rPr>
        <w:t>أكثر أهمية في السنوات الأخيرة، حيث يتزايد وعي المستثمرين والمستهلكين والمنظمين بالتأثير الذي تتركه الشركات على المجتمع والبيئة، وبالتالي يتم اليوم دمج هذه الاعتبارات بشكل شائع في عمليات صنع القرار لدى المستثمرين، وتقوم الشركات بشكل متزايد بالإفصاح عن أدائها في مجال الحوكمة البيئية والاجتماعية لإثبات التزامها بالاستدامة وممارسات الأعمال المسؤولة. وبصفة عامة، تهيمن القضايا البيئية على اهتمام المستثمرين تليها الحوكمة ثم القضايا الاجتماعية</w:t>
      </w:r>
      <w:r w:rsidRPr="005F74F6">
        <w:t>.</w:t>
      </w:r>
    </w:p>
    <w:p w14:paraId="31E9879D" w14:textId="77777777" w:rsidR="005F74F6" w:rsidRPr="005F74F6" w:rsidRDefault="005F74F6" w:rsidP="005F74F6">
      <w:r w:rsidRPr="005F74F6">
        <w:rPr>
          <w:rtl/>
        </w:rPr>
        <w:t>شكل رقم (1) استطلاع رأي المستثمرين بشأن تبني معايير الحوكمة البيئة والاجتماعية العالمية بين عامي 2021 و2022</w:t>
      </w:r>
    </w:p>
    <w:p w14:paraId="67046F9E" w14:textId="077B0CEF" w:rsidR="005F74F6" w:rsidRPr="005F74F6" w:rsidRDefault="005F74F6" w:rsidP="005F74F6">
      <w:r w:rsidRPr="005F74F6">
        <mc:AlternateContent>
          <mc:Choice Requires="wps">
            <w:drawing>
              <wp:inline distT="0" distB="0" distL="0" distR="0" wp14:anchorId="5C4C9C58" wp14:editId="7FFC2742">
                <wp:extent cx="304800" cy="304800"/>
                <wp:effectExtent l="0" t="0" r="0" b="0"/>
                <wp:docPr id="495467120" name="Rectangle 124" descr="1.0% 26.0% 34.0% 29.0% 10.0% 2022 28.0% 32.0% 24.0% 13.0% 2021 3.0% 100% 80% 60% 40% 20% 0% اقتناع قبول امتثال على الهامش عدم التبن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928BA" id="Rectangle 124" o:spid="_x0000_s1026" alt="1.0% 26.0% 34.0% 29.0% 10.0% 2022 28.0% 32.0% 24.0% 13.0% 2021 3.0% 100% 80% 60% 40% 20% 0% اقتناع قبول امتثال على الهامش عدم التبن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3AFB95" w14:textId="77777777" w:rsidR="005F74F6" w:rsidRPr="005F74F6" w:rsidRDefault="005F74F6" w:rsidP="005F74F6">
      <w:r w:rsidRPr="005F74F6">
        <w:rPr>
          <w:rtl/>
        </w:rPr>
        <w:t>المصدر: (اتحاد أسواق المال العربية، 2023، ص20)</w:t>
      </w:r>
      <w:r w:rsidRPr="005F74F6">
        <w:t>.</w:t>
      </w:r>
    </w:p>
    <w:p w14:paraId="61D24E48" w14:textId="77777777" w:rsidR="005F74F6" w:rsidRPr="005F74F6" w:rsidRDefault="005F74F6" w:rsidP="005F74F6">
      <w:r w:rsidRPr="005F74F6">
        <w:rPr>
          <w:rtl/>
        </w:rPr>
        <w:t>وفي دول منطقة الشرق الأوسط وشمال إفريقيا، فقد تعهدت العديد من الحكومات بتحقيق صافي انبعاثات الكربون الصفري بما يتماشى مع رؤيتها الوطنية لعام 2030. وقد التزمت دولة الإمارات العربية المتحدة بصافي انبعاثات الكربون الصفري بحلول العام 2050 بهدف تقليص انبعاثات ثاني أكسيد الكربون بنسبة70 %، بينما التزمت المملكة العربية السعودية بصافي انبعاثات الكربون بحلول العام 2060، بهدف تحقيق 50% من الطاقة المتجددة في مزيج الطاقة الخاص بها بحلول العام 2030. بالإضافة إلى ذلك، تقوم البورصات في المنطقة بدورها في دعم إعداد تقارير</w:t>
      </w:r>
      <w:r w:rsidRPr="005F74F6">
        <w:t xml:space="preserve"> (ESG)</w:t>
      </w:r>
      <w:r w:rsidRPr="005F74F6">
        <w:rPr>
          <w:rtl/>
        </w:rPr>
        <w:t xml:space="preserve">، حيث تلزم البورصة </w:t>
      </w:r>
      <w:r w:rsidRPr="005F74F6">
        <w:rPr>
          <w:rtl/>
        </w:rPr>
        <w:lastRenderedPageBreak/>
        <w:t>المصرية وبورصة عمّان، وبورصة الدار البيضاء جميع الشركات المدرجة لديها بإعداد تقارير عن أدائها في مجال</w:t>
      </w:r>
      <w:r w:rsidRPr="005F74F6">
        <w:t xml:space="preserve"> (ESG) </w:t>
      </w:r>
      <w:r w:rsidRPr="005F74F6">
        <w:rPr>
          <w:rtl/>
        </w:rPr>
        <w:t>كشرط للإدراج</w:t>
      </w:r>
      <w:r w:rsidRPr="005F74F6">
        <w:t>.</w:t>
      </w:r>
    </w:p>
    <w:p w14:paraId="5C12011D" w14:textId="77777777" w:rsidR="005F74F6" w:rsidRPr="005F74F6" w:rsidRDefault="005F74F6" w:rsidP="005F74F6">
      <w:r w:rsidRPr="005F74F6">
        <w:rPr>
          <w:rtl/>
        </w:rPr>
        <w:t>وفي الواقع تظهر تحديات الإفصاح عن معايير الحوكمة البيئية والاجتماعية، حيث يعد المشهد الحالي لمعاير الحوكمة البيئية والاجتماعية مجزأ وليس هناك معيار عالمي موحّد، إذ تتماشى العديد من القوانين واللوائح جنبا إلى جنب، غالبا في نفس المنطقة، مما يسبب الارتباك للشركات حول المعايير التي يجب الالتزام بها. ويعتبر الإطار الوحيد حتى الآن الموجود على المستوى العالمي هو الإفصاح المالي المتعلق بالمناخ</w:t>
      </w:r>
      <w:r w:rsidRPr="005F74F6">
        <w:t xml:space="preserve"> (TCFD). </w:t>
      </w:r>
      <w:r w:rsidRPr="005F74F6">
        <w:rPr>
          <w:rtl/>
        </w:rPr>
        <w:t>وفي منطقة الشرق الأوسط وشمال إفريقيا، تعد مصر هي الدولة الوحيدة التي لديها متطلبات إعداد تقارير رسمية</w:t>
      </w:r>
    </w:p>
    <w:p w14:paraId="39C19106" w14:textId="77777777" w:rsidR="005F74F6" w:rsidRPr="005F74F6" w:rsidRDefault="005F74F6" w:rsidP="005F74F6">
      <w:r w:rsidRPr="005F74F6">
        <w:rPr>
          <w:rtl/>
        </w:rPr>
        <w:t>متوافقة مع الإفصاح المالي المتعلق بالمناخ</w:t>
      </w:r>
      <w:r w:rsidRPr="005F74F6">
        <w:t xml:space="preserve"> (TCFD)</w:t>
      </w:r>
      <w:r w:rsidRPr="005F74F6">
        <w:rPr>
          <w:rtl/>
        </w:rPr>
        <w:t>، بالإضافة إلى ذلك، فلا يزال الغموض يحيط بالعديد من لوائح معاير الحوكمة البيئية والاجتماعية. فضلًا عن تحديات البيانات، المتمثلة في صعوبة الجمع والتكامل، وعدم التوافر، وصعوبة إدارة البيانات، والتوثيق، والمعالجة، ودمج بيانات</w:t>
      </w:r>
      <w:r w:rsidRPr="005F74F6">
        <w:t xml:space="preserve"> (ESG) </w:t>
      </w:r>
      <w:r w:rsidRPr="005F74F6">
        <w:rPr>
          <w:rtl/>
        </w:rPr>
        <w:t>في عمليات الميزانية والتخطيط للشركات</w:t>
      </w:r>
      <w:r w:rsidRPr="005F74F6">
        <w:t>.</w:t>
      </w:r>
    </w:p>
    <w:p w14:paraId="51E564B3" w14:textId="77777777" w:rsidR="005F74F6" w:rsidRPr="005F74F6" w:rsidRDefault="005F74F6" w:rsidP="005F74F6">
      <w:r w:rsidRPr="005F74F6">
        <w:rPr>
          <w:rtl/>
        </w:rPr>
        <w:t>ونظرا للتحديات المتعددة التي تواجه المؤسسات والشركات مع إعداد تقارير معايير الحوكمة البيئية والاجتماعية، يمكن للبورصات أن تلعب دورا حاسما في دفع وتبني الحوكمة البيئية والاجتماعية في أسواق المال من خلال ما يلي</w:t>
      </w:r>
      <w:r w:rsidRPr="005F74F6">
        <w:t>:</w:t>
      </w:r>
    </w:p>
    <w:p w14:paraId="685518D7" w14:textId="77777777" w:rsidR="005F74F6" w:rsidRPr="005F74F6" w:rsidRDefault="005F74F6" w:rsidP="005F74F6">
      <w:r w:rsidRPr="005F74F6">
        <w:t xml:space="preserve">▪ </w:t>
      </w:r>
      <w:r w:rsidRPr="005F74F6">
        <w:rPr>
          <w:rtl/>
        </w:rPr>
        <w:t>تحديد المعايير التي يجب أن تتبعها الشركات من خلال الهيئات الدولية (إرشادات مبادرة أسواق رأس المال المستدامة، والإفصاح المالي المتعلق بالتغير المناخي، وغير ذلك)؛ ووضع الإطار الذي يدعم المعاير المحددة: والتميز بين المعايير بناءً على نوع الشركة وحجمها وصناعتها، وصياغة نمط الإفصاح</w:t>
      </w:r>
      <w:r w:rsidRPr="005F74F6">
        <w:t>.</w:t>
      </w:r>
    </w:p>
    <w:p w14:paraId="23A6ECF0" w14:textId="77777777" w:rsidR="005F74F6" w:rsidRPr="005F74F6" w:rsidRDefault="005F74F6" w:rsidP="005F74F6">
      <w:r w:rsidRPr="005F74F6">
        <w:t xml:space="preserve">▪ </w:t>
      </w:r>
      <w:r w:rsidRPr="005F74F6">
        <w:rPr>
          <w:rtl/>
        </w:rPr>
        <w:t>ضرورة ربط الشركات بمستشارين، وخبراء الصناعة، وخبراء الشركات الصغيرة والمتوسطة، ومراكز البيانات، والمنظمين</w:t>
      </w:r>
      <w:r w:rsidRPr="005F74F6">
        <w:t>.</w:t>
      </w:r>
    </w:p>
    <w:p w14:paraId="55DC7E31" w14:textId="77777777" w:rsidR="005F74F6" w:rsidRPr="005F74F6" w:rsidRDefault="005F74F6" w:rsidP="005F74F6">
      <w:r w:rsidRPr="005F74F6">
        <w:t xml:space="preserve">▪ </w:t>
      </w:r>
      <w:r w:rsidRPr="005F74F6">
        <w:rPr>
          <w:rtl/>
        </w:rPr>
        <w:t>ضرورة توفير التوجيه اللازم من خلال نشر دليل مرجعي للشركات ومتابعته، واستضافة ندوات عبر الإنترنت، وإنشاء أكاديميات ومراكز بيانات للإجابة على الأسئلة المتداولة</w:t>
      </w:r>
      <w:r w:rsidRPr="005F74F6">
        <w:t>.</w:t>
      </w:r>
    </w:p>
    <w:p w14:paraId="06E1F0D3" w14:textId="49A402FB" w:rsidR="005F74F6" w:rsidRPr="005F74F6" w:rsidRDefault="005F74F6" w:rsidP="005F74F6">
      <w:r w:rsidRPr="005F74F6">
        <mc:AlternateContent>
          <mc:Choice Requires="wps">
            <w:drawing>
              <wp:inline distT="0" distB="0" distL="0" distR="0" wp14:anchorId="0216B284" wp14:editId="55C03452">
                <wp:extent cx="304800" cy="304800"/>
                <wp:effectExtent l="0" t="0" r="0" b="0"/>
                <wp:docPr id="280947508"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EC46F"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E08C05" w14:textId="77777777" w:rsidR="005F74F6" w:rsidRPr="005F74F6" w:rsidRDefault="005F74F6" w:rsidP="005F74F6">
      <w:r w:rsidRPr="005F74F6">
        <w:rPr>
          <w:rtl/>
        </w:rPr>
        <w:t>مجلة دورية | آفاق اقتصادية معاصرة | مايو 2024</w:t>
      </w:r>
    </w:p>
    <w:p w14:paraId="55686C97" w14:textId="4EE98E70" w:rsidR="005F74F6" w:rsidRPr="005F74F6" w:rsidRDefault="005F74F6" w:rsidP="005F74F6">
      <w:r w:rsidRPr="005F74F6">
        <mc:AlternateContent>
          <mc:Choice Requires="wps">
            <w:drawing>
              <wp:inline distT="0" distB="0" distL="0" distR="0" wp14:anchorId="3BCB1D90" wp14:editId="175FBD30">
                <wp:extent cx="304800" cy="304800"/>
                <wp:effectExtent l="0" t="0" r="0" b="0"/>
                <wp:docPr id="1121145690" name="Rectangle 122" descr="آفاق اقتصادية معاصرة 06 م ¥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5C9F8" id="Rectangle 122" o:spid="_x0000_s1026" alt="آفاق اقتصادية معاصرة 06 م ¥ 18.7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1AAF5B" w14:textId="77777777" w:rsidR="005F74F6" w:rsidRPr="005F74F6" w:rsidRDefault="005F74F6" w:rsidP="005F74F6">
      <w:r w:rsidRPr="005F74F6">
        <w:rPr>
          <w:rtl/>
        </w:rPr>
        <w:t>المؤشرات الاقتصادية المحلية</w:t>
      </w:r>
    </w:p>
    <w:p w14:paraId="74C5E902" w14:textId="6BD0AF3F" w:rsidR="005F74F6" w:rsidRPr="005F74F6" w:rsidRDefault="005F74F6" w:rsidP="005F74F6">
      <w:r w:rsidRPr="005F74F6">
        <mc:AlternateContent>
          <mc:Choice Requires="wps">
            <w:drawing>
              <wp:inline distT="0" distB="0" distL="0" distR="0" wp14:anchorId="7A39EC36" wp14:editId="0550120A">
                <wp:extent cx="304800" cy="304800"/>
                <wp:effectExtent l="0" t="0" r="0" b="0"/>
                <wp:docPr id="373903257"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6FC79"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88DF58" w14:textId="77777777" w:rsidR="005F74F6" w:rsidRPr="005F74F6" w:rsidRDefault="005F74F6" w:rsidP="005F74F6">
      <w:r w:rsidRPr="005F74F6">
        <w:rPr>
          <w:rtl/>
        </w:rPr>
        <w:t>مركز المعلومات ودعم اتخاذ القرار التابع لمجلس الوزراء المصري</w:t>
      </w:r>
    </w:p>
    <w:p w14:paraId="08ED2949" w14:textId="79D6A886" w:rsidR="005F74F6" w:rsidRPr="005F74F6" w:rsidRDefault="005F74F6" w:rsidP="005F74F6">
      <w:r w:rsidRPr="005F74F6">
        <mc:AlternateContent>
          <mc:Choice Requires="wps">
            <w:drawing>
              <wp:inline distT="0" distB="0" distL="0" distR="0" wp14:anchorId="1B27CEBA" wp14:editId="2A0E18B5">
                <wp:extent cx="304800" cy="304800"/>
                <wp:effectExtent l="0" t="0" r="0" b="0"/>
                <wp:docPr id="1900123413" name="Rectangle 120"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AE942" id="Rectangle 120"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581BB" w14:textId="77777777" w:rsidR="005F74F6" w:rsidRPr="005F74F6" w:rsidRDefault="005F74F6" w:rsidP="005F74F6">
      <w:pPr>
        <w:rPr>
          <w:b/>
          <w:bCs/>
        </w:rPr>
      </w:pPr>
      <w:r w:rsidRPr="005F74F6">
        <w:rPr>
          <w:b/>
          <w:bCs/>
          <w:rtl/>
        </w:rPr>
        <w:t>الناتج المحلي الإجمالي</w:t>
      </w:r>
    </w:p>
    <w:p w14:paraId="245E9CDB" w14:textId="77777777" w:rsidR="005F74F6" w:rsidRPr="005F74F6" w:rsidRDefault="005F74F6" w:rsidP="005F74F6">
      <w:r w:rsidRPr="005F74F6">
        <w:rPr>
          <w:rtl/>
        </w:rPr>
        <w:t>معدل النمو الحقيقي للناتج المحلي الإجمالي خلال الربع الثاني 2024/2023 مقارنة بالربع الأول 2024/2023 والربع الثاني 2023/2022</w:t>
      </w:r>
      <w:r w:rsidRPr="005F74F6">
        <w:t xml:space="preserve"> - (%)</w:t>
      </w:r>
    </w:p>
    <w:p w14:paraId="5CB440B1" w14:textId="77777777" w:rsidR="005F74F6" w:rsidRPr="005F74F6" w:rsidRDefault="005F74F6" w:rsidP="005F74F6">
      <w:r w:rsidRPr="005F74F6">
        <w:lastRenderedPageBreak/>
        <w:t>5</w:t>
      </w:r>
    </w:p>
    <w:p w14:paraId="0A22BCEA" w14:textId="25A0B688" w:rsidR="005F74F6" w:rsidRPr="005F74F6" w:rsidRDefault="005F74F6" w:rsidP="005F74F6">
      <w:r w:rsidRPr="005F74F6">
        <mc:AlternateContent>
          <mc:Choice Requires="wps">
            <w:drawing>
              <wp:inline distT="0" distB="0" distL="0" distR="0" wp14:anchorId="613279D4" wp14:editId="6A143E23">
                <wp:extent cx="304800" cy="304800"/>
                <wp:effectExtent l="0" t="0" r="0" b="0"/>
                <wp:docPr id="702719792" name="Rectangle 119" descr="4 3.9 3 2.7 2.3 2 1 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6D0B12" id="Rectangle 119" o:spid="_x0000_s1026" alt="4 3.9 3 2.7 2.3 2 1 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B62516" w14:textId="77777777" w:rsidR="005F74F6" w:rsidRPr="005F74F6" w:rsidRDefault="005F74F6" w:rsidP="005F74F6">
      <w:r w:rsidRPr="005F74F6">
        <w:rPr>
          <w:rtl/>
        </w:rPr>
        <w:t>المصدر: وزارة التخطيط والتنمية الاقتصادية</w:t>
      </w:r>
      <w:r w:rsidRPr="005F74F6">
        <w:t>.</w:t>
      </w:r>
    </w:p>
    <w:p w14:paraId="73B9B327" w14:textId="77777777" w:rsidR="005F74F6" w:rsidRPr="005F74F6" w:rsidRDefault="005F74F6" w:rsidP="005F74F6">
      <w:r w:rsidRPr="005F74F6">
        <w:rPr>
          <w:rtl/>
        </w:rPr>
        <w:t>قيمة الناتج المحلي الإجمالي بسعر السوق خلال الربع الثاني 2024/2023 مقارنة بالربع الأول 2024/2023 والربع الثاني 2023/2022 - (مليار جنيه)</w:t>
      </w:r>
    </w:p>
    <w:p w14:paraId="361ACA3E" w14:textId="204F0A05" w:rsidR="005F74F6" w:rsidRPr="005F74F6" w:rsidRDefault="005F74F6" w:rsidP="005F74F6">
      <w:r w:rsidRPr="005F74F6">
        <mc:AlternateContent>
          <mc:Choice Requires="wps">
            <w:drawing>
              <wp:inline distT="0" distB="0" distL="0" distR="0" wp14:anchorId="6878A60F" wp14:editId="7B1CF0CE">
                <wp:extent cx="304800" cy="304800"/>
                <wp:effectExtent l="0" t="0" r="0" b="0"/>
                <wp:docPr id="1234273851" name="Rectangle 118"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E8066" id="Rectangle 118" o:spid="_x0000_s1026" alt="2160 2150 2149.2 2140 2137.4 2130 2120 2110 2100 2089.6 2090 2080 2070 2060 205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CD75BB" w14:textId="77777777" w:rsidR="005F74F6" w:rsidRPr="005F74F6" w:rsidRDefault="005F74F6" w:rsidP="005F74F6">
      <w:r w:rsidRPr="005F74F6">
        <w:rPr>
          <w:rtl/>
        </w:rPr>
        <w:t>المصدر: وزارة التخطيط والتنمية الاقتصادية</w:t>
      </w:r>
      <w:r w:rsidRPr="005F74F6">
        <w:t>.</w:t>
      </w:r>
    </w:p>
    <w:p w14:paraId="312A4C2B" w14:textId="77777777" w:rsidR="005F74F6" w:rsidRPr="005F74F6" w:rsidRDefault="005F74F6" w:rsidP="005F74F6">
      <w:pPr>
        <w:rPr>
          <w:b/>
          <w:bCs/>
        </w:rPr>
      </w:pPr>
      <w:r w:rsidRPr="005F74F6">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5F74F6" w:rsidRPr="005F74F6" w14:paraId="6D7075CB" w14:textId="77777777">
        <w:trPr>
          <w:tblCellSpacing w:w="15" w:type="dxa"/>
        </w:trPr>
        <w:tc>
          <w:tcPr>
            <w:tcW w:w="0" w:type="auto"/>
            <w:vMerge w:val="restart"/>
            <w:vAlign w:val="center"/>
            <w:hideMark/>
          </w:tcPr>
          <w:p w14:paraId="3EB8E12B" w14:textId="77777777" w:rsidR="005F74F6" w:rsidRPr="005F74F6" w:rsidRDefault="005F74F6" w:rsidP="005F74F6">
            <w:r w:rsidRPr="005F74F6">
              <w:t>(</w:t>
            </w:r>
            <w:r w:rsidRPr="005F74F6">
              <w:rPr>
                <w:rtl/>
              </w:rPr>
              <w:t>مليار جنيه</w:t>
            </w:r>
            <w:r w:rsidRPr="005F74F6">
              <w:t>)</w:t>
            </w:r>
          </w:p>
          <w:p w14:paraId="55A2F667"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67D3A7B4" w14:textId="77777777" w:rsidR="005F74F6" w:rsidRPr="005F74F6" w:rsidRDefault="005F74F6" w:rsidP="005F74F6">
            <w:pPr>
              <w:rPr>
                <w:b/>
                <w:bCs/>
              </w:rPr>
            </w:pPr>
            <w:r w:rsidRPr="005F74F6">
              <w:rPr>
                <w:b/>
                <w:bCs/>
                <w:rtl/>
              </w:rPr>
              <w:t>الربع الثاني 2023/2022</w:t>
            </w:r>
          </w:p>
        </w:tc>
        <w:tc>
          <w:tcPr>
            <w:tcW w:w="0" w:type="auto"/>
            <w:vMerge w:val="restart"/>
            <w:vAlign w:val="center"/>
            <w:hideMark/>
          </w:tcPr>
          <w:p w14:paraId="3DD59FDF" w14:textId="77777777" w:rsidR="005F74F6" w:rsidRPr="005F74F6" w:rsidRDefault="005F74F6" w:rsidP="005F74F6">
            <w:pPr>
              <w:rPr>
                <w:b/>
                <w:bCs/>
              </w:rPr>
            </w:pPr>
            <w:r w:rsidRPr="005F74F6">
              <w:rPr>
                <w:b/>
                <w:bCs/>
                <w:rtl/>
              </w:rPr>
              <w:t>الربع الأول 2024/2023</w:t>
            </w:r>
          </w:p>
        </w:tc>
        <w:tc>
          <w:tcPr>
            <w:tcW w:w="0" w:type="auto"/>
            <w:vMerge w:val="restart"/>
            <w:vAlign w:val="center"/>
            <w:hideMark/>
          </w:tcPr>
          <w:p w14:paraId="4763150A" w14:textId="77777777" w:rsidR="005F74F6" w:rsidRPr="005F74F6" w:rsidRDefault="005F74F6" w:rsidP="005F74F6">
            <w:pPr>
              <w:rPr>
                <w:b/>
                <w:bCs/>
              </w:rPr>
            </w:pPr>
            <w:r w:rsidRPr="005F74F6">
              <w:rPr>
                <w:b/>
                <w:bCs/>
                <w:rtl/>
              </w:rPr>
              <w:t>الربع الثاني 2024/2023</w:t>
            </w:r>
          </w:p>
        </w:tc>
        <w:tc>
          <w:tcPr>
            <w:tcW w:w="0" w:type="auto"/>
            <w:gridSpan w:val="2"/>
            <w:vAlign w:val="center"/>
            <w:hideMark/>
          </w:tcPr>
          <w:p w14:paraId="3F2AF11B"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411D2DCB" w14:textId="77777777">
        <w:trPr>
          <w:tblCellSpacing w:w="15" w:type="dxa"/>
        </w:trPr>
        <w:tc>
          <w:tcPr>
            <w:tcW w:w="0" w:type="auto"/>
            <w:vMerge/>
            <w:vAlign w:val="center"/>
            <w:hideMark/>
          </w:tcPr>
          <w:p w14:paraId="0E63D68C" w14:textId="77777777" w:rsidR="005F74F6" w:rsidRPr="005F74F6" w:rsidRDefault="005F74F6" w:rsidP="005F74F6">
            <w:pPr>
              <w:rPr>
                <w:b/>
                <w:bCs/>
              </w:rPr>
            </w:pPr>
          </w:p>
        </w:tc>
        <w:tc>
          <w:tcPr>
            <w:tcW w:w="0" w:type="auto"/>
            <w:vMerge/>
            <w:vAlign w:val="center"/>
            <w:hideMark/>
          </w:tcPr>
          <w:p w14:paraId="272A7E9F" w14:textId="77777777" w:rsidR="005F74F6" w:rsidRPr="005F74F6" w:rsidRDefault="005F74F6" w:rsidP="005F74F6">
            <w:pPr>
              <w:rPr>
                <w:b/>
                <w:bCs/>
              </w:rPr>
            </w:pPr>
          </w:p>
        </w:tc>
        <w:tc>
          <w:tcPr>
            <w:tcW w:w="0" w:type="auto"/>
            <w:vMerge/>
            <w:vAlign w:val="center"/>
            <w:hideMark/>
          </w:tcPr>
          <w:p w14:paraId="2448515C" w14:textId="77777777" w:rsidR="005F74F6" w:rsidRPr="005F74F6" w:rsidRDefault="005F74F6" w:rsidP="005F74F6">
            <w:pPr>
              <w:rPr>
                <w:b/>
                <w:bCs/>
              </w:rPr>
            </w:pPr>
          </w:p>
        </w:tc>
        <w:tc>
          <w:tcPr>
            <w:tcW w:w="0" w:type="auto"/>
            <w:vMerge/>
            <w:vAlign w:val="center"/>
            <w:hideMark/>
          </w:tcPr>
          <w:p w14:paraId="056607B9" w14:textId="77777777" w:rsidR="005F74F6" w:rsidRPr="005F74F6" w:rsidRDefault="005F74F6" w:rsidP="005F74F6">
            <w:pPr>
              <w:rPr>
                <w:b/>
                <w:bCs/>
              </w:rPr>
            </w:pPr>
          </w:p>
        </w:tc>
        <w:tc>
          <w:tcPr>
            <w:tcW w:w="0" w:type="auto"/>
            <w:vAlign w:val="center"/>
            <w:hideMark/>
          </w:tcPr>
          <w:p w14:paraId="3642FAC1" w14:textId="77777777" w:rsidR="005F74F6" w:rsidRPr="005F74F6" w:rsidRDefault="005F74F6" w:rsidP="005F74F6">
            <w:pPr>
              <w:rPr>
                <w:b/>
                <w:bCs/>
              </w:rPr>
            </w:pPr>
            <w:r w:rsidRPr="005F74F6">
              <w:rPr>
                <w:b/>
                <w:bCs/>
                <w:rtl/>
              </w:rPr>
              <w:t>ربع سنوي</w:t>
            </w:r>
          </w:p>
        </w:tc>
        <w:tc>
          <w:tcPr>
            <w:tcW w:w="0" w:type="auto"/>
            <w:vAlign w:val="center"/>
            <w:hideMark/>
          </w:tcPr>
          <w:p w14:paraId="429AA0F2" w14:textId="77777777" w:rsidR="005F74F6" w:rsidRPr="005F74F6" w:rsidRDefault="005F74F6" w:rsidP="005F74F6">
            <w:pPr>
              <w:rPr>
                <w:b/>
                <w:bCs/>
              </w:rPr>
            </w:pPr>
            <w:r w:rsidRPr="005F74F6">
              <w:rPr>
                <w:b/>
                <w:bCs/>
                <w:rtl/>
              </w:rPr>
              <w:t>سنوي</w:t>
            </w:r>
          </w:p>
        </w:tc>
      </w:tr>
      <w:tr w:rsidR="005F74F6" w:rsidRPr="005F74F6" w14:paraId="0CD9EC9F" w14:textId="77777777">
        <w:trPr>
          <w:tblCellSpacing w:w="15" w:type="dxa"/>
        </w:trPr>
        <w:tc>
          <w:tcPr>
            <w:tcW w:w="0" w:type="auto"/>
            <w:vAlign w:val="center"/>
            <w:hideMark/>
          </w:tcPr>
          <w:p w14:paraId="1772A256" w14:textId="77777777" w:rsidR="005F74F6" w:rsidRPr="005F74F6" w:rsidRDefault="005F74F6" w:rsidP="005F74F6">
            <w:r w:rsidRPr="005F74F6">
              <w:rPr>
                <w:rtl/>
              </w:rPr>
              <w:t>الاستهلاك العائلي</w:t>
            </w:r>
          </w:p>
        </w:tc>
        <w:tc>
          <w:tcPr>
            <w:tcW w:w="0" w:type="auto"/>
            <w:vAlign w:val="center"/>
            <w:hideMark/>
          </w:tcPr>
          <w:p w14:paraId="23CA6BB3" w14:textId="77777777" w:rsidR="005F74F6" w:rsidRPr="005F74F6" w:rsidRDefault="005F74F6" w:rsidP="005F74F6">
            <w:r w:rsidRPr="005F74F6">
              <w:t>1677.9</w:t>
            </w:r>
          </w:p>
        </w:tc>
        <w:tc>
          <w:tcPr>
            <w:tcW w:w="0" w:type="auto"/>
            <w:vAlign w:val="center"/>
            <w:hideMark/>
          </w:tcPr>
          <w:p w14:paraId="27927D2F" w14:textId="77777777" w:rsidR="005F74F6" w:rsidRPr="005F74F6" w:rsidRDefault="005F74F6" w:rsidP="005F74F6">
            <w:r w:rsidRPr="005F74F6">
              <w:t>1809.1</w:t>
            </w:r>
          </w:p>
        </w:tc>
        <w:tc>
          <w:tcPr>
            <w:tcW w:w="0" w:type="auto"/>
            <w:vAlign w:val="center"/>
            <w:hideMark/>
          </w:tcPr>
          <w:p w14:paraId="39D92EAB" w14:textId="77777777" w:rsidR="005F74F6" w:rsidRPr="005F74F6" w:rsidRDefault="005F74F6" w:rsidP="005F74F6">
            <w:r w:rsidRPr="005F74F6">
              <w:t>1899.5</w:t>
            </w:r>
          </w:p>
        </w:tc>
        <w:tc>
          <w:tcPr>
            <w:tcW w:w="0" w:type="auto"/>
            <w:vAlign w:val="center"/>
            <w:hideMark/>
          </w:tcPr>
          <w:p w14:paraId="5BE0319B" w14:textId="77777777" w:rsidR="005F74F6" w:rsidRPr="005F74F6" w:rsidRDefault="005F74F6" w:rsidP="005F74F6">
            <w:r w:rsidRPr="005F74F6">
              <w:t>5.0</w:t>
            </w:r>
          </w:p>
        </w:tc>
        <w:tc>
          <w:tcPr>
            <w:tcW w:w="0" w:type="auto"/>
            <w:vAlign w:val="center"/>
            <w:hideMark/>
          </w:tcPr>
          <w:p w14:paraId="42DBFF32" w14:textId="77777777" w:rsidR="005F74F6" w:rsidRPr="005F74F6" w:rsidRDefault="005F74F6" w:rsidP="005F74F6">
            <w:r w:rsidRPr="005F74F6">
              <w:t>13.2</w:t>
            </w:r>
          </w:p>
        </w:tc>
      </w:tr>
      <w:tr w:rsidR="005F74F6" w:rsidRPr="005F74F6" w14:paraId="0A056241" w14:textId="77777777">
        <w:trPr>
          <w:tblCellSpacing w:w="15" w:type="dxa"/>
        </w:trPr>
        <w:tc>
          <w:tcPr>
            <w:tcW w:w="0" w:type="auto"/>
            <w:vAlign w:val="center"/>
            <w:hideMark/>
          </w:tcPr>
          <w:p w14:paraId="1F573FDE" w14:textId="77777777" w:rsidR="005F74F6" w:rsidRPr="005F74F6" w:rsidRDefault="005F74F6" w:rsidP="005F74F6">
            <w:r w:rsidRPr="005F74F6">
              <w:rPr>
                <w:rtl/>
              </w:rPr>
              <w:t>الاستهلاك الحكومي</w:t>
            </w:r>
          </w:p>
        </w:tc>
        <w:tc>
          <w:tcPr>
            <w:tcW w:w="0" w:type="auto"/>
            <w:vAlign w:val="center"/>
            <w:hideMark/>
          </w:tcPr>
          <w:p w14:paraId="7139F2A6" w14:textId="77777777" w:rsidR="005F74F6" w:rsidRPr="005F74F6" w:rsidRDefault="005F74F6" w:rsidP="005F74F6">
            <w:r w:rsidRPr="005F74F6">
              <w:t>143.7</w:t>
            </w:r>
          </w:p>
        </w:tc>
        <w:tc>
          <w:tcPr>
            <w:tcW w:w="0" w:type="auto"/>
            <w:vAlign w:val="center"/>
            <w:hideMark/>
          </w:tcPr>
          <w:p w14:paraId="571EC3B0" w14:textId="77777777" w:rsidR="005F74F6" w:rsidRPr="005F74F6" w:rsidRDefault="005F74F6" w:rsidP="005F74F6">
            <w:r w:rsidRPr="005F74F6">
              <w:t>158.1</w:t>
            </w:r>
          </w:p>
        </w:tc>
        <w:tc>
          <w:tcPr>
            <w:tcW w:w="0" w:type="auto"/>
            <w:vAlign w:val="center"/>
            <w:hideMark/>
          </w:tcPr>
          <w:p w14:paraId="52461AAB" w14:textId="77777777" w:rsidR="005F74F6" w:rsidRPr="005F74F6" w:rsidRDefault="005F74F6" w:rsidP="005F74F6">
            <w:r w:rsidRPr="005F74F6">
              <w:t>135.1</w:t>
            </w:r>
          </w:p>
        </w:tc>
        <w:tc>
          <w:tcPr>
            <w:tcW w:w="0" w:type="auto"/>
            <w:vAlign w:val="center"/>
            <w:hideMark/>
          </w:tcPr>
          <w:p w14:paraId="6679E2E4" w14:textId="77777777" w:rsidR="005F74F6" w:rsidRPr="005F74F6" w:rsidRDefault="005F74F6" w:rsidP="005F74F6">
            <w:r w:rsidRPr="005F74F6">
              <w:t>14.5-</w:t>
            </w:r>
          </w:p>
        </w:tc>
        <w:tc>
          <w:tcPr>
            <w:tcW w:w="0" w:type="auto"/>
            <w:vAlign w:val="center"/>
            <w:hideMark/>
          </w:tcPr>
          <w:p w14:paraId="6D023DAF" w14:textId="77777777" w:rsidR="005F74F6" w:rsidRPr="005F74F6" w:rsidRDefault="005F74F6" w:rsidP="005F74F6">
            <w:r w:rsidRPr="005F74F6">
              <w:t>6.0-</w:t>
            </w:r>
          </w:p>
        </w:tc>
      </w:tr>
      <w:tr w:rsidR="005F74F6" w:rsidRPr="005F74F6" w14:paraId="0AEEF646" w14:textId="77777777">
        <w:trPr>
          <w:tblCellSpacing w:w="15" w:type="dxa"/>
        </w:trPr>
        <w:tc>
          <w:tcPr>
            <w:tcW w:w="0" w:type="auto"/>
            <w:vAlign w:val="center"/>
            <w:hideMark/>
          </w:tcPr>
          <w:p w14:paraId="0B971EE0" w14:textId="77777777" w:rsidR="005F74F6" w:rsidRPr="005F74F6" w:rsidRDefault="005F74F6" w:rsidP="005F74F6">
            <w:r w:rsidRPr="005F74F6">
              <w:rPr>
                <w:rtl/>
              </w:rPr>
              <w:t>الاستثمار والمخزون</w:t>
            </w:r>
          </w:p>
        </w:tc>
        <w:tc>
          <w:tcPr>
            <w:tcW w:w="0" w:type="auto"/>
            <w:vAlign w:val="center"/>
            <w:hideMark/>
          </w:tcPr>
          <w:p w14:paraId="3F8820E3" w14:textId="77777777" w:rsidR="005F74F6" w:rsidRPr="005F74F6" w:rsidRDefault="005F74F6" w:rsidP="005F74F6">
            <w:r w:rsidRPr="005F74F6">
              <w:t>246.4</w:t>
            </w:r>
          </w:p>
        </w:tc>
        <w:tc>
          <w:tcPr>
            <w:tcW w:w="0" w:type="auto"/>
            <w:vAlign w:val="center"/>
            <w:hideMark/>
          </w:tcPr>
          <w:p w14:paraId="64627011" w14:textId="77777777" w:rsidR="005F74F6" w:rsidRPr="005F74F6" w:rsidRDefault="005F74F6" w:rsidP="005F74F6">
            <w:r w:rsidRPr="005F74F6">
              <w:t>177.1</w:t>
            </w:r>
          </w:p>
        </w:tc>
        <w:tc>
          <w:tcPr>
            <w:tcW w:w="0" w:type="auto"/>
            <w:vAlign w:val="center"/>
            <w:hideMark/>
          </w:tcPr>
          <w:p w14:paraId="2F722095" w14:textId="77777777" w:rsidR="005F74F6" w:rsidRPr="005F74F6" w:rsidRDefault="005F74F6" w:rsidP="005F74F6">
            <w:r w:rsidRPr="005F74F6">
              <w:t>231.6</w:t>
            </w:r>
          </w:p>
        </w:tc>
        <w:tc>
          <w:tcPr>
            <w:tcW w:w="0" w:type="auto"/>
            <w:vAlign w:val="center"/>
            <w:hideMark/>
          </w:tcPr>
          <w:p w14:paraId="4858B6E4" w14:textId="77777777" w:rsidR="005F74F6" w:rsidRPr="005F74F6" w:rsidRDefault="005F74F6" w:rsidP="005F74F6">
            <w:r w:rsidRPr="005F74F6">
              <w:t>30.8</w:t>
            </w:r>
          </w:p>
        </w:tc>
        <w:tc>
          <w:tcPr>
            <w:tcW w:w="0" w:type="auto"/>
            <w:vAlign w:val="center"/>
            <w:hideMark/>
          </w:tcPr>
          <w:p w14:paraId="0E6D1C9A" w14:textId="77777777" w:rsidR="005F74F6" w:rsidRPr="005F74F6" w:rsidRDefault="005F74F6" w:rsidP="005F74F6">
            <w:r w:rsidRPr="005F74F6">
              <w:t>6.0-</w:t>
            </w:r>
          </w:p>
        </w:tc>
      </w:tr>
      <w:tr w:rsidR="005F74F6" w:rsidRPr="005F74F6" w14:paraId="299A847E" w14:textId="77777777">
        <w:trPr>
          <w:tblCellSpacing w:w="15" w:type="dxa"/>
        </w:trPr>
        <w:tc>
          <w:tcPr>
            <w:tcW w:w="0" w:type="auto"/>
            <w:vAlign w:val="center"/>
            <w:hideMark/>
          </w:tcPr>
          <w:p w14:paraId="0C6A82FF" w14:textId="77777777" w:rsidR="005F74F6" w:rsidRPr="005F74F6" w:rsidRDefault="005F74F6" w:rsidP="005F74F6">
            <w:r w:rsidRPr="005F74F6">
              <w:rPr>
                <w:rtl/>
              </w:rPr>
              <w:t>الصادرات السلعية والخدمية</w:t>
            </w:r>
          </w:p>
        </w:tc>
        <w:tc>
          <w:tcPr>
            <w:tcW w:w="0" w:type="auto"/>
            <w:vAlign w:val="center"/>
            <w:hideMark/>
          </w:tcPr>
          <w:p w14:paraId="6D302083" w14:textId="77777777" w:rsidR="005F74F6" w:rsidRPr="005F74F6" w:rsidRDefault="005F74F6" w:rsidP="005F74F6">
            <w:r w:rsidRPr="005F74F6">
              <w:t>431.4</w:t>
            </w:r>
          </w:p>
        </w:tc>
        <w:tc>
          <w:tcPr>
            <w:tcW w:w="0" w:type="auto"/>
            <w:vAlign w:val="center"/>
            <w:hideMark/>
          </w:tcPr>
          <w:p w14:paraId="6A5C446A" w14:textId="77777777" w:rsidR="005F74F6" w:rsidRPr="005F74F6" w:rsidRDefault="005F74F6" w:rsidP="005F74F6">
            <w:r w:rsidRPr="005F74F6">
              <w:t>361.9</w:t>
            </w:r>
          </w:p>
        </w:tc>
        <w:tc>
          <w:tcPr>
            <w:tcW w:w="0" w:type="auto"/>
            <w:vAlign w:val="center"/>
            <w:hideMark/>
          </w:tcPr>
          <w:p w14:paraId="70B9760A" w14:textId="77777777" w:rsidR="005F74F6" w:rsidRPr="005F74F6" w:rsidRDefault="005F74F6" w:rsidP="005F74F6">
            <w:r w:rsidRPr="005F74F6">
              <w:t>315.4</w:t>
            </w:r>
          </w:p>
        </w:tc>
        <w:tc>
          <w:tcPr>
            <w:tcW w:w="0" w:type="auto"/>
            <w:vAlign w:val="center"/>
            <w:hideMark/>
          </w:tcPr>
          <w:p w14:paraId="15F24E2E" w14:textId="77777777" w:rsidR="005F74F6" w:rsidRPr="005F74F6" w:rsidRDefault="005F74F6" w:rsidP="005F74F6">
            <w:r w:rsidRPr="005F74F6">
              <w:t>12.8-</w:t>
            </w:r>
          </w:p>
        </w:tc>
        <w:tc>
          <w:tcPr>
            <w:tcW w:w="0" w:type="auto"/>
            <w:vAlign w:val="center"/>
            <w:hideMark/>
          </w:tcPr>
          <w:p w14:paraId="0BADE799" w14:textId="77777777" w:rsidR="005F74F6" w:rsidRPr="005F74F6" w:rsidRDefault="005F74F6" w:rsidP="005F74F6">
            <w:r w:rsidRPr="005F74F6">
              <w:t>26.9-</w:t>
            </w:r>
          </w:p>
        </w:tc>
      </w:tr>
      <w:tr w:rsidR="005F74F6" w:rsidRPr="005F74F6" w14:paraId="46271267" w14:textId="77777777">
        <w:trPr>
          <w:tblCellSpacing w:w="15" w:type="dxa"/>
        </w:trPr>
        <w:tc>
          <w:tcPr>
            <w:tcW w:w="0" w:type="auto"/>
            <w:vAlign w:val="center"/>
            <w:hideMark/>
          </w:tcPr>
          <w:p w14:paraId="27D99A2F" w14:textId="77777777" w:rsidR="005F74F6" w:rsidRPr="005F74F6" w:rsidRDefault="005F74F6" w:rsidP="005F74F6">
            <w:r w:rsidRPr="005F74F6">
              <w:rPr>
                <w:rtl/>
              </w:rPr>
              <w:t>الواردات السلعية والخدمية</w:t>
            </w:r>
          </w:p>
        </w:tc>
        <w:tc>
          <w:tcPr>
            <w:tcW w:w="0" w:type="auto"/>
            <w:vAlign w:val="center"/>
            <w:hideMark/>
          </w:tcPr>
          <w:p w14:paraId="61FCD0B1" w14:textId="77777777" w:rsidR="005F74F6" w:rsidRPr="005F74F6" w:rsidRDefault="005F74F6" w:rsidP="005F74F6">
            <w:r w:rsidRPr="005F74F6">
              <w:t>409.8</w:t>
            </w:r>
          </w:p>
        </w:tc>
        <w:tc>
          <w:tcPr>
            <w:tcW w:w="0" w:type="auto"/>
            <w:vAlign w:val="center"/>
            <w:hideMark/>
          </w:tcPr>
          <w:p w14:paraId="3ADF0B6A" w14:textId="77777777" w:rsidR="005F74F6" w:rsidRPr="005F74F6" w:rsidRDefault="005F74F6" w:rsidP="005F74F6">
            <w:r w:rsidRPr="005F74F6">
              <w:t>357.0</w:t>
            </w:r>
          </w:p>
        </w:tc>
        <w:tc>
          <w:tcPr>
            <w:tcW w:w="0" w:type="auto"/>
            <w:vAlign w:val="center"/>
            <w:hideMark/>
          </w:tcPr>
          <w:p w14:paraId="19C5B7AE" w14:textId="77777777" w:rsidR="005F74F6" w:rsidRPr="005F74F6" w:rsidRDefault="005F74F6" w:rsidP="005F74F6">
            <w:r w:rsidRPr="005F74F6">
              <w:t>444.2</w:t>
            </w:r>
          </w:p>
        </w:tc>
        <w:tc>
          <w:tcPr>
            <w:tcW w:w="0" w:type="auto"/>
            <w:vAlign w:val="center"/>
            <w:hideMark/>
          </w:tcPr>
          <w:p w14:paraId="51243D57" w14:textId="77777777" w:rsidR="005F74F6" w:rsidRPr="005F74F6" w:rsidRDefault="005F74F6" w:rsidP="005F74F6">
            <w:r w:rsidRPr="005F74F6">
              <w:t>24.4</w:t>
            </w:r>
          </w:p>
        </w:tc>
        <w:tc>
          <w:tcPr>
            <w:tcW w:w="0" w:type="auto"/>
            <w:vAlign w:val="center"/>
            <w:hideMark/>
          </w:tcPr>
          <w:p w14:paraId="7652161B" w14:textId="77777777" w:rsidR="005F74F6" w:rsidRPr="005F74F6" w:rsidRDefault="005F74F6" w:rsidP="005F74F6">
            <w:r w:rsidRPr="005F74F6">
              <w:t>8.4</w:t>
            </w:r>
          </w:p>
        </w:tc>
      </w:tr>
    </w:tbl>
    <w:p w14:paraId="63F9D85A" w14:textId="77777777" w:rsidR="005F74F6" w:rsidRPr="005F74F6" w:rsidRDefault="005F74F6" w:rsidP="005F74F6">
      <w:r w:rsidRPr="005F74F6">
        <w:rPr>
          <w:rtl/>
        </w:rPr>
        <w:t>تطور قيمة صافي الاحتياطات الدولية خلال الفترة أغسطس 2023 - مايو 2024 (مليار دولار)</w:t>
      </w:r>
    </w:p>
    <w:p w14:paraId="02EDD3DC" w14:textId="17CD7683" w:rsidR="005F74F6" w:rsidRPr="005F74F6" w:rsidRDefault="005F74F6" w:rsidP="005F74F6">
      <w:r w:rsidRPr="005F74F6">
        <mc:AlternateContent>
          <mc:Choice Requires="wps">
            <w:drawing>
              <wp:inline distT="0" distB="0" distL="0" distR="0" wp14:anchorId="77878ACD" wp14:editId="0168428B">
                <wp:extent cx="304800" cy="304800"/>
                <wp:effectExtent l="0" t="0" r="0" b="0"/>
                <wp:docPr id="405767539" name="Rectangle 117" descr="46.1 41.1 40.4 35.3 35.2 35.2 35.2 35.1 35.0 34.9 مايو 2024 أبريل 2024 مارس 2024 فبراير 2024 يناير 2024 ديسمبر 2023 نوفمبر 2023 أكتوبر 2023 سبتمبر 2023 أغسطس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1C2AB9" id="Rectangle 117" o:spid="_x0000_s1026" alt="46.1 41.1 40.4 35.3 35.2 35.2 35.2 35.1 35.0 34.9 مايو 2024 أبريل 2024 مارس 2024 فبراير 2024 يناير 2024 ديسمبر 2023 نوفمبر 2023 أكتوبر 2023 سبتمبر 2023 أغسطس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54642" w14:textId="77777777" w:rsidR="005F74F6" w:rsidRPr="005F74F6" w:rsidRDefault="005F74F6" w:rsidP="005F74F6">
      <w:r w:rsidRPr="005F74F6">
        <w:rPr>
          <w:rtl/>
        </w:rPr>
        <w:t>المصدر: البنك المركزي المصري</w:t>
      </w:r>
      <w:r w:rsidRPr="005F74F6">
        <w:t>.</w:t>
      </w:r>
    </w:p>
    <w:p w14:paraId="0EC539AF" w14:textId="77777777" w:rsidR="005F74F6" w:rsidRPr="005F74F6" w:rsidRDefault="005F74F6" w:rsidP="005F74F6">
      <w:r w:rsidRPr="005F74F6">
        <w:rPr>
          <w:rtl/>
        </w:rPr>
        <w:t>متوسط سعر صرف الجنيه مقابل العملات الأخرى خلال شهر مايو 2024 مقارنة بشهر أبريل 2024، وشهر مايو 2023- (جنيه)</w:t>
      </w:r>
    </w:p>
    <w:p w14:paraId="3F42A1C0" w14:textId="278DE83A" w:rsidR="005F74F6" w:rsidRPr="005F74F6" w:rsidRDefault="005F74F6" w:rsidP="005F74F6">
      <w:r w:rsidRPr="005F74F6">
        <mc:AlternateContent>
          <mc:Choice Requires="wps">
            <w:drawing>
              <wp:inline distT="0" distB="0" distL="0" distR="0" wp14:anchorId="25E4D642" wp14:editId="042F599F">
                <wp:extent cx="304800" cy="304800"/>
                <wp:effectExtent l="0" t="0" r="0" b="0"/>
                <wp:docPr id="1254940702" name="Rectangle 116" descr="51.0 51.3 59.6 59.9 47.2 47.9 30.9 33.5 38.5 30.2 31.1 22.5 12.6 12.8 8.2 الدولار الأمريكي اليورو الجنيه الإسترليني 100 ين ياباني الريال السعودي مايو 2024 أبريل 2024 ما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6BE26" id="Rectangle 116" o:spid="_x0000_s1026" alt="51.0 51.3 59.6 59.9 47.2 47.9 30.9 33.5 38.5 30.2 31.1 22.5 12.6 12.8 8.2 الدولار الأمريكي اليورو الجنيه الإسترليني 100 ين ياباني الريال السعودي مايو 2024 أبريل 2024 مايو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441EE9" w14:textId="77777777" w:rsidR="005F74F6" w:rsidRPr="005F74F6" w:rsidRDefault="005F74F6" w:rsidP="005F74F6">
      <w:r w:rsidRPr="005F74F6">
        <w:rPr>
          <w:rtl/>
        </w:rPr>
        <w:t>المصدر: البنك المركزي المصري</w:t>
      </w:r>
      <w:r w:rsidRPr="005F74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1034"/>
        <w:gridCol w:w="1274"/>
        <w:gridCol w:w="1193"/>
        <w:gridCol w:w="612"/>
        <w:gridCol w:w="586"/>
      </w:tblGrid>
      <w:tr w:rsidR="005F74F6" w:rsidRPr="005F74F6" w14:paraId="2E6BBC35" w14:textId="77777777">
        <w:trPr>
          <w:tblCellSpacing w:w="15" w:type="dxa"/>
        </w:trPr>
        <w:tc>
          <w:tcPr>
            <w:tcW w:w="0" w:type="auto"/>
            <w:vMerge w:val="restart"/>
            <w:vAlign w:val="center"/>
            <w:hideMark/>
          </w:tcPr>
          <w:p w14:paraId="2262BA85" w14:textId="77777777" w:rsidR="005F74F6" w:rsidRPr="005F74F6" w:rsidRDefault="005F74F6" w:rsidP="005F74F6">
            <w:r w:rsidRPr="005F74F6">
              <w:rPr>
                <w:rtl/>
              </w:rPr>
              <w:lastRenderedPageBreak/>
              <w:t>السيولة المحلية (ملیار جنيه)</w:t>
            </w:r>
          </w:p>
          <w:p w14:paraId="409A4D1E"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7A8D58B4" w14:textId="77777777" w:rsidR="005F74F6" w:rsidRPr="005F74F6" w:rsidRDefault="005F74F6" w:rsidP="005F74F6">
            <w:pPr>
              <w:rPr>
                <w:b/>
                <w:bCs/>
              </w:rPr>
            </w:pPr>
            <w:r w:rsidRPr="005F74F6">
              <w:rPr>
                <w:b/>
                <w:bCs/>
                <w:rtl/>
              </w:rPr>
              <w:t>أبريل 2023</w:t>
            </w:r>
          </w:p>
        </w:tc>
        <w:tc>
          <w:tcPr>
            <w:tcW w:w="0" w:type="auto"/>
            <w:vMerge w:val="restart"/>
            <w:vAlign w:val="center"/>
            <w:hideMark/>
          </w:tcPr>
          <w:p w14:paraId="1B90E54F" w14:textId="77777777" w:rsidR="005F74F6" w:rsidRPr="005F74F6" w:rsidRDefault="005F74F6" w:rsidP="005F74F6">
            <w:pPr>
              <w:rPr>
                <w:b/>
                <w:bCs/>
              </w:rPr>
            </w:pPr>
            <w:r w:rsidRPr="005F74F6">
              <w:rPr>
                <w:b/>
                <w:bCs/>
                <w:rtl/>
              </w:rPr>
              <w:t>مارس 2024</w:t>
            </w:r>
            <w:r w:rsidRPr="005F74F6">
              <w:rPr>
                <w:b/>
                <w:bCs/>
              </w:rPr>
              <w:t xml:space="preserve"> *</w:t>
            </w:r>
          </w:p>
        </w:tc>
        <w:tc>
          <w:tcPr>
            <w:tcW w:w="0" w:type="auto"/>
            <w:vMerge w:val="restart"/>
            <w:vAlign w:val="center"/>
            <w:hideMark/>
          </w:tcPr>
          <w:p w14:paraId="20B9BB2D" w14:textId="77777777" w:rsidR="005F74F6" w:rsidRPr="005F74F6" w:rsidRDefault="005F74F6" w:rsidP="005F74F6">
            <w:pPr>
              <w:rPr>
                <w:b/>
                <w:bCs/>
              </w:rPr>
            </w:pPr>
            <w:r w:rsidRPr="005F74F6">
              <w:rPr>
                <w:b/>
                <w:bCs/>
                <w:rtl/>
              </w:rPr>
              <w:t>أبريل 2024</w:t>
            </w:r>
            <w:r w:rsidRPr="005F74F6">
              <w:rPr>
                <w:b/>
                <w:bCs/>
              </w:rPr>
              <w:t xml:space="preserve"> *</w:t>
            </w:r>
          </w:p>
        </w:tc>
        <w:tc>
          <w:tcPr>
            <w:tcW w:w="0" w:type="auto"/>
            <w:gridSpan w:val="2"/>
            <w:vAlign w:val="center"/>
            <w:hideMark/>
          </w:tcPr>
          <w:p w14:paraId="104E7F06"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68414904" w14:textId="77777777">
        <w:trPr>
          <w:tblCellSpacing w:w="15" w:type="dxa"/>
        </w:trPr>
        <w:tc>
          <w:tcPr>
            <w:tcW w:w="0" w:type="auto"/>
            <w:vMerge/>
            <w:vAlign w:val="center"/>
            <w:hideMark/>
          </w:tcPr>
          <w:p w14:paraId="76200B7A" w14:textId="77777777" w:rsidR="005F74F6" w:rsidRPr="005F74F6" w:rsidRDefault="005F74F6" w:rsidP="005F74F6">
            <w:pPr>
              <w:rPr>
                <w:b/>
                <w:bCs/>
              </w:rPr>
            </w:pPr>
          </w:p>
        </w:tc>
        <w:tc>
          <w:tcPr>
            <w:tcW w:w="0" w:type="auto"/>
            <w:vMerge/>
            <w:vAlign w:val="center"/>
            <w:hideMark/>
          </w:tcPr>
          <w:p w14:paraId="46653970" w14:textId="77777777" w:rsidR="005F74F6" w:rsidRPr="005F74F6" w:rsidRDefault="005F74F6" w:rsidP="005F74F6">
            <w:pPr>
              <w:rPr>
                <w:b/>
                <w:bCs/>
              </w:rPr>
            </w:pPr>
          </w:p>
        </w:tc>
        <w:tc>
          <w:tcPr>
            <w:tcW w:w="0" w:type="auto"/>
            <w:vMerge/>
            <w:vAlign w:val="center"/>
            <w:hideMark/>
          </w:tcPr>
          <w:p w14:paraId="345949BE" w14:textId="77777777" w:rsidR="005F74F6" w:rsidRPr="005F74F6" w:rsidRDefault="005F74F6" w:rsidP="005F74F6">
            <w:pPr>
              <w:rPr>
                <w:b/>
                <w:bCs/>
              </w:rPr>
            </w:pPr>
          </w:p>
        </w:tc>
        <w:tc>
          <w:tcPr>
            <w:tcW w:w="0" w:type="auto"/>
            <w:vMerge/>
            <w:vAlign w:val="center"/>
            <w:hideMark/>
          </w:tcPr>
          <w:p w14:paraId="606EBF82" w14:textId="77777777" w:rsidR="005F74F6" w:rsidRPr="005F74F6" w:rsidRDefault="005F74F6" w:rsidP="005F74F6">
            <w:pPr>
              <w:rPr>
                <w:b/>
                <w:bCs/>
              </w:rPr>
            </w:pPr>
          </w:p>
        </w:tc>
        <w:tc>
          <w:tcPr>
            <w:tcW w:w="0" w:type="auto"/>
            <w:vAlign w:val="center"/>
            <w:hideMark/>
          </w:tcPr>
          <w:p w14:paraId="13B5D4FE" w14:textId="77777777" w:rsidR="005F74F6" w:rsidRPr="005F74F6" w:rsidRDefault="005F74F6" w:rsidP="005F74F6">
            <w:pPr>
              <w:rPr>
                <w:b/>
                <w:bCs/>
              </w:rPr>
            </w:pPr>
            <w:r w:rsidRPr="005F74F6">
              <w:rPr>
                <w:b/>
                <w:bCs/>
                <w:rtl/>
              </w:rPr>
              <w:t>شهري</w:t>
            </w:r>
          </w:p>
        </w:tc>
        <w:tc>
          <w:tcPr>
            <w:tcW w:w="0" w:type="auto"/>
            <w:vAlign w:val="center"/>
            <w:hideMark/>
          </w:tcPr>
          <w:p w14:paraId="41B8C3EE" w14:textId="77777777" w:rsidR="005F74F6" w:rsidRPr="005F74F6" w:rsidRDefault="005F74F6" w:rsidP="005F74F6">
            <w:pPr>
              <w:rPr>
                <w:b/>
                <w:bCs/>
              </w:rPr>
            </w:pPr>
            <w:r w:rsidRPr="005F74F6">
              <w:rPr>
                <w:b/>
                <w:bCs/>
                <w:rtl/>
              </w:rPr>
              <w:t>سنوي</w:t>
            </w:r>
          </w:p>
        </w:tc>
      </w:tr>
      <w:tr w:rsidR="005F74F6" w:rsidRPr="005F74F6" w14:paraId="0308AAF3" w14:textId="77777777">
        <w:trPr>
          <w:tblCellSpacing w:w="15" w:type="dxa"/>
        </w:trPr>
        <w:tc>
          <w:tcPr>
            <w:tcW w:w="0" w:type="auto"/>
            <w:vAlign w:val="center"/>
            <w:hideMark/>
          </w:tcPr>
          <w:p w14:paraId="2B9B0A34" w14:textId="77777777" w:rsidR="005F74F6" w:rsidRPr="005F74F6" w:rsidRDefault="005F74F6" w:rsidP="005F74F6">
            <w:r w:rsidRPr="005F74F6">
              <w:rPr>
                <w:rtl/>
              </w:rPr>
              <w:t>المعروض النقدي</w:t>
            </w:r>
          </w:p>
        </w:tc>
        <w:tc>
          <w:tcPr>
            <w:tcW w:w="0" w:type="auto"/>
            <w:vAlign w:val="center"/>
            <w:hideMark/>
          </w:tcPr>
          <w:p w14:paraId="75E32802" w14:textId="77777777" w:rsidR="005F74F6" w:rsidRPr="005F74F6" w:rsidRDefault="005F74F6" w:rsidP="005F74F6">
            <w:r w:rsidRPr="005F74F6">
              <w:t>1904.6</w:t>
            </w:r>
          </w:p>
        </w:tc>
        <w:tc>
          <w:tcPr>
            <w:tcW w:w="0" w:type="auto"/>
            <w:vAlign w:val="center"/>
            <w:hideMark/>
          </w:tcPr>
          <w:p w14:paraId="2682BAA2" w14:textId="77777777" w:rsidR="005F74F6" w:rsidRPr="005F74F6" w:rsidRDefault="005F74F6" w:rsidP="005F74F6">
            <w:r w:rsidRPr="005F74F6">
              <w:t>2467.5</w:t>
            </w:r>
          </w:p>
        </w:tc>
        <w:tc>
          <w:tcPr>
            <w:tcW w:w="0" w:type="auto"/>
            <w:vAlign w:val="center"/>
            <w:hideMark/>
          </w:tcPr>
          <w:p w14:paraId="003E8D88" w14:textId="77777777" w:rsidR="005F74F6" w:rsidRPr="005F74F6" w:rsidRDefault="005F74F6" w:rsidP="005F74F6">
            <w:r w:rsidRPr="005F74F6">
              <w:t>2485.5</w:t>
            </w:r>
          </w:p>
        </w:tc>
        <w:tc>
          <w:tcPr>
            <w:tcW w:w="0" w:type="auto"/>
            <w:vAlign w:val="center"/>
            <w:hideMark/>
          </w:tcPr>
          <w:p w14:paraId="7AC8421D" w14:textId="77777777" w:rsidR="005F74F6" w:rsidRPr="005F74F6" w:rsidRDefault="005F74F6" w:rsidP="005F74F6">
            <w:r w:rsidRPr="005F74F6">
              <w:t>0.7</w:t>
            </w:r>
          </w:p>
        </w:tc>
        <w:tc>
          <w:tcPr>
            <w:tcW w:w="0" w:type="auto"/>
            <w:vAlign w:val="center"/>
            <w:hideMark/>
          </w:tcPr>
          <w:p w14:paraId="6F9D5D14" w14:textId="77777777" w:rsidR="005F74F6" w:rsidRPr="005F74F6" w:rsidRDefault="005F74F6" w:rsidP="005F74F6">
            <w:r w:rsidRPr="005F74F6">
              <w:t>30.5</w:t>
            </w:r>
          </w:p>
        </w:tc>
      </w:tr>
      <w:tr w:rsidR="005F74F6" w:rsidRPr="005F74F6" w14:paraId="0E8A40A3" w14:textId="77777777">
        <w:trPr>
          <w:tblCellSpacing w:w="15" w:type="dxa"/>
        </w:trPr>
        <w:tc>
          <w:tcPr>
            <w:tcW w:w="0" w:type="auto"/>
            <w:vAlign w:val="center"/>
            <w:hideMark/>
          </w:tcPr>
          <w:p w14:paraId="7E92E84B" w14:textId="77777777" w:rsidR="005F74F6" w:rsidRPr="005F74F6" w:rsidRDefault="005F74F6" w:rsidP="005F74F6">
            <w:r w:rsidRPr="005F74F6">
              <w:rPr>
                <w:rtl/>
              </w:rPr>
              <w:t>أشباه النقود</w:t>
            </w:r>
          </w:p>
        </w:tc>
        <w:tc>
          <w:tcPr>
            <w:tcW w:w="0" w:type="auto"/>
            <w:vAlign w:val="center"/>
            <w:hideMark/>
          </w:tcPr>
          <w:p w14:paraId="64E6720B" w14:textId="77777777" w:rsidR="005F74F6" w:rsidRPr="005F74F6" w:rsidRDefault="005F74F6" w:rsidP="005F74F6">
            <w:r w:rsidRPr="005F74F6">
              <w:t>6164.6</w:t>
            </w:r>
          </w:p>
        </w:tc>
        <w:tc>
          <w:tcPr>
            <w:tcW w:w="0" w:type="auto"/>
            <w:vAlign w:val="center"/>
            <w:hideMark/>
          </w:tcPr>
          <w:p w14:paraId="77B1F705" w14:textId="77777777" w:rsidR="005F74F6" w:rsidRPr="005F74F6" w:rsidRDefault="005F74F6" w:rsidP="005F74F6">
            <w:r w:rsidRPr="005F74F6">
              <w:t>7521.2</w:t>
            </w:r>
          </w:p>
        </w:tc>
        <w:tc>
          <w:tcPr>
            <w:tcW w:w="0" w:type="auto"/>
            <w:vAlign w:val="center"/>
            <w:hideMark/>
          </w:tcPr>
          <w:p w14:paraId="015E71A8" w14:textId="77777777" w:rsidR="005F74F6" w:rsidRPr="005F74F6" w:rsidRDefault="005F74F6" w:rsidP="005F74F6">
            <w:r w:rsidRPr="005F74F6">
              <w:t>7612.1</w:t>
            </w:r>
          </w:p>
        </w:tc>
        <w:tc>
          <w:tcPr>
            <w:tcW w:w="0" w:type="auto"/>
            <w:vAlign w:val="center"/>
            <w:hideMark/>
          </w:tcPr>
          <w:p w14:paraId="1F3AF0CE" w14:textId="77777777" w:rsidR="005F74F6" w:rsidRPr="005F74F6" w:rsidRDefault="005F74F6" w:rsidP="005F74F6">
            <w:r w:rsidRPr="005F74F6">
              <w:t>1.2</w:t>
            </w:r>
          </w:p>
        </w:tc>
        <w:tc>
          <w:tcPr>
            <w:tcW w:w="0" w:type="auto"/>
            <w:vAlign w:val="center"/>
            <w:hideMark/>
          </w:tcPr>
          <w:p w14:paraId="3334E036" w14:textId="77777777" w:rsidR="005F74F6" w:rsidRPr="005F74F6" w:rsidRDefault="005F74F6" w:rsidP="005F74F6">
            <w:r w:rsidRPr="005F74F6">
              <w:t>23.5</w:t>
            </w:r>
          </w:p>
        </w:tc>
      </w:tr>
      <w:tr w:rsidR="005F74F6" w:rsidRPr="005F74F6" w14:paraId="21FD3D74" w14:textId="77777777">
        <w:trPr>
          <w:tblCellSpacing w:w="15" w:type="dxa"/>
        </w:trPr>
        <w:tc>
          <w:tcPr>
            <w:tcW w:w="0" w:type="auto"/>
            <w:vAlign w:val="center"/>
            <w:hideMark/>
          </w:tcPr>
          <w:p w14:paraId="68DE7435" w14:textId="77777777" w:rsidR="005F74F6" w:rsidRPr="005F74F6" w:rsidRDefault="005F74F6" w:rsidP="005F74F6">
            <w:r w:rsidRPr="005F74F6">
              <w:rPr>
                <w:rtl/>
              </w:rPr>
              <w:t>السيولة المحلية</w:t>
            </w:r>
            <w:r w:rsidRPr="005F74F6">
              <w:t xml:space="preserve"> M2</w:t>
            </w:r>
          </w:p>
        </w:tc>
        <w:tc>
          <w:tcPr>
            <w:tcW w:w="0" w:type="auto"/>
            <w:vAlign w:val="center"/>
            <w:hideMark/>
          </w:tcPr>
          <w:p w14:paraId="391D0649" w14:textId="77777777" w:rsidR="005F74F6" w:rsidRPr="005F74F6" w:rsidRDefault="005F74F6" w:rsidP="005F74F6">
            <w:r w:rsidRPr="005F74F6">
              <w:t>8069.2</w:t>
            </w:r>
          </w:p>
        </w:tc>
        <w:tc>
          <w:tcPr>
            <w:tcW w:w="0" w:type="auto"/>
            <w:vAlign w:val="center"/>
            <w:hideMark/>
          </w:tcPr>
          <w:p w14:paraId="2986E567" w14:textId="77777777" w:rsidR="005F74F6" w:rsidRPr="005F74F6" w:rsidRDefault="005F74F6" w:rsidP="005F74F6">
            <w:r w:rsidRPr="005F74F6">
              <w:t>9988.7</w:t>
            </w:r>
          </w:p>
        </w:tc>
        <w:tc>
          <w:tcPr>
            <w:tcW w:w="0" w:type="auto"/>
            <w:vAlign w:val="center"/>
            <w:hideMark/>
          </w:tcPr>
          <w:p w14:paraId="371B73D0" w14:textId="77777777" w:rsidR="005F74F6" w:rsidRPr="005F74F6" w:rsidRDefault="005F74F6" w:rsidP="005F74F6">
            <w:r w:rsidRPr="005F74F6">
              <w:t>10097.5</w:t>
            </w:r>
          </w:p>
        </w:tc>
        <w:tc>
          <w:tcPr>
            <w:tcW w:w="0" w:type="auto"/>
            <w:vAlign w:val="center"/>
            <w:hideMark/>
          </w:tcPr>
          <w:p w14:paraId="3336D2C6" w14:textId="77777777" w:rsidR="005F74F6" w:rsidRPr="005F74F6" w:rsidRDefault="005F74F6" w:rsidP="005F74F6">
            <w:r w:rsidRPr="005F74F6">
              <w:t>1.1</w:t>
            </w:r>
          </w:p>
        </w:tc>
        <w:tc>
          <w:tcPr>
            <w:tcW w:w="0" w:type="auto"/>
            <w:vAlign w:val="center"/>
            <w:hideMark/>
          </w:tcPr>
          <w:p w14:paraId="5940B219" w14:textId="77777777" w:rsidR="005F74F6" w:rsidRPr="005F74F6" w:rsidRDefault="005F74F6" w:rsidP="005F74F6">
            <w:r w:rsidRPr="005F74F6">
              <w:t>25.1</w:t>
            </w:r>
          </w:p>
        </w:tc>
      </w:tr>
    </w:tbl>
    <w:p w14:paraId="0B2B52DA" w14:textId="77777777" w:rsidR="005F74F6" w:rsidRPr="005F74F6" w:rsidRDefault="005F74F6" w:rsidP="005F74F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03"/>
        <w:gridCol w:w="996"/>
        <w:gridCol w:w="1103"/>
        <w:gridCol w:w="612"/>
        <w:gridCol w:w="586"/>
      </w:tblGrid>
      <w:tr w:rsidR="005F74F6" w:rsidRPr="005F74F6" w14:paraId="25E52F61" w14:textId="77777777">
        <w:trPr>
          <w:tblCellSpacing w:w="15" w:type="dxa"/>
        </w:trPr>
        <w:tc>
          <w:tcPr>
            <w:tcW w:w="0" w:type="auto"/>
            <w:vMerge w:val="restart"/>
            <w:vAlign w:val="center"/>
            <w:hideMark/>
          </w:tcPr>
          <w:p w14:paraId="18162228"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24290B69" w14:textId="77777777" w:rsidR="005F74F6" w:rsidRPr="005F74F6" w:rsidRDefault="005F74F6" w:rsidP="005F74F6">
            <w:pPr>
              <w:rPr>
                <w:b/>
                <w:bCs/>
              </w:rPr>
            </w:pPr>
            <w:r w:rsidRPr="005F74F6">
              <w:rPr>
                <w:b/>
                <w:bCs/>
                <w:rtl/>
              </w:rPr>
              <w:t>فبراير 2023</w:t>
            </w:r>
          </w:p>
        </w:tc>
        <w:tc>
          <w:tcPr>
            <w:tcW w:w="0" w:type="auto"/>
            <w:vMerge w:val="restart"/>
            <w:vAlign w:val="center"/>
            <w:hideMark/>
          </w:tcPr>
          <w:p w14:paraId="55A77B6F" w14:textId="77777777" w:rsidR="005F74F6" w:rsidRPr="005F74F6" w:rsidRDefault="005F74F6" w:rsidP="005F74F6">
            <w:pPr>
              <w:rPr>
                <w:b/>
                <w:bCs/>
              </w:rPr>
            </w:pPr>
            <w:r w:rsidRPr="005F74F6">
              <w:rPr>
                <w:b/>
                <w:bCs/>
                <w:rtl/>
              </w:rPr>
              <w:t>يناير 2024</w:t>
            </w:r>
          </w:p>
        </w:tc>
        <w:tc>
          <w:tcPr>
            <w:tcW w:w="0" w:type="auto"/>
            <w:vMerge w:val="restart"/>
            <w:vAlign w:val="center"/>
            <w:hideMark/>
          </w:tcPr>
          <w:p w14:paraId="15372552" w14:textId="77777777" w:rsidR="005F74F6" w:rsidRPr="005F74F6" w:rsidRDefault="005F74F6" w:rsidP="005F74F6">
            <w:pPr>
              <w:rPr>
                <w:b/>
                <w:bCs/>
              </w:rPr>
            </w:pPr>
            <w:r w:rsidRPr="005F74F6">
              <w:rPr>
                <w:b/>
                <w:bCs/>
                <w:rtl/>
              </w:rPr>
              <w:t>فبراير 2024</w:t>
            </w:r>
          </w:p>
        </w:tc>
        <w:tc>
          <w:tcPr>
            <w:tcW w:w="0" w:type="auto"/>
            <w:gridSpan w:val="2"/>
            <w:vAlign w:val="center"/>
            <w:hideMark/>
          </w:tcPr>
          <w:p w14:paraId="7F9F8603"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6E1CAB20" w14:textId="77777777">
        <w:trPr>
          <w:tblCellSpacing w:w="15" w:type="dxa"/>
        </w:trPr>
        <w:tc>
          <w:tcPr>
            <w:tcW w:w="0" w:type="auto"/>
            <w:vMerge/>
            <w:vAlign w:val="center"/>
            <w:hideMark/>
          </w:tcPr>
          <w:p w14:paraId="645773AD" w14:textId="77777777" w:rsidR="005F74F6" w:rsidRPr="005F74F6" w:rsidRDefault="005F74F6" w:rsidP="005F74F6">
            <w:pPr>
              <w:rPr>
                <w:b/>
                <w:bCs/>
              </w:rPr>
            </w:pPr>
          </w:p>
        </w:tc>
        <w:tc>
          <w:tcPr>
            <w:tcW w:w="0" w:type="auto"/>
            <w:vMerge/>
            <w:vAlign w:val="center"/>
            <w:hideMark/>
          </w:tcPr>
          <w:p w14:paraId="09FDB314" w14:textId="77777777" w:rsidR="005F74F6" w:rsidRPr="005F74F6" w:rsidRDefault="005F74F6" w:rsidP="005F74F6">
            <w:pPr>
              <w:rPr>
                <w:b/>
                <w:bCs/>
              </w:rPr>
            </w:pPr>
          </w:p>
        </w:tc>
        <w:tc>
          <w:tcPr>
            <w:tcW w:w="0" w:type="auto"/>
            <w:vMerge/>
            <w:vAlign w:val="center"/>
            <w:hideMark/>
          </w:tcPr>
          <w:p w14:paraId="64CBCA13" w14:textId="77777777" w:rsidR="005F74F6" w:rsidRPr="005F74F6" w:rsidRDefault="005F74F6" w:rsidP="005F74F6">
            <w:pPr>
              <w:rPr>
                <w:b/>
                <w:bCs/>
              </w:rPr>
            </w:pPr>
          </w:p>
        </w:tc>
        <w:tc>
          <w:tcPr>
            <w:tcW w:w="0" w:type="auto"/>
            <w:vMerge/>
            <w:vAlign w:val="center"/>
            <w:hideMark/>
          </w:tcPr>
          <w:p w14:paraId="79142380" w14:textId="77777777" w:rsidR="005F74F6" w:rsidRPr="005F74F6" w:rsidRDefault="005F74F6" w:rsidP="005F74F6">
            <w:pPr>
              <w:rPr>
                <w:b/>
                <w:bCs/>
              </w:rPr>
            </w:pPr>
          </w:p>
        </w:tc>
        <w:tc>
          <w:tcPr>
            <w:tcW w:w="0" w:type="auto"/>
            <w:vAlign w:val="center"/>
            <w:hideMark/>
          </w:tcPr>
          <w:p w14:paraId="14A2D539" w14:textId="77777777" w:rsidR="005F74F6" w:rsidRPr="005F74F6" w:rsidRDefault="005F74F6" w:rsidP="005F74F6">
            <w:pPr>
              <w:rPr>
                <w:b/>
                <w:bCs/>
              </w:rPr>
            </w:pPr>
            <w:r w:rsidRPr="005F74F6">
              <w:rPr>
                <w:b/>
                <w:bCs/>
                <w:rtl/>
              </w:rPr>
              <w:t>شهري</w:t>
            </w:r>
          </w:p>
        </w:tc>
        <w:tc>
          <w:tcPr>
            <w:tcW w:w="0" w:type="auto"/>
            <w:vAlign w:val="center"/>
            <w:hideMark/>
          </w:tcPr>
          <w:p w14:paraId="45DA9897" w14:textId="77777777" w:rsidR="005F74F6" w:rsidRPr="005F74F6" w:rsidRDefault="005F74F6" w:rsidP="005F74F6">
            <w:pPr>
              <w:rPr>
                <w:b/>
                <w:bCs/>
              </w:rPr>
            </w:pPr>
            <w:r w:rsidRPr="005F74F6">
              <w:rPr>
                <w:b/>
                <w:bCs/>
                <w:rtl/>
              </w:rPr>
              <w:t>سنوي</w:t>
            </w:r>
          </w:p>
        </w:tc>
      </w:tr>
      <w:tr w:rsidR="005F74F6" w:rsidRPr="005F74F6" w14:paraId="43A6CDC1" w14:textId="77777777">
        <w:trPr>
          <w:tblCellSpacing w:w="15" w:type="dxa"/>
        </w:trPr>
        <w:tc>
          <w:tcPr>
            <w:tcW w:w="0" w:type="auto"/>
            <w:vAlign w:val="center"/>
            <w:hideMark/>
          </w:tcPr>
          <w:p w14:paraId="5CDDD565" w14:textId="77777777" w:rsidR="005F74F6" w:rsidRPr="005F74F6" w:rsidRDefault="005F74F6" w:rsidP="005F74F6">
            <w:r w:rsidRPr="005F74F6">
              <w:rPr>
                <w:rtl/>
              </w:rPr>
              <w:t>السيولة المحلية/الناتج المحلي الإجمالي</w:t>
            </w:r>
            <w:r w:rsidRPr="005F74F6">
              <w:t xml:space="preserve"> (%)</w:t>
            </w:r>
          </w:p>
        </w:tc>
        <w:tc>
          <w:tcPr>
            <w:tcW w:w="0" w:type="auto"/>
            <w:vAlign w:val="center"/>
            <w:hideMark/>
          </w:tcPr>
          <w:p w14:paraId="45507DC0" w14:textId="77777777" w:rsidR="005F74F6" w:rsidRPr="005F74F6" w:rsidRDefault="005F74F6" w:rsidP="005F74F6">
            <w:r w:rsidRPr="005F74F6">
              <w:t>76.7</w:t>
            </w:r>
          </w:p>
        </w:tc>
        <w:tc>
          <w:tcPr>
            <w:tcW w:w="0" w:type="auto"/>
            <w:vAlign w:val="center"/>
            <w:hideMark/>
          </w:tcPr>
          <w:p w14:paraId="3BF50478" w14:textId="77777777" w:rsidR="005F74F6" w:rsidRPr="005F74F6" w:rsidRDefault="005F74F6" w:rsidP="005F74F6">
            <w:r w:rsidRPr="005F74F6">
              <w:t>75.0</w:t>
            </w:r>
          </w:p>
        </w:tc>
        <w:tc>
          <w:tcPr>
            <w:tcW w:w="0" w:type="auto"/>
            <w:vAlign w:val="center"/>
            <w:hideMark/>
          </w:tcPr>
          <w:p w14:paraId="41B941A4" w14:textId="77777777" w:rsidR="005F74F6" w:rsidRPr="005F74F6" w:rsidRDefault="005F74F6" w:rsidP="005F74F6">
            <w:r w:rsidRPr="005F74F6">
              <w:t>76.1</w:t>
            </w:r>
          </w:p>
        </w:tc>
        <w:tc>
          <w:tcPr>
            <w:tcW w:w="0" w:type="auto"/>
            <w:vAlign w:val="center"/>
            <w:hideMark/>
          </w:tcPr>
          <w:p w14:paraId="7B180671" w14:textId="77777777" w:rsidR="005F74F6" w:rsidRPr="005F74F6" w:rsidRDefault="005F74F6" w:rsidP="005F74F6">
            <w:r w:rsidRPr="005F74F6">
              <w:t>1.1</w:t>
            </w:r>
          </w:p>
        </w:tc>
        <w:tc>
          <w:tcPr>
            <w:tcW w:w="0" w:type="auto"/>
            <w:vAlign w:val="center"/>
            <w:hideMark/>
          </w:tcPr>
          <w:p w14:paraId="63BC2365" w14:textId="77777777" w:rsidR="005F74F6" w:rsidRPr="005F74F6" w:rsidRDefault="005F74F6" w:rsidP="005F74F6">
            <w:r w:rsidRPr="005F74F6">
              <w:t>0.6-</w:t>
            </w:r>
          </w:p>
        </w:tc>
      </w:tr>
    </w:tbl>
    <w:p w14:paraId="71304CD0" w14:textId="77777777" w:rsidR="005F74F6" w:rsidRPr="005F74F6" w:rsidRDefault="005F74F6" w:rsidP="005F74F6">
      <w:r w:rsidRPr="005F74F6">
        <w:t xml:space="preserve">* </w:t>
      </w:r>
      <w:r w:rsidRPr="005F74F6">
        <w:rPr>
          <w:rtl/>
        </w:rPr>
        <w:t>بيان مبدئي</w:t>
      </w:r>
      <w:r w:rsidRPr="005F74F6">
        <w:t>.</w:t>
      </w:r>
    </w:p>
    <w:p w14:paraId="64FFB063" w14:textId="77777777" w:rsidR="005F74F6" w:rsidRPr="005F74F6" w:rsidRDefault="005F74F6" w:rsidP="005F74F6">
      <w:r w:rsidRPr="005F74F6">
        <w:rPr>
          <w:rtl/>
        </w:rPr>
        <w:t>المصدر: البنك المركزي المصري</w:t>
      </w:r>
      <w:r w:rsidRPr="005F74F6">
        <w:t>.</w:t>
      </w:r>
    </w:p>
    <w:p w14:paraId="401EA44D" w14:textId="77777777" w:rsidR="005F74F6" w:rsidRPr="005F74F6" w:rsidRDefault="005F74F6" w:rsidP="005F74F6">
      <w:r w:rsidRPr="005F74F6">
        <w:rPr>
          <w:rtl/>
        </w:rPr>
        <w:t>معدل التضخم العام والأساسي على أساس شهري خلال شهر مايو 2024 مقارنة بشهر أبريل 2024، وشهر مايو 2023</w:t>
      </w:r>
      <w:r w:rsidRPr="005F74F6">
        <w:t>- (%)</w:t>
      </w:r>
    </w:p>
    <w:p w14:paraId="7291EBBF" w14:textId="30512E31" w:rsidR="005F74F6" w:rsidRPr="005F74F6" w:rsidRDefault="005F74F6" w:rsidP="005F74F6">
      <w:r w:rsidRPr="005F74F6">
        <mc:AlternateContent>
          <mc:Choice Requires="wps">
            <w:drawing>
              <wp:inline distT="0" distB="0" distL="0" distR="0" wp14:anchorId="56FC5826" wp14:editId="748513B0">
                <wp:extent cx="304800" cy="304800"/>
                <wp:effectExtent l="0" t="0" r="0" b="0"/>
                <wp:docPr id="1172269058" name="Rectangle 115" descr="2.9 3.5 2.7 3.0 2.5 2.0 1.1 1.5 1.0 0.3 0.5 0.0 -0.5 -0.7 -0.8 مايو 2024 -1.0 أبريل 2024 ما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314DF" id="Rectangle 115" o:spid="_x0000_s1026" alt="2.9 3.5 2.7 3.0 2.5 2.0 1.1 1.5 1.0 0.3 0.5 0.0 -0.5 -0.7 -0.8 مايو 2024 -1.0 أبريل 2024 مايو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0DED0E" w14:textId="77777777" w:rsidR="005F74F6" w:rsidRPr="005F74F6" w:rsidRDefault="005F74F6" w:rsidP="005F74F6">
      <w:r w:rsidRPr="005F74F6">
        <w:rPr>
          <w:rtl/>
        </w:rPr>
        <w:t>المصدر: البنك المركزي المصري</w:t>
      </w:r>
      <w:r w:rsidRPr="005F74F6">
        <w:t>.</w:t>
      </w:r>
    </w:p>
    <w:p w14:paraId="284C16DE" w14:textId="77777777" w:rsidR="005F74F6" w:rsidRPr="005F74F6" w:rsidRDefault="005F74F6" w:rsidP="005F74F6">
      <w:r w:rsidRPr="005F74F6">
        <w:rPr>
          <w:rtl/>
        </w:rPr>
        <w:t>معدل التضخم العام والأساسي على أساس سنوي خلال شهر مايو 2024 مقارنة بشهر أبريل 2024، وشهر مايو 2023</w:t>
      </w:r>
      <w:r w:rsidRPr="005F74F6">
        <w:t>- (%)</w:t>
      </w:r>
    </w:p>
    <w:p w14:paraId="0A1601E4" w14:textId="7B2F2C36" w:rsidR="005F74F6" w:rsidRPr="005F74F6" w:rsidRDefault="005F74F6" w:rsidP="005F74F6">
      <w:r w:rsidRPr="005F74F6">
        <mc:AlternateContent>
          <mc:Choice Requires="wps">
            <w:drawing>
              <wp:inline distT="0" distB="0" distL="0" distR="0" wp14:anchorId="29CE9029" wp14:editId="7E3610CB">
                <wp:extent cx="304800" cy="304800"/>
                <wp:effectExtent l="0" t="0" r="0" b="0"/>
                <wp:docPr id="224143054" name="Rectangle 114" descr="40.3 45.0 40.0 31.8 32.5 32.8 35.0 27.1 28.2 30.0 25.0 20.0 15.0 10.0 5.0 0.0 مايو 2024 أبريل 2024 ما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9296E" id="Rectangle 114" o:spid="_x0000_s1026" alt="40.3 45.0 40.0 31.8 32.5 32.8 35.0 27.1 28.2 30.0 25.0 20.0 15.0 10.0 5.0 0.0 مايو 2024 أبريل 2024 مايو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346FF" w14:textId="77777777" w:rsidR="005F74F6" w:rsidRPr="005F74F6" w:rsidRDefault="005F74F6" w:rsidP="005F74F6">
      <w:r w:rsidRPr="005F74F6">
        <w:rPr>
          <w:rtl/>
        </w:rPr>
        <w:t>المصدر: البنك المركزي المصري</w:t>
      </w:r>
      <w:r w:rsidRPr="005F74F6">
        <w:t>.</w:t>
      </w:r>
    </w:p>
    <w:p w14:paraId="5AD75CD5" w14:textId="77777777" w:rsidR="005F74F6" w:rsidRPr="005F74F6" w:rsidRDefault="005F74F6" w:rsidP="005F74F6">
      <w:r w:rsidRPr="005F74F6">
        <w:rPr>
          <w:rtl/>
        </w:rPr>
        <w:t>متوسط سعر الفائدة الشهرية المرجحة خلال شهر أبريل 2024 مقارنة بشهر مارس 2024، وشهر أبريل 2023</w:t>
      </w:r>
      <w:r w:rsidRPr="005F74F6">
        <w:t>- (%)</w:t>
      </w:r>
    </w:p>
    <w:p w14:paraId="13113A10" w14:textId="14FAD8DC" w:rsidR="005F74F6" w:rsidRPr="005F74F6" w:rsidRDefault="005F74F6" w:rsidP="005F74F6">
      <w:r w:rsidRPr="005F74F6">
        <mc:AlternateContent>
          <mc:Choice Requires="wps">
            <w:drawing>
              <wp:inline distT="0" distB="0" distL="0" distR="0" wp14:anchorId="747D2D03" wp14:editId="5781432C">
                <wp:extent cx="304800" cy="304800"/>
                <wp:effectExtent l="0" t="0" r="0" b="0"/>
                <wp:docPr id="17727419" name="Rectangle 113" descr="30.0 24.1 23.3 19.3 25.0 17.4 17.6 14.7 14.9 20.0 14.4 14.2 11.5 11.4 11.7 15.0 10.0 5.0 0.0 أبريل 2024 مارس 2024 أبريل 2023 قروض سنة 6 أشهر لسنة 3 أشهر - 6 أشهرا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1C2950" id="Rectangle 113" o:spid="_x0000_s1026" alt="30.0 24.1 23.3 19.3 25.0 17.4 17.6 14.7 14.9 20.0 14.4 14.2 11.5 11.4 11.7 15.0 10.0 5.0 0.0 أبريل 2024 مارس 2024 أبريل 2023 قروض سنة 6 أشهر لسنة 3 أشهر - 6 أشهرا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ED33C2" w14:textId="77777777" w:rsidR="005F74F6" w:rsidRPr="005F74F6" w:rsidRDefault="005F74F6" w:rsidP="005F74F6">
      <w:r w:rsidRPr="005F74F6">
        <w:rPr>
          <w:rtl/>
        </w:rPr>
        <w:t>المصدر: البنك المركزي المصري</w:t>
      </w:r>
      <w:r w:rsidRPr="005F74F6">
        <w:t>.</w:t>
      </w:r>
    </w:p>
    <w:p w14:paraId="24E758F1" w14:textId="77777777" w:rsidR="005F74F6" w:rsidRPr="005F74F6" w:rsidRDefault="005F74F6" w:rsidP="005F74F6">
      <w:r w:rsidRPr="005F74F6">
        <w:rPr>
          <w:rtl/>
        </w:rPr>
        <w:t>تطور قيمة الاستثمارات العامة المنفذة خلال الفترة (الربع الرابع 2021/2020 - الربع الرابع 2023/2022) (ملیار جنيه)</w:t>
      </w:r>
    </w:p>
    <w:p w14:paraId="5A4BE99E" w14:textId="7A64BBD0" w:rsidR="005F74F6" w:rsidRPr="005F74F6" w:rsidRDefault="005F74F6" w:rsidP="005F74F6">
      <w:r w:rsidRPr="005F74F6">
        <mc:AlternateContent>
          <mc:Choice Requires="wps">
            <w:drawing>
              <wp:inline distT="0" distB="0" distL="0" distR="0" wp14:anchorId="0134CE2B" wp14:editId="6B2B623D">
                <wp:extent cx="304800" cy="304800"/>
                <wp:effectExtent l="0" t="0" r="0" b="0"/>
                <wp:docPr id="869397604" name="Rectangle 112"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FB933" id="Rectangle 112"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4E4AF6" w14:textId="77777777" w:rsidR="005F74F6" w:rsidRPr="005F74F6" w:rsidRDefault="005F74F6" w:rsidP="005F74F6">
      <w:r w:rsidRPr="005F74F6">
        <w:rPr>
          <w:rtl/>
        </w:rPr>
        <w:t>المصدر: وزارة التخطيط والتنمية الاقتصادية</w:t>
      </w:r>
      <w:r w:rsidRPr="005F74F6">
        <w:t>.</w:t>
      </w:r>
    </w:p>
    <w:p w14:paraId="2F9E7CCF" w14:textId="77777777" w:rsidR="005F74F6" w:rsidRPr="005F74F6" w:rsidRDefault="005F74F6" w:rsidP="005F74F6">
      <w:r w:rsidRPr="005F74F6">
        <w:rPr>
          <w:rtl/>
        </w:rPr>
        <w:lastRenderedPageBreak/>
        <w:t>قيمة الاستثمارات العامة المُنفذة وففًا للأنشطة الاقتصادية خلال الربع الرابع 2023/2022 (ملیار جنيه)</w:t>
      </w:r>
    </w:p>
    <w:p w14:paraId="6E26E8F0" w14:textId="25C7330D" w:rsidR="005F74F6" w:rsidRPr="005F74F6" w:rsidRDefault="005F74F6" w:rsidP="005F74F6">
      <w:r w:rsidRPr="005F74F6">
        <mc:AlternateContent>
          <mc:Choice Requires="wps">
            <w:drawing>
              <wp:inline distT="0" distB="0" distL="0" distR="0" wp14:anchorId="61D607AF" wp14:editId="7B8E8668">
                <wp:extent cx="304800" cy="304800"/>
                <wp:effectExtent l="0" t="0" r="0" b="0"/>
                <wp:docPr id="319192488" name="Rectangle 111"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61B6F" id="Rectangle 111"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C333EC" w14:textId="77777777" w:rsidR="005F74F6" w:rsidRPr="005F74F6" w:rsidRDefault="005F74F6" w:rsidP="005F74F6">
      <w:r w:rsidRPr="005F74F6">
        <w:rPr>
          <w:rtl/>
        </w:rPr>
        <w:t>المصدر: وزارة التخطيط والتنمية الاقتصادية</w:t>
      </w:r>
      <w:r w:rsidRPr="005F74F6">
        <w:t>.</w:t>
      </w:r>
    </w:p>
    <w:p w14:paraId="0CABE4F1" w14:textId="77777777" w:rsidR="005F74F6" w:rsidRPr="005F74F6" w:rsidRDefault="005F74F6" w:rsidP="005F74F6">
      <w:r w:rsidRPr="005F74F6">
        <w:t xml:space="preserve">* </w:t>
      </w:r>
      <w:r w:rsidRPr="005F74F6">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5F74F6">
        <w:t>.</w:t>
      </w:r>
    </w:p>
    <w:p w14:paraId="397A9CDC" w14:textId="77777777" w:rsidR="005F74F6" w:rsidRPr="005F74F6" w:rsidRDefault="005F74F6" w:rsidP="005F74F6">
      <w:r w:rsidRPr="005F74F6">
        <w:rPr>
          <w:rtl/>
        </w:rPr>
        <w:t>تطور إجمالي خدمة الدين الحكومي (المحلي والخارجي) خلال الفترة (2019/2018 - 2025/2024) (مليار جنيه)</w:t>
      </w:r>
    </w:p>
    <w:p w14:paraId="2FE07D50" w14:textId="53B67CFE" w:rsidR="005F74F6" w:rsidRPr="005F74F6" w:rsidRDefault="005F74F6" w:rsidP="005F74F6">
      <w:r w:rsidRPr="005F74F6">
        <mc:AlternateContent>
          <mc:Choice Requires="wps">
            <w:drawing>
              <wp:inline distT="0" distB="0" distL="0" distR="0" wp14:anchorId="6AF1AA07" wp14:editId="37D3CEEF">
                <wp:extent cx="304800" cy="304800"/>
                <wp:effectExtent l="0" t="0" r="0" b="0"/>
                <wp:docPr id="777510548" name="Rectangle 110" descr="3440.7 2436 1643.3 1109.8 1100.2 1024 775.7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78604" id="Rectangle 110" o:spid="_x0000_s1026" alt="3440.7 2436 1643.3 1109.8 1100.2 1024 775.7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43449" w14:textId="77777777" w:rsidR="005F74F6" w:rsidRPr="005F74F6" w:rsidRDefault="005F74F6" w:rsidP="005F74F6">
      <w:r w:rsidRPr="005F74F6">
        <w:rPr>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5F74F6">
        <w:t>.</w:t>
      </w:r>
    </w:p>
    <w:p w14:paraId="37C6C6A3" w14:textId="77777777" w:rsidR="005F74F6" w:rsidRPr="005F74F6" w:rsidRDefault="005F74F6" w:rsidP="005F74F6">
      <w:r w:rsidRPr="005F74F6">
        <w:rPr>
          <w:rtl/>
        </w:rPr>
        <w:t>تطور نسبة فوائد الدين الداخلي والخارجي إلى الناتج المحلي الإجمالي خلال الفترة</w:t>
      </w:r>
      <w:r w:rsidRPr="005F74F6">
        <w:t xml:space="preserve"> (2019/2018 - 2025/2024) (%)</w:t>
      </w:r>
    </w:p>
    <w:p w14:paraId="5FBF2731" w14:textId="37F3690D" w:rsidR="005F74F6" w:rsidRPr="005F74F6" w:rsidRDefault="005F74F6" w:rsidP="005F74F6">
      <w:r w:rsidRPr="005F74F6">
        <mc:AlternateContent>
          <mc:Choice Requires="wps">
            <w:drawing>
              <wp:inline distT="0" distB="0" distL="0" distR="0" wp14:anchorId="5414B199" wp14:editId="2C0E3426">
                <wp:extent cx="304800" cy="304800"/>
                <wp:effectExtent l="0" t="0" r="0" b="0"/>
                <wp:docPr id="1042951007" name="Rectangle 109" descr="10.7 9.5 8.2 9 9.3 7.7 7.4 **2025/2024 *2024/2023 2023/2022 2022/2021 2021/2020 2020/2019 2019/2018 المصدر: وزارة المالية.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65174" id="Rectangle 109" o:spid="_x0000_s1026" alt="10.7 9.5 8.2 9 9.3 7.7 7.4 **2025/2024 *2024/2023 2023/2022 2022/2021 2021/2020 2020/2019 2019/2018 المصدر: وزارة المالية.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4F63AF" w14:textId="77777777" w:rsidR="005F74F6" w:rsidRPr="005F74F6" w:rsidRDefault="005F74F6" w:rsidP="005F74F6">
      <w:r w:rsidRPr="005F74F6">
        <w:rPr>
          <w:rtl/>
        </w:rPr>
        <w:t>تطور الدين الخارجي خلال الفترة (الربع الثاني 2022/2021 - الربع الثاني 2024/2023) (مليار دولار)</w:t>
      </w:r>
    </w:p>
    <w:p w14:paraId="57B00518" w14:textId="50386EE4" w:rsidR="005F74F6" w:rsidRPr="005F74F6" w:rsidRDefault="005F74F6" w:rsidP="005F74F6">
      <w:r w:rsidRPr="005F74F6">
        <mc:AlternateContent>
          <mc:Choice Requires="wps">
            <w:drawing>
              <wp:inline distT="0" distB="0" distL="0" distR="0" wp14:anchorId="38EE1984" wp14:editId="4E8144C7">
                <wp:extent cx="304800" cy="304800"/>
                <wp:effectExtent l="0" t="0" r="0" b="0"/>
                <wp:docPr id="986809160" name="Rectangle 108" descr="168 164.5 164.7 165.4 162.9 155.7 157.8 155 145.5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9E586" id="Rectangle 108" o:spid="_x0000_s1026" alt="168 164.5 164.7 165.4 162.9 155.7 157.8 155 145.5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C03F5D" w14:textId="77777777" w:rsidR="005F74F6" w:rsidRPr="005F74F6" w:rsidRDefault="005F74F6" w:rsidP="005F74F6">
      <w:r w:rsidRPr="005F74F6">
        <w:rPr>
          <w:rtl/>
        </w:rPr>
        <w:t>المصدر: البنك المركزي المصري</w:t>
      </w:r>
      <w:r w:rsidRPr="005F74F6">
        <w:t>.</w:t>
      </w:r>
    </w:p>
    <w:p w14:paraId="684B9DDC" w14:textId="77777777" w:rsidR="005F74F6" w:rsidRPr="005F74F6" w:rsidRDefault="005F74F6" w:rsidP="005F74F6">
      <w:r w:rsidRPr="005F74F6">
        <w:rPr>
          <w:rtl/>
        </w:rPr>
        <w:t>تطور نسبة الدين الخارجي قصير الأجل وطويل الأجل إلى إجمالي الدين الخارجي خلال الفترة (الربع الثاني 2022/2021 - الربع الثاني 2024/2023)</w:t>
      </w:r>
      <w:r w:rsidRPr="005F74F6">
        <w:t xml:space="preserve"> (%)</w:t>
      </w:r>
    </w:p>
    <w:p w14:paraId="37F40146" w14:textId="6E74E767" w:rsidR="005F74F6" w:rsidRPr="005F74F6" w:rsidRDefault="005F74F6" w:rsidP="005F74F6">
      <w:r w:rsidRPr="005F74F6">
        <mc:AlternateContent>
          <mc:Choice Requires="wps">
            <w:drawing>
              <wp:inline distT="0" distB="0" distL="0" distR="0" wp14:anchorId="2155BC1D" wp14:editId="0AB575CD">
                <wp:extent cx="304800" cy="304800"/>
                <wp:effectExtent l="0" t="0" r="0" b="0"/>
                <wp:docPr id="182287227" name="Rectangle 107" descr="82.5 91.2 81.6 82.9 82.5 81.4 82.3 82.9 83.2 17.5 18.4 17.1 17.5 18.6 17.7 17.1 16.8 8.8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F56E5D" id="Rectangle 107" o:spid="_x0000_s1026" alt="82.5 91.2 81.6 82.9 82.5 81.4 82.3 82.9 83.2 17.5 18.4 17.1 17.5 18.6 17.7 17.1 16.8 8.8 الربع الثاني 2024/2023 الربع الأول 2024/2023 الربع الرابع 2023/2022 الربع الثالث 2023/2022 الربع الثاني 2023/2022 الربع الأول 2023/2022 الربع الرابع 2022/2021 الربع الثالث 2022/2021 الربع الثاني 2022/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E1BA0A" w14:textId="77777777" w:rsidR="005F74F6" w:rsidRPr="005F74F6" w:rsidRDefault="005F74F6" w:rsidP="005F74F6">
      <w:r w:rsidRPr="005F74F6">
        <w:rPr>
          <w:rtl/>
        </w:rPr>
        <w:t>نسبة الدين الخارجي طويل الأجل إلى إجمالي الدين الخارجي</w:t>
      </w:r>
      <w:r w:rsidRPr="005F74F6">
        <w:t xml:space="preserve"> </w:t>
      </w:r>
      <w:r w:rsidRPr="005F74F6">
        <w:rPr>
          <w:rFonts w:ascii="Arial" w:hAnsi="Arial" w:cs="Arial"/>
        </w:rPr>
        <w:t>■</w:t>
      </w:r>
    </w:p>
    <w:p w14:paraId="3CAAE2C8" w14:textId="77777777" w:rsidR="005F74F6" w:rsidRPr="005F74F6" w:rsidRDefault="005F74F6" w:rsidP="005F74F6">
      <w:r w:rsidRPr="005F74F6">
        <w:rPr>
          <w:rtl/>
        </w:rPr>
        <w:t>نسبة الدين الخارجي قصير الأجل إلى إجمالي الدين الخارجي</w:t>
      </w:r>
      <w:r w:rsidRPr="005F74F6">
        <w:t xml:space="preserve"> </w:t>
      </w:r>
      <w:r w:rsidRPr="005F74F6">
        <w:rPr>
          <w:rFonts w:ascii="Arial" w:hAnsi="Arial" w:cs="Arial"/>
        </w:rPr>
        <w:t>■</w:t>
      </w:r>
    </w:p>
    <w:p w14:paraId="02CAE1A2" w14:textId="77777777" w:rsidR="005F74F6" w:rsidRPr="005F74F6" w:rsidRDefault="005F74F6" w:rsidP="005F74F6">
      <w:r w:rsidRPr="005F74F6">
        <w:rPr>
          <w:rtl/>
        </w:rPr>
        <w:t>تطور متوسط نصيب الفرد من الدين الخارجي خلال الفترة (الربع الثاني 2022/2021 - الربع الثاني 2024/2023) (دولار)</w:t>
      </w:r>
    </w:p>
    <w:p w14:paraId="3C3EC890" w14:textId="33FA9CE3" w:rsidR="005F74F6" w:rsidRPr="005F74F6" w:rsidRDefault="005F74F6" w:rsidP="005F74F6">
      <w:r w:rsidRPr="005F74F6">
        <mc:AlternateContent>
          <mc:Choice Requires="wps">
            <w:drawing>
              <wp:inline distT="0" distB="0" distL="0" distR="0" wp14:anchorId="711E723C" wp14:editId="72A1605C">
                <wp:extent cx="304800" cy="304800"/>
                <wp:effectExtent l="0" t="0" r="0" b="0"/>
                <wp:docPr id="814940598" name="Rectangle 106" descr="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78BE3" id="Rectangle 106" o:spid="_x0000_s1026" alt="1304.0 1414.0 1395.2 1360.7 1430.5 1451.9 1446.3 1444.5 1444.2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A10572" w14:textId="77777777" w:rsidR="005F74F6" w:rsidRPr="005F74F6" w:rsidRDefault="005F74F6" w:rsidP="005F74F6">
      <w:r w:rsidRPr="005F74F6">
        <w:rPr>
          <w:rtl/>
        </w:rPr>
        <w:t>المصدر: البنك المركزي المصري</w:t>
      </w:r>
      <w:r w:rsidRPr="005F74F6">
        <w:t>.</w:t>
      </w:r>
    </w:p>
    <w:p w14:paraId="6F5ABBAE" w14:textId="77777777" w:rsidR="005F74F6" w:rsidRPr="005F74F6" w:rsidRDefault="005F74F6" w:rsidP="005F74F6">
      <w:r w:rsidRPr="005F74F6">
        <w:rPr>
          <w:rtl/>
        </w:rPr>
        <w:t>تطور نسبة الدين الخارجي إلى الناتج المحلي الإجمالي خلال الفترة (الربع الثاني 2022/2021 - الربع الثاني (%) (2024/2023</w:t>
      </w:r>
    </w:p>
    <w:p w14:paraId="06DEF72E" w14:textId="5DDCC46A" w:rsidR="005F74F6" w:rsidRPr="005F74F6" w:rsidRDefault="005F74F6" w:rsidP="005F74F6">
      <w:r w:rsidRPr="005F74F6">
        <w:lastRenderedPageBreak/>
        <mc:AlternateContent>
          <mc:Choice Requires="wps">
            <w:drawing>
              <wp:inline distT="0" distB="0" distL="0" distR="0" wp14:anchorId="38114F80" wp14:editId="6AFF43E6">
                <wp:extent cx="304800" cy="304800"/>
                <wp:effectExtent l="0" t="0" r="0" b="0"/>
                <wp:docPr id="940217810" name="Rectangle 105" descr="43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1542A" id="Rectangle 105" o:spid="_x0000_s1026" alt="43 38.1 40 40.6 40.5 42.4 30.5 33 32.6 الربع الثاني 2022/2021 الربع الثالث 2022/2021 الربع ١الرابع 2022/2021 الربع الأول 2023/2022 الربع الثاني 2023/2022 الربع الثالث 2023/2022 الربع الرابع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BD41A8" w14:textId="77777777" w:rsidR="005F74F6" w:rsidRPr="005F74F6" w:rsidRDefault="005F74F6" w:rsidP="005F74F6">
      <w:r w:rsidRPr="005F74F6">
        <w:rPr>
          <w:rtl/>
        </w:rPr>
        <w:t>المصدر: البنك المركزي المصري</w:t>
      </w:r>
      <w:r w:rsidRPr="005F74F6">
        <w:t>.</w:t>
      </w:r>
    </w:p>
    <w:p w14:paraId="218C8860" w14:textId="77777777" w:rsidR="005F74F6" w:rsidRPr="005F74F6" w:rsidRDefault="005F74F6" w:rsidP="005F74F6">
      <w:r w:rsidRPr="005F74F6">
        <w:rPr>
          <w:rtl/>
        </w:rPr>
        <w:t>تطور متوسط سعر الفائدة على الأذون والسندات الحكومية خلال الفترة</w:t>
      </w:r>
      <w:r w:rsidRPr="005F74F6">
        <w:t xml:space="preserve"> (2019/2018 - 2025/2024) (%)</w:t>
      </w:r>
    </w:p>
    <w:p w14:paraId="27588326" w14:textId="618230E7" w:rsidR="005F74F6" w:rsidRPr="005F74F6" w:rsidRDefault="005F74F6" w:rsidP="005F74F6">
      <w:r w:rsidRPr="005F74F6">
        <mc:AlternateContent>
          <mc:Choice Requires="wps">
            <w:drawing>
              <wp:inline distT="0" distB="0" distL="0" distR="0" wp14:anchorId="0B23A3F7" wp14:editId="203D0F57">
                <wp:extent cx="304800" cy="304800"/>
                <wp:effectExtent l="0" t="0" r="0" b="0"/>
                <wp:docPr id="1146924000" name="Rectangle 104" descr="22.0 18.0 18.5 18.5 14.8 14.4 14.3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4E6552" id="Rectangle 104" o:spid="_x0000_s1026" alt="22.0 18.0 18.5 18.5 14.8 14.4 14.3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AC0C18" w14:textId="77777777" w:rsidR="005F74F6" w:rsidRPr="005F74F6" w:rsidRDefault="005F74F6" w:rsidP="005F74F6">
      <w:r w:rsidRPr="005F74F6">
        <w:rPr>
          <w:rtl/>
        </w:rPr>
        <w:t>المصدر: وزارة المالية</w:t>
      </w:r>
      <w:r w:rsidRPr="005F74F6">
        <w:t>.</w:t>
      </w:r>
    </w:p>
    <w:p w14:paraId="2858AC8B" w14:textId="77777777" w:rsidR="005F74F6" w:rsidRPr="005F74F6" w:rsidRDefault="005F74F6" w:rsidP="005F74F6">
      <w:r w:rsidRPr="005F74F6">
        <w:t>*</w:t>
      </w:r>
      <w:r w:rsidRPr="005F74F6">
        <w:rPr>
          <w:rtl/>
        </w:rPr>
        <w:t>تقديري</w:t>
      </w:r>
    </w:p>
    <w:p w14:paraId="6CE01055" w14:textId="77777777" w:rsidR="005F74F6" w:rsidRPr="005F74F6" w:rsidRDefault="005F74F6" w:rsidP="005F74F6">
      <w:r w:rsidRPr="005F74F6">
        <w:t>**</w:t>
      </w:r>
      <w:r w:rsidRPr="005F74F6">
        <w:rPr>
          <w:rtl/>
        </w:rPr>
        <w:t>مشروع موازنة</w:t>
      </w:r>
    </w:p>
    <w:p w14:paraId="6ADF83CA" w14:textId="77777777" w:rsidR="005F74F6" w:rsidRPr="005F74F6" w:rsidRDefault="005F74F6" w:rsidP="005F74F6">
      <w:r w:rsidRPr="005F74F6">
        <w:rPr>
          <w:rtl/>
        </w:rPr>
        <w:t>تطور إجمالي الأقساط المسددة على خدمة الدين الحكومي (محليًّا وخارجيًّا) خلال الفترة (2019/2018 - 2025/2024) (مليار جنيه)</w:t>
      </w:r>
    </w:p>
    <w:p w14:paraId="1BCFC06A" w14:textId="74A2C658" w:rsidR="005F74F6" w:rsidRPr="005F74F6" w:rsidRDefault="005F74F6" w:rsidP="005F74F6">
      <w:r w:rsidRPr="005F74F6">
        <mc:AlternateContent>
          <mc:Choice Requires="wps">
            <w:drawing>
              <wp:inline distT="0" distB="0" distL="0" distR="0" wp14:anchorId="7155F2A0" wp14:editId="286638EE">
                <wp:extent cx="304800" cy="304800"/>
                <wp:effectExtent l="0" t="0" r="0" b="0"/>
                <wp:docPr id="1034363017" name="Rectangle 103"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B786E" id="Rectangle 103"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568DE" w14:textId="77777777" w:rsidR="005F74F6" w:rsidRPr="005F74F6" w:rsidRDefault="005F74F6" w:rsidP="005F74F6">
      <w:r w:rsidRPr="005F74F6">
        <w:rPr>
          <w:rtl/>
        </w:rPr>
        <w:t>تطور قيمة الفوائد المسددة على خدمة الدين الحكومي (المحلي والخارجي) خلال الفترة (2019/2018 - 2025/2024) (مليار جنيه)</w:t>
      </w:r>
    </w:p>
    <w:p w14:paraId="2C64D5A1" w14:textId="6A04CD2A" w:rsidR="005F74F6" w:rsidRPr="005F74F6" w:rsidRDefault="005F74F6" w:rsidP="005F74F6">
      <w:r w:rsidRPr="005F74F6">
        <mc:AlternateContent>
          <mc:Choice Requires="wps">
            <w:drawing>
              <wp:inline distT="0" distB="0" distL="0" distR="0" wp14:anchorId="0949D14D" wp14:editId="190182D4">
                <wp:extent cx="304800" cy="304800"/>
                <wp:effectExtent l="0" t="0" r="0" b="0"/>
                <wp:docPr id="1474686781" name="Rectangle 102" descr="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EB655" id="Rectangle 102"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فوائد الدين المحلي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4582E" w14:textId="77777777" w:rsidR="005F74F6" w:rsidRPr="005F74F6" w:rsidRDefault="005F74F6" w:rsidP="005F74F6">
      <w:pPr>
        <w:rPr>
          <w:b/>
          <w:bCs/>
        </w:rPr>
      </w:pPr>
      <w:r w:rsidRPr="005F74F6">
        <w:rPr>
          <w:b/>
          <w:bCs/>
          <w:rtl/>
        </w:rPr>
        <w:t>ثانيًا: مؤشرات سوق العمل</w:t>
      </w:r>
    </w:p>
    <w:p w14:paraId="2B97BC9F" w14:textId="77777777" w:rsidR="005F74F6" w:rsidRPr="005F74F6" w:rsidRDefault="005F74F6" w:rsidP="005F74F6">
      <w:r w:rsidRPr="005F74F6">
        <w:rPr>
          <w:rtl/>
        </w:rPr>
        <w:t>عدد المشتغلين وقوة العمل خلال الربع الأول 2024 مقارنة بالربع الرابع 2023 والربع الأول 2023 (مليون نسمة)</w:t>
      </w:r>
    </w:p>
    <w:p w14:paraId="772BE66B" w14:textId="507B9E3B" w:rsidR="005F74F6" w:rsidRPr="005F74F6" w:rsidRDefault="005F74F6" w:rsidP="005F74F6">
      <w:r w:rsidRPr="005F74F6">
        <mc:AlternateContent>
          <mc:Choice Requires="wps">
            <w:drawing>
              <wp:inline distT="0" distB="0" distL="0" distR="0" wp14:anchorId="6FEF1D1C" wp14:editId="09886447">
                <wp:extent cx="304800" cy="304800"/>
                <wp:effectExtent l="0" t="0" r="0" b="0"/>
                <wp:docPr id="902211992" name="Rectangle 101" descr="31.4 29.3 31.1 28.9 30.6 28.4 الربع الأول 2024 الربع الرابع 2023 الربع الأول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E41DF" id="Rectangle 101" o:spid="_x0000_s1026" alt="31.4 29.3 31.1 28.9 30.6 28.4 الربع الأول 2024 الربع الرابع 2023 الربع الأول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337BB9" w14:textId="77777777" w:rsidR="005F74F6" w:rsidRPr="005F74F6" w:rsidRDefault="005F74F6" w:rsidP="005F74F6">
      <w:r w:rsidRPr="005F74F6">
        <w:rPr>
          <w:rtl/>
        </w:rPr>
        <w:t>المصدر: الجهاز المركزي للتعبئة العامة والإحصاء</w:t>
      </w:r>
      <w:r w:rsidRPr="005F74F6">
        <w:t>.</w:t>
      </w:r>
    </w:p>
    <w:p w14:paraId="541E54ED" w14:textId="77777777" w:rsidR="005F74F6" w:rsidRPr="005F74F6" w:rsidRDefault="005F74F6" w:rsidP="005F74F6">
      <w:r w:rsidRPr="005F74F6">
        <w:rPr>
          <w:rtl/>
        </w:rPr>
        <w:t>معدل البطالة خلال الربع الأول 2024 مقارنة بالربع الرابع 2023 والربع الأول 2023</w:t>
      </w:r>
      <w:r w:rsidRPr="005F74F6">
        <w:t xml:space="preserve"> (%)</w:t>
      </w:r>
    </w:p>
    <w:p w14:paraId="2AACF771" w14:textId="1B0A3662" w:rsidR="005F74F6" w:rsidRPr="005F74F6" w:rsidRDefault="005F74F6" w:rsidP="005F74F6">
      <w:r w:rsidRPr="005F74F6">
        <mc:AlternateContent>
          <mc:Choice Requires="wps">
            <w:drawing>
              <wp:inline distT="0" distB="0" distL="0" distR="0" wp14:anchorId="433CA678" wp14:editId="29040A41">
                <wp:extent cx="304800" cy="304800"/>
                <wp:effectExtent l="0" t="0" r="0" b="0"/>
                <wp:docPr id="1677704673" name="Rectangle 100" descr="16.5 17.7 19.2 6.7 6.9 7.1 4.4 4.6 4.5 الربع الأول 2024 الربع الرابع 2023 الربع الأول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1E999" id="Rectangle 100" o:spid="_x0000_s1026" alt="16.5 17.7 19.2 6.7 6.9 7.1 4.4 4.6 4.5 الربع الأول 2024 الربع الرابع 2023 الربع الأول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9D80BE" w14:textId="77777777" w:rsidR="005F74F6" w:rsidRPr="005F74F6" w:rsidRDefault="005F74F6" w:rsidP="005F74F6">
      <w:r w:rsidRPr="005F74F6">
        <w:rPr>
          <w:rtl/>
        </w:rPr>
        <w:t>المصدر: الجهاز المركزي للتعبئة العامة والإحصاء</w:t>
      </w:r>
      <w:r w:rsidRPr="005F74F6">
        <w:t>.</w:t>
      </w:r>
    </w:p>
    <w:p w14:paraId="5D60D8EE" w14:textId="77777777" w:rsidR="005F74F6" w:rsidRPr="005F74F6" w:rsidRDefault="005F74F6" w:rsidP="005F74F6">
      <w:pPr>
        <w:rPr>
          <w:b/>
          <w:bCs/>
        </w:rPr>
      </w:pPr>
      <w:r w:rsidRPr="005F74F6">
        <w:rPr>
          <w:b/>
          <w:bCs/>
          <w:rtl/>
        </w:rPr>
        <w:t>ثالثًا: مؤشرات سوق الأوراق المالية</w:t>
      </w:r>
    </w:p>
    <w:p w14:paraId="676F0F7B" w14:textId="77777777" w:rsidR="005F74F6" w:rsidRPr="005F74F6" w:rsidRDefault="005F74F6" w:rsidP="005F74F6">
      <w:pPr>
        <w:rPr>
          <w:b/>
          <w:bCs/>
        </w:rPr>
      </w:pPr>
      <w:r w:rsidRPr="005F74F6">
        <w:rPr>
          <w:b/>
          <w:bCs/>
          <w:rtl/>
        </w:rPr>
        <w:t>مؤشرات البورصة المصرية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430"/>
        <w:gridCol w:w="1496"/>
        <w:gridCol w:w="1430"/>
        <w:gridCol w:w="612"/>
        <w:gridCol w:w="586"/>
      </w:tblGrid>
      <w:tr w:rsidR="005F74F6" w:rsidRPr="005F74F6" w14:paraId="65B5AC16" w14:textId="77777777">
        <w:trPr>
          <w:tblCellSpacing w:w="15" w:type="dxa"/>
        </w:trPr>
        <w:tc>
          <w:tcPr>
            <w:tcW w:w="0" w:type="auto"/>
            <w:vMerge w:val="restart"/>
            <w:vAlign w:val="center"/>
            <w:hideMark/>
          </w:tcPr>
          <w:p w14:paraId="2AB1C68A" w14:textId="77777777" w:rsidR="005F74F6" w:rsidRPr="005F74F6" w:rsidRDefault="005F74F6" w:rsidP="005F74F6">
            <w:r w:rsidRPr="005F74F6">
              <w:t>(</w:t>
            </w:r>
            <w:r w:rsidRPr="005F74F6">
              <w:rPr>
                <w:rtl/>
              </w:rPr>
              <w:t>نقطة</w:t>
            </w:r>
            <w:r w:rsidRPr="005F74F6">
              <w:t>)</w:t>
            </w:r>
          </w:p>
          <w:p w14:paraId="011A6258"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6C3B8503" w14:textId="77777777" w:rsidR="005F74F6" w:rsidRPr="005F74F6" w:rsidRDefault="005F74F6" w:rsidP="005F74F6">
            <w:pPr>
              <w:rPr>
                <w:b/>
                <w:bCs/>
              </w:rPr>
            </w:pPr>
            <w:r w:rsidRPr="005F74F6">
              <w:rPr>
                <w:b/>
                <w:bCs/>
                <w:rtl/>
              </w:rPr>
              <w:t>نهاية مايو 2023</w:t>
            </w:r>
          </w:p>
        </w:tc>
        <w:tc>
          <w:tcPr>
            <w:tcW w:w="0" w:type="auto"/>
            <w:vMerge w:val="restart"/>
            <w:vAlign w:val="center"/>
            <w:hideMark/>
          </w:tcPr>
          <w:p w14:paraId="426AA306" w14:textId="77777777" w:rsidR="005F74F6" w:rsidRPr="005F74F6" w:rsidRDefault="005F74F6" w:rsidP="005F74F6">
            <w:pPr>
              <w:rPr>
                <w:b/>
                <w:bCs/>
              </w:rPr>
            </w:pPr>
            <w:r w:rsidRPr="005F74F6">
              <w:rPr>
                <w:b/>
                <w:bCs/>
                <w:rtl/>
              </w:rPr>
              <w:t>نهاية أبريل 2024</w:t>
            </w:r>
          </w:p>
        </w:tc>
        <w:tc>
          <w:tcPr>
            <w:tcW w:w="0" w:type="auto"/>
            <w:vMerge w:val="restart"/>
            <w:vAlign w:val="center"/>
            <w:hideMark/>
          </w:tcPr>
          <w:p w14:paraId="0FFD07F5" w14:textId="77777777" w:rsidR="005F74F6" w:rsidRPr="005F74F6" w:rsidRDefault="005F74F6" w:rsidP="005F74F6">
            <w:pPr>
              <w:rPr>
                <w:b/>
                <w:bCs/>
              </w:rPr>
            </w:pPr>
            <w:r w:rsidRPr="005F74F6">
              <w:rPr>
                <w:b/>
                <w:bCs/>
                <w:rtl/>
              </w:rPr>
              <w:t>نهاية مايو 2024</w:t>
            </w:r>
          </w:p>
        </w:tc>
        <w:tc>
          <w:tcPr>
            <w:tcW w:w="0" w:type="auto"/>
            <w:gridSpan w:val="2"/>
            <w:vAlign w:val="center"/>
            <w:hideMark/>
          </w:tcPr>
          <w:p w14:paraId="7926EF42"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50642DB7" w14:textId="77777777">
        <w:trPr>
          <w:tblCellSpacing w:w="15" w:type="dxa"/>
        </w:trPr>
        <w:tc>
          <w:tcPr>
            <w:tcW w:w="0" w:type="auto"/>
            <w:vMerge/>
            <w:vAlign w:val="center"/>
            <w:hideMark/>
          </w:tcPr>
          <w:p w14:paraId="0597C49A" w14:textId="77777777" w:rsidR="005F74F6" w:rsidRPr="005F74F6" w:rsidRDefault="005F74F6" w:rsidP="005F74F6">
            <w:pPr>
              <w:rPr>
                <w:b/>
                <w:bCs/>
              </w:rPr>
            </w:pPr>
          </w:p>
        </w:tc>
        <w:tc>
          <w:tcPr>
            <w:tcW w:w="0" w:type="auto"/>
            <w:vMerge/>
            <w:vAlign w:val="center"/>
            <w:hideMark/>
          </w:tcPr>
          <w:p w14:paraId="2A5DFE0C" w14:textId="77777777" w:rsidR="005F74F6" w:rsidRPr="005F74F6" w:rsidRDefault="005F74F6" w:rsidP="005F74F6">
            <w:pPr>
              <w:rPr>
                <w:b/>
                <w:bCs/>
              </w:rPr>
            </w:pPr>
          </w:p>
        </w:tc>
        <w:tc>
          <w:tcPr>
            <w:tcW w:w="0" w:type="auto"/>
            <w:vMerge/>
            <w:vAlign w:val="center"/>
            <w:hideMark/>
          </w:tcPr>
          <w:p w14:paraId="72E7CB61" w14:textId="77777777" w:rsidR="005F74F6" w:rsidRPr="005F74F6" w:rsidRDefault="005F74F6" w:rsidP="005F74F6">
            <w:pPr>
              <w:rPr>
                <w:b/>
                <w:bCs/>
              </w:rPr>
            </w:pPr>
          </w:p>
        </w:tc>
        <w:tc>
          <w:tcPr>
            <w:tcW w:w="0" w:type="auto"/>
            <w:vMerge/>
            <w:vAlign w:val="center"/>
            <w:hideMark/>
          </w:tcPr>
          <w:p w14:paraId="41722AD8" w14:textId="77777777" w:rsidR="005F74F6" w:rsidRPr="005F74F6" w:rsidRDefault="005F74F6" w:rsidP="005F74F6">
            <w:pPr>
              <w:rPr>
                <w:b/>
                <w:bCs/>
              </w:rPr>
            </w:pPr>
          </w:p>
        </w:tc>
        <w:tc>
          <w:tcPr>
            <w:tcW w:w="0" w:type="auto"/>
            <w:vAlign w:val="center"/>
            <w:hideMark/>
          </w:tcPr>
          <w:p w14:paraId="53E27BCE" w14:textId="77777777" w:rsidR="005F74F6" w:rsidRPr="005F74F6" w:rsidRDefault="005F74F6" w:rsidP="005F74F6">
            <w:pPr>
              <w:rPr>
                <w:b/>
                <w:bCs/>
              </w:rPr>
            </w:pPr>
            <w:r w:rsidRPr="005F74F6">
              <w:rPr>
                <w:b/>
                <w:bCs/>
                <w:rtl/>
              </w:rPr>
              <w:t>شهري</w:t>
            </w:r>
          </w:p>
        </w:tc>
        <w:tc>
          <w:tcPr>
            <w:tcW w:w="0" w:type="auto"/>
            <w:vAlign w:val="center"/>
            <w:hideMark/>
          </w:tcPr>
          <w:p w14:paraId="32B477C9" w14:textId="77777777" w:rsidR="005F74F6" w:rsidRPr="005F74F6" w:rsidRDefault="005F74F6" w:rsidP="005F74F6">
            <w:pPr>
              <w:rPr>
                <w:b/>
                <w:bCs/>
              </w:rPr>
            </w:pPr>
            <w:r w:rsidRPr="005F74F6">
              <w:rPr>
                <w:b/>
                <w:bCs/>
                <w:rtl/>
              </w:rPr>
              <w:t>سنوي</w:t>
            </w:r>
          </w:p>
        </w:tc>
      </w:tr>
      <w:tr w:rsidR="005F74F6" w:rsidRPr="005F74F6" w14:paraId="7D23EEC1" w14:textId="77777777">
        <w:trPr>
          <w:tblCellSpacing w:w="15" w:type="dxa"/>
        </w:trPr>
        <w:tc>
          <w:tcPr>
            <w:tcW w:w="0" w:type="auto"/>
            <w:vAlign w:val="center"/>
            <w:hideMark/>
          </w:tcPr>
          <w:p w14:paraId="2E3A9B33" w14:textId="77777777" w:rsidR="005F74F6" w:rsidRPr="005F74F6" w:rsidRDefault="005F74F6" w:rsidP="005F74F6">
            <w:r w:rsidRPr="005F74F6">
              <w:rPr>
                <w:rtl/>
              </w:rPr>
              <w:lastRenderedPageBreak/>
              <w:t>مؤشر</w:t>
            </w:r>
            <w:r w:rsidRPr="005F74F6">
              <w:t xml:space="preserve"> EGX 30 Capped</w:t>
            </w:r>
          </w:p>
        </w:tc>
        <w:tc>
          <w:tcPr>
            <w:tcW w:w="0" w:type="auto"/>
            <w:vAlign w:val="center"/>
            <w:hideMark/>
          </w:tcPr>
          <w:p w14:paraId="1960C594" w14:textId="77777777" w:rsidR="005F74F6" w:rsidRPr="005F74F6" w:rsidRDefault="005F74F6" w:rsidP="005F74F6">
            <w:r w:rsidRPr="005F74F6">
              <w:t>21033.1</w:t>
            </w:r>
          </w:p>
        </w:tc>
        <w:tc>
          <w:tcPr>
            <w:tcW w:w="0" w:type="auto"/>
            <w:vAlign w:val="center"/>
            <w:hideMark/>
          </w:tcPr>
          <w:p w14:paraId="30886E45" w14:textId="77777777" w:rsidR="005F74F6" w:rsidRPr="005F74F6" w:rsidRDefault="005F74F6" w:rsidP="005F74F6">
            <w:r w:rsidRPr="005F74F6">
              <w:t>29692.8</w:t>
            </w:r>
          </w:p>
        </w:tc>
        <w:tc>
          <w:tcPr>
            <w:tcW w:w="0" w:type="auto"/>
            <w:vAlign w:val="center"/>
            <w:hideMark/>
          </w:tcPr>
          <w:p w14:paraId="7CFB2D0C" w14:textId="77777777" w:rsidR="005F74F6" w:rsidRPr="005F74F6" w:rsidRDefault="005F74F6" w:rsidP="005F74F6">
            <w:r w:rsidRPr="005F74F6">
              <w:t>32776.7</w:t>
            </w:r>
          </w:p>
        </w:tc>
        <w:tc>
          <w:tcPr>
            <w:tcW w:w="0" w:type="auto"/>
            <w:vAlign w:val="center"/>
            <w:hideMark/>
          </w:tcPr>
          <w:p w14:paraId="4AFC1959" w14:textId="77777777" w:rsidR="005F74F6" w:rsidRPr="005F74F6" w:rsidRDefault="005F74F6" w:rsidP="005F74F6">
            <w:r w:rsidRPr="005F74F6">
              <w:t>10.4</w:t>
            </w:r>
          </w:p>
        </w:tc>
        <w:tc>
          <w:tcPr>
            <w:tcW w:w="0" w:type="auto"/>
            <w:vAlign w:val="center"/>
            <w:hideMark/>
          </w:tcPr>
          <w:p w14:paraId="44654C11" w14:textId="77777777" w:rsidR="005F74F6" w:rsidRPr="005F74F6" w:rsidRDefault="005F74F6" w:rsidP="005F74F6">
            <w:r w:rsidRPr="005F74F6">
              <w:t>55.8</w:t>
            </w:r>
          </w:p>
        </w:tc>
      </w:tr>
      <w:tr w:rsidR="005F74F6" w:rsidRPr="005F74F6" w14:paraId="3C73A74B" w14:textId="77777777">
        <w:trPr>
          <w:tblCellSpacing w:w="15" w:type="dxa"/>
        </w:trPr>
        <w:tc>
          <w:tcPr>
            <w:tcW w:w="0" w:type="auto"/>
            <w:vAlign w:val="center"/>
            <w:hideMark/>
          </w:tcPr>
          <w:p w14:paraId="668B665C" w14:textId="77777777" w:rsidR="005F74F6" w:rsidRPr="005F74F6" w:rsidRDefault="005F74F6" w:rsidP="005F74F6">
            <w:r w:rsidRPr="005F74F6">
              <w:rPr>
                <w:rtl/>
              </w:rPr>
              <w:t>مؤشر</w:t>
            </w:r>
            <w:r w:rsidRPr="005F74F6">
              <w:t xml:space="preserve"> EGX 70 EWI</w:t>
            </w:r>
          </w:p>
        </w:tc>
        <w:tc>
          <w:tcPr>
            <w:tcW w:w="0" w:type="auto"/>
            <w:vAlign w:val="center"/>
            <w:hideMark/>
          </w:tcPr>
          <w:p w14:paraId="0CE2C831" w14:textId="77777777" w:rsidR="005F74F6" w:rsidRPr="005F74F6" w:rsidRDefault="005F74F6" w:rsidP="005F74F6">
            <w:r w:rsidRPr="005F74F6">
              <w:t>3250.0</w:t>
            </w:r>
          </w:p>
        </w:tc>
        <w:tc>
          <w:tcPr>
            <w:tcW w:w="0" w:type="auto"/>
            <w:vAlign w:val="center"/>
            <w:hideMark/>
          </w:tcPr>
          <w:p w14:paraId="7326C16F" w14:textId="77777777" w:rsidR="005F74F6" w:rsidRPr="005F74F6" w:rsidRDefault="005F74F6" w:rsidP="005F74F6">
            <w:r w:rsidRPr="005F74F6">
              <w:t>5573.7</w:t>
            </w:r>
          </w:p>
        </w:tc>
        <w:tc>
          <w:tcPr>
            <w:tcW w:w="0" w:type="auto"/>
            <w:vAlign w:val="center"/>
            <w:hideMark/>
          </w:tcPr>
          <w:p w14:paraId="30D7C406" w14:textId="77777777" w:rsidR="005F74F6" w:rsidRPr="005F74F6" w:rsidRDefault="005F74F6" w:rsidP="005F74F6">
            <w:r w:rsidRPr="005F74F6">
              <w:t>5932.2</w:t>
            </w:r>
          </w:p>
        </w:tc>
        <w:tc>
          <w:tcPr>
            <w:tcW w:w="0" w:type="auto"/>
            <w:vAlign w:val="center"/>
            <w:hideMark/>
          </w:tcPr>
          <w:p w14:paraId="6087E807" w14:textId="77777777" w:rsidR="005F74F6" w:rsidRPr="005F74F6" w:rsidRDefault="005F74F6" w:rsidP="005F74F6">
            <w:r w:rsidRPr="005F74F6">
              <w:t>6.4</w:t>
            </w:r>
          </w:p>
        </w:tc>
        <w:tc>
          <w:tcPr>
            <w:tcW w:w="0" w:type="auto"/>
            <w:vAlign w:val="center"/>
            <w:hideMark/>
          </w:tcPr>
          <w:p w14:paraId="58DD4A2E" w14:textId="77777777" w:rsidR="005F74F6" w:rsidRPr="005F74F6" w:rsidRDefault="005F74F6" w:rsidP="005F74F6">
            <w:r w:rsidRPr="005F74F6">
              <w:t>82.5</w:t>
            </w:r>
          </w:p>
        </w:tc>
      </w:tr>
    </w:tbl>
    <w:p w14:paraId="3BE5C741" w14:textId="77777777" w:rsidR="005F74F6" w:rsidRPr="005F74F6" w:rsidRDefault="005F74F6" w:rsidP="005F74F6">
      <w:pPr>
        <w:rPr>
          <w:b/>
          <w:bCs/>
        </w:rPr>
      </w:pPr>
      <w:r w:rsidRPr="005F74F6">
        <w:rPr>
          <w:b/>
          <w:bCs/>
          <w:rtl/>
        </w:rPr>
        <w:t>رابعًا: المؤشرات القطاعية</w:t>
      </w:r>
    </w:p>
    <w:p w14:paraId="7919EEBD" w14:textId="77777777" w:rsidR="005F74F6" w:rsidRPr="005F74F6" w:rsidRDefault="005F74F6" w:rsidP="005F74F6">
      <w:pPr>
        <w:rPr>
          <w:b/>
          <w:bCs/>
        </w:rPr>
      </w:pPr>
      <w:r w:rsidRPr="005F74F6">
        <w:rPr>
          <w:b/>
          <w:bCs/>
          <w:rtl/>
        </w:rPr>
        <w:t>مؤشرات قطاع الاتصالات وتكنولوجيا المعلومات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4"/>
        <w:gridCol w:w="1058"/>
        <w:gridCol w:w="1047"/>
        <w:gridCol w:w="1072"/>
        <w:gridCol w:w="607"/>
        <w:gridCol w:w="582"/>
      </w:tblGrid>
      <w:tr w:rsidR="005F74F6" w:rsidRPr="005F74F6" w14:paraId="416C915D" w14:textId="77777777">
        <w:trPr>
          <w:tblCellSpacing w:w="15" w:type="dxa"/>
        </w:trPr>
        <w:tc>
          <w:tcPr>
            <w:tcW w:w="0" w:type="auto"/>
            <w:vMerge w:val="restart"/>
            <w:vAlign w:val="center"/>
            <w:hideMark/>
          </w:tcPr>
          <w:p w14:paraId="72E8B89A" w14:textId="77777777" w:rsidR="005F74F6" w:rsidRPr="005F74F6" w:rsidRDefault="005F74F6" w:rsidP="005F74F6">
            <w:r w:rsidRPr="005F74F6">
              <w:t>(</w:t>
            </w:r>
            <w:r w:rsidRPr="005F74F6">
              <w:rPr>
                <w:rtl/>
              </w:rPr>
              <w:t>مليون مشترك</w:t>
            </w:r>
            <w:r w:rsidRPr="005F74F6">
              <w:t>)</w:t>
            </w:r>
          </w:p>
          <w:p w14:paraId="64FED42B"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1F1E68F0" w14:textId="77777777" w:rsidR="005F74F6" w:rsidRPr="005F74F6" w:rsidRDefault="005F74F6" w:rsidP="005F74F6">
            <w:pPr>
              <w:rPr>
                <w:b/>
                <w:bCs/>
              </w:rPr>
            </w:pPr>
            <w:r w:rsidRPr="005F74F6">
              <w:rPr>
                <w:b/>
                <w:bCs/>
                <w:rtl/>
              </w:rPr>
              <w:t>مارس 2023</w:t>
            </w:r>
          </w:p>
        </w:tc>
        <w:tc>
          <w:tcPr>
            <w:tcW w:w="0" w:type="auto"/>
            <w:vMerge w:val="restart"/>
            <w:vAlign w:val="center"/>
            <w:hideMark/>
          </w:tcPr>
          <w:p w14:paraId="6CAC8791" w14:textId="77777777" w:rsidR="005F74F6" w:rsidRPr="005F74F6" w:rsidRDefault="005F74F6" w:rsidP="005F74F6">
            <w:pPr>
              <w:rPr>
                <w:b/>
                <w:bCs/>
              </w:rPr>
            </w:pPr>
            <w:r w:rsidRPr="005F74F6">
              <w:rPr>
                <w:b/>
                <w:bCs/>
                <w:rtl/>
              </w:rPr>
              <w:t>فبراير 2024</w:t>
            </w:r>
          </w:p>
        </w:tc>
        <w:tc>
          <w:tcPr>
            <w:tcW w:w="0" w:type="auto"/>
            <w:vMerge w:val="restart"/>
            <w:vAlign w:val="center"/>
            <w:hideMark/>
          </w:tcPr>
          <w:p w14:paraId="31D9B159" w14:textId="77777777" w:rsidR="005F74F6" w:rsidRPr="005F74F6" w:rsidRDefault="005F74F6" w:rsidP="005F74F6">
            <w:pPr>
              <w:rPr>
                <w:b/>
                <w:bCs/>
              </w:rPr>
            </w:pPr>
            <w:r w:rsidRPr="005F74F6">
              <w:rPr>
                <w:b/>
                <w:bCs/>
                <w:rtl/>
              </w:rPr>
              <w:t>مارس 2024</w:t>
            </w:r>
          </w:p>
        </w:tc>
        <w:tc>
          <w:tcPr>
            <w:tcW w:w="0" w:type="auto"/>
            <w:gridSpan w:val="2"/>
            <w:vAlign w:val="center"/>
            <w:hideMark/>
          </w:tcPr>
          <w:p w14:paraId="07757DED"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19BA45D1" w14:textId="77777777">
        <w:trPr>
          <w:tblCellSpacing w:w="15" w:type="dxa"/>
        </w:trPr>
        <w:tc>
          <w:tcPr>
            <w:tcW w:w="0" w:type="auto"/>
            <w:vMerge/>
            <w:vAlign w:val="center"/>
            <w:hideMark/>
          </w:tcPr>
          <w:p w14:paraId="7D117353" w14:textId="77777777" w:rsidR="005F74F6" w:rsidRPr="005F74F6" w:rsidRDefault="005F74F6" w:rsidP="005F74F6">
            <w:pPr>
              <w:rPr>
                <w:b/>
                <w:bCs/>
              </w:rPr>
            </w:pPr>
          </w:p>
        </w:tc>
        <w:tc>
          <w:tcPr>
            <w:tcW w:w="0" w:type="auto"/>
            <w:vMerge/>
            <w:vAlign w:val="center"/>
            <w:hideMark/>
          </w:tcPr>
          <w:p w14:paraId="21822F7D" w14:textId="77777777" w:rsidR="005F74F6" w:rsidRPr="005F74F6" w:rsidRDefault="005F74F6" w:rsidP="005F74F6">
            <w:pPr>
              <w:rPr>
                <w:b/>
                <w:bCs/>
              </w:rPr>
            </w:pPr>
          </w:p>
        </w:tc>
        <w:tc>
          <w:tcPr>
            <w:tcW w:w="0" w:type="auto"/>
            <w:vMerge/>
            <w:vAlign w:val="center"/>
            <w:hideMark/>
          </w:tcPr>
          <w:p w14:paraId="1A649D76" w14:textId="77777777" w:rsidR="005F74F6" w:rsidRPr="005F74F6" w:rsidRDefault="005F74F6" w:rsidP="005F74F6">
            <w:pPr>
              <w:rPr>
                <w:b/>
                <w:bCs/>
              </w:rPr>
            </w:pPr>
          </w:p>
        </w:tc>
        <w:tc>
          <w:tcPr>
            <w:tcW w:w="0" w:type="auto"/>
            <w:vMerge/>
            <w:vAlign w:val="center"/>
            <w:hideMark/>
          </w:tcPr>
          <w:p w14:paraId="20F9838C" w14:textId="77777777" w:rsidR="005F74F6" w:rsidRPr="005F74F6" w:rsidRDefault="005F74F6" w:rsidP="005F74F6">
            <w:pPr>
              <w:rPr>
                <w:b/>
                <w:bCs/>
              </w:rPr>
            </w:pPr>
          </w:p>
        </w:tc>
        <w:tc>
          <w:tcPr>
            <w:tcW w:w="0" w:type="auto"/>
            <w:vAlign w:val="center"/>
            <w:hideMark/>
          </w:tcPr>
          <w:p w14:paraId="1F3856DF" w14:textId="77777777" w:rsidR="005F74F6" w:rsidRPr="005F74F6" w:rsidRDefault="005F74F6" w:rsidP="005F74F6">
            <w:pPr>
              <w:rPr>
                <w:b/>
                <w:bCs/>
              </w:rPr>
            </w:pPr>
            <w:r w:rsidRPr="005F74F6">
              <w:rPr>
                <w:b/>
                <w:bCs/>
                <w:rtl/>
              </w:rPr>
              <w:t>شهري</w:t>
            </w:r>
          </w:p>
        </w:tc>
        <w:tc>
          <w:tcPr>
            <w:tcW w:w="0" w:type="auto"/>
            <w:vAlign w:val="center"/>
            <w:hideMark/>
          </w:tcPr>
          <w:p w14:paraId="4F6967A7" w14:textId="77777777" w:rsidR="005F74F6" w:rsidRPr="005F74F6" w:rsidRDefault="005F74F6" w:rsidP="005F74F6">
            <w:pPr>
              <w:rPr>
                <w:b/>
                <w:bCs/>
              </w:rPr>
            </w:pPr>
            <w:r w:rsidRPr="005F74F6">
              <w:rPr>
                <w:b/>
                <w:bCs/>
                <w:rtl/>
              </w:rPr>
              <w:t>سنوي</w:t>
            </w:r>
          </w:p>
        </w:tc>
      </w:tr>
      <w:tr w:rsidR="005F74F6" w:rsidRPr="005F74F6" w14:paraId="3DE3E6A8" w14:textId="77777777">
        <w:trPr>
          <w:tblCellSpacing w:w="15" w:type="dxa"/>
        </w:trPr>
        <w:tc>
          <w:tcPr>
            <w:tcW w:w="0" w:type="auto"/>
            <w:vAlign w:val="center"/>
            <w:hideMark/>
          </w:tcPr>
          <w:p w14:paraId="1A1515BB" w14:textId="77777777" w:rsidR="005F74F6" w:rsidRPr="005F74F6" w:rsidRDefault="005F74F6" w:rsidP="005F74F6">
            <w:r w:rsidRPr="005F74F6">
              <w:rPr>
                <w:rtl/>
              </w:rPr>
              <w:t>عدد مشتركي التليفون الثابت</w:t>
            </w:r>
          </w:p>
        </w:tc>
        <w:tc>
          <w:tcPr>
            <w:tcW w:w="0" w:type="auto"/>
            <w:vAlign w:val="center"/>
            <w:hideMark/>
          </w:tcPr>
          <w:p w14:paraId="35EF6041" w14:textId="77777777" w:rsidR="005F74F6" w:rsidRPr="005F74F6" w:rsidRDefault="005F74F6" w:rsidP="005F74F6">
            <w:r w:rsidRPr="005F74F6">
              <w:t>11.7</w:t>
            </w:r>
          </w:p>
        </w:tc>
        <w:tc>
          <w:tcPr>
            <w:tcW w:w="0" w:type="auto"/>
            <w:vAlign w:val="center"/>
            <w:hideMark/>
          </w:tcPr>
          <w:p w14:paraId="3B4C75BB" w14:textId="77777777" w:rsidR="005F74F6" w:rsidRPr="005F74F6" w:rsidRDefault="005F74F6" w:rsidP="005F74F6">
            <w:r w:rsidRPr="005F74F6">
              <w:t>12.7</w:t>
            </w:r>
          </w:p>
        </w:tc>
        <w:tc>
          <w:tcPr>
            <w:tcW w:w="0" w:type="auto"/>
            <w:vAlign w:val="center"/>
            <w:hideMark/>
          </w:tcPr>
          <w:p w14:paraId="7F4D51C9" w14:textId="77777777" w:rsidR="005F74F6" w:rsidRPr="005F74F6" w:rsidRDefault="005F74F6" w:rsidP="005F74F6">
            <w:r w:rsidRPr="005F74F6">
              <w:t>12.8</w:t>
            </w:r>
          </w:p>
        </w:tc>
        <w:tc>
          <w:tcPr>
            <w:tcW w:w="0" w:type="auto"/>
            <w:vAlign w:val="center"/>
            <w:hideMark/>
          </w:tcPr>
          <w:p w14:paraId="54477777" w14:textId="77777777" w:rsidR="005F74F6" w:rsidRPr="005F74F6" w:rsidRDefault="005F74F6" w:rsidP="005F74F6">
            <w:r w:rsidRPr="005F74F6">
              <w:t>0.8</w:t>
            </w:r>
          </w:p>
        </w:tc>
        <w:tc>
          <w:tcPr>
            <w:tcW w:w="0" w:type="auto"/>
            <w:vAlign w:val="center"/>
            <w:hideMark/>
          </w:tcPr>
          <w:p w14:paraId="54BEFC5A" w14:textId="77777777" w:rsidR="005F74F6" w:rsidRPr="005F74F6" w:rsidRDefault="005F74F6" w:rsidP="005F74F6">
            <w:r w:rsidRPr="005F74F6">
              <w:t>9.4</w:t>
            </w:r>
          </w:p>
        </w:tc>
      </w:tr>
      <w:tr w:rsidR="005F74F6" w:rsidRPr="005F74F6" w14:paraId="72F50431" w14:textId="77777777">
        <w:trPr>
          <w:tblCellSpacing w:w="15" w:type="dxa"/>
        </w:trPr>
        <w:tc>
          <w:tcPr>
            <w:tcW w:w="0" w:type="auto"/>
            <w:vAlign w:val="center"/>
            <w:hideMark/>
          </w:tcPr>
          <w:p w14:paraId="6B148C53" w14:textId="77777777" w:rsidR="005F74F6" w:rsidRPr="005F74F6" w:rsidRDefault="005F74F6" w:rsidP="005F74F6">
            <w:r w:rsidRPr="005F74F6">
              <w:rPr>
                <w:rtl/>
              </w:rPr>
              <w:t>عدد مشتركي التليفون المحمول</w:t>
            </w:r>
          </w:p>
        </w:tc>
        <w:tc>
          <w:tcPr>
            <w:tcW w:w="0" w:type="auto"/>
            <w:vAlign w:val="center"/>
            <w:hideMark/>
          </w:tcPr>
          <w:p w14:paraId="0E584F6E" w14:textId="77777777" w:rsidR="005F74F6" w:rsidRPr="005F74F6" w:rsidRDefault="005F74F6" w:rsidP="005F74F6">
            <w:r w:rsidRPr="005F74F6">
              <w:t>102.8</w:t>
            </w:r>
          </w:p>
        </w:tc>
        <w:tc>
          <w:tcPr>
            <w:tcW w:w="0" w:type="auto"/>
            <w:vAlign w:val="center"/>
            <w:hideMark/>
          </w:tcPr>
          <w:p w14:paraId="6CEBEB6D" w14:textId="77777777" w:rsidR="005F74F6" w:rsidRPr="005F74F6" w:rsidRDefault="005F74F6" w:rsidP="005F74F6">
            <w:r w:rsidRPr="005F74F6">
              <w:t>107.7</w:t>
            </w:r>
          </w:p>
        </w:tc>
        <w:tc>
          <w:tcPr>
            <w:tcW w:w="0" w:type="auto"/>
            <w:vAlign w:val="center"/>
            <w:hideMark/>
          </w:tcPr>
          <w:p w14:paraId="31B3A4D7" w14:textId="77777777" w:rsidR="005F74F6" w:rsidRPr="005F74F6" w:rsidRDefault="005F74F6" w:rsidP="005F74F6">
            <w:r w:rsidRPr="005F74F6">
              <w:t>*108.3</w:t>
            </w:r>
          </w:p>
        </w:tc>
        <w:tc>
          <w:tcPr>
            <w:tcW w:w="0" w:type="auto"/>
            <w:vAlign w:val="center"/>
            <w:hideMark/>
          </w:tcPr>
          <w:p w14:paraId="53C7A9D7" w14:textId="77777777" w:rsidR="005F74F6" w:rsidRPr="005F74F6" w:rsidRDefault="005F74F6" w:rsidP="005F74F6">
            <w:r w:rsidRPr="005F74F6">
              <w:t>0.6</w:t>
            </w:r>
          </w:p>
        </w:tc>
        <w:tc>
          <w:tcPr>
            <w:tcW w:w="0" w:type="auto"/>
            <w:vAlign w:val="center"/>
            <w:hideMark/>
          </w:tcPr>
          <w:p w14:paraId="2DCB7FDD" w14:textId="77777777" w:rsidR="005F74F6" w:rsidRPr="005F74F6" w:rsidRDefault="005F74F6" w:rsidP="005F74F6">
            <w:r w:rsidRPr="005F74F6">
              <w:t>5.4</w:t>
            </w:r>
          </w:p>
        </w:tc>
      </w:tr>
      <w:tr w:rsidR="005F74F6" w:rsidRPr="005F74F6" w14:paraId="50F3FE73" w14:textId="77777777">
        <w:trPr>
          <w:tblCellSpacing w:w="15" w:type="dxa"/>
        </w:trPr>
        <w:tc>
          <w:tcPr>
            <w:tcW w:w="0" w:type="auto"/>
            <w:vAlign w:val="center"/>
            <w:hideMark/>
          </w:tcPr>
          <w:p w14:paraId="3CAED3DF" w14:textId="77777777" w:rsidR="005F74F6" w:rsidRPr="005F74F6" w:rsidRDefault="005F74F6" w:rsidP="005F74F6">
            <w:r w:rsidRPr="005F74F6">
              <w:rPr>
                <w:rtl/>
              </w:rPr>
              <w:t>عدد الاشتراكات النشطة لخدمة إنترنت الهاتف المحمول (صوت وبيانات)</w:t>
            </w:r>
          </w:p>
        </w:tc>
        <w:tc>
          <w:tcPr>
            <w:tcW w:w="0" w:type="auto"/>
            <w:vAlign w:val="center"/>
            <w:hideMark/>
          </w:tcPr>
          <w:p w14:paraId="1A02E675" w14:textId="77777777" w:rsidR="005F74F6" w:rsidRPr="005F74F6" w:rsidRDefault="005F74F6" w:rsidP="005F74F6">
            <w:r w:rsidRPr="005F74F6">
              <w:t>69.9</w:t>
            </w:r>
          </w:p>
        </w:tc>
        <w:tc>
          <w:tcPr>
            <w:tcW w:w="0" w:type="auto"/>
            <w:vAlign w:val="center"/>
            <w:hideMark/>
          </w:tcPr>
          <w:p w14:paraId="7C4FE52D" w14:textId="77777777" w:rsidR="005F74F6" w:rsidRPr="005F74F6" w:rsidRDefault="005F74F6" w:rsidP="005F74F6">
            <w:r w:rsidRPr="005F74F6">
              <w:t>77.8</w:t>
            </w:r>
          </w:p>
        </w:tc>
        <w:tc>
          <w:tcPr>
            <w:tcW w:w="0" w:type="auto"/>
            <w:vAlign w:val="center"/>
            <w:hideMark/>
          </w:tcPr>
          <w:p w14:paraId="2017E4EA" w14:textId="77777777" w:rsidR="005F74F6" w:rsidRPr="005F74F6" w:rsidRDefault="005F74F6" w:rsidP="005F74F6">
            <w:r w:rsidRPr="005F74F6">
              <w:t>*78.1</w:t>
            </w:r>
          </w:p>
        </w:tc>
        <w:tc>
          <w:tcPr>
            <w:tcW w:w="0" w:type="auto"/>
            <w:vAlign w:val="center"/>
            <w:hideMark/>
          </w:tcPr>
          <w:p w14:paraId="4FB59855" w14:textId="77777777" w:rsidR="005F74F6" w:rsidRPr="005F74F6" w:rsidRDefault="005F74F6" w:rsidP="005F74F6">
            <w:r w:rsidRPr="005F74F6">
              <w:t>0.4</w:t>
            </w:r>
          </w:p>
        </w:tc>
        <w:tc>
          <w:tcPr>
            <w:tcW w:w="0" w:type="auto"/>
            <w:vAlign w:val="center"/>
            <w:hideMark/>
          </w:tcPr>
          <w:p w14:paraId="04A1DEFB" w14:textId="77777777" w:rsidR="005F74F6" w:rsidRPr="005F74F6" w:rsidRDefault="005F74F6" w:rsidP="005F74F6">
            <w:r w:rsidRPr="005F74F6">
              <w:t>11.7</w:t>
            </w:r>
          </w:p>
        </w:tc>
      </w:tr>
    </w:tbl>
    <w:p w14:paraId="3B75759E" w14:textId="77777777" w:rsidR="005F74F6" w:rsidRPr="005F74F6" w:rsidRDefault="005F74F6" w:rsidP="005F74F6">
      <w:r w:rsidRPr="005F74F6">
        <w:rPr>
          <w:rtl/>
        </w:rPr>
        <w:t>المصدر: وزارة الاتصالات وتكنولوجيا المعلومات. *بیان تقديري</w:t>
      </w:r>
      <w:r w:rsidRPr="005F74F6">
        <w:t>.</w:t>
      </w:r>
    </w:p>
    <w:p w14:paraId="242E0132" w14:textId="77777777" w:rsidR="005F74F6" w:rsidRPr="005F74F6" w:rsidRDefault="005F74F6" w:rsidP="005F74F6">
      <w:r w:rsidRPr="005F74F6">
        <w:rPr>
          <w:rtl/>
        </w:rPr>
        <w:t>ملاحظة: معدل التغير محسوب بواسطة الباحث</w:t>
      </w:r>
      <w:r w:rsidRPr="005F74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116"/>
        <w:gridCol w:w="1103"/>
        <w:gridCol w:w="1116"/>
        <w:gridCol w:w="612"/>
        <w:gridCol w:w="586"/>
      </w:tblGrid>
      <w:tr w:rsidR="005F74F6" w:rsidRPr="005F74F6" w14:paraId="48469887" w14:textId="77777777">
        <w:trPr>
          <w:tblCellSpacing w:w="15" w:type="dxa"/>
        </w:trPr>
        <w:tc>
          <w:tcPr>
            <w:tcW w:w="0" w:type="auto"/>
            <w:vMerge w:val="restart"/>
            <w:vAlign w:val="center"/>
            <w:hideMark/>
          </w:tcPr>
          <w:p w14:paraId="13F0A9FE" w14:textId="77777777" w:rsidR="005F74F6" w:rsidRPr="005F74F6" w:rsidRDefault="005F74F6" w:rsidP="005F74F6">
            <w:r w:rsidRPr="005F74F6">
              <w:rPr>
                <w:rtl/>
              </w:rPr>
              <w:t>مؤشرات قطاع الكهرباء (مليار ك.و.س)</w:t>
            </w:r>
          </w:p>
          <w:p w14:paraId="12B62C0D"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71C499BB" w14:textId="77777777" w:rsidR="005F74F6" w:rsidRPr="005F74F6" w:rsidRDefault="005F74F6" w:rsidP="005F74F6">
            <w:pPr>
              <w:rPr>
                <w:b/>
                <w:bCs/>
              </w:rPr>
            </w:pPr>
            <w:r w:rsidRPr="005F74F6">
              <w:rPr>
                <w:b/>
                <w:bCs/>
                <w:rtl/>
              </w:rPr>
              <w:t>مارس 2023</w:t>
            </w:r>
          </w:p>
        </w:tc>
        <w:tc>
          <w:tcPr>
            <w:tcW w:w="0" w:type="auto"/>
            <w:vMerge w:val="restart"/>
            <w:vAlign w:val="center"/>
            <w:hideMark/>
          </w:tcPr>
          <w:p w14:paraId="1E4A7ED1" w14:textId="77777777" w:rsidR="005F74F6" w:rsidRPr="005F74F6" w:rsidRDefault="005F74F6" w:rsidP="005F74F6">
            <w:pPr>
              <w:rPr>
                <w:b/>
                <w:bCs/>
              </w:rPr>
            </w:pPr>
            <w:r w:rsidRPr="005F74F6">
              <w:rPr>
                <w:b/>
                <w:bCs/>
                <w:rtl/>
              </w:rPr>
              <w:t>فبراير 2024</w:t>
            </w:r>
          </w:p>
        </w:tc>
        <w:tc>
          <w:tcPr>
            <w:tcW w:w="0" w:type="auto"/>
            <w:vMerge w:val="restart"/>
            <w:vAlign w:val="center"/>
            <w:hideMark/>
          </w:tcPr>
          <w:p w14:paraId="2AEFD059" w14:textId="77777777" w:rsidR="005F74F6" w:rsidRPr="005F74F6" w:rsidRDefault="005F74F6" w:rsidP="005F74F6">
            <w:pPr>
              <w:rPr>
                <w:b/>
                <w:bCs/>
              </w:rPr>
            </w:pPr>
            <w:r w:rsidRPr="005F74F6">
              <w:rPr>
                <w:b/>
                <w:bCs/>
                <w:rtl/>
              </w:rPr>
              <w:t>مارس 2024</w:t>
            </w:r>
          </w:p>
        </w:tc>
        <w:tc>
          <w:tcPr>
            <w:tcW w:w="0" w:type="auto"/>
            <w:gridSpan w:val="2"/>
            <w:vAlign w:val="center"/>
            <w:hideMark/>
          </w:tcPr>
          <w:p w14:paraId="4D18B78E"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7E51856B" w14:textId="77777777">
        <w:trPr>
          <w:tblCellSpacing w:w="15" w:type="dxa"/>
        </w:trPr>
        <w:tc>
          <w:tcPr>
            <w:tcW w:w="0" w:type="auto"/>
            <w:vMerge/>
            <w:vAlign w:val="center"/>
            <w:hideMark/>
          </w:tcPr>
          <w:p w14:paraId="575659FE" w14:textId="77777777" w:rsidR="005F74F6" w:rsidRPr="005F74F6" w:rsidRDefault="005F74F6" w:rsidP="005F74F6">
            <w:pPr>
              <w:rPr>
                <w:b/>
                <w:bCs/>
              </w:rPr>
            </w:pPr>
          </w:p>
        </w:tc>
        <w:tc>
          <w:tcPr>
            <w:tcW w:w="0" w:type="auto"/>
            <w:vMerge/>
            <w:vAlign w:val="center"/>
            <w:hideMark/>
          </w:tcPr>
          <w:p w14:paraId="26C75525" w14:textId="77777777" w:rsidR="005F74F6" w:rsidRPr="005F74F6" w:rsidRDefault="005F74F6" w:rsidP="005F74F6">
            <w:pPr>
              <w:rPr>
                <w:b/>
                <w:bCs/>
              </w:rPr>
            </w:pPr>
          </w:p>
        </w:tc>
        <w:tc>
          <w:tcPr>
            <w:tcW w:w="0" w:type="auto"/>
            <w:vMerge/>
            <w:vAlign w:val="center"/>
            <w:hideMark/>
          </w:tcPr>
          <w:p w14:paraId="481A272F" w14:textId="77777777" w:rsidR="005F74F6" w:rsidRPr="005F74F6" w:rsidRDefault="005F74F6" w:rsidP="005F74F6">
            <w:pPr>
              <w:rPr>
                <w:b/>
                <w:bCs/>
              </w:rPr>
            </w:pPr>
          </w:p>
        </w:tc>
        <w:tc>
          <w:tcPr>
            <w:tcW w:w="0" w:type="auto"/>
            <w:vMerge/>
            <w:vAlign w:val="center"/>
            <w:hideMark/>
          </w:tcPr>
          <w:p w14:paraId="2E5E1F80" w14:textId="77777777" w:rsidR="005F74F6" w:rsidRPr="005F74F6" w:rsidRDefault="005F74F6" w:rsidP="005F74F6">
            <w:pPr>
              <w:rPr>
                <w:b/>
                <w:bCs/>
              </w:rPr>
            </w:pPr>
          </w:p>
        </w:tc>
        <w:tc>
          <w:tcPr>
            <w:tcW w:w="0" w:type="auto"/>
            <w:vAlign w:val="center"/>
            <w:hideMark/>
          </w:tcPr>
          <w:p w14:paraId="6BEB3AC7" w14:textId="77777777" w:rsidR="005F74F6" w:rsidRPr="005F74F6" w:rsidRDefault="005F74F6" w:rsidP="005F74F6">
            <w:pPr>
              <w:rPr>
                <w:b/>
                <w:bCs/>
              </w:rPr>
            </w:pPr>
            <w:r w:rsidRPr="005F74F6">
              <w:rPr>
                <w:b/>
                <w:bCs/>
                <w:rtl/>
              </w:rPr>
              <w:t>شهري</w:t>
            </w:r>
          </w:p>
        </w:tc>
        <w:tc>
          <w:tcPr>
            <w:tcW w:w="0" w:type="auto"/>
            <w:vAlign w:val="center"/>
            <w:hideMark/>
          </w:tcPr>
          <w:p w14:paraId="3A3AD6DC" w14:textId="77777777" w:rsidR="005F74F6" w:rsidRPr="005F74F6" w:rsidRDefault="005F74F6" w:rsidP="005F74F6">
            <w:pPr>
              <w:rPr>
                <w:b/>
                <w:bCs/>
              </w:rPr>
            </w:pPr>
            <w:r w:rsidRPr="005F74F6">
              <w:rPr>
                <w:b/>
                <w:bCs/>
                <w:rtl/>
              </w:rPr>
              <w:t>سنوي</w:t>
            </w:r>
          </w:p>
        </w:tc>
      </w:tr>
      <w:tr w:rsidR="005F74F6" w:rsidRPr="005F74F6" w14:paraId="080AEE04" w14:textId="77777777">
        <w:trPr>
          <w:tblCellSpacing w:w="15" w:type="dxa"/>
        </w:trPr>
        <w:tc>
          <w:tcPr>
            <w:tcW w:w="0" w:type="auto"/>
            <w:vAlign w:val="center"/>
            <w:hideMark/>
          </w:tcPr>
          <w:p w14:paraId="18784F5D" w14:textId="77777777" w:rsidR="005F74F6" w:rsidRPr="005F74F6" w:rsidRDefault="005F74F6" w:rsidP="005F74F6">
            <w:r w:rsidRPr="005F74F6">
              <w:rPr>
                <w:rtl/>
              </w:rPr>
              <w:t>إجمالي الطاقة الكهربائية المولدة</w:t>
            </w:r>
          </w:p>
        </w:tc>
        <w:tc>
          <w:tcPr>
            <w:tcW w:w="0" w:type="auto"/>
            <w:vAlign w:val="center"/>
            <w:hideMark/>
          </w:tcPr>
          <w:p w14:paraId="5A894F11" w14:textId="77777777" w:rsidR="005F74F6" w:rsidRPr="005F74F6" w:rsidRDefault="005F74F6" w:rsidP="005F74F6">
            <w:r w:rsidRPr="005F74F6">
              <w:t>16.7</w:t>
            </w:r>
          </w:p>
        </w:tc>
        <w:tc>
          <w:tcPr>
            <w:tcW w:w="0" w:type="auto"/>
            <w:vAlign w:val="center"/>
            <w:hideMark/>
          </w:tcPr>
          <w:p w14:paraId="60AB266D" w14:textId="77777777" w:rsidR="005F74F6" w:rsidRPr="005F74F6" w:rsidRDefault="005F74F6" w:rsidP="005F74F6">
            <w:r w:rsidRPr="005F74F6">
              <w:t>16.0</w:t>
            </w:r>
          </w:p>
        </w:tc>
        <w:tc>
          <w:tcPr>
            <w:tcW w:w="0" w:type="auto"/>
            <w:vAlign w:val="center"/>
            <w:hideMark/>
          </w:tcPr>
          <w:p w14:paraId="20EE08FA" w14:textId="77777777" w:rsidR="005F74F6" w:rsidRPr="005F74F6" w:rsidRDefault="005F74F6" w:rsidP="005F74F6">
            <w:r w:rsidRPr="005F74F6">
              <w:t>17.4</w:t>
            </w:r>
          </w:p>
        </w:tc>
        <w:tc>
          <w:tcPr>
            <w:tcW w:w="0" w:type="auto"/>
            <w:vAlign w:val="center"/>
            <w:hideMark/>
          </w:tcPr>
          <w:p w14:paraId="66DB2F71" w14:textId="77777777" w:rsidR="005F74F6" w:rsidRPr="005F74F6" w:rsidRDefault="005F74F6" w:rsidP="005F74F6">
            <w:r w:rsidRPr="005F74F6">
              <w:t>8.7</w:t>
            </w:r>
          </w:p>
        </w:tc>
        <w:tc>
          <w:tcPr>
            <w:tcW w:w="0" w:type="auto"/>
            <w:vAlign w:val="center"/>
            <w:hideMark/>
          </w:tcPr>
          <w:p w14:paraId="01B7ECFA" w14:textId="77777777" w:rsidR="005F74F6" w:rsidRPr="005F74F6" w:rsidRDefault="005F74F6" w:rsidP="005F74F6">
            <w:r w:rsidRPr="005F74F6">
              <w:t>4.2</w:t>
            </w:r>
          </w:p>
        </w:tc>
      </w:tr>
      <w:tr w:rsidR="005F74F6" w:rsidRPr="005F74F6" w14:paraId="3147AF9A" w14:textId="77777777">
        <w:trPr>
          <w:tblCellSpacing w:w="15" w:type="dxa"/>
        </w:trPr>
        <w:tc>
          <w:tcPr>
            <w:tcW w:w="0" w:type="auto"/>
            <w:vAlign w:val="center"/>
            <w:hideMark/>
          </w:tcPr>
          <w:p w14:paraId="2659D5F7" w14:textId="77777777" w:rsidR="005F74F6" w:rsidRPr="005F74F6" w:rsidRDefault="005F74F6" w:rsidP="005F74F6">
            <w:r w:rsidRPr="005F74F6">
              <w:rPr>
                <w:rtl/>
              </w:rPr>
              <w:t>إجمالي الطاقة الكهربائية المستهلكة</w:t>
            </w:r>
          </w:p>
        </w:tc>
        <w:tc>
          <w:tcPr>
            <w:tcW w:w="0" w:type="auto"/>
            <w:vAlign w:val="center"/>
            <w:hideMark/>
          </w:tcPr>
          <w:p w14:paraId="5F722C47" w14:textId="77777777" w:rsidR="005F74F6" w:rsidRPr="005F74F6" w:rsidRDefault="005F74F6" w:rsidP="005F74F6">
            <w:r w:rsidRPr="005F74F6">
              <w:t>13.2</w:t>
            </w:r>
          </w:p>
        </w:tc>
        <w:tc>
          <w:tcPr>
            <w:tcW w:w="0" w:type="auto"/>
            <w:vAlign w:val="center"/>
            <w:hideMark/>
          </w:tcPr>
          <w:p w14:paraId="3A197C4B" w14:textId="77777777" w:rsidR="005F74F6" w:rsidRPr="005F74F6" w:rsidRDefault="005F74F6" w:rsidP="005F74F6">
            <w:r w:rsidRPr="005F74F6">
              <w:t>13.1</w:t>
            </w:r>
          </w:p>
        </w:tc>
        <w:tc>
          <w:tcPr>
            <w:tcW w:w="0" w:type="auto"/>
            <w:vAlign w:val="center"/>
            <w:hideMark/>
          </w:tcPr>
          <w:p w14:paraId="7EC218F7" w14:textId="77777777" w:rsidR="005F74F6" w:rsidRPr="005F74F6" w:rsidRDefault="005F74F6" w:rsidP="005F74F6">
            <w:r w:rsidRPr="005F74F6">
              <w:t>*13.7</w:t>
            </w:r>
          </w:p>
        </w:tc>
        <w:tc>
          <w:tcPr>
            <w:tcW w:w="0" w:type="auto"/>
            <w:vAlign w:val="center"/>
            <w:hideMark/>
          </w:tcPr>
          <w:p w14:paraId="7744C61F" w14:textId="77777777" w:rsidR="005F74F6" w:rsidRPr="005F74F6" w:rsidRDefault="005F74F6" w:rsidP="005F74F6">
            <w:r w:rsidRPr="005F74F6">
              <w:t>4.6</w:t>
            </w:r>
          </w:p>
        </w:tc>
        <w:tc>
          <w:tcPr>
            <w:tcW w:w="0" w:type="auto"/>
            <w:vAlign w:val="center"/>
            <w:hideMark/>
          </w:tcPr>
          <w:p w14:paraId="24717FFC" w14:textId="77777777" w:rsidR="005F74F6" w:rsidRPr="005F74F6" w:rsidRDefault="005F74F6" w:rsidP="005F74F6">
            <w:r w:rsidRPr="005F74F6">
              <w:t>3.8</w:t>
            </w:r>
          </w:p>
        </w:tc>
      </w:tr>
    </w:tbl>
    <w:p w14:paraId="2628849C" w14:textId="77777777" w:rsidR="005F74F6" w:rsidRPr="005F74F6" w:rsidRDefault="005F74F6" w:rsidP="005F74F6">
      <w:r w:rsidRPr="005F74F6">
        <w:rPr>
          <w:rtl/>
        </w:rPr>
        <w:t>المصدر: وزارة الكهرباء والطاقة المتجددة</w:t>
      </w:r>
      <w:r w:rsidRPr="005F74F6">
        <w:t>.</w:t>
      </w:r>
    </w:p>
    <w:p w14:paraId="7B740A18" w14:textId="77777777" w:rsidR="005F74F6" w:rsidRPr="005F74F6" w:rsidRDefault="005F74F6" w:rsidP="005F74F6">
      <w:r w:rsidRPr="005F74F6">
        <w:t xml:space="preserve">* </w:t>
      </w:r>
      <w:r w:rsidRPr="005F74F6">
        <w:rPr>
          <w:rtl/>
        </w:rPr>
        <w:t>بیان تقديري</w:t>
      </w:r>
      <w:r w:rsidRPr="005F74F6">
        <w:t>.</w:t>
      </w:r>
    </w:p>
    <w:p w14:paraId="2DB4281E" w14:textId="77777777" w:rsidR="005F74F6" w:rsidRPr="005F74F6" w:rsidRDefault="005F74F6" w:rsidP="005F74F6">
      <w:r w:rsidRPr="005F74F6">
        <w:rPr>
          <w:rtl/>
        </w:rPr>
        <w:t>ملاحظة: معدل التغير محسوب بواسطة الباحث</w:t>
      </w:r>
      <w:r w:rsidRPr="005F74F6">
        <w:t>.</w:t>
      </w:r>
    </w:p>
    <w:p w14:paraId="7373C1DD" w14:textId="77777777" w:rsidR="005F74F6" w:rsidRPr="005F74F6" w:rsidRDefault="005F74F6" w:rsidP="005F74F6">
      <w:r w:rsidRPr="005F74F6">
        <w:rPr>
          <w:rtl/>
        </w:rPr>
        <w:t>مؤشرات قطاع الطاقة</w:t>
      </w:r>
    </w:p>
    <w:p w14:paraId="3AE1399D" w14:textId="77777777" w:rsidR="005F74F6" w:rsidRPr="005F74F6" w:rsidRDefault="005F74F6" w:rsidP="005F74F6">
      <w:r w:rsidRPr="005F74F6">
        <w:t>(</w:t>
      </w:r>
      <w:r w:rsidRPr="005F74F6">
        <w:rPr>
          <w:rtl/>
        </w:rPr>
        <w:t>ألف طن</w:t>
      </w:r>
      <w:r w:rsidRPr="005F74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1116"/>
        <w:gridCol w:w="1103"/>
        <w:gridCol w:w="1274"/>
        <w:gridCol w:w="580"/>
        <w:gridCol w:w="618"/>
      </w:tblGrid>
      <w:tr w:rsidR="005F74F6" w:rsidRPr="005F74F6" w14:paraId="0276C9D0" w14:textId="77777777">
        <w:trPr>
          <w:tblCellSpacing w:w="15" w:type="dxa"/>
        </w:trPr>
        <w:tc>
          <w:tcPr>
            <w:tcW w:w="0" w:type="auto"/>
            <w:vMerge w:val="restart"/>
            <w:vAlign w:val="center"/>
            <w:hideMark/>
          </w:tcPr>
          <w:p w14:paraId="6D6C1F76"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67FFF37E" w14:textId="77777777" w:rsidR="005F74F6" w:rsidRPr="005F74F6" w:rsidRDefault="005F74F6" w:rsidP="005F74F6">
            <w:pPr>
              <w:rPr>
                <w:b/>
                <w:bCs/>
              </w:rPr>
            </w:pPr>
            <w:r w:rsidRPr="005F74F6">
              <w:rPr>
                <w:b/>
                <w:bCs/>
                <w:rtl/>
              </w:rPr>
              <w:t>مارس 2023</w:t>
            </w:r>
          </w:p>
        </w:tc>
        <w:tc>
          <w:tcPr>
            <w:tcW w:w="0" w:type="auto"/>
            <w:vMerge w:val="restart"/>
            <w:vAlign w:val="center"/>
            <w:hideMark/>
          </w:tcPr>
          <w:p w14:paraId="612D0BE7" w14:textId="77777777" w:rsidR="005F74F6" w:rsidRPr="005F74F6" w:rsidRDefault="005F74F6" w:rsidP="005F74F6">
            <w:pPr>
              <w:rPr>
                <w:b/>
                <w:bCs/>
              </w:rPr>
            </w:pPr>
            <w:r w:rsidRPr="005F74F6">
              <w:rPr>
                <w:b/>
                <w:bCs/>
                <w:rtl/>
              </w:rPr>
              <w:t>فبراير 2024</w:t>
            </w:r>
          </w:p>
        </w:tc>
        <w:tc>
          <w:tcPr>
            <w:tcW w:w="0" w:type="auto"/>
            <w:vMerge w:val="restart"/>
            <w:vAlign w:val="center"/>
            <w:hideMark/>
          </w:tcPr>
          <w:p w14:paraId="182E82AC" w14:textId="77777777" w:rsidR="005F74F6" w:rsidRPr="005F74F6" w:rsidRDefault="005F74F6" w:rsidP="005F74F6">
            <w:pPr>
              <w:rPr>
                <w:b/>
                <w:bCs/>
              </w:rPr>
            </w:pPr>
            <w:r w:rsidRPr="005F74F6">
              <w:rPr>
                <w:b/>
                <w:bCs/>
                <w:rtl/>
              </w:rPr>
              <w:t>مارس 2024</w:t>
            </w:r>
            <w:r w:rsidRPr="005F74F6">
              <w:rPr>
                <w:b/>
                <w:bCs/>
              </w:rPr>
              <w:t xml:space="preserve"> *</w:t>
            </w:r>
          </w:p>
        </w:tc>
        <w:tc>
          <w:tcPr>
            <w:tcW w:w="0" w:type="auto"/>
            <w:gridSpan w:val="2"/>
            <w:vAlign w:val="center"/>
            <w:hideMark/>
          </w:tcPr>
          <w:p w14:paraId="4B57CD96"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298DC75A" w14:textId="77777777">
        <w:trPr>
          <w:tblCellSpacing w:w="15" w:type="dxa"/>
        </w:trPr>
        <w:tc>
          <w:tcPr>
            <w:tcW w:w="0" w:type="auto"/>
            <w:vMerge/>
            <w:vAlign w:val="center"/>
            <w:hideMark/>
          </w:tcPr>
          <w:p w14:paraId="2228EDA2" w14:textId="77777777" w:rsidR="005F74F6" w:rsidRPr="005F74F6" w:rsidRDefault="005F74F6" w:rsidP="005F74F6">
            <w:pPr>
              <w:rPr>
                <w:b/>
                <w:bCs/>
              </w:rPr>
            </w:pPr>
          </w:p>
        </w:tc>
        <w:tc>
          <w:tcPr>
            <w:tcW w:w="0" w:type="auto"/>
            <w:vMerge/>
            <w:vAlign w:val="center"/>
            <w:hideMark/>
          </w:tcPr>
          <w:p w14:paraId="173114C2" w14:textId="77777777" w:rsidR="005F74F6" w:rsidRPr="005F74F6" w:rsidRDefault="005F74F6" w:rsidP="005F74F6">
            <w:pPr>
              <w:rPr>
                <w:b/>
                <w:bCs/>
              </w:rPr>
            </w:pPr>
          </w:p>
        </w:tc>
        <w:tc>
          <w:tcPr>
            <w:tcW w:w="0" w:type="auto"/>
            <w:vMerge/>
            <w:vAlign w:val="center"/>
            <w:hideMark/>
          </w:tcPr>
          <w:p w14:paraId="50F603BC" w14:textId="77777777" w:rsidR="005F74F6" w:rsidRPr="005F74F6" w:rsidRDefault="005F74F6" w:rsidP="005F74F6">
            <w:pPr>
              <w:rPr>
                <w:b/>
                <w:bCs/>
              </w:rPr>
            </w:pPr>
          </w:p>
        </w:tc>
        <w:tc>
          <w:tcPr>
            <w:tcW w:w="0" w:type="auto"/>
            <w:vMerge/>
            <w:vAlign w:val="center"/>
            <w:hideMark/>
          </w:tcPr>
          <w:p w14:paraId="08FA120D" w14:textId="77777777" w:rsidR="005F74F6" w:rsidRPr="005F74F6" w:rsidRDefault="005F74F6" w:rsidP="005F74F6">
            <w:pPr>
              <w:rPr>
                <w:b/>
                <w:bCs/>
              </w:rPr>
            </w:pPr>
          </w:p>
        </w:tc>
        <w:tc>
          <w:tcPr>
            <w:tcW w:w="0" w:type="auto"/>
            <w:vAlign w:val="center"/>
            <w:hideMark/>
          </w:tcPr>
          <w:p w14:paraId="7C932C86" w14:textId="77777777" w:rsidR="005F74F6" w:rsidRPr="005F74F6" w:rsidRDefault="005F74F6" w:rsidP="005F74F6">
            <w:pPr>
              <w:rPr>
                <w:b/>
                <w:bCs/>
              </w:rPr>
            </w:pPr>
            <w:r w:rsidRPr="005F74F6">
              <w:rPr>
                <w:b/>
                <w:bCs/>
                <w:rtl/>
              </w:rPr>
              <w:t>شهري</w:t>
            </w:r>
          </w:p>
        </w:tc>
        <w:tc>
          <w:tcPr>
            <w:tcW w:w="0" w:type="auto"/>
            <w:vAlign w:val="center"/>
            <w:hideMark/>
          </w:tcPr>
          <w:p w14:paraId="35200C8A" w14:textId="77777777" w:rsidR="005F74F6" w:rsidRPr="005F74F6" w:rsidRDefault="005F74F6" w:rsidP="005F74F6">
            <w:pPr>
              <w:rPr>
                <w:b/>
                <w:bCs/>
              </w:rPr>
            </w:pPr>
            <w:r w:rsidRPr="005F74F6">
              <w:rPr>
                <w:b/>
                <w:bCs/>
                <w:rtl/>
              </w:rPr>
              <w:t>سنوي</w:t>
            </w:r>
          </w:p>
        </w:tc>
      </w:tr>
      <w:tr w:rsidR="005F74F6" w:rsidRPr="005F74F6" w14:paraId="6809AF34" w14:textId="77777777">
        <w:trPr>
          <w:tblCellSpacing w:w="15" w:type="dxa"/>
        </w:trPr>
        <w:tc>
          <w:tcPr>
            <w:tcW w:w="0" w:type="auto"/>
            <w:vAlign w:val="center"/>
            <w:hideMark/>
          </w:tcPr>
          <w:p w14:paraId="3F258A88" w14:textId="77777777" w:rsidR="005F74F6" w:rsidRPr="005F74F6" w:rsidRDefault="005F74F6" w:rsidP="005F74F6">
            <w:r w:rsidRPr="005F74F6">
              <w:rPr>
                <w:rtl/>
              </w:rPr>
              <w:t>إجمالي إنتاج الزيت الخام والمتكثفات والبوتاجاز</w:t>
            </w:r>
          </w:p>
        </w:tc>
        <w:tc>
          <w:tcPr>
            <w:tcW w:w="0" w:type="auto"/>
            <w:vAlign w:val="center"/>
            <w:hideMark/>
          </w:tcPr>
          <w:p w14:paraId="1E405E26" w14:textId="77777777" w:rsidR="005F74F6" w:rsidRPr="005F74F6" w:rsidRDefault="005F74F6" w:rsidP="005F74F6">
            <w:r w:rsidRPr="005F74F6">
              <w:t>2481.0</w:t>
            </w:r>
          </w:p>
        </w:tc>
        <w:tc>
          <w:tcPr>
            <w:tcW w:w="0" w:type="auto"/>
            <w:vAlign w:val="center"/>
            <w:hideMark/>
          </w:tcPr>
          <w:p w14:paraId="26688A02" w14:textId="77777777" w:rsidR="005F74F6" w:rsidRPr="005F74F6" w:rsidRDefault="005F74F6" w:rsidP="005F74F6">
            <w:r w:rsidRPr="005F74F6">
              <w:t>2292.0</w:t>
            </w:r>
          </w:p>
        </w:tc>
        <w:tc>
          <w:tcPr>
            <w:tcW w:w="0" w:type="auto"/>
            <w:vAlign w:val="center"/>
            <w:hideMark/>
          </w:tcPr>
          <w:p w14:paraId="13833D08" w14:textId="77777777" w:rsidR="005F74F6" w:rsidRPr="005F74F6" w:rsidRDefault="005F74F6" w:rsidP="005F74F6">
            <w:r w:rsidRPr="005F74F6">
              <w:t>2422.0</w:t>
            </w:r>
          </w:p>
        </w:tc>
        <w:tc>
          <w:tcPr>
            <w:tcW w:w="0" w:type="auto"/>
            <w:vAlign w:val="center"/>
            <w:hideMark/>
          </w:tcPr>
          <w:p w14:paraId="2CC90844" w14:textId="77777777" w:rsidR="005F74F6" w:rsidRPr="005F74F6" w:rsidRDefault="005F74F6" w:rsidP="005F74F6">
            <w:r w:rsidRPr="005F74F6">
              <w:t>5.7</w:t>
            </w:r>
          </w:p>
        </w:tc>
        <w:tc>
          <w:tcPr>
            <w:tcW w:w="0" w:type="auto"/>
            <w:vAlign w:val="center"/>
            <w:hideMark/>
          </w:tcPr>
          <w:p w14:paraId="374EE08F" w14:textId="77777777" w:rsidR="005F74F6" w:rsidRPr="005F74F6" w:rsidRDefault="005F74F6" w:rsidP="005F74F6">
            <w:r w:rsidRPr="005F74F6">
              <w:t>2.4-</w:t>
            </w:r>
          </w:p>
        </w:tc>
      </w:tr>
      <w:tr w:rsidR="005F74F6" w:rsidRPr="005F74F6" w14:paraId="1524E076" w14:textId="77777777">
        <w:trPr>
          <w:tblCellSpacing w:w="15" w:type="dxa"/>
        </w:trPr>
        <w:tc>
          <w:tcPr>
            <w:tcW w:w="0" w:type="auto"/>
            <w:vAlign w:val="center"/>
            <w:hideMark/>
          </w:tcPr>
          <w:p w14:paraId="56935540" w14:textId="77777777" w:rsidR="005F74F6" w:rsidRPr="005F74F6" w:rsidRDefault="005F74F6" w:rsidP="005F74F6">
            <w:r w:rsidRPr="005F74F6">
              <w:rPr>
                <w:rtl/>
              </w:rPr>
              <w:lastRenderedPageBreak/>
              <w:t>الاستهلاك المحلي من المنتجات البترولية</w:t>
            </w:r>
          </w:p>
        </w:tc>
        <w:tc>
          <w:tcPr>
            <w:tcW w:w="0" w:type="auto"/>
            <w:vAlign w:val="center"/>
            <w:hideMark/>
          </w:tcPr>
          <w:p w14:paraId="6D3A5FA6" w14:textId="77777777" w:rsidR="005F74F6" w:rsidRPr="005F74F6" w:rsidRDefault="005F74F6" w:rsidP="005F74F6">
            <w:r w:rsidRPr="005F74F6">
              <w:t>2892.0</w:t>
            </w:r>
          </w:p>
        </w:tc>
        <w:tc>
          <w:tcPr>
            <w:tcW w:w="0" w:type="auto"/>
            <w:vAlign w:val="center"/>
            <w:hideMark/>
          </w:tcPr>
          <w:p w14:paraId="7374569E" w14:textId="77777777" w:rsidR="005F74F6" w:rsidRPr="005F74F6" w:rsidRDefault="005F74F6" w:rsidP="005F74F6">
            <w:r w:rsidRPr="005F74F6">
              <w:t>2681.3</w:t>
            </w:r>
          </w:p>
        </w:tc>
        <w:tc>
          <w:tcPr>
            <w:tcW w:w="0" w:type="auto"/>
            <w:vAlign w:val="center"/>
            <w:hideMark/>
          </w:tcPr>
          <w:p w14:paraId="512BDA37" w14:textId="77777777" w:rsidR="005F74F6" w:rsidRPr="005F74F6" w:rsidRDefault="005F74F6" w:rsidP="005F74F6">
            <w:r w:rsidRPr="005F74F6">
              <w:t>2931.3</w:t>
            </w:r>
          </w:p>
        </w:tc>
        <w:tc>
          <w:tcPr>
            <w:tcW w:w="0" w:type="auto"/>
            <w:vAlign w:val="center"/>
            <w:hideMark/>
          </w:tcPr>
          <w:p w14:paraId="1A5F62B3" w14:textId="77777777" w:rsidR="005F74F6" w:rsidRPr="005F74F6" w:rsidRDefault="005F74F6" w:rsidP="005F74F6">
            <w:r w:rsidRPr="005F74F6">
              <w:t>9.3</w:t>
            </w:r>
          </w:p>
        </w:tc>
        <w:tc>
          <w:tcPr>
            <w:tcW w:w="0" w:type="auto"/>
            <w:vAlign w:val="center"/>
            <w:hideMark/>
          </w:tcPr>
          <w:p w14:paraId="585A2406" w14:textId="77777777" w:rsidR="005F74F6" w:rsidRPr="005F74F6" w:rsidRDefault="005F74F6" w:rsidP="005F74F6">
            <w:r w:rsidRPr="005F74F6">
              <w:t>1.4</w:t>
            </w:r>
          </w:p>
        </w:tc>
      </w:tr>
      <w:tr w:rsidR="005F74F6" w:rsidRPr="005F74F6" w14:paraId="6F0D3E0C" w14:textId="77777777">
        <w:trPr>
          <w:tblCellSpacing w:w="15" w:type="dxa"/>
        </w:trPr>
        <w:tc>
          <w:tcPr>
            <w:tcW w:w="0" w:type="auto"/>
            <w:vAlign w:val="center"/>
            <w:hideMark/>
          </w:tcPr>
          <w:p w14:paraId="42C3C005" w14:textId="77777777" w:rsidR="005F74F6" w:rsidRPr="005F74F6" w:rsidRDefault="005F74F6" w:rsidP="005F74F6">
            <w:r w:rsidRPr="005F74F6">
              <w:rPr>
                <w:rtl/>
              </w:rPr>
              <w:t>إجمالي إنتاج الغاز الطبيعي</w:t>
            </w:r>
          </w:p>
        </w:tc>
        <w:tc>
          <w:tcPr>
            <w:tcW w:w="0" w:type="auto"/>
            <w:vAlign w:val="center"/>
            <w:hideMark/>
          </w:tcPr>
          <w:p w14:paraId="6AAA5FA6" w14:textId="77777777" w:rsidR="005F74F6" w:rsidRPr="005F74F6" w:rsidRDefault="005F74F6" w:rsidP="005F74F6">
            <w:r w:rsidRPr="005F74F6">
              <w:t>3979.0</w:t>
            </w:r>
          </w:p>
        </w:tc>
        <w:tc>
          <w:tcPr>
            <w:tcW w:w="0" w:type="auto"/>
            <w:vAlign w:val="center"/>
            <w:hideMark/>
          </w:tcPr>
          <w:p w14:paraId="2524495C" w14:textId="77777777" w:rsidR="005F74F6" w:rsidRPr="005F74F6" w:rsidRDefault="005F74F6" w:rsidP="005F74F6">
            <w:r w:rsidRPr="005F74F6">
              <w:t>3229.3</w:t>
            </w:r>
          </w:p>
        </w:tc>
        <w:tc>
          <w:tcPr>
            <w:tcW w:w="0" w:type="auto"/>
            <w:vAlign w:val="center"/>
            <w:hideMark/>
          </w:tcPr>
          <w:p w14:paraId="7C1F1108" w14:textId="77777777" w:rsidR="005F74F6" w:rsidRPr="005F74F6" w:rsidRDefault="005F74F6" w:rsidP="005F74F6">
            <w:r w:rsidRPr="005F74F6">
              <w:t>3382.0</w:t>
            </w:r>
          </w:p>
        </w:tc>
        <w:tc>
          <w:tcPr>
            <w:tcW w:w="0" w:type="auto"/>
            <w:vAlign w:val="center"/>
            <w:hideMark/>
          </w:tcPr>
          <w:p w14:paraId="4EDD4C1A" w14:textId="77777777" w:rsidR="005F74F6" w:rsidRPr="005F74F6" w:rsidRDefault="005F74F6" w:rsidP="005F74F6">
            <w:r w:rsidRPr="005F74F6">
              <w:t>4.7</w:t>
            </w:r>
          </w:p>
        </w:tc>
        <w:tc>
          <w:tcPr>
            <w:tcW w:w="0" w:type="auto"/>
            <w:vAlign w:val="center"/>
            <w:hideMark/>
          </w:tcPr>
          <w:p w14:paraId="1ABD6660" w14:textId="77777777" w:rsidR="005F74F6" w:rsidRPr="005F74F6" w:rsidRDefault="005F74F6" w:rsidP="005F74F6">
            <w:r w:rsidRPr="005F74F6">
              <w:t>15.0-</w:t>
            </w:r>
          </w:p>
        </w:tc>
      </w:tr>
      <w:tr w:rsidR="005F74F6" w:rsidRPr="005F74F6" w14:paraId="75A2E251" w14:textId="77777777">
        <w:trPr>
          <w:tblCellSpacing w:w="15" w:type="dxa"/>
        </w:trPr>
        <w:tc>
          <w:tcPr>
            <w:tcW w:w="0" w:type="auto"/>
            <w:vAlign w:val="center"/>
            <w:hideMark/>
          </w:tcPr>
          <w:p w14:paraId="6A125602" w14:textId="77777777" w:rsidR="005F74F6" w:rsidRPr="005F74F6" w:rsidRDefault="005F74F6" w:rsidP="005F74F6">
            <w:r w:rsidRPr="005F74F6">
              <w:rPr>
                <w:rtl/>
              </w:rPr>
              <w:t>الاستهلاك المحلي من الغاز الطبيعي</w:t>
            </w:r>
          </w:p>
        </w:tc>
        <w:tc>
          <w:tcPr>
            <w:tcW w:w="0" w:type="auto"/>
            <w:vAlign w:val="center"/>
            <w:hideMark/>
          </w:tcPr>
          <w:p w14:paraId="5C7A6A1C" w14:textId="77777777" w:rsidR="005F74F6" w:rsidRPr="005F74F6" w:rsidRDefault="005F74F6" w:rsidP="005F74F6">
            <w:r w:rsidRPr="005F74F6">
              <w:t>3785.0</w:t>
            </w:r>
          </w:p>
        </w:tc>
        <w:tc>
          <w:tcPr>
            <w:tcW w:w="0" w:type="auto"/>
            <w:vAlign w:val="center"/>
            <w:hideMark/>
          </w:tcPr>
          <w:p w14:paraId="5F4596C7" w14:textId="77777777" w:rsidR="005F74F6" w:rsidRPr="005F74F6" w:rsidRDefault="005F74F6" w:rsidP="005F74F6">
            <w:r w:rsidRPr="005F74F6">
              <w:t>3626.3</w:t>
            </w:r>
          </w:p>
        </w:tc>
        <w:tc>
          <w:tcPr>
            <w:tcW w:w="0" w:type="auto"/>
            <w:vAlign w:val="center"/>
            <w:hideMark/>
          </w:tcPr>
          <w:p w14:paraId="0BB62BA2" w14:textId="77777777" w:rsidR="005F74F6" w:rsidRPr="005F74F6" w:rsidRDefault="005F74F6" w:rsidP="005F74F6">
            <w:r w:rsidRPr="005F74F6">
              <w:t>3928.6</w:t>
            </w:r>
          </w:p>
        </w:tc>
        <w:tc>
          <w:tcPr>
            <w:tcW w:w="0" w:type="auto"/>
            <w:vAlign w:val="center"/>
            <w:hideMark/>
          </w:tcPr>
          <w:p w14:paraId="66B4A96F" w14:textId="77777777" w:rsidR="005F74F6" w:rsidRPr="005F74F6" w:rsidRDefault="005F74F6" w:rsidP="005F74F6">
            <w:r w:rsidRPr="005F74F6">
              <w:t>8.3</w:t>
            </w:r>
          </w:p>
        </w:tc>
        <w:tc>
          <w:tcPr>
            <w:tcW w:w="0" w:type="auto"/>
            <w:vAlign w:val="center"/>
            <w:hideMark/>
          </w:tcPr>
          <w:p w14:paraId="3BD50162" w14:textId="77777777" w:rsidR="005F74F6" w:rsidRPr="005F74F6" w:rsidRDefault="005F74F6" w:rsidP="005F74F6">
            <w:r w:rsidRPr="005F74F6">
              <w:t>3.8</w:t>
            </w:r>
          </w:p>
        </w:tc>
      </w:tr>
    </w:tbl>
    <w:p w14:paraId="04D135D7" w14:textId="77777777" w:rsidR="005F74F6" w:rsidRPr="005F74F6" w:rsidRDefault="005F74F6" w:rsidP="005F74F6">
      <w:r w:rsidRPr="005F74F6">
        <w:rPr>
          <w:rtl/>
        </w:rPr>
        <w:t>المصدر: الجهاز المركزي للتعبئة العامة والإحصاء. * بيان مبدئي</w:t>
      </w:r>
      <w:r w:rsidRPr="005F74F6">
        <w:t>.</w:t>
      </w:r>
    </w:p>
    <w:p w14:paraId="690B28AF" w14:textId="77777777" w:rsidR="005F74F6" w:rsidRPr="005F74F6" w:rsidRDefault="005F74F6" w:rsidP="005F74F6">
      <w:r w:rsidRPr="005F74F6">
        <w:rPr>
          <w:rtl/>
        </w:rPr>
        <w:t>ملاحظة: معدل التغير محسوب بواسطة الباحث</w:t>
      </w:r>
      <w:r w:rsidRPr="005F74F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103"/>
        <w:gridCol w:w="996"/>
        <w:gridCol w:w="1103"/>
        <w:gridCol w:w="623"/>
        <w:gridCol w:w="575"/>
      </w:tblGrid>
      <w:tr w:rsidR="005F74F6" w:rsidRPr="005F74F6" w14:paraId="598E87FF" w14:textId="77777777">
        <w:trPr>
          <w:tblCellSpacing w:w="15" w:type="dxa"/>
        </w:trPr>
        <w:tc>
          <w:tcPr>
            <w:tcW w:w="0" w:type="auto"/>
            <w:vMerge w:val="restart"/>
            <w:vAlign w:val="center"/>
            <w:hideMark/>
          </w:tcPr>
          <w:p w14:paraId="6C24A886" w14:textId="77777777" w:rsidR="005F74F6" w:rsidRPr="005F74F6" w:rsidRDefault="005F74F6" w:rsidP="005F74F6">
            <w:r w:rsidRPr="005F74F6">
              <w:rPr>
                <w:rtl/>
              </w:rPr>
              <w:t>مؤشرات قطاع التشييد والبناء (ألف طن)</w:t>
            </w:r>
          </w:p>
          <w:p w14:paraId="55620C8C"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2D88380B" w14:textId="77777777" w:rsidR="005F74F6" w:rsidRPr="005F74F6" w:rsidRDefault="005F74F6" w:rsidP="005F74F6">
            <w:pPr>
              <w:rPr>
                <w:b/>
                <w:bCs/>
              </w:rPr>
            </w:pPr>
            <w:r w:rsidRPr="005F74F6">
              <w:rPr>
                <w:b/>
                <w:bCs/>
                <w:rtl/>
              </w:rPr>
              <w:t>فبراير 2023</w:t>
            </w:r>
          </w:p>
        </w:tc>
        <w:tc>
          <w:tcPr>
            <w:tcW w:w="0" w:type="auto"/>
            <w:vMerge w:val="restart"/>
            <w:vAlign w:val="center"/>
            <w:hideMark/>
          </w:tcPr>
          <w:p w14:paraId="5DDAC806" w14:textId="77777777" w:rsidR="005F74F6" w:rsidRPr="005F74F6" w:rsidRDefault="005F74F6" w:rsidP="005F74F6">
            <w:pPr>
              <w:rPr>
                <w:b/>
                <w:bCs/>
              </w:rPr>
            </w:pPr>
            <w:r w:rsidRPr="005F74F6">
              <w:rPr>
                <w:b/>
                <w:bCs/>
                <w:rtl/>
              </w:rPr>
              <w:t>يناير 2024</w:t>
            </w:r>
          </w:p>
        </w:tc>
        <w:tc>
          <w:tcPr>
            <w:tcW w:w="0" w:type="auto"/>
            <w:vMerge w:val="restart"/>
            <w:vAlign w:val="center"/>
            <w:hideMark/>
          </w:tcPr>
          <w:p w14:paraId="2D3879B4" w14:textId="77777777" w:rsidR="005F74F6" w:rsidRPr="005F74F6" w:rsidRDefault="005F74F6" w:rsidP="005F74F6">
            <w:pPr>
              <w:rPr>
                <w:b/>
                <w:bCs/>
              </w:rPr>
            </w:pPr>
            <w:r w:rsidRPr="005F74F6">
              <w:rPr>
                <w:b/>
                <w:bCs/>
                <w:rtl/>
              </w:rPr>
              <w:t>فبراير 2024</w:t>
            </w:r>
          </w:p>
        </w:tc>
        <w:tc>
          <w:tcPr>
            <w:tcW w:w="0" w:type="auto"/>
            <w:gridSpan w:val="2"/>
            <w:vAlign w:val="center"/>
            <w:hideMark/>
          </w:tcPr>
          <w:p w14:paraId="6AA1BAF7"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68039763" w14:textId="77777777">
        <w:trPr>
          <w:tblCellSpacing w:w="15" w:type="dxa"/>
        </w:trPr>
        <w:tc>
          <w:tcPr>
            <w:tcW w:w="0" w:type="auto"/>
            <w:vMerge/>
            <w:vAlign w:val="center"/>
            <w:hideMark/>
          </w:tcPr>
          <w:p w14:paraId="4C041B8D" w14:textId="77777777" w:rsidR="005F74F6" w:rsidRPr="005F74F6" w:rsidRDefault="005F74F6" w:rsidP="005F74F6">
            <w:pPr>
              <w:rPr>
                <w:b/>
                <w:bCs/>
              </w:rPr>
            </w:pPr>
          </w:p>
        </w:tc>
        <w:tc>
          <w:tcPr>
            <w:tcW w:w="0" w:type="auto"/>
            <w:vMerge/>
            <w:vAlign w:val="center"/>
            <w:hideMark/>
          </w:tcPr>
          <w:p w14:paraId="54A1C8DD" w14:textId="77777777" w:rsidR="005F74F6" w:rsidRPr="005F74F6" w:rsidRDefault="005F74F6" w:rsidP="005F74F6">
            <w:pPr>
              <w:rPr>
                <w:b/>
                <w:bCs/>
              </w:rPr>
            </w:pPr>
          </w:p>
        </w:tc>
        <w:tc>
          <w:tcPr>
            <w:tcW w:w="0" w:type="auto"/>
            <w:vMerge/>
            <w:vAlign w:val="center"/>
            <w:hideMark/>
          </w:tcPr>
          <w:p w14:paraId="5DA39B8D" w14:textId="77777777" w:rsidR="005F74F6" w:rsidRPr="005F74F6" w:rsidRDefault="005F74F6" w:rsidP="005F74F6">
            <w:pPr>
              <w:rPr>
                <w:b/>
                <w:bCs/>
              </w:rPr>
            </w:pPr>
          </w:p>
        </w:tc>
        <w:tc>
          <w:tcPr>
            <w:tcW w:w="0" w:type="auto"/>
            <w:vMerge/>
            <w:vAlign w:val="center"/>
            <w:hideMark/>
          </w:tcPr>
          <w:p w14:paraId="6893652F" w14:textId="77777777" w:rsidR="005F74F6" w:rsidRPr="005F74F6" w:rsidRDefault="005F74F6" w:rsidP="005F74F6">
            <w:pPr>
              <w:rPr>
                <w:b/>
                <w:bCs/>
              </w:rPr>
            </w:pPr>
          </w:p>
        </w:tc>
        <w:tc>
          <w:tcPr>
            <w:tcW w:w="0" w:type="auto"/>
            <w:vAlign w:val="center"/>
            <w:hideMark/>
          </w:tcPr>
          <w:p w14:paraId="799DAAAA" w14:textId="77777777" w:rsidR="005F74F6" w:rsidRPr="005F74F6" w:rsidRDefault="005F74F6" w:rsidP="005F74F6">
            <w:pPr>
              <w:rPr>
                <w:b/>
                <w:bCs/>
              </w:rPr>
            </w:pPr>
            <w:r w:rsidRPr="005F74F6">
              <w:rPr>
                <w:b/>
                <w:bCs/>
                <w:rtl/>
              </w:rPr>
              <w:t>شهري</w:t>
            </w:r>
          </w:p>
        </w:tc>
        <w:tc>
          <w:tcPr>
            <w:tcW w:w="0" w:type="auto"/>
            <w:vAlign w:val="center"/>
            <w:hideMark/>
          </w:tcPr>
          <w:p w14:paraId="30A93FDC" w14:textId="77777777" w:rsidR="005F74F6" w:rsidRPr="005F74F6" w:rsidRDefault="005F74F6" w:rsidP="005F74F6">
            <w:pPr>
              <w:rPr>
                <w:b/>
                <w:bCs/>
              </w:rPr>
            </w:pPr>
            <w:r w:rsidRPr="005F74F6">
              <w:rPr>
                <w:b/>
                <w:bCs/>
                <w:rtl/>
              </w:rPr>
              <w:t>سنوي</w:t>
            </w:r>
          </w:p>
        </w:tc>
      </w:tr>
      <w:tr w:rsidR="005F74F6" w:rsidRPr="005F74F6" w14:paraId="3A263BEA" w14:textId="77777777">
        <w:trPr>
          <w:tblCellSpacing w:w="15" w:type="dxa"/>
        </w:trPr>
        <w:tc>
          <w:tcPr>
            <w:tcW w:w="0" w:type="auto"/>
            <w:vAlign w:val="center"/>
            <w:hideMark/>
          </w:tcPr>
          <w:p w14:paraId="6CD3A134" w14:textId="77777777" w:rsidR="005F74F6" w:rsidRPr="005F74F6" w:rsidRDefault="005F74F6" w:rsidP="005F74F6">
            <w:r w:rsidRPr="005F74F6">
              <w:rPr>
                <w:rtl/>
              </w:rPr>
              <w:t>إجمالي مبيعات حديد التسلیح في السوق المصرية</w:t>
            </w:r>
          </w:p>
        </w:tc>
        <w:tc>
          <w:tcPr>
            <w:tcW w:w="0" w:type="auto"/>
            <w:vAlign w:val="center"/>
            <w:hideMark/>
          </w:tcPr>
          <w:p w14:paraId="0DDC4BD8" w14:textId="77777777" w:rsidR="005F74F6" w:rsidRPr="005F74F6" w:rsidRDefault="005F74F6" w:rsidP="005F74F6">
            <w:r w:rsidRPr="005F74F6">
              <w:t>434.9</w:t>
            </w:r>
          </w:p>
        </w:tc>
        <w:tc>
          <w:tcPr>
            <w:tcW w:w="0" w:type="auto"/>
            <w:vAlign w:val="center"/>
            <w:hideMark/>
          </w:tcPr>
          <w:p w14:paraId="57564C00" w14:textId="77777777" w:rsidR="005F74F6" w:rsidRPr="005F74F6" w:rsidRDefault="005F74F6" w:rsidP="005F74F6">
            <w:r w:rsidRPr="005F74F6">
              <w:t>711.1</w:t>
            </w:r>
          </w:p>
        </w:tc>
        <w:tc>
          <w:tcPr>
            <w:tcW w:w="0" w:type="auto"/>
            <w:vAlign w:val="center"/>
            <w:hideMark/>
          </w:tcPr>
          <w:p w14:paraId="24AE6E20" w14:textId="77777777" w:rsidR="005F74F6" w:rsidRPr="005F74F6" w:rsidRDefault="005F74F6" w:rsidP="005F74F6">
            <w:r w:rsidRPr="005F74F6">
              <w:t>487.6</w:t>
            </w:r>
          </w:p>
        </w:tc>
        <w:tc>
          <w:tcPr>
            <w:tcW w:w="0" w:type="auto"/>
            <w:vAlign w:val="center"/>
            <w:hideMark/>
          </w:tcPr>
          <w:p w14:paraId="52C37819" w14:textId="77777777" w:rsidR="005F74F6" w:rsidRPr="005F74F6" w:rsidRDefault="005F74F6" w:rsidP="005F74F6">
            <w:r w:rsidRPr="005F74F6">
              <w:t>31.4-</w:t>
            </w:r>
          </w:p>
        </w:tc>
        <w:tc>
          <w:tcPr>
            <w:tcW w:w="0" w:type="auto"/>
            <w:vAlign w:val="center"/>
            <w:hideMark/>
          </w:tcPr>
          <w:p w14:paraId="2FE332F2" w14:textId="77777777" w:rsidR="005F74F6" w:rsidRPr="005F74F6" w:rsidRDefault="005F74F6" w:rsidP="005F74F6">
            <w:r w:rsidRPr="005F74F6">
              <w:t>12.1</w:t>
            </w:r>
          </w:p>
        </w:tc>
      </w:tr>
      <w:tr w:rsidR="005F74F6" w:rsidRPr="005F74F6" w14:paraId="6BA485CA" w14:textId="77777777">
        <w:trPr>
          <w:tblCellSpacing w:w="15" w:type="dxa"/>
        </w:trPr>
        <w:tc>
          <w:tcPr>
            <w:tcW w:w="0" w:type="auto"/>
            <w:vAlign w:val="center"/>
            <w:hideMark/>
          </w:tcPr>
          <w:p w14:paraId="67D55D37" w14:textId="77777777" w:rsidR="005F74F6" w:rsidRPr="005F74F6" w:rsidRDefault="005F74F6" w:rsidP="005F74F6">
            <w:r w:rsidRPr="005F74F6">
              <w:rPr>
                <w:rtl/>
              </w:rPr>
              <w:t>إجمالي إنتاج حدید التسليح في السوق المصرية</w:t>
            </w:r>
          </w:p>
        </w:tc>
        <w:tc>
          <w:tcPr>
            <w:tcW w:w="0" w:type="auto"/>
            <w:vAlign w:val="center"/>
            <w:hideMark/>
          </w:tcPr>
          <w:p w14:paraId="7F6605AE" w14:textId="77777777" w:rsidR="005F74F6" w:rsidRPr="005F74F6" w:rsidRDefault="005F74F6" w:rsidP="005F74F6">
            <w:r w:rsidRPr="005F74F6">
              <w:t>533.6</w:t>
            </w:r>
          </w:p>
        </w:tc>
        <w:tc>
          <w:tcPr>
            <w:tcW w:w="0" w:type="auto"/>
            <w:vAlign w:val="center"/>
            <w:hideMark/>
          </w:tcPr>
          <w:p w14:paraId="07F4EA56" w14:textId="77777777" w:rsidR="005F74F6" w:rsidRPr="005F74F6" w:rsidRDefault="005F74F6" w:rsidP="005F74F6">
            <w:r w:rsidRPr="005F74F6">
              <w:t>802.8</w:t>
            </w:r>
          </w:p>
        </w:tc>
        <w:tc>
          <w:tcPr>
            <w:tcW w:w="0" w:type="auto"/>
            <w:vAlign w:val="center"/>
            <w:hideMark/>
          </w:tcPr>
          <w:p w14:paraId="59CE9E1D" w14:textId="77777777" w:rsidR="005F74F6" w:rsidRPr="005F74F6" w:rsidRDefault="005F74F6" w:rsidP="005F74F6">
            <w:r w:rsidRPr="005F74F6">
              <w:t>668.7</w:t>
            </w:r>
          </w:p>
        </w:tc>
        <w:tc>
          <w:tcPr>
            <w:tcW w:w="0" w:type="auto"/>
            <w:vAlign w:val="center"/>
            <w:hideMark/>
          </w:tcPr>
          <w:p w14:paraId="66949334" w14:textId="77777777" w:rsidR="005F74F6" w:rsidRPr="005F74F6" w:rsidRDefault="005F74F6" w:rsidP="005F74F6">
            <w:r w:rsidRPr="005F74F6">
              <w:t>16.7-</w:t>
            </w:r>
          </w:p>
        </w:tc>
        <w:tc>
          <w:tcPr>
            <w:tcW w:w="0" w:type="auto"/>
            <w:vAlign w:val="center"/>
            <w:hideMark/>
          </w:tcPr>
          <w:p w14:paraId="6CE01578" w14:textId="77777777" w:rsidR="005F74F6" w:rsidRPr="005F74F6" w:rsidRDefault="005F74F6" w:rsidP="005F74F6">
            <w:r w:rsidRPr="005F74F6">
              <w:t>25.3</w:t>
            </w:r>
          </w:p>
        </w:tc>
      </w:tr>
      <w:tr w:rsidR="005F74F6" w:rsidRPr="005F74F6" w14:paraId="516DE1BA" w14:textId="77777777">
        <w:trPr>
          <w:tblCellSpacing w:w="15" w:type="dxa"/>
        </w:trPr>
        <w:tc>
          <w:tcPr>
            <w:tcW w:w="0" w:type="auto"/>
            <w:vAlign w:val="center"/>
            <w:hideMark/>
          </w:tcPr>
          <w:p w14:paraId="21AD977D" w14:textId="77777777" w:rsidR="005F74F6" w:rsidRPr="005F74F6" w:rsidRDefault="005F74F6" w:rsidP="005F74F6">
            <w:r w:rsidRPr="005F74F6">
              <w:rPr>
                <w:rtl/>
              </w:rPr>
              <w:t>إجمالي مبيعات الأسمنت في السوق المصرية</w:t>
            </w:r>
          </w:p>
        </w:tc>
        <w:tc>
          <w:tcPr>
            <w:tcW w:w="0" w:type="auto"/>
            <w:vAlign w:val="center"/>
            <w:hideMark/>
          </w:tcPr>
          <w:p w14:paraId="1B9948B1" w14:textId="77777777" w:rsidR="005F74F6" w:rsidRPr="005F74F6" w:rsidRDefault="005F74F6" w:rsidP="005F74F6">
            <w:r w:rsidRPr="005F74F6">
              <w:t>2972.0</w:t>
            </w:r>
          </w:p>
        </w:tc>
        <w:tc>
          <w:tcPr>
            <w:tcW w:w="0" w:type="auto"/>
            <w:vAlign w:val="center"/>
            <w:hideMark/>
          </w:tcPr>
          <w:p w14:paraId="62865D34" w14:textId="77777777" w:rsidR="005F74F6" w:rsidRPr="005F74F6" w:rsidRDefault="005F74F6" w:rsidP="005F74F6">
            <w:r w:rsidRPr="005F74F6">
              <w:t>3366.0</w:t>
            </w:r>
          </w:p>
        </w:tc>
        <w:tc>
          <w:tcPr>
            <w:tcW w:w="0" w:type="auto"/>
            <w:vAlign w:val="center"/>
            <w:hideMark/>
          </w:tcPr>
          <w:p w14:paraId="57B288DA" w14:textId="77777777" w:rsidR="005F74F6" w:rsidRPr="005F74F6" w:rsidRDefault="005F74F6" w:rsidP="005F74F6">
            <w:r w:rsidRPr="005F74F6">
              <w:t>3149.0</w:t>
            </w:r>
          </w:p>
        </w:tc>
        <w:tc>
          <w:tcPr>
            <w:tcW w:w="0" w:type="auto"/>
            <w:vAlign w:val="center"/>
            <w:hideMark/>
          </w:tcPr>
          <w:p w14:paraId="773901C9" w14:textId="77777777" w:rsidR="005F74F6" w:rsidRPr="005F74F6" w:rsidRDefault="005F74F6" w:rsidP="005F74F6">
            <w:r w:rsidRPr="005F74F6">
              <w:t>6.4-</w:t>
            </w:r>
          </w:p>
        </w:tc>
        <w:tc>
          <w:tcPr>
            <w:tcW w:w="0" w:type="auto"/>
            <w:vAlign w:val="center"/>
            <w:hideMark/>
          </w:tcPr>
          <w:p w14:paraId="6106801E" w14:textId="77777777" w:rsidR="005F74F6" w:rsidRPr="005F74F6" w:rsidRDefault="005F74F6" w:rsidP="005F74F6">
            <w:r w:rsidRPr="005F74F6">
              <w:t>6.0</w:t>
            </w:r>
          </w:p>
        </w:tc>
      </w:tr>
      <w:tr w:rsidR="005F74F6" w:rsidRPr="005F74F6" w14:paraId="4A9B7E41" w14:textId="77777777">
        <w:trPr>
          <w:tblCellSpacing w:w="15" w:type="dxa"/>
        </w:trPr>
        <w:tc>
          <w:tcPr>
            <w:tcW w:w="0" w:type="auto"/>
            <w:vAlign w:val="center"/>
            <w:hideMark/>
          </w:tcPr>
          <w:p w14:paraId="7F798CCF" w14:textId="77777777" w:rsidR="005F74F6" w:rsidRPr="005F74F6" w:rsidRDefault="005F74F6" w:rsidP="005F74F6">
            <w:r w:rsidRPr="005F74F6">
              <w:rPr>
                <w:rtl/>
              </w:rPr>
              <w:t>إجمالي إنتاج الأسمنت في السوق المصرية</w:t>
            </w:r>
          </w:p>
        </w:tc>
        <w:tc>
          <w:tcPr>
            <w:tcW w:w="0" w:type="auto"/>
            <w:vAlign w:val="center"/>
            <w:hideMark/>
          </w:tcPr>
          <w:p w14:paraId="751BE525" w14:textId="77777777" w:rsidR="005F74F6" w:rsidRPr="005F74F6" w:rsidRDefault="005F74F6" w:rsidP="005F74F6">
            <w:r w:rsidRPr="005F74F6">
              <w:t>3283.0</w:t>
            </w:r>
          </w:p>
        </w:tc>
        <w:tc>
          <w:tcPr>
            <w:tcW w:w="0" w:type="auto"/>
            <w:vAlign w:val="center"/>
            <w:hideMark/>
          </w:tcPr>
          <w:p w14:paraId="4A32B7B3" w14:textId="77777777" w:rsidR="005F74F6" w:rsidRPr="005F74F6" w:rsidRDefault="005F74F6" w:rsidP="005F74F6">
            <w:r w:rsidRPr="005F74F6">
              <w:t>3914.0</w:t>
            </w:r>
          </w:p>
        </w:tc>
        <w:tc>
          <w:tcPr>
            <w:tcW w:w="0" w:type="auto"/>
            <w:vAlign w:val="center"/>
            <w:hideMark/>
          </w:tcPr>
          <w:p w14:paraId="16BE203A" w14:textId="77777777" w:rsidR="005F74F6" w:rsidRPr="005F74F6" w:rsidRDefault="005F74F6" w:rsidP="005F74F6">
            <w:r w:rsidRPr="005F74F6">
              <w:t>3330.0</w:t>
            </w:r>
          </w:p>
        </w:tc>
        <w:tc>
          <w:tcPr>
            <w:tcW w:w="0" w:type="auto"/>
            <w:vAlign w:val="center"/>
            <w:hideMark/>
          </w:tcPr>
          <w:p w14:paraId="16E70E84" w14:textId="77777777" w:rsidR="005F74F6" w:rsidRPr="005F74F6" w:rsidRDefault="005F74F6" w:rsidP="005F74F6">
            <w:r w:rsidRPr="005F74F6">
              <w:t>14.9-</w:t>
            </w:r>
          </w:p>
        </w:tc>
        <w:tc>
          <w:tcPr>
            <w:tcW w:w="0" w:type="auto"/>
            <w:vAlign w:val="center"/>
            <w:hideMark/>
          </w:tcPr>
          <w:p w14:paraId="39248F55" w14:textId="77777777" w:rsidR="005F74F6" w:rsidRPr="005F74F6" w:rsidRDefault="005F74F6" w:rsidP="005F74F6">
            <w:r w:rsidRPr="005F74F6">
              <w:t>1.4</w:t>
            </w:r>
          </w:p>
        </w:tc>
      </w:tr>
    </w:tbl>
    <w:p w14:paraId="4A475D4D" w14:textId="77777777" w:rsidR="005F74F6" w:rsidRPr="005F74F6" w:rsidRDefault="005F74F6" w:rsidP="005F74F6">
      <w:r w:rsidRPr="005F74F6">
        <w:rPr>
          <w:rtl/>
        </w:rPr>
        <w:t>المصدر: البنك المركزي المصري</w:t>
      </w:r>
      <w:r w:rsidRPr="005F74F6">
        <w:t>.</w:t>
      </w:r>
    </w:p>
    <w:p w14:paraId="2ED33D13" w14:textId="77777777" w:rsidR="005F74F6" w:rsidRPr="005F74F6" w:rsidRDefault="005F74F6" w:rsidP="005F74F6">
      <w:r w:rsidRPr="005F74F6">
        <w:rPr>
          <w:rtl/>
        </w:rPr>
        <w:t>ملاحظة: معدل التغير محسوب بواسطة الباحث</w:t>
      </w:r>
      <w:r w:rsidRPr="005F74F6">
        <w:t>.</w:t>
      </w:r>
    </w:p>
    <w:p w14:paraId="78DABD2B" w14:textId="77777777" w:rsidR="005F74F6" w:rsidRPr="005F74F6" w:rsidRDefault="005F74F6" w:rsidP="005F74F6">
      <w:pPr>
        <w:rPr>
          <w:b/>
          <w:bCs/>
        </w:rPr>
      </w:pPr>
      <w:r w:rsidRPr="005F74F6">
        <w:rPr>
          <w:b/>
          <w:bCs/>
          <w:rtl/>
        </w:rPr>
        <w:t>مؤشرات قطاع النقل</w:t>
      </w:r>
    </w:p>
    <w:p w14:paraId="7A980E75" w14:textId="77777777" w:rsidR="005F74F6" w:rsidRPr="005F74F6" w:rsidRDefault="005F74F6" w:rsidP="005F74F6">
      <w:pPr>
        <w:rPr>
          <w:b/>
          <w:bCs/>
        </w:rPr>
      </w:pPr>
      <w:r w:rsidRPr="005F74F6">
        <w:rPr>
          <w:b/>
          <w:bCs/>
          <w:rtl/>
        </w:rPr>
        <w:t>أ- السكك الحدیدية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34"/>
        <w:gridCol w:w="1116"/>
        <w:gridCol w:w="1034"/>
        <w:gridCol w:w="623"/>
        <w:gridCol w:w="575"/>
      </w:tblGrid>
      <w:tr w:rsidR="005F74F6" w:rsidRPr="005F74F6" w14:paraId="6DB26E54" w14:textId="77777777">
        <w:trPr>
          <w:tblCellSpacing w:w="15" w:type="dxa"/>
        </w:trPr>
        <w:tc>
          <w:tcPr>
            <w:tcW w:w="0" w:type="auto"/>
            <w:vMerge w:val="restart"/>
            <w:vAlign w:val="center"/>
            <w:hideMark/>
          </w:tcPr>
          <w:p w14:paraId="366F97D0"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721FE365" w14:textId="77777777" w:rsidR="005F74F6" w:rsidRPr="005F74F6" w:rsidRDefault="005F74F6" w:rsidP="005F74F6">
            <w:pPr>
              <w:rPr>
                <w:b/>
                <w:bCs/>
              </w:rPr>
            </w:pPr>
            <w:r w:rsidRPr="005F74F6">
              <w:rPr>
                <w:b/>
                <w:bCs/>
                <w:rtl/>
              </w:rPr>
              <w:t>أبريل 2023</w:t>
            </w:r>
          </w:p>
        </w:tc>
        <w:tc>
          <w:tcPr>
            <w:tcW w:w="0" w:type="auto"/>
            <w:vMerge w:val="restart"/>
            <w:vAlign w:val="center"/>
            <w:hideMark/>
          </w:tcPr>
          <w:p w14:paraId="4C639BEB" w14:textId="77777777" w:rsidR="005F74F6" w:rsidRPr="005F74F6" w:rsidRDefault="005F74F6" w:rsidP="005F74F6">
            <w:pPr>
              <w:rPr>
                <w:b/>
                <w:bCs/>
              </w:rPr>
            </w:pPr>
            <w:r w:rsidRPr="005F74F6">
              <w:rPr>
                <w:b/>
                <w:bCs/>
                <w:rtl/>
              </w:rPr>
              <w:t>مارس 2024</w:t>
            </w:r>
          </w:p>
        </w:tc>
        <w:tc>
          <w:tcPr>
            <w:tcW w:w="0" w:type="auto"/>
            <w:vMerge w:val="restart"/>
            <w:vAlign w:val="center"/>
            <w:hideMark/>
          </w:tcPr>
          <w:p w14:paraId="24615486" w14:textId="77777777" w:rsidR="005F74F6" w:rsidRPr="005F74F6" w:rsidRDefault="005F74F6" w:rsidP="005F74F6">
            <w:pPr>
              <w:rPr>
                <w:b/>
                <w:bCs/>
              </w:rPr>
            </w:pPr>
            <w:r w:rsidRPr="005F74F6">
              <w:rPr>
                <w:b/>
                <w:bCs/>
                <w:rtl/>
              </w:rPr>
              <w:t>أبريل 2024</w:t>
            </w:r>
          </w:p>
        </w:tc>
        <w:tc>
          <w:tcPr>
            <w:tcW w:w="0" w:type="auto"/>
            <w:gridSpan w:val="2"/>
            <w:vAlign w:val="center"/>
            <w:hideMark/>
          </w:tcPr>
          <w:p w14:paraId="44F45D77"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404C9C40" w14:textId="77777777">
        <w:trPr>
          <w:tblCellSpacing w:w="15" w:type="dxa"/>
        </w:trPr>
        <w:tc>
          <w:tcPr>
            <w:tcW w:w="0" w:type="auto"/>
            <w:vMerge/>
            <w:vAlign w:val="center"/>
            <w:hideMark/>
          </w:tcPr>
          <w:p w14:paraId="713F6D05" w14:textId="77777777" w:rsidR="005F74F6" w:rsidRPr="005F74F6" w:rsidRDefault="005F74F6" w:rsidP="005F74F6">
            <w:pPr>
              <w:rPr>
                <w:b/>
                <w:bCs/>
              </w:rPr>
            </w:pPr>
          </w:p>
        </w:tc>
        <w:tc>
          <w:tcPr>
            <w:tcW w:w="0" w:type="auto"/>
            <w:vMerge/>
            <w:vAlign w:val="center"/>
            <w:hideMark/>
          </w:tcPr>
          <w:p w14:paraId="29465739" w14:textId="77777777" w:rsidR="005F74F6" w:rsidRPr="005F74F6" w:rsidRDefault="005F74F6" w:rsidP="005F74F6">
            <w:pPr>
              <w:rPr>
                <w:b/>
                <w:bCs/>
              </w:rPr>
            </w:pPr>
          </w:p>
        </w:tc>
        <w:tc>
          <w:tcPr>
            <w:tcW w:w="0" w:type="auto"/>
            <w:vMerge/>
            <w:vAlign w:val="center"/>
            <w:hideMark/>
          </w:tcPr>
          <w:p w14:paraId="0A8CE9AC" w14:textId="77777777" w:rsidR="005F74F6" w:rsidRPr="005F74F6" w:rsidRDefault="005F74F6" w:rsidP="005F74F6">
            <w:pPr>
              <w:rPr>
                <w:b/>
                <w:bCs/>
              </w:rPr>
            </w:pPr>
          </w:p>
        </w:tc>
        <w:tc>
          <w:tcPr>
            <w:tcW w:w="0" w:type="auto"/>
            <w:vMerge/>
            <w:vAlign w:val="center"/>
            <w:hideMark/>
          </w:tcPr>
          <w:p w14:paraId="5AED154B" w14:textId="77777777" w:rsidR="005F74F6" w:rsidRPr="005F74F6" w:rsidRDefault="005F74F6" w:rsidP="005F74F6">
            <w:pPr>
              <w:rPr>
                <w:b/>
                <w:bCs/>
              </w:rPr>
            </w:pPr>
          </w:p>
        </w:tc>
        <w:tc>
          <w:tcPr>
            <w:tcW w:w="0" w:type="auto"/>
            <w:vAlign w:val="center"/>
            <w:hideMark/>
          </w:tcPr>
          <w:p w14:paraId="5456C5B9" w14:textId="77777777" w:rsidR="005F74F6" w:rsidRPr="005F74F6" w:rsidRDefault="005F74F6" w:rsidP="005F74F6">
            <w:pPr>
              <w:rPr>
                <w:b/>
                <w:bCs/>
              </w:rPr>
            </w:pPr>
            <w:r w:rsidRPr="005F74F6">
              <w:rPr>
                <w:b/>
                <w:bCs/>
                <w:rtl/>
              </w:rPr>
              <w:t>شهري</w:t>
            </w:r>
          </w:p>
        </w:tc>
        <w:tc>
          <w:tcPr>
            <w:tcW w:w="0" w:type="auto"/>
            <w:vAlign w:val="center"/>
            <w:hideMark/>
          </w:tcPr>
          <w:p w14:paraId="1FEC1E21" w14:textId="77777777" w:rsidR="005F74F6" w:rsidRPr="005F74F6" w:rsidRDefault="005F74F6" w:rsidP="005F74F6">
            <w:pPr>
              <w:rPr>
                <w:b/>
                <w:bCs/>
              </w:rPr>
            </w:pPr>
            <w:r w:rsidRPr="005F74F6">
              <w:rPr>
                <w:b/>
                <w:bCs/>
                <w:rtl/>
              </w:rPr>
              <w:t>سنوي</w:t>
            </w:r>
          </w:p>
        </w:tc>
      </w:tr>
      <w:tr w:rsidR="005F74F6" w:rsidRPr="005F74F6" w14:paraId="3778A605" w14:textId="77777777">
        <w:trPr>
          <w:tblCellSpacing w:w="15" w:type="dxa"/>
        </w:trPr>
        <w:tc>
          <w:tcPr>
            <w:tcW w:w="0" w:type="auto"/>
            <w:vAlign w:val="center"/>
            <w:hideMark/>
          </w:tcPr>
          <w:p w14:paraId="561308EF" w14:textId="77777777" w:rsidR="005F74F6" w:rsidRPr="005F74F6" w:rsidRDefault="005F74F6" w:rsidP="005F74F6">
            <w:r w:rsidRPr="005F74F6">
              <w:rPr>
                <w:rtl/>
              </w:rPr>
              <w:t>عدد رکاب السكك الحدیدیة (ملیون راكب)</w:t>
            </w:r>
          </w:p>
        </w:tc>
        <w:tc>
          <w:tcPr>
            <w:tcW w:w="0" w:type="auto"/>
            <w:vAlign w:val="center"/>
            <w:hideMark/>
          </w:tcPr>
          <w:p w14:paraId="334A8FD1" w14:textId="77777777" w:rsidR="005F74F6" w:rsidRPr="005F74F6" w:rsidRDefault="005F74F6" w:rsidP="005F74F6">
            <w:r w:rsidRPr="005F74F6">
              <w:t>33.5</w:t>
            </w:r>
          </w:p>
        </w:tc>
        <w:tc>
          <w:tcPr>
            <w:tcW w:w="0" w:type="auto"/>
            <w:vAlign w:val="center"/>
            <w:hideMark/>
          </w:tcPr>
          <w:p w14:paraId="4E7C1A58" w14:textId="77777777" w:rsidR="005F74F6" w:rsidRPr="005F74F6" w:rsidRDefault="005F74F6" w:rsidP="005F74F6">
            <w:r w:rsidRPr="005F74F6">
              <w:t>33.9</w:t>
            </w:r>
          </w:p>
        </w:tc>
        <w:tc>
          <w:tcPr>
            <w:tcW w:w="0" w:type="auto"/>
            <w:vAlign w:val="center"/>
            <w:hideMark/>
          </w:tcPr>
          <w:p w14:paraId="0A0B7E82" w14:textId="77777777" w:rsidR="005F74F6" w:rsidRPr="005F74F6" w:rsidRDefault="005F74F6" w:rsidP="005F74F6">
            <w:r w:rsidRPr="005F74F6">
              <w:t>35.0</w:t>
            </w:r>
          </w:p>
        </w:tc>
        <w:tc>
          <w:tcPr>
            <w:tcW w:w="0" w:type="auto"/>
            <w:vAlign w:val="center"/>
            <w:hideMark/>
          </w:tcPr>
          <w:p w14:paraId="76010136" w14:textId="77777777" w:rsidR="005F74F6" w:rsidRPr="005F74F6" w:rsidRDefault="005F74F6" w:rsidP="005F74F6">
            <w:r w:rsidRPr="005F74F6">
              <w:t>3.2</w:t>
            </w:r>
          </w:p>
        </w:tc>
        <w:tc>
          <w:tcPr>
            <w:tcW w:w="0" w:type="auto"/>
            <w:vAlign w:val="center"/>
            <w:hideMark/>
          </w:tcPr>
          <w:p w14:paraId="1F987978" w14:textId="77777777" w:rsidR="005F74F6" w:rsidRPr="005F74F6" w:rsidRDefault="005F74F6" w:rsidP="005F74F6">
            <w:r w:rsidRPr="005F74F6">
              <w:t>4.5</w:t>
            </w:r>
          </w:p>
        </w:tc>
      </w:tr>
      <w:tr w:rsidR="005F74F6" w:rsidRPr="005F74F6" w14:paraId="32A7614A" w14:textId="77777777">
        <w:trPr>
          <w:tblCellSpacing w:w="15" w:type="dxa"/>
        </w:trPr>
        <w:tc>
          <w:tcPr>
            <w:tcW w:w="0" w:type="auto"/>
            <w:vAlign w:val="center"/>
            <w:hideMark/>
          </w:tcPr>
          <w:p w14:paraId="2A85D4DA" w14:textId="77777777" w:rsidR="005F74F6" w:rsidRPr="005F74F6" w:rsidRDefault="005F74F6" w:rsidP="005F74F6">
            <w:r w:rsidRPr="005F74F6">
              <w:rPr>
                <w:rtl/>
              </w:rPr>
              <w:t>إیرادات السكك الحدیدية (ملیون جنیه)</w:t>
            </w:r>
          </w:p>
        </w:tc>
        <w:tc>
          <w:tcPr>
            <w:tcW w:w="0" w:type="auto"/>
            <w:vAlign w:val="center"/>
            <w:hideMark/>
          </w:tcPr>
          <w:p w14:paraId="6B436A29" w14:textId="77777777" w:rsidR="005F74F6" w:rsidRPr="005F74F6" w:rsidRDefault="005F74F6" w:rsidP="005F74F6">
            <w:r w:rsidRPr="005F74F6">
              <w:t>341.5</w:t>
            </w:r>
          </w:p>
        </w:tc>
        <w:tc>
          <w:tcPr>
            <w:tcW w:w="0" w:type="auto"/>
            <w:vAlign w:val="center"/>
            <w:hideMark/>
          </w:tcPr>
          <w:p w14:paraId="144CA53A" w14:textId="77777777" w:rsidR="005F74F6" w:rsidRPr="005F74F6" w:rsidRDefault="005F74F6" w:rsidP="005F74F6">
            <w:r w:rsidRPr="005F74F6">
              <w:t>448.2</w:t>
            </w:r>
          </w:p>
        </w:tc>
        <w:tc>
          <w:tcPr>
            <w:tcW w:w="0" w:type="auto"/>
            <w:vAlign w:val="center"/>
            <w:hideMark/>
          </w:tcPr>
          <w:p w14:paraId="5B6B5F23" w14:textId="77777777" w:rsidR="005F74F6" w:rsidRPr="005F74F6" w:rsidRDefault="005F74F6" w:rsidP="005F74F6">
            <w:r w:rsidRPr="005F74F6">
              <w:t>501.6</w:t>
            </w:r>
          </w:p>
        </w:tc>
        <w:tc>
          <w:tcPr>
            <w:tcW w:w="0" w:type="auto"/>
            <w:vAlign w:val="center"/>
            <w:hideMark/>
          </w:tcPr>
          <w:p w14:paraId="412D9CFA" w14:textId="77777777" w:rsidR="005F74F6" w:rsidRPr="005F74F6" w:rsidRDefault="005F74F6" w:rsidP="005F74F6">
            <w:r w:rsidRPr="005F74F6">
              <w:t>11.9</w:t>
            </w:r>
          </w:p>
        </w:tc>
        <w:tc>
          <w:tcPr>
            <w:tcW w:w="0" w:type="auto"/>
            <w:vAlign w:val="center"/>
            <w:hideMark/>
          </w:tcPr>
          <w:p w14:paraId="0DEC05CE" w14:textId="77777777" w:rsidR="005F74F6" w:rsidRPr="005F74F6" w:rsidRDefault="005F74F6" w:rsidP="005F74F6">
            <w:r w:rsidRPr="005F74F6">
              <w:t>46.9</w:t>
            </w:r>
          </w:p>
        </w:tc>
      </w:tr>
      <w:tr w:rsidR="005F74F6" w:rsidRPr="005F74F6" w14:paraId="36A9C60C" w14:textId="77777777">
        <w:trPr>
          <w:tblCellSpacing w:w="15" w:type="dxa"/>
        </w:trPr>
        <w:tc>
          <w:tcPr>
            <w:tcW w:w="0" w:type="auto"/>
            <w:vAlign w:val="center"/>
            <w:hideMark/>
          </w:tcPr>
          <w:p w14:paraId="5A4C293A" w14:textId="77777777" w:rsidR="005F74F6" w:rsidRPr="005F74F6" w:rsidRDefault="005F74F6" w:rsidP="005F74F6">
            <w:r w:rsidRPr="005F74F6">
              <w:rPr>
                <w:rtl/>
              </w:rPr>
              <w:t>كمية البضائع المنقولة بالسكك الحديدية (ألف طن)</w:t>
            </w:r>
          </w:p>
        </w:tc>
        <w:tc>
          <w:tcPr>
            <w:tcW w:w="0" w:type="auto"/>
            <w:vAlign w:val="center"/>
            <w:hideMark/>
          </w:tcPr>
          <w:p w14:paraId="36D66BA4" w14:textId="77777777" w:rsidR="005F74F6" w:rsidRPr="005F74F6" w:rsidRDefault="005F74F6" w:rsidP="005F74F6">
            <w:r w:rsidRPr="005F74F6">
              <w:t>405.1</w:t>
            </w:r>
          </w:p>
        </w:tc>
        <w:tc>
          <w:tcPr>
            <w:tcW w:w="0" w:type="auto"/>
            <w:vAlign w:val="center"/>
            <w:hideMark/>
          </w:tcPr>
          <w:p w14:paraId="5AEC36B0" w14:textId="77777777" w:rsidR="005F74F6" w:rsidRPr="005F74F6" w:rsidRDefault="005F74F6" w:rsidP="005F74F6">
            <w:r w:rsidRPr="005F74F6">
              <w:t>600.0</w:t>
            </w:r>
          </w:p>
        </w:tc>
        <w:tc>
          <w:tcPr>
            <w:tcW w:w="0" w:type="auto"/>
            <w:vAlign w:val="center"/>
            <w:hideMark/>
          </w:tcPr>
          <w:p w14:paraId="32FADC0C" w14:textId="77777777" w:rsidR="005F74F6" w:rsidRPr="005F74F6" w:rsidRDefault="005F74F6" w:rsidP="005F74F6">
            <w:r w:rsidRPr="005F74F6">
              <w:t>536.4</w:t>
            </w:r>
          </w:p>
        </w:tc>
        <w:tc>
          <w:tcPr>
            <w:tcW w:w="0" w:type="auto"/>
            <w:vAlign w:val="center"/>
            <w:hideMark/>
          </w:tcPr>
          <w:p w14:paraId="5CD89798" w14:textId="77777777" w:rsidR="005F74F6" w:rsidRPr="005F74F6" w:rsidRDefault="005F74F6" w:rsidP="005F74F6">
            <w:r w:rsidRPr="005F74F6">
              <w:t>10.6-</w:t>
            </w:r>
          </w:p>
        </w:tc>
        <w:tc>
          <w:tcPr>
            <w:tcW w:w="0" w:type="auto"/>
            <w:vAlign w:val="center"/>
            <w:hideMark/>
          </w:tcPr>
          <w:p w14:paraId="7C3C76E2" w14:textId="77777777" w:rsidR="005F74F6" w:rsidRPr="005F74F6" w:rsidRDefault="005F74F6" w:rsidP="005F74F6">
            <w:r w:rsidRPr="005F74F6">
              <w:t>32.4</w:t>
            </w:r>
          </w:p>
        </w:tc>
      </w:tr>
    </w:tbl>
    <w:p w14:paraId="2A1F7D46" w14:textId="77777777" w:rsidR="005F74F6" w:rsidRPr="005F74F6" w:rsidRDefault="005F74F6" w:rsidP="005F74F6">
      <w:pPr>
        <w:rPr>
          <w:b/>
          <w:bCs/>
        </w:rPr>
      </w:pPr>
      <w:r w:rsidRPr="005F74F6">
        <w:rPr>
          <w:b/>
          <w:bCs/>
          <w:rtl/>
        </w:rPr>
        <w:t>ب- النقل البحري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5F74F6" w:rsidRPr="005F74F6" w14:paraId="5192F59D" w14:textId="77777777">
        <w:trPr>
          <w:tblCellSpacing w:w="15" w:type="dxa"/>
        </w:trPr>
        <w:tc>
          <w:tcPr>
            <w:tcW w:w="0" w:type="auto"/>
            <w:vMerge w:val="restart"/>
            <w:vAlign w:val="center"/>
            <w:hideMark/>
          </w:tcPr>
          <w:p w14:paraId="1515A1C7"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79EBFD5F" w14:textId="77777777" w:rsidR="005F74F6" w:rsidRPr="005F74F6" w:rsidRDefault="005F74F6" w:rsidP="005F74F6">
            <w:pPr>
              <w:rPr>
                <w:b/>
                <w:bCs/>
              </w:rPr>
            </w:pPr>
            <w:r w:rsidRPr="005F74F6">
              <w:rPr>
                <w:b/>
                <w:bCs/>
                <w:rtl/>
              </w:rPr>
              <w:t>الربع الأول 2023</w:t>
            </w:r>
          </w:p>
        </w:tc>
        <w:tc>
          <w:tcPr>
            <w:tcW w:w="0" w:type="auto"/>
            <w:vMerge w:val="restart"/>
            <w:vAlign w:val="center"/>
            <w:hideMark/>
          </w:tcPr>
          <w:p w14:paraId="6D641A8C" w14:textId="77777777" w:rsidR="005F74F6" w:rsidRPr="005F74F6" w:rsidRDefault="005F74F6" w:rsidP="005F74F6">
            <w:pPr>
              <w:rPr>
                <w:b/>
                <w:bCs/>
              </w:rPr>
            </w:pPr>
            <w:r w:rsidRPr="005F74F6">
              <w:rPr>
                <w:b/>
                <w:bCs/>
                <w:rtl/>
              </w:rPr>
              <w:t>الربع الرابع 2023</w:t>
            </w:r>
          </w:p>
        </w:tc>
        <w:tc>
          <w:tcPr>
            <w:tcW w:w="0" w:type="auto"/>
            <w:vMerge w:val="restart"/>
            <w:vAlign w:val="center"/>
            <w:hideMark/>
          </w:tcPr>
          <w:p w14:paraId="345B6293" w14:textId="77777777" w:rsidR="005F74F6" w:rsidRPr="005F74F6" w:rsidRDefault="005F74F6" w:rsidP="005F74F6">
            <w:pPr>
              <w:rPr>
                <w:b/>
                <w:bCs/>
              </w:rPr>
            </w:pPr>
            <w:r w:rsidRPr="005F74F6">
              <w:rPr>
                <w:b/>
                <w:bCs/>
                <w:rtl/>
              </w:rPr>
              <w:t>الربع الأول 2024</w:t>
            </w:r>
          </w:p>
        </w:tc>
        <w:tc>
          <w:tcPr>
            <w:tcW w:w="0" w:type="auto"/>
            <w:gridSpan w:val="2"/>
            <w:vAlign w:val="center"/>
            <w:hideMark/>
          </w:tcPr>
          <w:p w14:paraId="30E162AB"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0F60089A" w14:textId="77777777">
        <w:trPr>
          <w:tblCellSpacing w:w="15" w:type="dxa"/>
        </w:trPr>
        <w:tc>
          <w:tcPr>
            <w:tcW w:w="0" w:type="auto"/>
            <w:vMerge/>
            <w:vAlign w:val="center"/>
            <w:hideMark/>
          </w:tcPr>
          <w:p w14:paraId="0DE56A6B" w14:textId="77777777" w:rsidR="005F74F6" w:rsidRPr="005F74F6" w:rsidRDefault="005F74F6" w:rsidP="005F74F6">
            <w:pPr>
              <w:rPr>
                <w:b/>
                <w:bCs/>
              </w:rPr>
            </w:pPr>
          </w:p>
        </w:tc>
        <w:tc>
          <w:tcPr>
            <w:tcW w:w="0" w:type="auto"/>
            <w:vMerge/>
            <w:vAlign w:val="center"/>
            <w:hideMark/>
          </w:tcPr>
          <w:p w14:paraId="3530514E" w14:textId="77777777" w:rsidR="005F74F6" w:rsidRPr="005F74F6" w:rsidRDefault="005F74F6" w:rsidP="005F74F6">
            <w:pPr>
              <w:rPr>
                <w:b/>
                <w:bCs/>
              </w:rPr>
            </w:pPr>
          </w:p>
        </w:tc>
        <w:tc>
          <w:tcPr>
            <w:tcW w:w="0" w:type="auto"/>
            <w:vMerge/>
            <w:vAlign w:val="center"/>
            <w:hideMark/>
          </w:tcPr>
          <w:p w14:paraId="19ABED49" w14:textId="77777777" w:rsidR="005F74F6" w:rsidRPr="005F74F6" w:rsidRDefault="005F74F6" w:rsidP="005F74F6">
            <w:pPr>
              <w:rPr>
                <w:b/>
                <w:bCs/>
              </w:rPr>
            </w:pPr>
          </w:p>
        </w:tc>
        <w:tc>
          <w:tcPr>
            <w:tcW w:w="0" w:type="auto"/>
            <w:vMerge/>
            <w:vAlign w:val="center"/>
            <w:hideMark/>
          </w:tcPr>
          <w:p w14:paraId="73BADC16" w14:textId="77777777" w:rsidR="005F74F6" w:rsidRPr="005F74F6" w:rsidRDefault="005F74F6" w:rsidP="005F74F6">
            <w:pPr>
              <w:rPr>
                <w:b/>
                <w:bCs/>
              </w:rPr>
            </w:pPr>
          </w:p>
        </w:tc>
        <w:tc>
          <w:tcPr>
            <w:tcW w:w="0" w:type="auto"/>
            <w:vAlign w:val="center"/>
            <w:hideMark/>
          </w:tcPr>
          <w:p w14:paraId="629A3EA3" w14:textId="77777777" w:rsidR="005F74F6" w:rsidRPr="005F74F6" w:rsidRDefault="005F74F6" w:rsidP="005F74F6">
            <w:pPr>
              <w:rPr>
                <w:b/>
                <w:bCs/>
              </w:rPr>
            </w:pPr>
            <w:r w:rsidRPr="005F74F6">
              <w:rPr>
                <w:b/>
                <w:bCs/>
                <w:rtl/>
              </w:rPr>
              <w:t>ربع سنوي</w:t>
            </w:r>
          </w:p>
        </w:tc>
        <w:tc>
          <w:tcPr>
            <w:tcW w:w="0" w:type="auto"/>
            <w:vAlign w:val="center"/>
            <w:hideMark/>
          </w:tcPr>
          <w:p w14:paraId="5261DCCA" w14:textId="77777777" w:rsidR="005F74F6" w:rsidRPr="005F74F6" w:rsidRDefault="005F74F6" w:rsidP="005F74F6">
            <w:pPr>
              <w:rPr>
                <w:b/>
                <w:bCs/>
              </w:rPr>
            </w:pPr>
            <w:r w:rsidRPr="005F74F6">
              <w:rPr>
                <w:b/>
                <w:bCs/>
                <w:rtl/>
              </w:rPr>
              <w:t>سنوي</w:t>
            </w:r>
          </w:p>
        </w:tc>
      </w:tr>
      <w:tr w:rsidR="005F74F6" w:rsidRPr="005F74F6" w14:paraId="47E4BA83" w14:textId="77777777">
        <w:trPr>
          <w:tblCellSpacing w:w="15" w:type="dxa"/>
        </w:trPr>
        <w:tc>
          <w:tcPr>
            <w:tcW w:w="0" w:type="auto"/>
            <w:vAlign w:val="center"/>
            <w:hideMark/>
          </w:tcPr>
          <w:p w14:paraId="7236BFE7" w14:textId="77777777" w:rsidR="005F74F6" w:rsidRPr="005F74F6" w:rsidRDefault="005F74F6" w:rsidP="005F74F6">
            <w:r w:rsidRPr="005F74F6">
              <w:rPr>
                <w:rtl/>
              </w:rPr>
              <w:lastRenderedPageBreak/>
              <w:t>حركة البضائع المنقولة بحرًا (مليون طن)</w:t>
            </w:r>
          </w:p>
        </w:tc>
        <w:tc>
          <w:tcPr>
            <w:tcW w:w="0" w:type="auto"/>
            <w:vAlign w:val="center"/>
            <w:hideMark/>
          </w:tcPr>
          <w:p w14:paraId="396CF775" w14:textId="77777777" w:rsidR="005F74F6" w:rsidRPr="005F74F6" w:rsidRDefault="005F74F6" w:rsidP="005F74F6">
            <w:r w:rsidRPr="005F74F6">
              <w:t>45.2</w:t>
            </w:r>
          </w:p>
        </w:tc>
        <w:tc>
          <w:tcPr>
            <w:tcW w:w="0" w:type="auto"/>
            <w:vAlign w:val="center"/>
            <w:hideMark/>
          </w:tcPr>
          <w:p w14:paraId="245E04C5" w14:textId="77777777" w:rsidR="005F74F6" w:rsidRPr="005F74F6" w:rsidRDefault="005F74F6" w:rsidP="005F74F6">
            <w:r w:rsidRPr="005F74F6">
              <w:t>47.1</w:t>
            </w:r>
          </w:p>
        </w:tc>
        <w:tc>
          <w:tcPr>
            <w:tcW w:w="0" w:type="auto"/>
            <w:vAlign w:val="center"/>
            <w:hideMark/>
          </w:tcPr>
          <w:p w14:paraId="45E9B50F" w14:textId="77777777" w:rsidR="005F74F6" w:rsidRPr="005F74F6" w:rsidRDefault="005F74F6" w:rsidP="005F74F6">
            <w:r w:rsidRPr="005F74F6">
              <w:t>48.0</w:t>
            </w:r>
          </w:p>
        </w:tc>
        <w:tc>
          <w:tcPr>
            <w:tcW w:w="0" w:type="auto"/>
            <w:vAlign w:val="center"/>
            <w:hideMark/>
          </w:tcPr>
          <w:p w14:paraId="31D3E2D5" w14:textId="77777777" w:rsidR="005F74F6" w:rsidRPr="005F74F6" w:rsidRDefault="005F74F6" w:rsidP="005F74F6">
            <w:r w:rsidRPr="005F74F6">
              <w:t>1.9</w:t>
            </w:r>
          </w:p>
        </w:tc>
        <w:tc>
          <w:tcPr>
            <w:tcW w:w="0" w:type="auto"/>
            <w:vAlign w:val="center"/>
            <w:hideMark/>
          </w:tcPr>
          <w:p w14:paraId="28B1CBD0" w14:textId="77777777" w:rsidR="005F74F6" w:rsidRPr="005F74F6" w:rsidRDefault="005F74F6" w:rsidP="005F74F6">
            <w:r w:rsidRPr="005F74F6">
              <w:t>6.2</w:t>
            </w:r>
          </w:p>
        </w:tc>
      </w:tr>
    </w:tbl>
    <w:p w14:paraId="2CD4062A" w14:textId="77777777" w:rsidR="005F74F6" w:rsidRPr="005F74F6" w:rsidRDefault="005F74F6" w:rsidP="005F74F6">
      <w:r w:rsidRPr="005F74F6">
        <w:rPr>
          <w:rtl/>
        </w:rPr>
        <w:t>المصدر: الجهاز المركزي للتعبئة العامة والإحصاء</w:t>
      </w:r>
      <w:r w:rsidRPr="005F74F6">
        <w:t>.</w:t>
      </w:r>
    </w:p>
    <w:p w14:paraId="5CFD332D" w14:textId="77777777" w:rsidR="005F74F6" w:rsidRPr="005F74F6" w:rsidRDefault="005F74F6" w:rsidP="005F74F6">
      <w:r w:rsidRPr="005F74F6">
        <w:rPr>
          <w:rtl/>
        </w:rPr>
        <w:t>المصدر: الجهاز المركزي للتعبئة العامة والإحصاء</w:t>
      </w:r>
      <w:r w:rsidRPr="005F74F6">
        <w:t>.</w:t>
      </w:r>
    </w:p>
    <w:p w14:paraId="78A12ED8" w14:textId="77777777" w:rsidR="005F74F6" w:rsidRPr="005F74F6" w:rsidRDefault="005F74F6" w:rsidP="005F74F6">
      <w:pPr>
        <w:rPr>
          <w:b/>
          <w:bCs/>
        </w:rPr>
      </w:pPr>
      <w:r w:rsidRPr="005F74F6">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16"/>
        <w:gridCol w:w="1103"/>
        <w:gridCol w:w="1116"/>
        <w:gridCol w:w="612"/>
        <w:gridCol w:w="586"/>
      </w:tblGrid>
      <w:tr w:rsidR="005F74F6" w:rsidRPr="005F74F6" w14:paraId="5367CB95" w14:textId="77777777">
        <w:trPr>
          <w:tblCellSpacing w:w="15" w:type="dxa"/>
        </w:trPr>
        <w:tc>
          <w:tcPr>
            <w:tcW w:w="0" w:type="auto"/>
            <w:vMerge w:val="restart"/>
            <w:vAlign w:val="center"/>
            <w:hideMark/>
          </w:tcPr>
          <w:p w14:paraId="5A8F0B14"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3CA8ECC9" w14:textId="77777777" w:rsidR="005F74F6" w:rsidRPr="005F74F6" w:rsidRDefault="005F74F6" w:rsidP="005F74F6">
            <w:pPr>
              <w:rPr>
                <w:b/>
                <w:bCs/>
              </w:rPr>
            </w:pPr>
            <w:r w:rsidRPr="005F74F6">
              <w:rPr>
                <w:b/>
                <w:bCs/>
                <w:rtl/>
              </w:rPr>
              <w:t>مارس 2023</w:t>
            </w:r>
          </w:p>
        </w:tc>
        <w:tc>
          <w:tcPr>
            <w:tcW w:w="0" w:type="auto"/>
            <w:vMerge w:val="restart"/>
            <w:vAlign w:val="center"/>
            <w:hideMark/>
          </w:tcPr>
          <w:p w14:paraId="3790B1CA" w14:textId="77777777" w:rsidR="005F74F6" w:rsidRPr="005F74F6" w:rsidRDefault="005F74F6" w:rsidP="005F74F6">
            <w:pPr>
              <w:rPr>
                <w:b/>
                <w:bCs/>
              </w:rPr>
            </w:pPr>
            <w:r w:rsidRPr="005F74F6">
              <w:rPr>
                <w:b/>
                <w:bCs/>
                <w:rtl/>
              </w:rPr>
              <w:t>فبراير 2024</w:t>
            </w:r>
          </w:p>
        </w:tc>
        <w:tc>
          <w:tcPr>
            <w:tcW w:w="0" w:type="auto"/>
            <w:vMerge w:val="restart"/>
            <w:vAlign w:val="center"/>
            <w:hideMark/>
          </w:tcPr>
          <w:p w14:paraId="450152E5" w14:textId="77777777" w:rsidR="005F74F6" w:rsidRPr="005F74F6" w:rsidRDefault="005F74F6" w:rsidP="005F74F6">
            <w:pPr>
              <w:rPr>
                <w:b/>
                <w:bCs/>
              </w:rPr>
            </w:pPr>
            <w:r w:rsidRPr="005F74F6">
              <w:rPr>
                <w:b/>
                <w:bCs/>
                <w:rtl/>
              </w:rPr>
              <w:t>مارس 2024</w:t>
            </w:r>
          </w:p>
        </w:tc>
        <w:tc>
          <w:tcPr>
            <w:tcW w:w="0" w:type="auto"/>
            <w:gridSpan w:val="2"/>
            <w:vAlign w:val="center"/>
            <w:hideMark/>
          </w:tcPr>
          <w:p w14:paraId="5ED60417"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62110BD1" w14:textId="77777777">
        <w:trPr>
          <w:tblCellSpacing w:w="15" w:type="dxa"/>
        </w:trPr>
        <w:tc>
          <w:tcPr>
            <w:tcW w:w="0" w:type="auto"/>
            <w:vMerge/>
            <w:vAlign w:val="center"/>
            <w:hideMark/>
          </w:tcPr>
          <w:p w14:paraId="4FF9FC2D" w14:textId="77777777" w:rsidR="005F74F6" w:rsidRPr="005F74F6" w:rsidRDefault="005F74F6" w:rsidP="005F74F6">
            <w:pPr>
              <w:rPr>
                <w:b/>
                <w:bCs/>
              </w:rPr>
            </w:pPr>
          </w:p>
        </w:tc>
        <w:tc>
          <w:tcPr>
            <w:tcW w:w="0" w:type="auto"/>
            <w:vMerge/>
            <w:vAlign w:val="center"/>
            <w:hideMark/>
          </w:tcPr>
          <w:p w14:paraId="444C3D83" w14:textId="77777777" w:rsidR="005F74F6" w:rsidRPr="005F74F6" w:rsidRDefault="005F74F6" w:rsidP="005F74F6">
            <w:pPr>
              <w:rPr>
                <w:b/>
                <w:bCs/>
              </w:rPr>
            </w:pPr>
          </w:p>
        </w:tc>
        <w:tc>
          <w:tcPr>
            <w:tcW w:w="0" w:type="auto"/>
            <w:vMerge/>
            <w:vAlign w:val="center"/>
            <w:hideMark/>
          </w:tcPr>
          <w:p w14:paraId="3BE0AB66" w14:textId="77777777" w:rsidR="005F74F6" w:rsidRPr="005F74F6" w:rsidRDefault="005F74F6" w:rsidP="005F74F6">
            <w:pPr>
              <w:rPr>
                <w:b/>
                <w:bCs/>
              </w:rPr>
            </w:pPr>
          </w:p>
        </w:tc>
        <w:tc>
          <w:tcPr>
            <w:tcW w:w="0" w:type="auto"/>
            <w:vMerge/>
            <w:vAlign w:val="center"/>
            <w:hideMark/>
          </w:tcPr>
          <w:p w14:paraId="351C359B" w14:textId="77777777" w:rsidR="005F74F6" w:rsidRPr="005F74F6" w:rsidRDefault="005F74F6" w:rsidP="005F74F6">
            <w:pPr>
              <w:rPr>
                <w:b/>
                <w:bCs/>
              </w:rPr>
            </w:pPr>
          </w:p>
        </w:tc>
        <w:tc>
          <w:tcPr>
            <w:tcW w:w="0" w:type="auto"/>
            <w:vAlign w:val="center"/>
            <w:hideMark/>
          </w:tcPr>
          <w:p w14:paraId="16415513" w14:textId="77777777" w:rsidR="005F74F6" w:rsidRPr="005F74F6" w:rsidRDefault="005F74F6" w:rsidP="005F74F6">
            <w:pPr>
              <w:rPr>
                <w:b/>
                <w:bCs/>
              </w:rPr>
            </w:pPr>
            <w:r w:rsidRPr="005F74F6">
              <w:rPr>
                <w:b/>
                <w:bCs/>
                <w:rtl/>
              </w:rPr>
              <w:t>شهري</w:t>
            </w:r>
          </w:p>
        </w:tc>
        <w:tc>
          <w:tcPr>
            <w:tcW w:w="0" w:type="auto"/>
            <w:vAlign w:val="center"/>
            <w:hideMark/>
          </w:tcPr>
          <w:p w14:paraId="6369849B" w14:textId="77777777" w:rsidR="005F74F6" w:rsidRPr="005F74F6" w:rsidRDefault="005F74F6" w:rsidP="005F74F6">
            <w:pPr>
              <w:rPr>
                <w:b/>
                <w:bCs/>
              </w:rPr>
            </w:pPr>
            <w:r w:rsidRPr="005F74F6">
              <w:rPr>
                <w:b/>
                <w:bCs/>
                <w:rtl/>
              </w:rPr>
              <w:t>سنوي</w:t>
            </w:r>
          </w:p>
        </w:tc>
      </w:tr>
      <w:tr w:rsidR="005F74F6" w:rsidRPr="005F74F6" w14:paraId="2DDC8BA1" w14:textId="77777777">
        <w:trPr>
          <w:tblCellSpacing w:w="15" w:type="dxa"/>
        </w:trPr>
        <w:tc>
          <w:tcPr>
            <w:tcW w:w="0" w:type="auto"/>
            <w:vAlign w:val="center"/>
            <w:hideMark/>
          </w:tcPr>
          <w:p w14:paraId="42FF4524" w14:textId="77777777" w:rsidR="005F74F6" w:rsidRPr="005F74F6" w:rsidRDefault="005F74F6" w:rsidP="005F74F6">
            <w:r w:rsidRPr="005F74F6">
              <w:rPr>
                <w:rtl/>
              </w:rPr>
              <w:t>كمية البضائع غير البترولية المنقولة جوًّا (ألف طن)</w:t>
            </w:r>
          </w:p>
        </w:tc>
        <w:tc>
          <w:tcPr>
            <w:tcW w:w="0" w:type="auto"/>
            <w:vAlign w:val="center"/>
            <w:hideMark/>
          </w:tcPr>
          <w:p w14:paraId="560C455A" w14:textId="77777777" w:rsidR="005F74F6" w:rsidRPr="005F74F6" w:rsidRDefault="005F74F6" w:rsidP="005F74F6">
            <w:r w:rsidRPr="005F74F6">
              <w:t>21.8</w:t>
            </w:r>
          </w:p>
        </w:tc>
        <w:tc>
          <w:tcPr>
            <w:tcW w:w="0" w:type="auto"/>
            <w:vAlign w:val="center"/>
            <w:hideMark/>
          </w:tcPr>
          <w:p w14:paraId="2FCD6E47" w14:textId="77777777" w:rsidR="005F74F6" w:rsidRPr="005F74F6" w:rsidRDefault="005F74F6" w:rsidP="005F74F6">
            <w:r w:rsidRPr="005F74F6">
              <w:t>28.6</w:t>
            </w:r>
          </w:p>
        </w:tc>
        <w:tc>
          <w:tcPr>
            <w:tcW w:w="0" w:type="auto"/>
            <w:vAlign w:val="center"/>
            <w:hideMark/>
          </w:tcPr>
          <w:p w14:paraId="770C78CD" w14:textId="77777777" w:rsidR="005F74F6" w:rsidRPr="005F74F6" w:rsidRDefault="005F74F6" w:rsidP="005F74F6">
            <w:r w:rsidRPr="005F74F6">
              <w:t>29.6</w:t>
            </w:r>
          </w:p>
        </w:tc>
        <w:tc>
          <w:tcPr>
            <w:tcW w:w="0" w:type="auto"/>
            <w:vAlign w:val="center"/>
            <w:hideMark/>
          </w:tcPr>
          <w:p w14:paraId="3483369A" w14:textId="77777777" w:rsidR="005F74F6" w:rsidRPr="005F74F6" w:rsidRDefault="005F74F6" w:rsidP="005F74F6">
            <w:r w:rsidRPr="005F74F6">
              <w:t>3.5</w:t>
            </w:r>
          </w:p>
        </w:tc>
        <w:tc>
          <w:tcPr>
            <w:tcW w:w="0" w:type="auto"/>
            <w:vAlign w:val="center"/>
            <w:hideMark/>
          </w:tcPr>
          <w:p w14:paraId="28D27B9A" w14:textId="77777777" w:rsidR="005F74F6" w:rsidRPr="005F74F6" w:rsidRDefault="005F74F6" w:rsidP="005F74F6">
            <w:r w:rsidRPr="005F74F6">
              <w:t>35.8</w:t>
            </w:r>
          </w:p>
        </w:tc>
      </w:tr>
      <w:tr w:rsidR="005F74F6" w:rsidRPr="005F74F6" w14:paraId="2119F0EF" w14:textId="77777777">
        <w:trPr>
          <w:tblCellSpacing w:w="15" w:type="dxa"/>
        </w:trPr>
        <w:tc>
          <w:tcPr>
            <w:tcW w:w="0" w:type="auto"/>
            <w:vAlign w:val="center"/>
            <w:hideMark/>
          </w:tcPr>
          <w:p w14:paraId="00E55A50" w14:textId="77777777" w:rsidR="005F74F6" w:rsidRPr="005F74F6" w:rsidRDefault="005F74F6" w:rsidP="005F74F6">
            <w:r w:rsidRPr="005F74F6">
              <w:rPr>
                <w:rtl/>
              </w:rPr>
              <w:t>حركة الركاب المنقولین جوًّا (ملیون راکب)</w:t>
            </w:r>
          </w:p>
        </w:tc>
        <w:tc>
          <w:tcPr>
            <w:tcW w:w="0" w:type="auto"/>
            <w:vAlign w:val="center"/>
            <w:hideMark/>
          </w:tcPr>
          <w:p w14:paraId="79C652BA" w14:textId="77777777" w:rsidR="005F74F6" w:rsidRPr="005F74F6" w:rsidRDefault="005F74F6" w:rsidP="005F74F6">
            <w:r w:rsidRPr="005F74F6">
              <w:t>4.1</w:t>
            </w:r>
          </w:p>
        </w:tc>
        <w:tc>
          <w:tcPr>
            <w:tcW w:w="0" w:type="auto"/>
            <w:vAlign w:val="center"/>
            <w:hideMark/>
          </w:tcPr>
          <w:p w14:paraId="48609518" w14:textId="77777777" w:rsidR="005F74F6" w:rsidRPr="005F74F6" w:rsidRDefault="005F74F6" w:rsidP="005F74F6">
            <w:r w:rsidRPr="005F74F6">
              <w:t>4.0</w:t>
            </w:r>
          </w:p>
        </w:tc>
        <w:tc>
          <w:tcPr>
            <w:tcW w:w="0" w:type="auto"/>
            <w:vAlign w:val="center"/>
            <w:hideMark/>
          </w:tcPr>
          <w:p w14:paraId="3C4491E9" w14:textId="77777777" w:rsidR="005F74F6" w:rsidRPr="005F74F6" w:rsidRDefault="005F74F6" w:rsidP="005F74F6">
            <w:r w:rsidRPr="005F74F6">
              <w:t>4.3</w:t>
            </w:r>
          </w:p>
        </w:tc>
        <w:tc>
          <w:tcPr>
            <w:tcW w:w="0" w:type="auto"/>
            <w:vAlign w:val="center"/>
            <w:hideMark/>
          </w:tcPr>
          <w:p w14:paraId="2D9E6978" w14:textId="77777777" w:rsidR="005F74F6" w:rsidRPr="005F74F6" w:rsidRDefault="005F74F6" w:rsidP="005F74F6">
            <w:r w:rsidRPr="005F74F6">
              <w:t>7.5</w:t>
            </w:r>
          </w:p>
        </w:tc>
        <w:tc>
          <w:tcPr>
            <w:tcW w:w="0" w:type="auto"/>
            <w:vAlign w:val="center"/>
            <w:hideMark/>
          </w:tcPr>
          <w:p w14:paraId="3140E18F" w14:textId="77777777" w:rsidR="005F74F6" w:rsidRPr="005F74F6" w:rsidRDefault="005F74F6" w:rsidP="005F74F6">
            <w:r w:rsidRPr="005F74F6">
              <w:t>4.9</w:t>
            </w:r>
          </w:p>
        </w:tc>
      </w:tr>
      <w:tr w:rsidR="005F74F6" w:rsidRPr="005F74F6" w14:paraId="2452E75B" w14:textId="77777777">
        <w:trPr>
          <w:tblCellSpacing w:w="15" w:type="dxa"/>
        </w:trPr>
        <w:tc>
          <w:tcPr>
            <w:tcW w:w="0" w:type="auto"/>
            <w:vAlign w:val="center"/>
            <w:hideMark/>
          </w:tcPr>
          <w:p w14:paraId="7B3CCD53" w14:textId="77777777" w:rsidR="005F74F6" w:rsidRPr="005F74F6" w:rsidRDefault="005F74F6" w:rsidP="005F74F6">
            <w:r w:rsidRPr="005F74F6">
              <w:rPr>
                <w:rtl/>
              </w:rPr>
              <w:t>حركة الطائرات بالمطارات المصرية (ألف رحلة)</w:t>
            </w:r>
          </w:p>
        </w:tc>
        <w:tc>
          <w:tcPr>
            <w:tcW w:w="0" w:type="auto"/>
            <w:vAlign w:val="center"/>
            <w:hideMark/>
          </w:tcPr>
          <w:p w14:paraId="669DD473" w14:textId="77777777" w:rsidR="005F74F6" w:rsidRPr="005F74F6" w:rsidRDefault="005F74F6" w:rsidP="005F74F6">
            <w:r w:rsidRPr="005F74F6">
              <w:t>31.0</w:t>
            </w:r>
          </w:p>
        </w:tc>
        <w:tc>
          <w:tcPr>
            <w:tcW w:w="0" w:type="auto"/>
            <w:vAlign w:val="center"/>
            <w:hideMark/>
          </w:tcPr>
          <w:p w14:paraId="4FEC1DD0" w14:textId="77777777" w:rsidR="005F74F6" w:rsidRPr="005F74F6" w:rsidRDefault="005F74F6" w:rsidP="005F74F6">
            <w:r w:rsidRPr="005F74F6">
              <w:t>29.8</w:t>
            </w:r>
          </w:p>
        </w:tc>
        <w:tc>
          <w:tcPr>
            <w:tcW w:w="0" w:type="auto"/>
            <w:vAlign w:val="center"/>
            <w:hideMark/>
          </w:tcPr>
          <w:p w14:paraId="30408CD4" w14:textId="77777777" w:rsidR="005F74F6" w:rsidRPr="005F74F6" w:rsidRDefault="005F74F6" w:rsidP="005F74F6">
            <w:r w:rsidRPr="005F74F6">
              <w:t>33.5</w:t>
            </w:r>
          </w:p>
        </w:tc>
        <w:tc>
          <w:tcPr>
            <w:tcW w:w="0" w:type="auto"/>
            <w:vAlign w:val="center"/>
            <w:hideMark/>
          </w:tcPr>
          <w:p w14:paraId="376779CE" w14:textId="77777777" w:rsidR="005F74F6" w:rsidRPr="005F74F6" w:rsidRDefault="005F74F6" w:rsidP="005F74F6">
            <w:r w:rsidRPr="005F74F6">
              <w:t>12.4</w:t>
            </w:r>
          </w:p>
        </w:tc>
        <w:tc>
          <w:tcPr>
            <w:tcW w:w="0" w:type="auto"/>
            <w:vAlign w:val="center"/>
            <w:hideMark/>
          </w:tcPr>
          <w:p w14:paraId="17B8B70B" w14:textId="77777777" w:rsidR="005F74F6" w:rsidRPr="005F74F6" w:rsidRDefault="005F74F6" w:rsidP="005F74F6">
            <w:r w:rsidRPr="005F74F6">
              <w:t>8.1</w:t>
            </w:r>
          </w:p>
        </w:tc>
      </w:tr>
    </w:tbl>
    <w:p w14:paraId="1B82570B" w14:textId="77777777" w:rsidR="005F74F6" w:rsidRPr="005F74F6" w:rsidRDefault="005F74F6" w:rsidP="005F74F6">
      <w:r w:rsidRPr="005F74F6">
        <w:rPr>
          <w:rtl/>
        </w:rPr>
        <w:t>المصدر: الجهاز المركزي للتعبئة العامة والإحصاء</w:t>
      </w:r>
      <w:r w:rsidRPr="005F74F6">
        <w:t>.</w:t>
      </w:r>
    </w:p>
    <w:p w14:paraId="7251F152" w14:textId="77777777" w:rsidR="005F74F6" w:rsidRPr="005F74F6" w:rsidRDefault="005F74F6" w:rsidP="005F74F6">
      <w:r w:rsidRPr="005F74F6">
        <w:rPr>
          <w:rtl/>
        </w:rPr>
        <w:t>ملاحظة: معدل التغير محسوب بواسطة الباحث</w:t>
      </w:r>
      <w:r w:rsidRPr="005F74F6">
        <w:t>.</w:t>
      </w:r>
    </w:p>
    <w:p w14:paraId="4CA3DD0F" w14:textId="77777777" w:rsidR="005F74F6" w:rsidRPr="005F74F6" w:rsidRDefault="005F74F6" w:rsidP="005F74F6">
      <w:pPr>
        <w:rPr>
          <w:b/>
          <w:bCs/>
        </w:rPr>
      </w:pPr>
      <w:r w:rsidRPr="005F74F6">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7"/>
        <w:gridCol w:w="1743"/>
        <w:gridCol w:w="1713"/>
        <w:gridCol w:w="1743"/>
        <w:gridCol w:w="750"/>
        <w:gridCol w:w="604"/>
      </w:tblGrid>
      <w:tr w:rsidR="005F74F6" w:rsidRPr="005F74F6" w14:paraId="5208338F" w14:textId="77777777">
        <w:trPr>
          <w:tblCellSpacing w:w="15" w:type="dxa"/>
        </w:trPr>
        <w:tc>
          <w:tcPr>
            <w:tcW w:w="0" w:type="auto"/>
            <w:vMerge w:val="restart"/>
            <w:vAlign w:val="center"/>
            <w:hideMark/>
          </w:tcPr>
          <w:p w14:paraId="45647578"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39FB6173" w14:textId="77777777" w:rsidR="005F74F6" w:rsidRPr="005F74F6" w:rsidRDefault="005F74F6" w:rsidP="005F74F6">
            <w:pPr>
              <w:rPr>
                <w:b/>
                <w:bCs/>
              </w:rPr>
            </w:pPr>
            <w:r w:rsidRPr="005F74F6">
              <w:rPr>
                <w:b/>
                <w:bCs/>
                <w:rtl/>
              </w:rPr>
              <w:t>الربع الثاني 2023/2022</w:t>
            </w:r>
          </w:p>
        </w:tc>
        <w:tc>
          <w:tcPr>
            <w:tcW w:w="0" w:type="auto"/>
            <w:vMerge w:val="restart"/>
            <w:vAlign w:val="center"/>
            <w:hideMark/>
          </w:tcPr>
          <w:p w14:paraId="7BD63EFB" w14:textId="77777777" w:rsidR="005F74F6" w:rsidRPr="005F74F6" w:rsidRDefault="005F74F6" w:rsidP="005F74F6">
            <w:pPr>
              <w:rPr>
                <w:b/>
                <w:bCs/>
              </w:rPr>
            </w:pPr>
            <w:r w:rsidRPr="005F74F6">
              <w:rPr>
                <w:b/>
                <w:bCs/>
                <w:rtl/>
              </w:rPr>
              <w:t>الربع الأول 2024/2023</w:t>
            </w:r>
          </w:p>
        </w:tc>
        <w:tc>
          <w:tcPr>
            <w:tcW w:w="0" w:type="auto"/>
            <w:vMerge w:val="restart"/>
            <w:vAlign w:val="center"/>
            <w:hideMark/>
          </w:tcPr>
          <w:p w14:paraId="653B2AF4" w14:textId="77777777" w:rsidR="005F74F6" w:rsidRPr="005F74F6" w:rsidRDefault="005F74F6" w:rsidP="005F74F6">
            <w:pPr>
              <w:rPr>
                <w:b/>
                <w:bCs/>
              </w:rPr>
            </w:pPr>
            <w:r w:rsidRPr="005F74F6">
              <w:rPr>
                <w:b/>
                <w:bCs/>
                <w:rtl/>
              </w:rPr>
              <w:t>الربع الثاني 2024/2023</w:t>
            </w:r>
          </w:p>
        </w:tc>
        <w:tc>
          <w:tcPr>
            <w:tcW w:w="0" w:type="auto"/>
            <w:gridSpan w:val="2"/>
            <w:vAlign w:val="center"/>
            <w:hideMark/>
          </w:tcPr>
          <w:p w14:paraId="29EBB194"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793CEFE6" w14:textId="77777777">
        <w:trPr>
          <w:tblCellSpacing w:w="15" w:type="dxa"/>
        </w:trPr>
        <w:tc>
          <w:tcPr>
            <w:tcW w:w="0" w:type="auto"/>
            <w:vMerge/>
            <w:vAlign w:val="center"/>
            <w:hideMark/>
          </w:tcPr>
          <w:p w14:paraId="1FAEE904" w14:textId="77777777" w:rsidR="005F74F6" w:rsidRPr="005F74F6" w:rsidRDefault="005F74F6" w:rsidP="005F74F6">
            <w:pPr>
              <w:rPr>
                <w:b/>
                <w:bCs/>
              </w:rPr>
            </w:pPr>
          </w:p>
        </w:tc>
        <w:tc>
          <w:tcPr>
            <w:tcW w:w="0" w:type="auto"/>
            <w:vMerge/>
            <w:vAlign w:val="center"/>
            <w:hideMark/>
          </w:tcPr>
          <w:p w14:paraId="142DFFCB" w14:textId="77777777" w:rsidR="005F74F6" w:rsidRPr="005F74F6" w:rsidRDefault="005F74F6" w:rsidP="005F74F6">
            <w:pPr>
              <w:rPr>
                <w:b/>
                <w:bCs/>
              </w:rPr>
            </w:pPr>
          </w:p>
        </w:tc>
        <w:tc>
          <w:tcPr>
            <w:tcW w:w="0" w:type="auto"/>
            <w:vMerge/>
            <w:vAlign w:val="center"/>
            <w:hideMark/>
          </w:tcPr>
          <w:p w14:paraId="43BAD135" w14:textId="77777777" w:rsidR="005F74F6" w:rsidRPr="005F74F6" w:rsidRDefault="005F74F6" w:rsidP="005F74F6">
            <w:pPr>
              <w:rPr>
                <w:b/>
                <w:bCs/>
              </w:rPr>
            </w:pPr>
          </w:p>
        </w:tc>
        <w:tc>
          <w:tcPr>
            <w:tcW w:w="0" w:type="auto"/>
            <w:vMerge/>
            <w:vAlign w:val="center"/>
            <w:hideMark/>
          </w:tcPr>
          <w:p w14:paraId="70F8BC83" w14:textId="77777777" w:rsidR="005F74F6" w:rsidRPr="005F74F6" w:rsidRDefault="005F74F6" w:rsidP="005F74F6">
            <w:pPr>
              <w:rPr>
                <w:b/>
                <w:bCs/>
              </w:rPr>
            </w:pPr>
          </w:p>
        </w:tc>
        <w:tc>
          <w:tcPr>
            <w:tcW w:w="0" w:type="auto"/>
            <w:vAlign w:val="center"/>
            <w:hideMark/>
          </w:tcPr>
          <w:p w14:paraId="1164DAC3" w14:textId="77777777" w:rsidR="005F74F6" w:rsidRPr="005F74F6" w:rsidRDefault="005F74F6" w:rsidP="005F74F6">
            <w:pPr>
              <w:rPr>
                <w:b/>
                <w:bCs/>
              </w:rPr>
            </w:pPr>
            <w:r w:rsidRPr="005F74F6">
              <w:rPr>
                <w:b/>
                <w:bCs/>
                <w:rtl/>
              </w:rPr>
              <w:t>ربع سنوي</w:t>
            </w:r>
          </w:p>
        </w:tc>
        <w:tc>
          <w:tcPr>
            <w:tcW w:w="0" w:type="auto"/>
            <w:vAlign w:val="center"/>
            <w:hideMark/>
          </w:tcPr>
          <w:p w14:paraId="65293757" w14:textId="77777777" w:rsidR="005F74F6" w:rsidRPr="005F74F6" w:rsidRDefault="005F74F6" w:rsidP="005F74F6">
            <w:pPr>
              <w:rPr>
                <w:b/>
                <w:bCs/>
              </w:rPr>
            </w:pPr>
            <w:r w:rsidRPr="005F74F6">
              <w:rPr>
                <w:b/>
                <w:bCs/>
                <w:rtl/>
              </w:rPr>
              <w:t>سنوي</w:t>
            </w:r>
          </w:p>
        </w:tc>
      </w:tr>
      <w:tr w:rsidR="005F74F6" w:rsidRPr="005F74F6" w14:paraId="1784AAA4" w14:textId="77777777">
        <w:trPr>
          <w:tblCellSpacing w:w="15" w:type="dxa"/>
        </w:trPr>
        <w:tc>
          <w:tcPr>
            <w:tcW w:w="0" w:type="auto"/>
            <w:vAlign w:val="center"/>
            <w:hideMark/>
          </w:tcPr>
          <w:p w14:paraId="31CC4EF4" w14:textId="77777777" w:rsidR="005F74F6" w:rsidRPr="005F74F6" w:rsidRDefault="005F74F6" w:rsidP="005F74F6">
            <w:r w:rsidRPr="005F74F6">
              <w:rPr>
                <w:rtl/>
              </w:rPr>
              <w:t>تحويلات المصريين العاملين بالخارج (مليون دولار)</w:t>
            </w:r>
          </w:p>
        </w:tc>
        <w:tc>
          <w:tcPr>
            <w:tcW w:w="0" w:type="auto"/>
            <w:vAlign w:val="center"/>
            <w:hideMark/>
          </w:tcPr>
          <w:p w14:paraId="05FDBEFC" w14:textId="77777777" w:rsidR="005F74F6" w:rsidRPr="005F74F6" w:rsidRDefault="005F74F6" w:rsidP="005F74F6">
            <w:r w:rsidRPr="005F74F6">
              <w:t>5550.3</w:t>
            </w:r>
          </w:p>
        </w:tc>
        <w:tc>
          <w:tcPr>
            <w:tcW w:w="0" w:type="auto"/>
            <w:vAlign w:val="center"/>
            <w:hideMark/>
          </w:tcPr>
          <w:p w14:paraId="729482F0" w14:textId="77777777" w:rsidR="005F74F6" w:rsidRPr="005F74F6" w:rsidRDefault="005F74F6" w:rsidP="005F74F6">
            <w:r w:rsidRPr="005F74F6">
              <w:t>4516.3</w:t>
            </w:r>
          </w:p>
        </w:tc>
        <w:tc>
          <w:tcPr>
            <w:tcW w:w="0" w:type="auto"/>
            <w:vAlign w:val="center"/>
            <w:hideMark/>
          </w:tcPr>
          <w:p w14:paraId="467036A2" w14:textId="77777777" w:rsidR="005F74F6" w:rsidRPr="005F74F6" w:rsidRDefault="005F74F6" w:rsidP="005F74F6">
            <w:r w:rsidRPr="005F74F6">
              <w:t>4931.8</w:t>
            </w:r>
          </w:p>
        </w:tc>
        <w:tc>
          <w:tcPr>
            <w:tcW w:w="0" w:type="auto"/>
            <w:vAlign w:val="center"/>
            <w:hideMark/>
          </w:tcPr>
          <w:p w14:paraId="59ECD205" w14:textId="77777777" w:rsidR="005F74F6" w:rsidRPr="005F74F6" w:rsidRDefault="005F74F6" w:rsidP="005F74F6">
            <w:r w:rsidRPr="005F74F6">
              <w:t>9.2</w:t>
            </w:r>
          </w:p>
        </w:tc>
        <w:tc>
          <w:tcPr>
            <w:tcW w:w="0" w:type="auto"/>
            <w:vAlign w:val="center"/>
            <w:hideMark/>
          </w:tcPr>
          <w:p w14:paraId="6D41FC9B" w14:textId="77777777" w:rsidR="005F74F6" w:rsidRPr="005F74F6" w:rsidRDefault="005F74F6" w:rsidP="005F74F6">
            <w:r w:rsidRPr="005F74F6">
              <w:t>11.1-</w:t>
            </w:r>
          </w:p>
        </w:tc>
      </w:tr>
    </w:tbl>
    <w:p w14:paraId="57931172" w14:textId="77777777" w:rsidR="005F74F6" w:rsidRPr="005F74F6" w:rsidRDefault="005F74F6" w:rsidP="005F74F6">
      <w:r w:rsidRPr="005F74F6">
        <w:rPr>
          <w:rtl/>
        </w:rPr>
        <w:t>المصدر: البنك المركزي المصري</w:t>
      </w:r>
      <w:r w:rsidRPr="005F74F6">
        <w:t>.</w:t>
      </w:r>
    </w:p>
    <w:p w14:paraId="40112146" w14:textId="77777777" w:rsidR="005F74F6" w:rsidRPr="005F74F6" w:rsidRDefault="005F74F6" w:rsidP="005F74F6">
      <w:pPr>
        <w:rPr>
          <w:b/>
          <w:bCs/>
        </w:rPr>
      </w:pPr>
      <w:r w:rsidRPr="005F74F6">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34"/>
        <w:gridCol w:w="1116"/>
        <w:gridCol w:w="1034"/>
        <w:gridCol w:w="580"/>
        <w:gridCol w:w="618"/>
      </w:tblGrid>
      <w:tr w:rsidR="005F74F6" w:rsidRPr="005F74F6" w14:paraId="72ED4ED4" w14:textId="77777777">
        <w:trPr>
          <w:tblCellSpacing w:w="15" w:type="dxa"/>
        </w:trPr>
        <w:tc>
          <w:tcPr>
            <w:tcW w:w="0" w:type="auto"/>
            <w:vMerge w:val="restart"/>
            <w:vAlign w:val="center"/>
            <w:hideMark/>
          </w:tcPr>
          <w:p w14:paraId="6C36529E"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7B0C6F95" w14:textId="77777777" w:rsidR="005F74F6" w:rsidRPr="005F74F6" w:rsidRDefault="005F74F6" w:rsidP="005F74F6">
            <w:pPr>
              <w:rPr>
                <w:b/>
                <w:bCs/>
              </w:rPr>
            </w:pPr>
            <w:r w:rsidRPr="005F74F6">
              <w:rPr>
                <w:b/>
                <w:bCs/>
                <w:rtl/>
              </w:rPr>
              <w:t>أبريل 2023</w:t>
            </w:r>
          </w:p>
        </w:tc>
        <w:tc>
          <w:tcPr>
            <w:tcW w:w="0" w:type="auto"/>
            <w:vMerge w:val="restart"/>
            <w:vAlign w:val="center"/>
            <w:hideMark/>
          </w:tcPr>
          <w:p w14:paraId="27218E75" w14:textId="77777777" w:rsidR="005F74F6" w:rsidRPr="005F74F6" w:rsidRDefault="005F74F6" w:rsidP="005F74F6">
            <w:pPr>
              <w:rPr>
                <w:b/>
                <w:bCs/>
              </w:rPr>
            </w:pPr>
            <w:r w:rsidRPr="005F74F6">
              <w:rPr>
                <w:b/>
                <w:bCs/>
                <w:rtl/>
              </w:rPr>
              <w:t>مارس 2024</w:t>
            </w:r>
          </w:p>
        </w:tc>
        <w:tc>
          <w:tcPr>
            <w:tcW w:w="0" w:type="auto"/>
            <w:vMerge w:val="restart"/>
            <w:vAlign w:val="center"/>
            <w:hideMark/>
          </w:tcPr>
          <w:p w14:paraId="4D62E490" w14:textId="77777777" w:rsidR="005F74F6" w:rsidRPr="005F74F6" w:rsidRDefault="005F74F6" w:rsidP="005F74F6">
            <w:pPr>
              <w:rPr>
                <w:b/>
                <w:bCs/>
              </w:rPr>
            </w:pPr>
            <w:r w:rsidRPr="005F74F6">
              <w:rPr>
                <w:b/>
                <w:bCs/>
                <w:rtl/>
              </w:rPr>
              <w:t>أبريل 2024</w:t>
            </w:r>
          </w:p>
        </w:tc>
        <w:tc>
          <w:tcPr>
            <w:tcW w:w="0" w:type="auto"/>
            <w:gridSpan w:val="2"/>
            <w:vAlign w:val="center"/>
            <w:hideMark/>
          </w:tcPr>
          <w:p w14:paraId="65E73BC8"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4602FA23" w14:textId="77777777">
        <w:trPr>
          <w:tblCellSpacing w:w="15" w:type="dxa"/>
        </w:trPr>
        <w:tc>
          <w:tcPr>
            <w:tcW w:w="0" w:type="auto"/>
            <w:vMerge/>
            <w:vAlign w:val="center"/>
            <w:hideMark/>
          </w:tcPr>
          <w:p w14:paraId="14F61FCB" w14:textId="77777777" w:rsidR="005F74F6" w:rsidRPr="005F74F6" w:rsidRDefault="005F74F6" w:rsidP="005F74F6">
            <w:pPr>
              <w:rPr>
                <w:b/>
                <w:bCs/>
              </w:rPr>
            </w:pPr>
          </w:p>
        </w:tc>
        <w:tc>
          <w:tcPr>
            <w:tcW w:w="0" w:type="auto"/>
            <w:vMerge/>
            <w:vAlign w:val="center"/>
            <w:hideMark/>
          </w:tcPr>
          <w:p w14:paraId="412E5D21" w14:textId="77777777" w:rsidR="005F74F6" w:rsidRPr="005F74F6" w:rsidRDefault="005F74F6" w:rsidP="005F74F6">
            <w:pPr>
              <w:rPr>
                <w:b/>
                <w:bCs/>
              </w:rPr>
            </w:pPr>
          </w:p>
        </w:tc>
        <w:tc>
          <w:tcPr>
            <w:tcW w:w="0" w:type="auto"/>
            <w:vMerge/>
            <w:vAlign w:val="center"/>
            <w:hideMark/>
          </w:tcPr>
          <w:p w14:paraId="2AB77F2D" w14:textId="77777777" w:rsidR="005F74F6" w:rsidRPr="005F74F6" w:rsidRDefault="005F74F6" w:rsidP="005F74F6">
            <w:pPr>
              <w:rPr>
                <w:b/>
                <w:bCs/>
              </w:rPr>
            </w:pPr>
          </w:p>
        </w:tc>
        <w:tc>
          <w:tcPr>
            <w:tcW w:w="0" w:type="auto"/>
            <w:vMerge/>
            <w:vAlign w:val="center"/>
            <w:hideMark/>
          </w:tcPr>
          <w:p w14:paraId="5C96A010" w14:textId="77777777" w:rsidR="005F74F6" w:rsidRPr="005F74F6" w:rsidRDefault="005F74F6" w:rsidP="005F74F6">
            <w:pPr>
              <w:rPr>
                <w:b/>
                <w:bCs/>
              </w:rPr>
            </w:pPr>
          </w:p>
        </w:tc>
        <w:tc>
          <w:tcPr>
            <w:tcW w:w="0" w:type="auto"/>
            <w:vAlign w:val="center"/>
            <w:hideMark/>
          </w:tcPr>
          <w:p w14:paraId="198760EE" w14:textId="77777777" w:rsidR="005F74F6" w:rsidRPr="005F74F6" w:rsidRDefault="005F74F6" w:rsidP="005F74F6">
            <w:pPr>
              <w:rPr>
                <w:b/>
                <w:bCs/>
              </w:rPr>
            </w:pPr>
            <w:r w:rsidRPr="005F74F6">
              <w:rPr>
                <w:b/>
                <w:bCs/>
                <w:rtl/>
              </w:rPr>
              <w:t>شهري</w:t>
            </w:r>
          </w:p>
        </w:tc>
        <w:tc>
          <w:tcPr>
            <w:tcW w:w="0" w:type="auto"/>
            <w:vAlign w:val="center"/>
            <w:hideMark/>
          </w:tcPr>
          <w:p w14:paraId="799E3923" w14:textId="77777777" w:rsidR="005F74F6" w:rsidRPr="005F74F6" w:rsidRDefault="005F74F6" w:rsidP="005F74F6">
            <w:pPr>
              <w:rPr>
                <w:b/>
                <w:bCs/>
              </w:rPr>
            </w:pPr>
            <w:r w:rsidRPr="005F74F6">
              <w:rPr>
                <w:b/>
                <w:bCs/>
                <w:rtl/>
              </w:rPr>
              <w:t>سنوي</w:t>
            </w:r>
          </w:p>
        </w:tc>
      </w:tr>
      <w:tr w:rsidR="005F74F6" w:rsidRPr="005F74F6" w14:paraId="5000C821" w14:textId="77777777">
        <w:trPr>
          <w:tblCellSpacing w:w="15" w:type="dxa"/>
        </w:trPr>
        <w:tc>
          <w:tcPr>
            <w:tcW w:w="0" w:type="auto"/>
            <w:vAlign w:val="center"/>
            <w:hideMark/>
          </w:tcPr>
          <w:p w14:paraId="7B42E575" w14:textId="77777777" w:rsidR="005F74F6" w:rsidRPr="005F74F6" w:rsidRDefault="005F74F6" w:rsidP="005F74F6">
            <w:r w:rsidRPr="005F74F6">
              <w:rPr>
                <w:rtl/>
              </w:rPr>
              <w:t>إجمالي المتحصلات من قناة السويس (ملیار جنيه)</w:t>
            </w:r>
          </w:p>
        </w:tc>
        <w:tc>
          <w:tcPr>
            <w:tcW w:w="0" w:type="auto"/>
            <w:vAlign w:val="center"/>
            <w:hideMark/>
          </w:tcPr>
          <w:p w14:paraId="5069A40D" w14:textId="77777777" w:rsidR="005F74F6" w:rsidRPr="005F74F6" w:rsidRDefault="005F74F6" w:rsidP="005F74F6">
            <w:r w:rsidRPr="005F74F6">
              <w:t>27.9</w:t>
            </w:r>
          </w:p>
        </w:tc>
        <w:tc>
          <w:tcPr>
            <w:tcW w:w="0" w:type="auto"/>
            <w:vAlign w:val="center"/>
            <w:hideMark/>
          </w:tcPr>
          <w:p w14:paraId="7FC76BF2" w14:textId="77777777" w:rsidR="005F74F6" w:rsidRPr="005F74F6" w:rsidRDefault="005F74F6" w:rsidP="005F74F6">
            <w:r w:rsidRPr="005F74F6">
              <w:t>15.2</w:t>
            </w:r>
          </w:p>
        </w:tc>
        <w:tc>
          <w:tcPr>
            <w:tcW w:w="0" w:type="auto"/>
            <w:vAlign w:val="center"/>
            <w:hideMark/>
          </w:tcPr>
          <w:p w14:paraId="20853254" w14:textId="77777777" w:rsidR="005F74F6" w:rsidRPr="005F74F6" w:rsidRDefault="005F74F6" w:rsidP="005F74F6">
            <w:r w:rsidRPr="005F74F6">
              <w:t>15.8</w:t>
            </w:r>
          </w:p>
        </w:tc>
        <w:tc>
          <w:tcPr>
            <w:tcW w:w="0" w:type="auto"/>
            <w:vAlign w:val="center"/>
            <w:hideMark/>
          </w:tcPr>
          <w:p w14:paraId="30E88D78" w14:textId="77777777" w:rsidR="005F74F6" w:rsidRPr="005F74F6" w:rsidRDefault="005F74F6" w:rsidP="005F74F6">
            <w:r w:rsidRPr="005F74F6">
              <w:t>3.9</w:t>
            </w:r>
          </w:p>
        </w:tc>
        <w:tc>
          <w:tcPr>
            <w:tcW w:w="0" w:type="auto"/>
            <w:vAlign w:val="center"/>
            <w:hideMark/>
          </w:tcPr>
          <w:p w14:paraId="6487FCF9" w14:textId="77777777" w:rsidR="005F74F6" w:rsidRPr="005F74F6" w:rsidRDefault="005F74F6" w:rsidP="005F74F6">
            <w:r w:rsidRPr="005F74F6">
              <w:t>43.4-</w:t>
            </w:r>
          </w:p>
        </w:tc>
      </w:tr>
      <w:tr w:rsidR="005F74F6" w:rsidRPr="005F74F6" w14:paraId="3CD3596A" w14:textId="77777777">
        <w:trPr>
          <w:tblCellSpacing w:w="15" w:type="dxa"/>
        </w:trPr>
        <w:tc>
          <w:tcPr>
            <w:tcW w:w="0" w:type="auto"/>
            <w:vAlign w:val="center"/>
            <w:hideMark/>
          </w:tcPr>
          <w:p w14:paraId="490A7480" w14:textId="77777777" w:rsidR="005F74F6" w:rsidRPr="005F74F6" w:rsidRDefault="005F74F6" w:rsidP="005F74F6">
            <w:r w:rsidRPr="005F74F6">
              <w:rPr>
                <w:rtl/>
              </w:rPr>
              <w:t>إجمالي عدد السفن العابرة لقناة السويس (سفينة)</w:t>
            </w:r>
          </w:p>
        </w:tc>
        <w:tc>
          <w:tcPr>
            <w:tcW w:w="0" w:type="auto"/>
            <w:vAlign w:val="center"/>
            <w:hideMark/>
          </w:tcPr>
          <w:p w14:paraId="31243C86" w14:textId="77777777" w:rsidR="005F74F6" w:rsidRPr="005F74F6" w:rsidRDefault="005F74F6" w:rsidP="005F74F6">
            <w:r w:rsidRPr="005F74F6">
              <w:t>2298</w:t>
            </w:r>
          </w:p>
        </w:tc>
        <w:tc>
          <w:tcPr>
            <w:tcW w:w="0" w:type="auto"/>
            <w:vAlign w:val="center"/>
            <w:hideMark/>
          </w:tcPr>
          <w:p w14:paraId="5632BB58" w14:textId="77777777" w:rsidR="005F74F6" w:rsidRPr="005F74F6" w:rsidRDefault="005F74F6" w:rsidP="005F74F6">
            <w:r w:rsidRPr="005F74F6">
              <w:t>1115</w:t>
            </w:r>
          </w:p>
        </w:tc>
        <w:tc>
          <w:tcPr>
            <w:tcW w:w="0" w:type="auto"/>
            <w:vAlign w:val="center"/>
            <w:hideMark/>
          </w:tcPr>
          <w:p w14:paraId="7349F090" w14:textId="77777777" w:rsidR="005F74F6" w:rsidRPr="005F74F6" w:rsidRDefault="005F74F6" w:rsidP="005F74F6">
            <w:r w:rsidRPr="005F74F6">
              <w:t>1124</w:t>
            </w:r>
          </w:p>
        </w:tc>
        <w:tc>
          <w:tcPr>
            <w:tcW w:w="0" w:type="auto"/>
            <w:vAlign w:val="center"/>
            <w:hideMark/>
          </w:tcPr>
          <w:p w14:paraId="769EBD18" w14:textId="77777777" w:rsidR="005F74F6" w:rsidRPr="005F74F6" w:rsidRDefault="005F74F6" w:rsidP="005F74F6">
            <w:r w:rsidRPr="005F74F6">
              <w:t>0.8</w:t>
            </w:r>
          </w:p>
        </w:tc>
        <w:tc>
          <w:tcPr>
            <w:tcW w:w="0" w:type="auto"/>
            <w:vAlign w:val="center"/>
            <w:hideMark/>
          </w:tcPr>
          <w:p w14:paraId="42C93A6E" w14:textId="77777777" w:rsidR="005F74F6" w:rsidRPr="005F74F6" w:rsidRDefault="005F74F6" w:rsidP="005F74F6">
            <w:r w:rsidRPr="005F74F6">
              <w:t>51.1-</w:t>
            </w:r>
          </w:p>
        </w:tc>
      </w:tr>
      <w:tr w:rsidR="005F74F6" w:rsidRPr="005F74F6" w14:paraId="041402BB" w14:textId="77777777">
        <w:trPr>
          <w:tblCellSpacing w:w="15" w:type="dxa"/>
        </w:trPr>
        <w:tc>
          <w:tcPr>
            <w:tcW w:w="0" w:type="auto"/>
            <w:vAlign w:val="center"/>
            <w:hideMark/>
          </w:tcPr>
          <w:p w14:paraId="131A0DFA" w14:textId="77777777" w:rsidR="005F74F6" w:rsidRPr="005F74F6" w:rsidRDefault="005F74F6" w:rsidP="005F74F6">
            <w:r w:rsidRPr="005F74F6">
              <w:rPr>
                <w:rtl/>
              </w:rPr>
              <w:t>الحمولة الصافية للسفن العابرة لقناة السويس (مليون طن)</w:t>
            </w:r>
          </w:p>
        </w:tc>
        <w:tc>
          <w:tcPr>
            <w:tcW w:w="0" w:type="auto"/>
            <w:vAlign w:val="center"/>
            <w:hideMark/>
          </w:tcPr>
          <w:p w14:paraId="6996FAD2" w14:textId="77777777" w:rsidR="005F74F6" w:rsidRPr="005F74F6" w:rsidRDefault="005F74F6" w:rsidP="005F74F6">
            <w:r w:rsidRPr="005F74F6">
              <w:t>133.4</w:t>
            </w:r>
          </w:p>
        </w:tc>
        <w:tc>
          <w:tcPr>
            <w:tcW w:w="0" w:type="auto"/>
            <w:vAlign w:val="center"/>
            <w:hideMark/>
          </w:tcPr>
          <w:p w14:paraId="602143AC" w14:textId="77777777" w:rsidR="005F74F6" w:rsidRPr="005F74F6" w:rsidRDefault="005F74F6" w:rsidP="005F74F6">
            <w:r w:rsidRPr="005F74F6">
              <w:t>43.6</w:t>
            </w:r>
          </w:p>
        </w:tc>
        <w:tc>
          <w:tcPr>
            <w:tcW w:w="0" w:type="auto"/>
            <w:vAlign w:val="center"/>
            <w:hideMark/>
          </w:tcPr>
          <w:p w14:paraId="772E0136" w14:textId="77777777" w:rsidR="005F74F6" w:rsidRPr="005F74F6" w:rsidRDefault="005F74F6" w:rsidP="005F74F6">
            <w:r w:rsidRPr="005F74F6">
              <w:t>43.8</w:t>
            </w:r>
          </w:p>
        </w:tc>
        <w:tc>
          <w:tcPr>
            <w:tcW w:w="0" w:type="auto"/>
            <w:vAlign w:val="center"/>
            <w:hideMark/>
          </w:tcPr>
          <w:p w14:paraId="3AF16BC1" w14:textId="77777777" w:rsidR="005F74F6" w:rsidRPr="005F74F6" w:rsidRDefault="005F74F6" w:rsidP="005F74F6">
            <w:r w:rsidRPr="005F74F6">
              <w:t>0.5</w:t>
            </w:r>
          </w:p>
        </w:tc>
        <w:tc>
          <w:tcPr>
            <w:tcW w:w="0" w:type="auto"/>
            <w:vAlign w:val="center"/>
            <w:hideMark/>
          </w:tcPr>
          <w:p w14:paraId="5ABF9DC2" w14:textId="77777777" w:rsidR="005F74F6" w:rsidRPr="005F74F6" w:rsidRDefault="005F74F6" w:rsidP="005F74F6">
            <w:r w:rsidRPr="005F74F6">
              <w:t>67.2-</w:t>
            </w:r>
          </w:p>
        </w:tc>
      </w:tr>
    </w:tbl>
    <w:p w14:paraId="0EB97EF4" w14:textId="77777777" w:rsidR="005F74F6" w:rsidRPr="005F74F6" w:rsidRDefault="005F74F6" w:rsidP="005F74F6">
      <w:r w:rsidRPr="005F74F6">
        <w:rPr>
          <w:rtl/>
        </w:rPr>
        <w:t>المصدر: الجهاز المركزي للتعبئة العامة والإحصاء</w:t>
      </w:r>
      <w:r w:rsidRPr="005F74F6">
        <w:t>.</w:t>
      </w:r>
    </w:p>
    <w:p w14:paraId="7D4800E6" w14:textId="77777777" w:rsidR="005F74F6" w:rsidRPr="005F74F6" w:rsidRDefault="005F74F6" w:rsidP="005F74F6">
      <w:r w:rsidRPr="005F74F6">
        <w:rPr>
          <w:rtl/>
        </w:rPr>
        <w:lastRenderedPageBreak/>
        <w:t>ملاحظة: معدل التغير محسوب بواسطة الباحث</w:t>
      </w:r>
      <w:r w:rsidRPr="005F74F6">
        <w:t>.</w:t>
      </w:r>
    </w:p>
    <w:p w14:paraId="4E57627A" w14:textId="77777777" w:rsidR="005F74F6" w:rsidRPr="005F74F6" w:rsidRDefault="005F74F6" w:rsidP="005F74F6">
      <w:pPr>
        <w:rPr>
          <w:b/>
          <w:bCs/>
        </w:rPr>
      </w:pPr>
      <w:r w:rsidRPr="005F74F6">
        <w:rPr>
          <w:b/>
          <w:bCs/>
          <w:rtl/>
        </w:rPr>
        <w:t>التجارة الدولية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16"/>
        <w:gridCol w:w="1103"/>
        <w:gridCol w:w="1116"/>
        <w:gridCol w:w="595"/>
        <w:gridCol w:w="610"/>
      </w:tblGrid>
      <w:tr w:rsidR="005F74F6" w:rsidRPr="005F74F6" w14:paraId="6DC5A842" w14:textId="77777777">
        <w:trPr>
          <w:tblCellSpacing w:w="15" w:type="dxa"/>
        </w:trPr>
        <w:tc>
          <w:tcPr>
            <w:tcW w:w="0" w:type="auto"/>
            <w:vMerge w:val="restart"/>
            <w:vAlign w:val="center"/>
            <w:hideMark/>
          </w:tcPr>
          <w:p w14:paraId="0969C3F5" w14:textId="77777777" w:rsidR="005F74F6" w:rsidRPr="005F74F6" w:rsidRDefault="005F74F6" w:rsidP="005F74F6">
            <w:r w:rsidRPr="005F74F6">
              <w:t>(</w:t>
            </w:r>
            <w:r w:rsidRPr="005F74F6">
              <w:rPr>
                <w:rtl/>
              </w:rPr>
              <w:t>مليون دولار</w:t>
            </w:r>
            <w:r w:rsidRPr="005F74F6">
              <w:t>)</w:t>
            </w:r>
          </w:p>
          <w:p w14:paraId="398F351E" w14:textId="77777777" w:rsidR="005F74F6" w:rsidRPr="005F74F6" w:rsidRDefault="005F74F6" w:rsidP="005F74F6">
            <w:pPr>
              <w:rPr>
                <w:b/>
                <w:bCs/>
              </w:rPr>
            </w:pPr>
            <w:r w:rsidRPr="005F74F6">
              <w:rPr>
                <w:b/>
                <w:bCs/>
                <w:rtl/>
              </w:rPr>
              <w:t>المؤشر</w:t>
            </w:r>
          </w:p>
        </w:tc>
        <w:tc>
          <w:tcPr>
            <w:tcW w:w="0" w:type="auto"/>
            <w:vMerge w:val="restart"/>
            <w:vAlign w:val="center"/>
            <w:hideMark/>
          </w:tcPr>
          <w:p w14:paraId="45F592B2" w14:textId="77777777" w:rsidR="005F74F6" w:rsidRPr="005F74F6" w:rsidRDefault="005F74F6" w:rsidP="005F74F6">
            <w:pPr>
              <w:rPr>
                <w:b/>
                <w:bCs/>
              </w:rPr>
            </w:pPr>
            <w:r w:rsidRPr="005F74F6">
              <w:rPr>
                <w:b/>
                <w:bCs/>
                <w:rtl/>
              </w:rPr>
              <w:t>مارس 2023</w:t>
            </w:r>
          </w:p>
        </w:tc>
        <w:tc>
          <w:tcPr>
            <w:tcW w:w="0" w:type="auto"/>
            <w:vMerge w:val="restart"/>
            <w:vAlign w:val="center"/>
            <w:hideMark/>
          </w:tcPr>
          <w:p w14:paraId="7909857C" w14:textId="77777777" w:rsidR="005F74F6" w:rsidRPr="005F74F6" w:rsidRDefault="005F74F6" w:rsidP="005F74F6">
            <w:pPr>
              <w:rPr>
                <w:b/>
                <w:bCs/>
              </w:rPr>
            </w:pPr>
            <w:r w:rsidRPr="005F74F6">
              <w:rPr>
                <w:b/>
                <w:bCs/>
                <w:rtl/>
              </w:rPr>
              <w:t>فبراير 2024</w:t>
            </w:r>
          </w:p>
        </w:tc>
        <w:tc>
          <w:tcPr>
            <w:tcW w:w="0" w:type="auto"/>
            <w:vMerge w:val="restart"/>
            <w:vAlign w:val="center"/>
            <w:hideMark/>
          </w:tcPr>
          <w:p w14:paraId="7D52E98B" w14:textId="77777777" w:rsidR="005F74F6" w:rsidRPr="005F74F6" w:rsidRDefault="005F74F6" w:rsidP="005F74F6">
            <w:pPr>
              <w:rPr>
                <w:b/>
                <w:bCs/>
              </w:rPr>
            </w:pPr>
            <w:r w:rsidRPr="005F74F6">
              <w:rPr>
                <w:b/>
                <w:bCs/>
                <w:rtl/>
              </w:rPr>
              <w:t>مارس 2024</w:t>
            </w:r>
          </w:p>
        </w:tc>
        <w:tc>
          <w:tcPr>
            <w:tcW w:w="0" w:type="auto"/>
            <w:gridSpan w:val="2"/>
            <w:vAlign w:val="center"/>
            <w:hideMark/>
          </w:tcPr>
          <w:p w14:paraId="70D6714E" w14:textId="77777777" w:rsidR="005F74F6" w:rsidRPr="005F74F6" w:rsidRDefault="005F74F6" w:rsidP="005F74F6">
            <w:pPr>
              <w:rPr>
                <w:b/>
                <w:bCs/>
              </w:rPr>
            </w:pPr>
            <w:r w:rsidRPr="005F74F6">
              <w:rPr>
                <w:b/>
                <w:bCs/>
                <w:rtl/>
              </w:rPr>
              <w:t>معدل التغير</w:t>
            </w:r>
            <w:r w:rsidRPr="005F74F6">
              <w:rPr>
                <w:b/>
                <w:bCs/>
              </w:rPr>
              <w:t xml:space="preserve"> %</w:t>
            </w:r>
          </w:p>
        </w:tc>
      </w:tr>
      <w:tr w:rsidR="005F74F6" w:rsidRPr="005F74F6" w14:paraId="2C03E685" w14:textId="77777777">
        <w:trPr>
          <w:tblCellSpacing w:w="15" w:type="dxa"/>
        </w:trPr>
        <w:tc>
          <w:tcPr>
            <w:tcW w:w="0" w:type="auto"/>
            <w:vMerge/>
            <w:vAlign w:val="center"/>
            <w:hideMark/>
          </w:tcPr>
          <w:p w14:paraId="52D4CD9B" w14:textId="77777777" w:rsidR="005F74F6" w:rsidRPr="005F74F6" w:rsidRDefault="005F74F6" w:rsidP="005F74F6">
            <w:pPr>
              <w:rPr>
                <w:b/>
                <w:bCs/>
              </w:rPr>
            </w:pPr>
          </w:p>
        </w:tc>
        <w:tc>
          <w:tcPr>
            <w:tcW w:w="0" w:type="auto"/>
            <w:vMerge/>
            <w:vAlign w:val="center"/>
            <w:hideMark/>
          </w:tcPr>
          <w:p w14:paraId="48E0A739" w14:textId="77777777" w:rsidR="005F74F6" w:rsidRPr="005F74F6" w:rsidRDefault="005F74F6" w:rsidP="005F74F6">
            <w:pPr>
              <w:rPr>
                <w:b/>
                <w:bCs/>
              </w:rPr>
            </w:pPr>
          </w:p>
        </w:tc>
        <w:tc>
          <w:tcPr>
            <w:tcW w:w="0" w:type="auto"/>
            <w:vMerge/>
            <w:vAlign w:val="center"/>
            <w:hideMark/>
          </w:tcPr>
          <w:p w14:paraId="6D7C0F78" w14:textId="77777777" w:rsidR="005F74F6" w:rsidRPr="005F74F6" w:rsidRDefault="005F74F6" w:rsidP="005F74F6">
            <w:pPr>
              <w:rPr>
                <w:b/>
                <w:bCs/>
              </w:rPr>
            </w:pPr>
          </w:p>
        </w:tc>
        <w:tc>
          <w:tcPr>
            <w:tcW w:w="0" w:type="auto"/>
            <w:vMerge/>
            <w:vAlign w:val="center"/>
            <w:hideMark/>
          </w:tcPr>
          <w:p w14:paraId="4B6A5FA9" w14:textId="77777777" w:rsidR="005F74F6" w:rsidRPr="005F74F6" w:rsidRDefault="005F74F6" w:rsidP="005F74F6">
            <w:pPr>
              <w:rPr>
                <w:b/>
                <w:bCs/>
              </w:rPr>
            </w:pPr>
          </w:p>
        </w:tc>
        <w:tc>
          <w:tcPr>
            <w:tcW w:w="0" w:type="auto"/>
            <w:vAlign w:val="center"/>
            <w:hideMark/>
          </w:tcPr>
          <w:p w14:paraId="4AE4B3FB" w14:textId="77777777" w:rsidR="005F74F6" w:rsidRPr="005F74F6" w:rsidRDefault="005F74F6" w:rsidP="005F74F6">
            <w:pPr>
              <w:rPr>
                <w:b/>
                <w:bCs/>
              </w:rPr>
            </w:pPr>
            <w:r w:rsidRPr="005F74F6">
              <w:rPr>
                <w:b/>
                <w:bCs/>
                <w:rtl/>
              </w:rPr>
              <w:t>شهري</w:t>
            </w:r>
          </w:p>
        </w:tc>
        <w:tc>
          <w:tcPr>
            <w:tcW w:w="0" w:type="auto"/>
            <w:vAlign w:val="center"/>
            <w:hideMark/>
          </w:tcPr>
          <w:p w14:paraId="42D97901" w14:textId="77777777" w:rsidR="005F74F6" w:rsidRPr="005F74F6" w:rsidRDefault="005F74F6" w:rsidP="005F74F6">
            <w:pPr>
              <w:rPr>
                <w:b/>
                <w:bCs/>
              </w:rPr>
            </w:pPr>
            <w:r w:rsidRPr="005F74F6">
              <w:rPr>
                <w:b/>
                <w:bCs/>
                <w:rtl/>
              </w:rPr>
              <w:t>سنوي</w:t>
            </w:r>
          </w:p>
        </w:tc>
      </w:tr>
      <w:tr w:rsidR="005F74F6" w:rsidRPr="005F74F6" w14:paraId="24EDF1D2" w14:textId="77777777">
        <w:trPr>
          <w:tblCellSpacing w:w="15" w:type="dxa"/>
        </w:trPr>
        <w:tc>
          <w:tcPr>
            <w:tcW w:w="0" w:type="auto"/>
            <w:vAlign w:val="center"/>
            <w:hideMark/>
          </w:tcPr>
          <w:p w14:paraId="2CAF36E9" w14:textId="77777777" w:rsidR="005F74F6" w:rsidRPr="005F74F6" w:rsidRDefault="005F74F6" w:rsidP="005F74F6">
            <w:r w:rsidRPr="005F74F6">
              <w:rPr>
                <w:rtl/>
              </w:rPr>
              <w:t>إجمالي قيمة الصادرات</w:t>
            </w:r>
          </w:p>
        </w:tc>
        <w:tc>
          <w:tcPr>
            <w:tcW w:w="0" w:type="auto"/>
            <w:vAlign w:val="center"/>
            <w:hideMark/>
          </w:tcPr>
          <w:p w14:paraId="58DA6421" w14:textId="77777777" w:rsidR="005F74F6" w:rsidRPr="005F74F6" w:rsidRDefault="005F74F6" w:rsidP="005F74F6">
            <w:r w:rsidRPr="005F74F6">
              <w:t>4003</w:t>
            </w:r>
          </w:p>
        </w:tc>
        <w:tc>
          <w:tcPr>
            <w:tcW w:w="0" w:type="auto"/>
            <w:vAlign w:val="center"/>
            <w:hideMark/>
          </w:tcPr>
          <w:p w14:paraId="4D403DE0" w14:textId="77777777" w:rsidR="005F74F6" w:rsidRPr="005F74F6" w:rsidRDefault="005F74F6" w:rsidP="005F74F6">
            <w:r w:rsidRPr="005F74F6">
              <w:t>3573</w:t>
            </w:r>
          </w:p>
        </w:tc>
        <w:tc>
          <w:tcPr>
            <w:tcW w:w="0" w:type="auto"/>
            <w:vAlign w:val="center"/>
            <w:hideMark/>
          </w:tcPr>
          <w:p w14:paraId="349285D4" w14:textId="77777777" w:rsidR="005F74F6" w:rsidRPr="005F74F6" w:rsidRDefault="005F74F6" w:rsidP="005F74F6">
            <w:r w:rsidRPr="005F74F6">
              <w:t>3567</w:t>
            </w:r>
          </w:p>
        </w:tc>
        <w:tc>
          <w:tcPr>
            <w:tcW w:w="0" w:type="auto"/>
            <w:vAlign w:val="center"/>
            <w:hideMark/>
          </w:tcPr>
          <w:p w14:paraId="7424EC7B" w14:textId="77777777" w:rsidR="005F74F6" w:rsidRPr="005F74F6" w:rsidRDefault="005F74F6" w:rsidP="005F74F6">
            <w:r w:rsidRPr="005F74F6">
              <w:t>0.2-</w:t>
            </w:r>
          </w:p>
        </w:tc>
        <w:tc>
          <w:tcPr>
            <w:tcW w:w="0" w:type="auto"/>
            <w:vAlign w:val="center"/>
            <w:hideMark/>
          </w:tcPr>
          <w:p w14:paraId="47911C0D" w14:textId="77777777" w:rsidR="005F74F6" w:rsidRPr="005F74F6" w:rsidRDefault="005F74F6" w:rsidP="005F74F6">
            <w:r w:rsidRPr="005F74F6">
              <w:t>10.9-</w:t>
            </w:r>
          </w:p>
        </w:tc>
      </w:tr>
      <w:tr w:rsidR="005F74F6" w:rsidRPr="005F74F6" w14:paraId="33EDA008" w14:textId="77777777">
        <w:trPr>
          <w:tblCellSpacing w:w="15" w:type="dxa"/>
        </w:trPr>
        <w:tc>
          <w:tcPr>
            <w:tcW w:w="0" w:type="auto"/>
            <w:vAlign w:val="center"/>
            <w:hideMark/>
          </w:tcPr>
          <w:p w14:paraId="5762C99F" w14:textId="77777777" w:rsidR="005F74F6" w:rsidRPr="005F74F6" w:rsidRDefault="005F74F6" w:rsidP="005F74F6">
            <w:r w:rsidRPr="005F74F6">
              <w:rPr>
                <w:rtl/>
              </w:rPr>
              <w:t>إجمالي قيمة الواردات</w:t>
            </w:r>
          </w:p>
        </w:tc>
        <w:tc>
          <w:tcPr>
            <w:tcW w:w="0" w:type="auto"/>
            <w:vAlign w:val="center"/>
            <w:hideMark/>
          </w:tcPr>
          <w:p w14:paraId="03DDCBC8" w14:textId="77777777" w:rsidR="005F74F6" w:rsidRPr="005F74F6" w:rsidRDefault="005F74F6" w:rsidP="005F74F6">
            <w:r w:rsidRPr="005F74F6">
              <w:t>7087</w:t>
            </w:r>
          </w:p>
        </w:tc>
        <w:tc>
          <w:tcPr>
            <w:tcW w:w="0" w:type="auto"/>
            <w:vAlign w:val="center"/>
            <w:hideMark/>
          </w:tcPr>
          <w:p w14:paraId="6EDF6429" w14:textId="77777777" w:rsidR="005F74F6" w:rsidRPr="005F74F6" w:rsidRDefault="005F74F6" w:rsidP="005F74F6">
            <w:r w:rsidRPr="005F74F6">
              <w:t>6447</w:t>
            </w:r>
          </w:p>
        </w:tc>
        <w:tc>
          <w:tcPr>
            <w:tcW w:w="0" w:type="auto"/>
            <w:vAlign w:val="center"/>
            <w:hideMark/>
          </w:tcPr>
          <w:p w14:paraId="0B12750E" w14:textId="77777777" w:rsidR="005F74F6" w:rsidRPr="005F74F6" w:rsidRDefault="005F74F6" w:rsidP="005F74F6">
            <w:r w:rsidRPr="005F74F6">
              <w:t>5937</w:t>
            </w:r>
          </w:p>
        </w:tc>
        <w:tc>
          <w:tcPr>
            <w:tcW w:w="0" w:type="auto"/>
            <w:vAlign w:val="center"/>
            <w:hideMark/>
          </w:tcPr>
          <w:p w14:paraId="5E214CD0" w14:textId="77777777" w:rsidR="005F74F6" w:rsidRPr="005F74F6" w:rsidRDefault="005F74F6" w:rsidP="005F74F6">
            <w:r w:rsidRPr="005F74F6">
              <w:t>7.9-</w:t>
            </w:r>
          </w:p>
        </w:tc>
        <w:tc>
          <w:tcPr>
            <w:tcW w:w="0" w:type="auto"/>
            <w:vAlign w:val="center"/>
            <w:hideMark/>
          </w:tcPr>
          <w:p w14:paraId="3E8CA047" w14:textId="77777777" w:rsidR="005F74F6" w:rsidRPr="005F74F6" w:rsidRDefault="005F74F6" w:rsidP="005F74F6">
            <w:r w:rsidRPr="005F74F6">
              <w:t>16.2-</w:t>
            </w:r>
          </w:p>
        </w:tc>
      </w:tr>
      <w:tr w:rsidR="005F74F6" w:rsidRPr="005F74F6" w14:paraId="034F2121" w14:textId="77777777">
        <w:trPr>
          <w:tblCellSpacing w:w="15" w:type="dxa"/>
        </w:trPr>
        <w:tc>
          <w:tcPr>
            <w:tcW w:w="0" w:type="auto"/>
            <w:vAlign w:val="center"/>
            <w:hideMark/>
          </w:tcPr>
          <w:p w14:paraId="3E211D63" w14:textId="77777777" w:rsidR="005F74F6" w:rsidRPr="005F74F6" w:rsidRDefault="005F74F6" w:rsidP="005F74F6">
            <w:r w:rsidRPr="005F74F6">
              <w:rPr>
                <w:rtl/>
              </w:rPr>
              <w:t>رصید الميزان التجاري</w:t>
            </w:r>
          </w:p>
        </w:tc>
        <w:tc>
          <w:tcPr>
            <w:tcW w:w="0" w:type="auto"/>
            <w:vAlign w:val="center"/>
            <w:hideMark/>
          </w:tcPr>
          <w:p w14:paraId="17712793" w14:textId="77777777" w:rsidR="005F74F6" w:rsidRPr="005F74F6" w:rsidRDefault="005F74F6" w:rsidP="005F74F6">
            <w:r w:rsidRPr="005F74F6">
              <w:t>3084-</w:t>
            </w:r>
          </w:p>
        </w:tc>
        <w:tc>
          <w:tcPr>
            <w:tcW w:w="0" w:type="auto"/>
            <w:vAlign w:val="center"/>
            <w:hideMark/>
          </w:tcPr>
          <w:p w14:paraId="6B07E640" w14:textId="77777777" w:rsidR="005F74F6" w:rsidRPr="005F74F6" w:rsidRDefault="005F74F6" w:rsidP="005F74F6">
            <w:r w:rsidRPr="005F74F6">
              <w:t>2874-</w:t>
            </w:r>
          </w:p>
        </w:tc>
        <w:tc>
          <w:tcPr>
            <w:tcW w:w="0" w:type="auto"/>
            <w:vAlign w:val="center"/>
            <w:hideMark/>
          </w:tcPr>
          <w:p w14:paraId="291919C4" w14:textId="77777777" w:rsidR="005F74F6" w:rsidRPr="005F74F6" w:rsidRDefault="005F74F6" w:rsidP="005F74F6">
            <w:r w:rsidRPr="005F74F6">
              <w:t>2370-</w:t>
            </w:r>
          </w:p>
        </w:tc>
        <w:tc>
          <w:tcPr>
            <w:tcW w:w="0" w:type="auto"/>
            <w:vAlign w:val="center"/>
            <w:hideMark/>
          </w:tcPr>
          <w:p w14:paraId="42FE3910" w14:textId="77777777" w:rsidR="005F74F6" w:rsidRPr="005F74F6" w:rsidRDefault="005F74F6" w:rsidP="005F74F6">
            <w:r w:rsidRPr="005F74F6">
              <w:t>17.5-</w:t>
            </w:r>
          </w:p>
        </w:tc>
        <w:tc>
          <w:tcPr>
            <w:tcW w:w="0" w:type="auto"/>
            <w:vAlign w:val="center"/>
            <w:hideMark/>
          </w:tcPr>
          <w:p w14:paraId="2DDFF1E1" w14:textId="77777777" w:rsidR="005F74F6" w:rsidRPr="005F74F6" w:rsidRDefault="005F74F6" w:rsidP="005F74F6">
            <w:r w:rsidRPr="005F74F6">
              <w:t>23.2-</w:t>
            </w:r>
          </w:p>
        </w:tc>
      </w:tr>
    </w:tbl>
    <w:p w14:paraId="0DB6A10B" w14:textId="77777777" w:rsidR="005F74F6" w:rsidRPr="005F74F6" w:rsidRDefault="005F74F6" w:rsidP="005F74F6">
      <w:r w:rsidRPr="005F74F6">
        <w:rPr>
          <w:rtl/>
        </w:rPr>
        <w:t>نسبة صافي الاستثمار الأجنبي المباشر إلى الناتج المحلي الإجمالي خلال الربع الثاني 2024/2023 مقارنة بالربع الأول 2024/2023 والربع الثاني 2023/2022</w:t>
      </w:r>
      <w:r w:rsidRPr="005F74F6">
        <w:t xml:space="preserve"> - (%)</w:t>
      </w:r>
    </w:p>
    <w:p w14:paraId="324CE35D" w14:textId="0EFFA222" w:rsidR="005F74F6" w:rsidRPr="005F74F6" w:rsidRDefault="005F74F6" w:rsidP="005F74F6">
      <w:r w:rsidRPr="005F74F6">
        <mc:AlternateContent>
          <mc:Choice Requires="wps">
            <w:drawing>
              <wp:inline distT="0" distB="0" distL="0" distR="0" wp14:anchorId="08CB27A2" wp14:editId="5E3E16DA">
                <wp:extent cx="304800" cy="304800"/>
                <wp:effectExtent l="0" t="0" r="0" b="0"/>
                <wp:docPr id="1724260300" name="Rectangle 99" descr="0.8 0.6 0.6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CA7EC" id="Rectangle 99" o:spid="_x0000_s1026" alt="0.8 0.6 0.6 الربع الثاني 2024/2023 الربع الأول 2024/2023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BB3263" w14:textId="77777777" w:rsidR="005F74F6" w:rsidRPr="005F74F6" w:rsidRDefault="005F74F6" w:rsidP="005F74F6">
      <w:r w:rsidRPr="005F74F6">
        <w:rPr>
          <w:rtl/>
        </w:rPr>
        <w:t>المصدر: البنك المركزي المصري</w:t>
      </w:r>
      <w:r w:rsidRPr="005F74F6">
        <w:t>.</w:t>
      </w:r>
    </w:p>
    <w:p w14:paraId="0A88E45F" w14:textId="77777777" w:rsidR="005F74F6" w:rsidRPr="005F74F6" w:rsidRDefault="005F74F6" w:rsidP="005F74F6">
      <w:r w:rsidRPr="005F74F6">
        <w:rPr>
          <w:rtl/>
        </w:rPr>
        <w:t>قيمة صافي الاستثمار الأجنبي المباشر خلال الربع الثاني 2024/2023 مقارنة بالربع الأول 2024/2023 والربع الثاني 2023/2022 - (مليون دولار)</w:t>
      </w:r>
    </w:p>
    <w:p w14:paraId="40ADD346" w14:textId="1EB8899D" w:rsidR="005F74F6" w:rsidRPr="005F74F6" w:rsidRDefault="005F74F6" w:rsidP="005F74F6">
      <w:r w:rsidRPr="005F74F6">
        <mc:AlternateContent>
          <mc:Choice Requires="wps">
            <w:drawing>
              <wp:inline distT="0" distB="0" distL="0" distR="0" wp14:anchorId="74BC23C0" wp14:editId="4094922C">
                <wp:extent cx="304800" cy="304800"/>
                <wp:effectExtent l="0" t="0" r="0" b="0"/>
                <wp:docPr id="426787231" name="Rectangle 98" descr="3208.2 2321.7 2431.1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B11C7" id="Rectangle 98" o:spid="_x0000_s1026" alt="3208.2 2321.7 2431.1 الربع الثاني 2024/2023 الربع الأول 2024/2023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8EF833" w14:textId="77777777" w:rsidR="005F74F6" w:rsidRPr="005F74F6" w:rsidRDefault="005F74F6" w:rsidP="005F74F6">
      <w:r w:rsidRPr="005F74F6">
        <w:rPr>
          <w:rtl/>
        </w:rPr>
        <w:t>المصدر: البنك المركزي المصري</w:t>
      </w:r>
      <w:r w:rsidRPr="005F74F6">
        <w:t>.</w:t>
      </w:r>
    </w:p>
    <w:p w14:paraId="72D49936" w14:textId="2A4C172D" w:rsidR="005F74F6" w:rsidRPr="005F74F6" w:rsidRDefault="005F74F6" w:rsidP="005F74F6">
      <w:r w:rsidRPr="005F74F6">
        <mc:AlternateContent>
          <mc:Choice Requires="wps">
            <w:drawing>
              <wp:inline distT="0" distB="0" distL="0" distR="0" wp14:anchorId="70B47BE7" wp14:editId="6D7E889E">
                <wp:extent cx="304800" cy="304800"/>
                <wp:effectExtent l="0" t="0" r="0" b="0"/>
                <wp:docPr id="396894351"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46D0D"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06A0E7" w14:textId="0A9517D7" w:rsidR="005F74F6" w:rsidRPr="005F74F6" w:rsidRDefault="005F74F6" w:rsidP="005F74F6">
      <w:r w:rsidRPr="005F74F6">
        <mc:AlternateContent>
          <mc:Choice Requires="wps">
            <w:drawing>
              <wp:inline distT="0" distB="0" distL="0" distR="0" wp14:anchorId="57023032" wp14:editId="4AFDEDB5">
                <wp:extent cx="304800" cy="304800"/>
                <wp:effectExtent l="0" t="0" r="0" b="0"/>
                <wp:docPr id="400654354" name="Rectangle 96"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2E289" id="Rectangle 96"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7BA86" w14:textId="48CE3852" w:rsidR="005F74F6" w:rsidRPr="005F74F6" w:rsidRDefault="005F74F6" w:rsidP="005F74F6">
      <w:r w:rsidRPr="005F74F6">
        <mc:AlternateContent>
          <mc:Choice Requires="wps">
            <w:drawing>
              <wp:inline distT="0" distB="0" distL="0" distR="0" wp14:anchorId="09FFE1EF" wp14:editId="68B37CF9">
                <wp:extent cx="304800" cy="304800"/>
                <wp:effectExtent l="0" t="0" r="0" b="0"/>
                <wp:docPr id="1444335393" name="Rectangle 95" descr="alBaraka Bank 乙"/>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6B1ED" id="Rectangle 95" o:spid="_x0000_s1026" alt="alBaraka Bank 乙"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B8323" w14:textId="252B4022" w:rsidR="005F74F6" w:rsidRPr="005F74F6" w:rsidRDefault="005F74F6" w:rsidP="005F74F6">
      <w:r w:rsidRPr="005F74F6">
        <mc:AlternateContent>
          <mc:Choice Requires="wps">
            <w:drawing>
              <wp:inline distT="0" distB="0" distL="0" distR="0" wp14:anchorId="388B334A" wp14:editId="51FAFF91">
                <wp:extent cx="304800" cy="304800"/>
                <wp:effectExtent l="0" t="0" r="0" b="0"/>
                <wp:docPr id="13730101" name="Rectangle 94" descr="بنك البركة شركاء في الإنجاز albaraka.com.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DA75B4" id="Rectangle 94" o:spid="_x0000_s1026" alt="بنك البركة شركاء في الإنجاز albaraka.com.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2DB77" w14:textId="56100A10" w:rsidR="005F74F6" w:rsidRPr="005F74F6" w:rsidRDefault="005F74F6" w:rsidP="005F74F6">
      <w:r w:rsidRPr="005F74F6">
        <mc:AlternateContent>
          <mc:Choice Requires="wps">
            <w:drawing>
              <wp:inline distT="0" distB="0" distL="0" distR="0" wp14:anchorId="4F3B70D4" wp14:editId="1769EF5A">
                <wp:extent cx="304800" cy="304800"/>
                <wp:effectExtent l="0" t="0" r="0" b="0"/>
                <wp:docPr id="360843605" name="Rectangle 93" descr="19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F886C" id="Rectangle 93" o:spid="_x0000_s1026" alt="1937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AA208D" w14:textId="11F69134" w:rsidR="005F74F6" w:rsidRPr="005F74F6" w:rsidRDefault="005F74F6" w:rsidP="005F74F6">
      <w:r w:rsidRPr="005F74F6">
        <mc:AlternateContent>
          <mc:Choice Requires="wps">
            <w:drawing>
              <wp:inline distT="0" distB="0" distL="0" distR="0" wp14:anchorId="366451C7" wp14:editId="3CA49BB7">
                <wp:extent cx="304800" cy="304800"/>
                <wp:effectExtent l="0" t="0" r="0" b="0"/>
                <wp:docPr id="913655426" name="Rectangle 92" descr="قرضك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DE732" id="Rectangle 92" o:spid="_x0000_s1026" alt="قرضك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F7D2A" w14:textId="77777777" w:rsidR="005F74F6" w:rsidRPr="005F74F6" w:rsidRDefault="005F74F6" w:rsidP="005F74F6">
      <w:pPr>
        <w:rPr>
          <w:b/>
          <w:bCs/>
        </w:rPr>
      </w:pPr>
      <w:r w:rsidRPr="005F74F6">
        <w:rPr>
          <w:b/>
          <w:bCs/>
          <w:rtl/>
        </w:rPr>
        <w:t>مزايا القرض</w:t>
      </w:r>
    </w:p>
    <w:p w14:paraId="2F619A16" w14:textId="77777777" w:rsidR="005F74F6" w:rsidRPr="005F74F6" w:rsidRDefault="005F74F6" w:rsidP="005F74F6">
      <w:r w:rsidRPr="005F74F6">
        <w:lastRenderedPageBreak/>
        <w:t xml:space="preserve">• </w:t>
      </w:r>
      <w:r w:rsidRPr="005F74F6">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4E611210" w14:textId="77777777" w:rsidR="005F74F6" w:rsidRPr="005F74F6" w:rsidRDefault="005F74F6" w:rsidP="005F74F6">
      <w:pPr>
        <w:rPr>
          <w:b/>
          <w:bCs/>
        </w:rPr>
      </w:pPr>
      <w:r w:rsidRPr="005F74F6">
        <w:rPr>
          <w:b/>
          <w:bCs/>
          <w:rtl/>
        </w:rPr>
        <w:t>المستندات المطلوبة</w:t>
      </w:r>
    </w:p>
    <w:p w14:paraId="7CFEC201" w14:textId="77777777" w:rsidR="005F74F6" w:rsidRPr="005F74F6" w:rsidRDefault="005F74F6" w:rsidP="005F74F6">
      <w:r w:rsidRPr="005F74F6">
        <w:t xml:space="preserve">• </w:t>
      </w:r>
      <w:r w:rsidRPr="005F74F6">
        <w:rPr>
          <w:rtl/>
        </w:rPr>
        <w:t>بطاقة الرقم القومي لكافة الشركاء والضامنين سجل تجاري مستخرج حديثاً لايتعدى ٣ أشهر</w:t>
      </w:r>
    </w:p>
    <w:p w14:paraId="5465AA88" w14:textId="77777777" w:rsidR="005F74F6" w:rsidRPr="005F74F6" w:rsidRDefault="005F74F6" w:rsidP="005F74F6">
      <w:r w:rsidRPr="005F74F6">
        <w:rPr>
          <w:rtl/>
        </w:rPr>
        <w:t>بطاقة ضريبية</w:t>
      </w:r>
    </w:p>
    <w:p w14:paraId="5B4BFB25" w14:textId="77777777" w:rsidR="005F74F6" w:rsidRPr="005F74F6" w:rsidRDefault="005F74F6" w:rsidP="005F74F6">
      <w:r w:rsidRPr="005F74F6">
        <w:rPr>
          <w:rtl/>
        </w:rPr>
        <w:t>موقف ضريبي وتأميني لا يتعدى ٣ أشهر عقد التأسيس للشركة وعقود التعديل</w:t>
      </w:r>
    </w:p>
    <w:p w14:paraId="0CEEAF2F" w14:textId="77777777" w:rsidR="005F74F6" w:rsidRPr="005F74F6" w:rsidRDefault="005F74F6" w:rsidP="005F74F6">
      <w:r w:rsidRPr="005F74F6">
        <w:t xml:space="preserve">• </w:t>
      </w:r>
      <w:r w:rsidRPr="005F74F6">
        <w:rPr>
          <w:rtl/>
        </w:rPr>
        <w:t>ميزانية آخر ٣ سنوات • عرض أسعار في حالة تمويل الآلات والمعدات و وسائل النقل التراخيص الخاصة بكل نشاط صناعي أو تجاري • كشف حساب بنكي</w:t>
      </w:r>
    </w:p>
    <w:p w14:paraId="3BC35167" w14:textId="77777777" w:rsidR="005F74F6" w:rsidRPr="005F74F6" w:rsidRDefault="005F74F6" w:rsidP="005F74F6">
      <w:r w:rsidRPr="005F74F6">
        <w:rPr>
          <w:rtl/>
        </w:rPr>
        <w:t>ملصل / 19093</w:t>
      </w:r>
    </w:p>
    <w:p w14:paraId="4F16A027" w14:textId="77777777" w:rsidR="005F74F6" w:rsidRPr="005F74F6" w:rsidRDefault="005F74F6" w:rsidP="005F74F6">
      <w:r w:rsidRPr="005F74F6">
        <w:t xml:space="preserve">* </w:t>
      </w:r>
      <w:r w:rsidRPr="005F74F6">
        <w:rPr>
          <w:rtl/>
        </w:rPr>
        <w:t>تطبق الشروط والأحكام</w:t>
      </w:r>
    </w:p>
    <w:p w14:paraId="320AD9CD" w14:textId="77777777" w:rsidR="005F74F6" w:rsidRPr="005F74F6" w:rsidRDefault="005F74F6" w:rsidP="005F74F6">
      <w:r w:rsidRPr="005F74F6">
        <w:rPr>
          <w:rtl/>
        </w:rPr>
        <w:t>مركز المعلومات ودعم اتخاذ القرار بمجلس الوزراء الحي الحكومي - العاصمة الإدارية الجديدة - مصر رقم بريدي: 4829902 ص.ب: 191 الحي السكني</w:t>
      </w:r>
      <w:r w:rsidRPr="005F74F6">
        <w:t xml:space="preserve"> R3 </w:t>
      </w:r>
      <w:r w:rsidRPr="005F74F6">
        <w:rPr>
          <w:rtl/>
        </w:rPr>
        <w:t>تليفون: 4-3-2-1-20456600 (202+) فاكس: 20532115</w:t>
      </w:r>
      <w:r w:rsidRPr="005F74F6">
        <w:t xml:space="preserve"> (202+)</w:t>
      </w:r>
    </w:p>
    <w:p w14:paraId="65525AF2" w14:textId="41B92B09" w:rsidR="005F74F6" w:rsidRPr="005F74F6" w:rsidRDefault="005F74F6" w:rsidP="005F74F6">
      <w:r w:rsidRPr="005F74F6">
        <mc:AlternateContent>
          <mc:Choice Requires="wps">
            <w:drawing>
              <wp:inline distT="0" distB="0" distL="0" distR="0" wp14:anchorId="41A21430" wp14:editId="1B91C181">
                <wp:extent cx="304800" cy="304800"/>
                <wp:effectExtent l="0" t="0" r="0" b="0"/>
                <wp:docPr id="606995076" name="Rectangle 91"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C49E0" id="Rectangle 91"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7EF13" w14:textId="77777777" w:rsidR="005F74F6" w:rsidRPr="005F74F6" w:rsidRDefault="005F74F6" w:rsidP="005F74F6">
      <w:hyperlink r:id="rId5" w:history="1">
        <w:r w:rsidRPr="005F74F6">
          <w:rPr>
            <w:rStyle w:val="Hyperlink"/>
          </w:rPr>
          <w:t>www.idsc.gov.eg</w:t>
        </w:r>
      </w:hyperlink>
    </w:p>
    <w:p w14:paraId="4B1B7ABA" w14:textId="77777777" w:rsidR="005F74F6" w:rsidRPr="005F74F6" w:rsidRDefault="005F74F6" w:rsidP="005F74F6">
      <w:hyperlink r:id="rId6" w:history="1">
        <w:r w:rsidRPr="005F74F6">
          <w:rPr>
            <w:rStyle w:val="Hyperlink"/>
          </w:rPr>
          <w:t>info@idsc.gov.eg</w:t>
        </w:r>
      </w:hyperlink>
    </w:p>
    <w:p w14:paraId="78400EB4" w14:textId="77777777" w:rsidR="005F74F6" w:rsidRPr="005F74F6" w:rsidRDefault="005F74F6" w:rsidP="005F74F6">
      <w:r w:rsidRPr="005F74F6">
        <w:t>f X</w:t>
      </w:r>
    </w:p>
    <w:p w14:paraId="4C810720" w14:textId="77777777" w:rsidR="005F74F6" w:rsidRPr="005F74F6" w:rsidRDefault="005F74F6" w:rsidP="005F74F6">
      <w:r w:rsidRPr="005F74F6">
        <w:t>in</w:t>
      </w:r>
    </w:p>
    <w:p w14:paraId="3B77024B"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AF"/>
    <w:rsid w:val="005F74F6"/>
    <w:rsid w:val="006D1918"/>
    <w:rsid w:val="009E0DAF"/>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91B553-C5A1-47BC-938E-209DAE00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0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0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0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E0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0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0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0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E0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DAF"/>
    <w:rPr>
      <w:rFonts w:eastAsiaTheme="majorEastAsia" w:cstheme="majorBidi"/>
      <w:color w:val="272727" w:themeColor="text1" w:themeTint="D8"/>
    </w:rPr>
  </w:style>
  <w:style w:type="paragraph" w:styleId="Title">
    <w:name w:val="Title"/>
    <w:basedOn w:val="Normal"/>
    <w:next w:val="Normal"/>
    <w:link w:val="TitleChar"/>
    <w:uiPriority w:val="10"/>
    <w:qFormat/>
    <w:rsid w:val="009E0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DAF"/>
    <w:pPr>
      <w:spacing w:before="160"/>
      <w:jc w:val="center"/>
    </w:pPr>
    <w:rPr>
      <w:i/>
      <w:iCs/>
      <w:color w:val="404040" w:themeColor="text1" w:themeTint="BF"/>
    </w:rPr>
  </w:style>
  <w:style w:type="character" w:customStyle="1" w:styleId="QuoteChar">
    <w:name w:val="Quote Char"/>
    <w:basedOn w:val="DefaultParagraphFont"/>
    <w:link w:val="Quote"/>
    <w:uiPriority w:val="29"/>
    <w:rsid w:val="009E0DAF"/>
    <w:rPr>
      <w:i/>
      <w:iCs/>
      <w:color w:val="404040" w:themeColor="text1" w:themeTint="BF"/>
    </w:rPr>
  </w:style>
  <w:style w:type="paragraph" w:styleId="ListParagraph">
    <w:name w:val="List Paragraph"/>
    <w:basedOn w:val="Normal"/>
    <w:uiPriority w:val="34"/>
    <w:qFormat/>
    <w:rsid w:val="009E0DAF"/>
    <w:pPr>
      <w:ind w:left="720"/>
      <w:contextualSpacing/>
    </w:pPr>
  </w:style>
  <w:style w:type="character" w:styleId="IntenseEmphasis">
    <w:name w:val="Intense Emphasis"/>
    <w:basedOn w:val="DefaultParagraphFont"/>
    <w:uiPriority w:val="21"/>
    <w:qFormat/>
    <w:rsid w:val="009E0DAF"/>
    <w:rPr>
      <w:i/>
      <w:iCs/>
      <w:color w:val="0F4761" w:themeColor="accent1" w:themeShade="BF"/>
    </w:rPr>
  </w:style>
  <w:style w:type="paragraph" w:styleId="IntenseQuote">
    <w:name w:val="Intense Quote"/>
    <w:basedOn w:val="Normal"/>
    <w:next w:val="Normal"/>
    <w:link w:val="IntenseQuoteChar"/>
    <w:uiPriority w:val="30"/>
    <w:qFormat/>
    <w:rsid w:val="009E0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DAF"/>
    <w:rPr>
      <w:i/>
      <w:iCs/>
      <w:color w:val="0F4761" w:themeColor="accent1" w:themeShade="BF"/>
    </w:rPr>
  </w:style>
  <w:style w:type="character" w:styleId="IntenseReference">
    <w:name w:val="Intense Reference"/>
    <w:basedOn w:val="DefaultParagraphFont"/>
    <w:uiPriority w:val="32"/>
    <w:qFormat/>
    <w:rsid w:val="009E0DAF"/>
    <w:rPr>
      <w:b/>
      <w:bCs/>
      <w:smallCaps/>
      <w:color w:val="0F4761" w:themeColor="accent1" w:themeShade="BF"/>
      <w:spacing w:val="5"/>
    </w:rPr>
  </w:style>
  <w:style w:type="paragraph" w:customStyle="1" w:styleId="msonormal0">
    <w:name w:val="msonormal"/>
    <w:basedOn w:val="Normal"/>
    <w:rsid w:val="005F74F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F74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F74F6"/>
    <w:rPr>
      <w:color w:val="0000FF"/>
      <w:u w:val="single"/>
    </w:rPr>
  </w:style>
  <w:style w:type="character" w:styleId="FollowedHyperlink">
    <w:name w:val="FollowedHyperlink"/>
    <w:basedOn w:val="DefaultParagraphFont"/>
    <w:uiPriority w:val="99"/>
    <w:semiHidden/>
    <w:unhideWhenUsed/>
    <w:rsid w:val="005F74F6"/>
    <w:rPr>
      <w:color w:val="800080"/>
      <w:u w:val="single"/>
    </w:rPr>
  </w:style>
  <w:style w:type="character" w:styleId="UnresolvedMention">
    <w:name w:val="Unresolved Mention"/>
    <w:basedOn w:val="DefaultParagraphFont"/>
    <w:uiPriority w:val="99"/>
    <w:semiHidden/>
    <w:unhideWhenUsed/>
    <w:rsid w:val="005F7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idsc.gov.eg" TargetMode="External"/><Relationship Id="rId5" Type="http://schemas.openxmlformats.org/officeDocument/2006/relationships/hyperlink" Target="http://www.idsc.gov.eg/" TargetMode="External"/><Relationship Id="rId4" Type="http://schemas.openxmlformats.org/officeDocument/2006/relationships/hyperlink" Target="mailto:ecj@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19382</Words>
  <Characters>110481</Characters>
  <Application>Microsoft Office Word</Application>
  <DocSecurity>0</DocSecurity>
  <Lines>920</Lines>
  <Paragraphs>259</Paragraphs>
  <ScaleCrop>false</ScaleCrop>
  <Company/>
  <LinksUpToDate>false</LinksUpToDate>
  <CharactersWithSpaces>129604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2025-12-16T17:24:00Z</dcterms:created>
  <dcterms:modified xsi:type="dcterms:W3CDTF">2025-12-16T17:28:00Z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2025-12-16T17:28:28Z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0d262cd9-c49a-4d96-9a78-9be9ac643e08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