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AD8C" w14:textId="77777777" w:rsidR="00572B36" w:rsidRPr="00572B36" w:rsidRDefault="00572B36" w:rsidP="00572B36">
      <w:r w:rsidRPr="00572B36">
        <w:rPr>
          <w:rtl/>
        </w:rPr>
        <w:t>مجلس الوزراء مركز المعلومات ودعم اتخاذ القرار</w:t>
      </w:r>
    </w:p>
    <w:p w14:paraId="2FABBF9C" w14:textId="77777777" w:rsidR="00572B36" w:rsidRPr="00572B36" w:rsidRDefault="00572B36" w:rsidP="00572B36">
      <w:pPr>
        <w:rPr>
          <w:b/>
          <w:bCs/>
        </w:rPr>
      </w:pPr>
      <w:r w:rsidRPr="00572B36">
        <w:rPr>
          <w:b/>
          <w:bCs/>
          <w:rtl/>
        </w:rPr>
        <w:t>آفاق اقتصادية معاصرة</w:t>
      </w:r>
    </w:p>
    <w:p w14:paraId="6AE27ECA" w14:textId="77777777" w:rsidR="00572B36" w:rsidRPr="00572B36" w:rsidRDefault="00572B36" w:rsidP="00572B36">
      <w:r w:rsidRPr="00572B36">
        <w:rPr>
          <w:rtl/>
        </w:rPr>
        <w:t>العدد 48 | نوفمبر 2024</w:t>
      </w:r>
    </w:p>
    <w:p w14:paraId="0E26F14A" w14:textId="77777777" w:rsidR="00572B36" w:rsidRPr="00572B36" w:rsidRDefault="00572B36" w:rsidP="00572B36">
      <w:r w:rsidRPr="00572B36">
        <w:rPr>
          <w:rtl/>
        </w:rPr>
        <w:t>موضوع العدد: الشراكة بين القطاعين العام والخاص</w:t>
      </w:r>
    </w:p>
    <w:p w14:paraId="07035890" w14:textId="16308143" w:rsidR="00572B36" w:rsidRPr="00572B36" w:rsidRDefault="00572B36" w:rsidP="00572B36">
      <w:r w:rsidRPr="00572B36">
        <mc:AlternateContent>
          <mc:Choice Requires="wps">
            <w:drawing>
              <wp:inline distT="0" distB="0" distL="0" distR="0" wp14:anchorId="2E65DFC1" wp14:editId="45101CDF">
                <wp:extent cx="304800" cy="304800"/>
                <wp:effectExtent l="0" t="0" r="0" b="0"/>
                <wp:docPr id="444770280"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A9E45"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693407" w14:textId="77777777" w:rsidR="00572B36" w:rsidRPr="00572B36" w:rsidRDefault="00572B36" w:rsidP="00572B36">
      <w:r w:rsidRPr="00572B36">
        <w:rPr>
          <w:rtl/>
        </w:rPr>
        <w:t>هذه المجلة تصدر شهريًّا عن مركز المعلومات ودعم اتخاذ القرار التابع لمجلس الوزراء المصري</w:t>
      </w:r>
      <w:r w:rsidRPr="00572B36">
        <w:t>.</w:t>
      </w:r>
    </w:p>
    <w:p w14:paraId="2CFDAE5C" w14:textId="77777777" w:rsidR="00572B36" w:rsidRPr="00572B36" w:rsidRDefault="00572B36" w:rsidP="00572B36">
      <w:r w:rsidRPr="00572B36">
        <w:rPr>
          <w:rtl/>
        </w:rPr>
        <w:t>برعاية</w:t>
      </w:r>
    </w:p>
    <w:p w14:paraId="1B16D3A5" w14:textId="457F007C" w:rsidR="00572B36" w:rsidRPr="00572B36" w:rsidRDefault="00572B36" w:rsidP="00572B36">
      <w:r w:rsidRPr="00572B36">
        <mc:AlternateContent>
          <mc:Choice Requires="wps">
            <w:drawing>
              <wp:inline distT="0" distB="0" distL="0" distR="0" wp14:anchorId="1545B433" wp14:editId="54546A4D">
                <wp:extent cx="304800" cy="304800"/>
                <wp:effectExtent l="0" t="0" r="0" b="0"/>
                <wp:docPr id="1998213608"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11FDF"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C21AB6" w14:textId="77777777" w:rsidR="00572B36" w:rsidRPr="00572B36" w:rsidRDefault="00572B36" w:rsidP="00572B36">
      <w:r w:rsidRPr="00572B36">
        <w:rPr>
          <w:rtl/>
        </w:rPr>
        <w:t>التجاري وفا بنكـ</w:t>
      </w:r>
      <w:r w:rsidRPr="00572B36">
        <w:t xml:space="preserve"> Attijariwafa bank</w:t>
      </w:r>
    </w:p>
    <w:p w14:paraId="128793AF" w14:textId="5C200073" w:rsidR="00572B36" w:rsidRPr="00572B36" w:rsidRDefault="00572B36" w:rsidP="00572B36">
      <w:r w:rsidRPr="00572B36">
        <mc:AlternateContent>
          <mc:Choice Requires="wps">
            <w:drawing>
              <wp:inline distT="0" distB="0" distL="0" distR="0" wp14:anchorId="2E1ECE23" wp14:editId="3AD01770">
                <wp:extent cx="304800" cy="304800"/>
                <wp:effectExtent l="0" t="0" r="0" b="0"/>
                <wp:docPr id="1213399779" name="Rectangle 142" descr="al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9EAE9" id="Rectangle 142" o:spid="_x0000_s1026" alt="alBaraka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952B3" w14:textId="2D8BFE5A" w:rsidR="00572B36" w:rsidRPr="00572B36" w:rsidRDefault="00572B36" w:rsidP="00572B36">
      <w:r w:rsidRPr="00572B36">
        <mc:AlternateContent>
          <mc:Choice Requires="wps">
            <w:drawing>
              <wp:inline distT="0" distB="0" distL="0" distR="0" wp14:anchorId="6ED6E4BC" wp14:editId="03A00928">
                <wp:extent cx="304800" cy="304800"/>
                <wp:effectExtent l="0" t="0" r="0" b="0"/>
                <wp:docPr id="2080328531" name="Rectangle 141" descr="بنك قناة السويس SUËZ CANAL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5C0FA" id="Rectangle 141" o:spid="_x0000_s1026" alt="بنك قناة السويس SUËZ CANAL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68ABA" w14:textId="7D3E46FC" w:rsidR="00572B36" w:rsidRPr="00572B36" w:rsidRDefault="00572B36" w:rsidP="00572B36">
      <w:r w:rsidRPr="00572B36">
        <mc:AlternateContent>
          <mc:Choice Requires="wps">
            <w:drawing>
              <wp:inline distT="0" distB="0" distL="0" distR="0" wp14:anchorId="45120033" wp14:editId="14BEF80A">
                <wp:extent cx="304800" cy="304800"/>
                <wp:effectExtent l="0" t="0" r="0" b="0"/>
                <wp:docPr id="1375425433" name="Rectangle 140" descr="&lt;!-- PageHeader=&quot;Θرβο&quot; --&gt;&#10;آفاق اقتصادية معاصرة هذه الصورة بواسطة الذكاء الصناعي Bing Al موضوع العدد: الشراكة بين القطاعين العام والخا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BFAFD" id="Rectangle 140" o:spid="_x0000_s1026" alt="&lt;!-- PageHeader=&quot;Θرβο&quot; --&gt;&#10;آفاق اقتصادية معاصرة هذه الصورة بواسطة الذكاء الصناعي Bing Al موضوع العدد: الشراكة بين القطاعين العام والخا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A4B20D" w14:textId="77777777" w:rsidR="00572B36" w:rsidRPr="00572B36" w:rsidRDefault="00572B36" w:rsidP="00572B36">
      <w:pPr>
        <w:rPr>
          <w:b/>
          <w:bCs/>
        </w:rPr>
      </w:pPr>
      <w:r w:rsidRPr="00572B36">
        <w:rPr>
          <w:b/>
          <w:bCs/>
          <w:rtl/>
        </w:rPr>
        <w:t>عن المركز</w:t>
      </w:r>
    </w:p>
    <w:p w14:paraId="164F6435" w14:textId="77777777" w:rsidR="00572B36" w:rsidRPr="00572B36" w:rsidRDefault="00572B36" w:rsidP="00572B36">
      <w:pPr>
        <w:rPr>
          <w:b/>
          <w:bCs/>
        </w:rPr>
      </w:pPr>
      <w:r w:rsidRPr="00572B36">
        <w:rPr>
          <w:b/>
          <w:bCs/>
          <w:rtl/>
        </w:rPr>
        <w:t>مركز المعلومات ودعم اتخاذ القرار التابع لمجلس الوزراء المصري</w:t>
      </w:r>
    </w:p>
    <w:p w14:paraId="7EC403AA" w14:textId="77777777" w:rsidR="00572B36" w:rsidRPr="00572B36" w:rsidRDefault="00572B36" w:rsidP="00572B36">
      <w:r w:rsidRPr="00572B36">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572B36">
        <w:t>.</w:t>
      </w:r>
    </w:p>
    <w:p w14:paraId="40CD9CB9" w14:textId="77777777" w:rsidR="00572B36" w:rsidRPr="00572B36" w:rsidRDefault="00572B36" w:rsidP="00572B36">
      <w:r w:rsidRPr="00572B36">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w:t>
      </w:r>
      <w:r w:rsidRPr="00572B36">
        <w:rPr>
          <w:rtl/>
        </w:rPr>
        <w:lastRenderedPageBreak/>
        <w:t>والتشغيل، ومرصد الغذاء المصري، بجانب إطلاق وثيقتي سياسة ملكية الدولة للأصول، والتوجهات الاستراتيجية للاقتصاد المصري (2024 - .(2030</w:t>
      </w:r>
    </w:p>
    <w:p w14:paraId="2B024ABD" w14:textId="77777777" w:rsidR="00572B36" w:rsidRPr="00572B36" w:rsidRDefault="00572B36" w:rsidP="00572B36">
      <w:r w:rsidRPr="00572B36">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572B36">
        <w:t>.</w:t>
      </w:r>
    </w:p>
    <w:p w14:paraId="11F9ECDC" w14:textId="73427713" w:rsidR="00572B36" w:rsidRPr="00572B36" w:rsidRDefault="00572B36" w:rsidP="00572B36">
      <w:r w:rsidRPr="00572B36">
        <mc:AlternateContent>
          <mc:Choice Requires="wps">
            <w:drawing>
              <wp:inline distT="0" distB="0" distL="0" distR="0" wp14:anchorId="5E9E80C3" wp14:editId="60BDFA91">
                <wp:extent cx="304800" cy="304800"/>
                <wp:effectExtent l="0" t="0" r="0" b="0"/>
                <wp:docPr id="1991982889"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605DF"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0703D" w14:textId="72AEE301" w:rsidR="00572B36" w:rsidRPr="00572B36" w:rsidRDefault="00572B36" w:rsidP="00572B36">
      <w:r w:rsidRPr="00572B36">
        <mc:AlternateContent>
          <mc:Choice Requires="wps">
            <w:drawing>
              <wp:inline distT="0" distB="0" distL="0" distR="0" wp14:anchorId="01BEA9B0" wp14:editId="1B42F49D">
                <wp:extent cx="304800" cy="304800"/>
                <wp:effectExtent l="0" t="0" r="0" b="0"/>
                <wp:docPr id="1933218954"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9FF5B"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DEB677" w14:textId="77777777" w:rsidR="00572B36" w:rsidRPr="00572B36" w:rsidRDefault="00572B36" w:rsidP="00572B36">
      <w:r w:rsidRPr="00572B36">
        <w:rPr>
          <w:rtl/>
        </w:rPr>
        <w:t>هذا، ويسعى المركز باستمرار لأن يكون إحدى أفضل مؤسسات الفكر</w:t>
      </w:r>
      <w:r w:rsidRPr="00572B36">
        <w:t xml:space="preserve"> (Think Tank) </w:t>
      </w:r>
      <w:r w:rsidRPr="00572B36">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572B36">
        <w:t xml:space="preserve"> Think Tanks and Civil Societies) (Program, TTCSP </w:t>
      </w:r>
      <w:r w:rsidRPr="00572B36">
        <w:rPr>
          <w:rtl/>
        </w:rPr>
        <w:t>بجامعة "بنسلفانيا" الأمريكية، التي أُعلِن عنها في فبراير 2021: حيث اختِير مركز المعلومات ودعم اتخاذ القرار ليكون</w:t>
      </w:r>
      <w:r w:rsidRPr="00572B36">
        <w:t>:</w:t>
      </w:r>
    </w:p>
    <w:p w14:paraId="360AD90F" w14:textId="77777777" w:rsidR="00572B36" w:rsidRPr="00572B36" w:rsidRDefault="00572B36" w:rsidP="00572B36">
      <w:r w:rsidRPr="00572B36">
        <w:t xml:space="preserve">▪ </w:t>
      </w:r>
      <w:r w:rsidRPr="00572B36">
        <w:rPr>
          <w:rtl/>
        </w:rPr>
        <w:t>ضمن أفضل 20 مركز فكر على مستوى العالم استجابةً لجائحة "كوفيد-19" لعام 2020</w:t>
      </w:r>
      <w:r w:rsidRPr="00572B36">
        <w:t>.</w:t>
      </w:r>
    </w:p>
    <w:p w14:paraId="5935E898" w14:textId="77777777" w:rsidR="00572B36" w:rsidRPr="00572B36" w:rsidRDefault="00572B36" w:rsidP="00572B36">
      <w:r w:rsidRPr="00572B36">
        <w:t xml:space="preserve">▪ </w:t>
      </w:r>
      <w:r w:rsidRPr="00572B36">
        <w:rPr>
          <w:rtl/>
        </w:rPr>
        <w:t>في المرتبة 21 من بين 64 مركز فكر على مستوى العالم كصاحب أفضل فكرة أو نموذج جديد طوَّره خلال عام 2020</w:t>
      </w:r>
      <w:r w:rsidRPr="00572B36">
        <w:t>.</w:t>
      </w:r>
    </w:p>
    <w:p w14:paraId="0428E863" w14:textId="77777777" w:rsidR="00572B36" w:rsidRPr="00572B36" w:rsidRDefault="00572B36" w:rsidP="00572B36">
      <w:r w:rsidRPr="00572B36">
        <w:t xml:space="preserve">▪ </w:t>
      </w:r>
      <w:r w:rsidRPr="00572B36">
        <w:rPr>
          <w:rtl/>
        </w:rPr>
        <w:t>في المرتبة 14 من بين 101 مراكز فكر على مستوى إفريقيا والشرق الأوسط لعام 2020</w:t>
      </w:r>
      <w:r w:rsidRPr="00572B36">
        <w:t>.</w:t>
      </w:r>
    </w:p>
    <w:p w14:paraId="3067D749" w14:textId="77777777" w:rsidR="00572B36" w:rsidRPr="00572B36" w:rsidRDefault="00572B36" w:rsidP="00572B36">
      <w:r w:rsidRPr="00572B36">
        <w:rPr>
          <w:rtl/>
        </w:rPr>
        <w:t>وقد فاز المركز خلال السنوات الخمس الأخيرة بـ (18) جائزة دولية في مجالات عمله كافة؛ حيث فاز في يونيو 2022 بجائزة</w:t>
      </w:r>
      <w:r w:rsidRPr="00572B36">
        <w:t xml:space="preserve"> (SAG Award) </w:t>
      </w:r>
      <w:r w:rsidRPr="00572B36">
        <w:rPr>
          <w:rtl/>
        </w:rPr>
        <w:t>الأمريكية الممنوحة لإصدارة المركز الرقمية "وصف مصر بالمعلومات" من بين نحو 100 ألف مؤسسة دولية حول العالم</w:t>
      </w:r>
      <w:r w:rsidRPr="00572B36">
        <w:t>.</w:t>
      </w:r>
    </w:p>
    <w:p w14:paraId="1ABAE3A3" w14:textId="77777777" w:rsidR="00572B36" w:rsidRPr="00572B36" w:rsidRDefault="00572B36" w:rsidP="00572B36">
      <w:r w:rsidRPr="00572B36">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572B36">
        <w:t>.</w:t>
      </w:r>
    </w:p>
    <w:p w14:paraId="0EBBAF12" w14:textId="77777777" w:rsidR="00572B36" w:rsidRPr="00572B36" w:rsidRDefault="00572B36" w:rsidP="00572B36">
      <w:r w:rsidRPr="00572B36">
        <w:rPr>
          <w:rtl/>
        </w:rPr>
        <w:t>كما نال المركز ثلاث جوائز من مؤسسة "جلوبي" للأعمال</w:t>
      </w:r>
      <w:r w:rsidRPr="00572B36">
        <w:t xml:space="preserve"> Globee) (Business Awards </w:t>
      </w:r>
      <w:r w:rsidRPr="00572B36">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572B36">
        <w:t>.</w:t>
      </w:r>
    </w:p>
    <w:p w14:paraId="51380A9F" w14:textId="77777777" w:rsidR="00572B36" w:rsidRPr="00572B36" w:rsidRDefault="00572B36" w:rsidP="00572B36">
      <w:r w:rsidRPr="00572B36">
        <w:rPr>
          <w:rtl/>
        </w:rPr>
        <w:t>وكذلك حصد المركز ثماني جوائز من مؤسسة "ستيفي أووردز</w:t>
      </w:r>
      <w:r w:rsidRPr="00572B36">
        <w:t xml:space="preserve">" (STEVIE Awards) </w:t>
      </w:r>
      <w:r w:rsidRPr="00572B36">
        <w:rPr>
          <w:rtl/>
        </w:rPr>
        <w:t>العالمية لمنطقة الشرق الأوسط وشمال إفريقيا؛ ففي أبريل 2022 فاز بخمس جوائز من بینها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572B36">
        <w:t>.</w:t>
      </w:r>
    </w:p>
    <w:p w14:paraId="6DFC61BB" w14:textId="77777777" w:rsidR="00572B36" w:rsidRPr="00572B36" w:rsidRDefault="00572B36" w:rsidP="00572B36">
      <w:r w:rsidRPr="00572B36">
        <w:rPr>
          <w:rtl/>
        </w:rPr>
        <w:t>ومؤخرًا حصل المركز على جائزة الشارقة للاتصال الحكومي لعام 2024 لأفضل محتوى اتصالي وإعلامي</w:t>
      </w:r>
      <w:r w:rsidRPr="00572B36">
        <w:t>.</w:t>
      </w:r>
    </w:p>
    <w:p w14:paraId="063E3953" w14:textId="77777777" w:rsidR="00572B36" w:rsidRPr="00572B36" w:rsidRDefault="00572B36" w:rsidP="00572B36">
      <w:pPr>
        <w:rPr>
          <w:b/>
          <w:bCs/>
        </w:rPr>
      </w:pPr>
      <w:r w:rsidRPr="00572B36">
        <w:rPr>
          <w:b/>
          <w:bCs/>
          <w:rtl/>
        </w:rPr>
        <w:t>فريق العمل</w:t>
      </w:r>
    </w:p>
    <w:p w14:paraId="1C29D855" w14:textId="1DC813C4" w:rsidR="00572B36" w:rsidRPr="00572B36" w:rsidRDefault="00572B36" w:rsidP="00572B36">
      <w:r w:rsidRPr="00572B36">
        <mc:AlternateContent>
          <mc:Choice Requires="wps">
            <w:drawing>
              <wp:inline distT="0" distB="0" distL="0" distR="0" wp14:anchorId="0A80672F" wp14:editId="2A0F088F">
                <wp:extent cx="304800" cy="304800"/>
                <wp:effectExtent l="0" t="0" r="0" b="0"/>
                <wp:docPr id="1826115985"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6F805"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CEAAE" w14:textId="77777777" w:rsidR="00572B36" w:rsidRPr="00572B36" w:rsidRDefault="00572B36" w:rsidP="00572B36">
      <w:r w:rsidRPr="00572B36">
        <w:rPr>
          <w:rtl/>
        </w:rPr>
        <w:lastRenderedPageBreak/>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572B36">
        <w:t>.</w:t>
      </w:r>
    </w:p>
    <w:p w14:paraId="63A3D8B8" w14:textId="77777777" w:rsidR="00572B36" w:rsidRPr="00572B36" w:rsidRDefault="00572B36" w:rsidP="00572B36">
      <w:r w:rsidRPr="00572B36">
        <w:rPr>
          <w:rtl/>
        </w:rPr>
        <w:t>رئيس المركز السيد الدكتور/ أسامة الجوهري</w:t>
      </w:r>
    </w:p>
    <w:p w14:paraId="1FBDFDF0" w14:textId="77777777" w:rsidR="00572B36" w:rsidRPr="00572B36" w:rsidRDefault="00572B36" w:rsidP="00572B36">
      <w:r w:rsidRPr="00572B36">
        <w:rPr>
          <w:rtl/>
        </w:rPr>
        <w:t>مساعد رئيس مجلس الوزراء رئيس مركز المعلومات ودعم اتخاذ القرار</w:t>
      </w:r>
    </w:p>
    <w:p w14:paraId="56C393AA" w14:textId="77777777" w:rsidR="00572B36" w:rsidRPr="00572B36" w:rsidRDefault="00572B36" w:rsidP="00572B36">
      <w:r w:rsidRPr="00572B36">
        <w:rPr>
          <w:rtl/>
        </w:rPr>
        <w:t>رئيس التحرير د. أحمد حلمي المدير التنفيذي للمركز رئيس الإدارة المركزية للمعلومات</w:t>
      </w:r>
    </w:p>
    <w:p w14:paraId="2804B26E" w14:textId="77777777" w:rsidR="00572B36" w:rsidRPr="00572B36" w:rsidRDefault="00572B36" w:rsidP="00572B36">
      <w:r w:rsidRPr="00572B36">
        <w:rPr>
          <w:rtl/>
        </w:rPr>
        <w:t>الإشراف العام أ. سالي مرزوق</w:t>
      </w:r>
    </w:p>
    <w:p w14:paraId="573DFF59" w14:textId="77777777" w:rsidR="00572B36" w:rsidRPr="00572B36" w:rsidRDefault="00572B36" w:rsidP="00572B36">
      <w:r w:rsidRPr="00572B36">
        <w:rPr>
          <w:rtl/>
        </w:rPr>
        <w:t>مدير الإدارة العامة للمتابعة الخارجية</w:t>
      </w:r>
    </w:p>
    <w:p w14:paraId="0079EDED" w14:textId="77777777" w:rsidR="00572B36" w:rsidRPr="00572B36" w:rsidRDefault="00572B36" w:rsidP="00572B36">
      <w:r w:rsidRPr="00572B36">
        <w:rPr>
          <w:rtl/>
        </w:rPr>
        <w:t>المنسق البحثي د. محمود خليفة جودة المدير التنفيذي للإدارة العامة للمتابعة الخارجية</w:t>
      </w:r>
    </w:p>
    <w:p w14:paraId="60A9427C" w14:textId="77777777" w:rsidR="00572B36" w:rsidRPr="00572B36" w:rsidRDefault="00572B36" w:rsidP="00572B36">
      <w:r w:rsidRPr="00572B36">
        <w:rPr>
          <w:rtl/>
        </w:rPr>
        <w:t>الفريق البحثي الرئيس</w:t>
      </w:r>
    </w:p>
    <w:p w14:paraId="58688163" w14:textId="77777777" w:rsidR="00572B36" w:rsidRPr="00572B36" w:rsidRDefault="00572B36" w:rsidP="00572B36">
      <w:r w:rsidRPr="00572B36">
        <w:rPr>
          <w:rtl/>
        </w:rPr>
        <w:t>أ. عمر وهدان</w:t>
      </w:r>
    </w:p>
    <w:p w14:paraId="3C389F50" w14:textId="77777777" w:rsidR="00572B36" w:rsidRPr="00572B36" w:rsidRDefault="00572B36" w:rsidP="00572B36">
      <w:r w:rsidRPr="00572B36">
        <w:rPr>
          <w:rtl/>
        </w:rPr>
        <w:t>الفريق البحثي المشارك</w:t>
      </w:r>
    </w:p>
    <w:p w14:paraId="63448C90" w14:textId="77777777" w:rsidR="00572B36" w:rsidRPr="00572B36" w:rsidRDefault="00572B36" w:rsidP="00572B36">
      <w:r w:rsidRPr="00572B36">
        <w:rPr>
          <w:rtl/>
        </w:rPr>
        <w:t>أ . شهد أحمد</w:t>
      </w:r>
    </w:p>
    <w:p w14:paraId="57D15B9C" w14:textId="77777777" w:rsidR="00572B36" w:rsidRPr="00572B36" w:rsidRDefault="00572B36" w:rsidP="00572B36">
      <w:r w:rsidRPr="00572B36">
        <w:rPr>
          <w:rtl/>
        </w:rPr>
        <w:t>أ. هويدا محمد</w:t>
      </w:r>
    </w:p>
    <w:p w14:paraId="15B44DB6" w14:textId="77777777" w:rsidR="00572B36" w:rsidRPr="00572B36" w:rsidRDefault="00572B36" w:rsidP="00572B36">
      <w:r w:rsidRPr="00572B36">
        <w:rPr>
          <w:rtl/>
        </w:rPr>
        <w:t>التصميم الجرافيكي م. إسلام راشد</w:t>
      </w:r>
    </w:p>
    <w:p w14:paraId="4115F105" w14:textId="77777777" w:rsidR="00572B36" w:rsidRPr="00572B36" w:rsidRDefault="00572B36" w:rsidP="00572B36">
      <w:r w:rsidRPr="00572B36">
        <w:rPr>
          <w:rtl/>
        </w:rPr>
        <w:t>الإدارة العامة لموارد البيانات أ. نادر وهدان الإدارة العامة للجودة أ. هبة أبو الوفا د. فتحي السيد يوسف أ. عبد الله يوسف</w:t>
      </w:r>
    </w:p>
    <w:p w14:paraId="01CC259C" w14:textId="77777777" w:rsidR="00572B36" w:rsidRPr="00572B36" w:rsidRDefault="00572B36" w:rsidP="00572B36">
      <w:r w:rsidRPr="00572B36">
        <w:rPr>
          <w:rtl/>
        </w:rPr>
        <w:t>أ. هاجر حسن</w:t>
      </w:r>
    </w:p>
    <w:p w14:paraId="0FCB8E84" w14:textId="77777777" w:rsidR="00572B36" w:rsidRPr="00572B36" w:rsidRDefault="00572B36" w:rsidP="00572B36">
      <w:r w:rsidRPr="00572B36">
        <w:rPr>
          <w:rtl/>
        </w:rPr>
        <w:t>أ. دينا حلمي</w:t>
      </w:r>
    </w:p>
    <w:p w14:paraId="0F272451" w14:textId="77777777" w:rsidR="00572B36" w:rsidRPr="00572B36" w:rsidRDefault="00572B36" w:rsidP="00572B36">
      <w:r w:rsidRPr="00572B36">
        <w:rPr>
          <w:rtl/>
        </w:rPr>
        <w:t>تجدون في 77 هذا العدد: مقدمة لموضوع العدد بواسطة الذكاء الاصطناعي</w:t>
      </w:r>
      <w:r w:rsidRPr="00572B36">
        <w:t xml:space="preserve"> ChatGPT</w:t>
      </w:r>
    </w:p>
    <w:p w14:paraId="6BA8F10B" w14:textId="77777777" w:rsidR="00572B36" w:rsidRPr="00572B36" w:rsidRDefault="00572B36" w:rsidP="00572B36">
      <w:r w:rsidRPr="00572B36">
        <w:rPr>
          <w:rtl/>
        </w:rPr>
        <w:t>يأتي هذا العدد من مجلة آفاق اقتصادية ليناقش الشراكة بين القطاعين العام والخاص كآلية محورية لتحقيق التنمية المستدامة وتعزيز الكفاءة الاقتصادية. وتُعرّف هذه الشراكة بأنها تعاون طويل الأجل بين الحكومة والقطاع الخاص لتقديم خدمات أو بنية تحتية عامة بجودة عالية، مع توزيع متوازن للمخاطر والعوائد. ويتحمل القطاع الخاص مسؤولية التمويل، والتنفيذ، والصيانة، بينما تظل الأصول تحت ملكية القطاع العام</w:t>
      </w:r>
      <w:r w:rsidRPr="00572B36">
        <w:t>.</w:t>
      </w:r>
    </w:p>
    <w:p w14:paraId="4B3426FC" w14:textId="77777777" w:rsidR="00572B36" w:rsidRPr="00572B36" w:rsidRDefault="00572B36" w:rsidP="00572B36">
      <w:r w:rsidRPr="00572B36">
        <w:rPr>
          <w:rtl/>
        </w:rPr>
        <w:t>وتهدف الشراكة إلى تحسين جودة الخدمات العامة، وتقليل العبء المالي على الموازنة العامة، وتعزيز الابتكار باستخدام التكنولوجيا الحديثة. وتُطبَّق من خلال نماذج متعددة مثل عقود البناء والتشغيل والنقل</w:t>
      </w:r>
      <w:r w:rsidRPr="00572B36">
        <w:t xml:space="preserve"> (BOT)</w:t>
      </w:r>
      <w:r w:rsidRPr="00572B36">
        <w:rPr>
          <w:rtl/>
        </w:rPr>
        <w:t>، والامتياز، والتأجير، التي تنظم الأدوار بين الطرفين لضمان كفاءة التنفيذ</w:t>
      </w:r>
      <w:r w:rsidRPr="00572B36">
        <w:t>.</w:t>
      </w:r>
    </w:p>
    <w:p w14:paraId="2AC87248" w14:textId="77777777" w:rsidR="00572B36" w:rsidRPr="00572B36" w:rsidRDefault="00572B36" w:rsidP="00572B36">
      <w:r w:rsidRPr="00572B36">
        <w:rPr>
          <w:rtl/>
        </w:rPr>
        <w:t>وفي هذا الإطار، استعرض العدد فوائد عديدة لهذه الشراكة، منها تحسين البنية التحتية، وتخفيف التكاليف التشغيلية، وخلق فرص عمل. ومع ذلك، تواجه تحديات تشمل تعقيد الأطر التنظيمية، واختلاف الأولويات بين الطرفين، ومخاطر سياسية واقتصادية. وللتغلب على هذه التحديات، تحتاج الحكومات إلى أطر قانونية وتنظيمية واضحة ونظم رقابية فعالة</w:t>
      </w:r>
      <w:r w:rsidRPr="00572B36">
        <w:t>.</w:t>
      </w:r>
    </w:p>
    <w:p w14:paraId="66D4FABD" w14:textId="77777777" w:rsidR="00572B36" w:rsidRPr="00572B36" w:rsidRDefault="00572B36" w:rsidP="00572B36">
      <w:r w:rsidRPr="00572B36">
        <w:rPr>
          <w:rtl/>
        </w:rPr>
        <w:lastRenderedPageBreak/>
        <w:t>كما استعرض العدد أيضًا تجارب دولية ناجحة، مثل: تركيا، التي استخدمت نموذج البناء والتشغيل والنقل</w:t>
      </w:r>
      <w:r w:rsidRPr="00572B36">
        <w:t xml:space="preserve"> (BOT) </w:t>
      </w:r>
      <w:r w:rsidRPr="00572B36">
        <w:rPr>
          <w:rtl/>
        </w:rPr>
        <w:t>في مشروعات كبرى بالبنية التحتية والرعاية الصحية، واليابان وألمانيا اللتين ركزتا على الابتكار وتقسيم المخاطر، بينما الجزائر استفادت من أطر تشريعية داعمة لتطوير القطاعات الحيوية، مثل الطاقة والاتصالات</w:t>
      </w:r>
      <w:r w:rsidRPr="00572B36">
        <w:t>.</w:t>
      </w:r>
    </w:p>
    <w:p w14:paraId="13A4028C" w14:textId="77777777" w:rsidR="00572B36" w:rsidRPr="00572B36" w:rsidRDefault="00572B36" w:rsidP="00572B36">
      <w:r w:rsidRPr="00572B36">
        <w:rPr>
          <w:rtl/>
        </w:rPr>
        <w:t>وبالحديث عن الرؤية المستقبلية للشراكة، أشار العدد إلى أنها تشمل التركيز على التكنولوجيا الرقمية والاستدامة البيئية، مثل مشاريع الطاقة المتجددة والمدن الذكية. كما تعزز التعاون عبر الحدود، خاصة في الدول النامية، لتطوير مشاريع كبرى تسهم في التنمية الاقتصادية والاجتماعية</w:t>
      </w:r>
      <w:r w:rsidRPr="00572B36">
        <w:t>.</w:t>
      </w:r>
    </w:p>
    <w:p w14:paraId="16027F31" w14:textId="77777777" w:rsidR="00572B36" w:rsidRPr="00572B36" w:rsidRDefault="00572B36" w:rsidP="00572B36">
      <w:r w:rsidRPr="00572B36">
        <w:rPr>
          <w:rtl/>
        </w:rPr>
        <w:t>كما شدد العدد على ضرورة تحسين التشريعات، وتعزيز الوعي بأهمية الشراكة، ودعم الابتكار الرقمي والبيئي لضمان استدامة المشاريع. وفي المجمل، تمثل الشراكة بين القطاعين نموذجًا استراتيجيًّا يوازن بين الموارد والخبرات لتحقيق التنمية الشاملة، مع إمكانات كبيرة لتجاوز التحديات وتحقيق كفاءة واستدامة على المدى الطويل</w:t>
      </w:r>
      <w:r w:rsidRPr="00572B36">
        <w:t>.</w:t>
      </w:r>
    </w:p>
    <w:p w14:paraId="78D63577" w14:textId="77777777" w:rsidR="00572B36" w:rsidRPr="00572B36" w:rsidRDefault="00572B36" w:rsidP="00572B36">
      <w:r w:rsidRPr="00572B36">
        <w:t>01</w:t>
      </w:r>
    </w:p>
    <w:p w14:paraId="4CCE1F0D" w14:textId="77777777" w:rsidR="00572B36" w:rsidRPr="00572B36" w:rsidRDefault="00572B36" w:rsidP="00572B36">
      <w:r w:rsidRPr="00572B36">
        <w:t>01</w:t>
      </w:r>
    </w:p>
    <w:p w14:paraId="1A8A0347" w14:textId="77777777" w:rsidR="00572B36" w:rsidRPr="00572B36" w:rsidRDefault="00572B36" w:rsidP="00572B36">
      <w:r w:rsidRPr="00572B36">
        <w:t>02</w:t>
      </w:r>
    </w:p>
    <w:p w14:paraId="3BAC6E32" w14:textId="77777777" w:rsidR="00572B36" w:rsidRPr="00572B36" w:rsidRDefault="00572B36" w:rsidP="00572B36">
      <w:r w:rsidRPr="00572B36">
        <w:t>03</w:t>
      </w:r>
    </w:p>
    <w:p w14:paraId="610C3EDE" w14:textId="77777777" w:rsidR="00572B36" w:rsidRPr="00572B36" w:rsidRDefault="00572B36" w:rsidP="00572B36">
      <w:r w:rsidRPr="00572B36">
        <w:t>04</w:t>
      </w:r>
    </w:p>
    <w:p w14:paraId="2DD4A829" w14:textId="77777777" w:rsidR="00572B36" w:rsidRPr="00572B36" w:rsidRDefault="00572B36" w:rsidP="00572B36">
      <w:r w:rsidRPr="00572B36">
        <w:t>02</w:t>
      </w:r>
    </w:p>
    <w:p w14:paraId="5243FABF" w14:textId="77777777" w:rsidR="00572B36" w:rsidRPr="00572B36" w:rsidRDefault="00572B36" w:rsidP="00572B36">
      <w:r w:rsidRPr="00572B36">
        <w:t>03</w:t>
      </w:r>
    </w:p>
    <w:p w14:paraId="14F740AA" w14:textId="77777777" w:rsidR="00572B36" w:rsidRPr="00572B36" w:rsidRDefault="00572B36" w:rsidP="00572B36">
      <w:r w:rsidRPr="00572B36">
        <w:t>04</w:t>
      </w:r>
    </w:p>
    <w:p w14:paraId="6C7873FA" w14:textId="77777777" w:rsidR="00572B36" w:rsidRPr="00572B36" w:rsidRDefault="00572B36" w:rsidP="00572B36">
      <w:r w:rsidRPr="00572B36">
        <w:t>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6"/>
        <w:gridCol w:w="332"/>
      </w:tblGrid>
      <w:tr w:rsidR="00572B36" w:rsidRPr="00572B36" w14:paraId="0B267006" w14:textId="77777777">
        <w:trPr>
          <w:tblCellSpacing w:w="15" w:type="dxa"/>
        </w:trPr>
        <w:tc>
          <w:tcPr>
            <w:tcW w:w="0" w:type="auto"/>
            <w:vAlign w:val="center"/>
            <w:hideMark/>
          </w:tcPr>
          <w:p w14:paraId="64061CD4" w14:textId="77777777" w:rsidR="00572B36" w:rsidRPr="00572B36" w:rsidRDefault="00572B36" w:rsidP="00572B36">
            <w:pPr>
              <w:rPr>
                <w:b/>
                <w:bCs/>
              </w:rPr>
            </w:pPr>
            <w:r w:rsidRPr="00572B36">
              <w:rPr>
                <w:b/>
                <w:bCs/>
                <w:rtl/>
              </w:rPr>
              <w:t>مقالات الرأي</w:t>
            </w:r>
          </w:p>
        </w:tc>
        <w:tc>
          <w:tcPr>
            <w:tcW w:w="0" w:type="auto"/>
            <w:vAlign w:val="center"/>
            <w:hideMark/>
          </w:tcPr>
          <w:p w14:paraId="598CD724" w14:textId="77777777" w:rsidR="00572B36" w:rsidRPr="00572B36" w:rsidRDefault="00572B36" w:rsidP="00572B36">
            <w:pPr>
              <w:rPr>
                <w:b/>
                <w:bCs/>
              </w:rPr>
            </w:pPr>
            <w:r w:rsidRPr="00572B36">
              <w:rPr>
                <w:b/>
                <w:bCs/>
              </w:rPr>
              <w:t>04</w:t>
            </w:r>
          </w:p>
        </w:tc>
      </w:tr>
      <w:tr w:rsidR="00572B36" w:rsidRPr="00572B36" w14:paraId="71CE0101" w14:textId="77777777">
        <w:trPr>
          <w:tblCellSpacing w:w="15" w:type="dxa"/>
        </w:trPr>
        <w:tc>
          <w:tcPr>
            <w:tcW w:w="0" w:type="auto"/>
            <w:vAlign w:val="center"/>
            <w:hideMark/>
          </w:tcPr>
          <w:p w14:paraId="5CA457E4" w14:textId="77777777" w:rsidR="00572B36" w:rsidRPr="00572B36" w:rsidRDefault="00572B36" w:rsidP="00572B36">
            <w:r w:rsidRPr="00572B36">
              <w:rPr>
                <w:rtl/>
              </w:rPr>
              <w:t>الشراكة بين القطاعين العام والخاص.. التجارب الدولية الرائدة د. إيمان عادل</w:t>
            </w:r>
          </w:p>
        </w:tc>
        <w:tc>
          <w:tcPr>
            <w:tcW w:w="0" w:type="auto"/>
            <w:vAlign w:val="center"/>
            <w:hideMark/>
          </w:tcPr>
          <w:p w14:paraId="27CCAB22" w14:textId="77777777" w:rsidR="00572B36" w:rsidRPr="00572B36" w:rsidRDefault="00572B36" w:rsidP="00572B36">
            <w:r w:rsidRPr="00572B36">
              <w:t>05</w:t>
            </w:r>
          </w:p>
        </w:tc>
      </w:tr>
      <w:tr w:rsidR="00572B36" w:rsidRPr="00572B36" w14:paraId="3BA6ED80" w14:textId="77777777">
        <w:trPr>
          <w:tblCellSpacing w:w="15" w:type="dxa"/>
        </w:trPr>
        <w:tc>
          <w:tcPr>
            <w:tcW w:w="0" w:type="auto"/>
            <w:vAlign w:val="center"/>
            <w:hideMark/>
          </w:tcPr>
          <w:p w14:paraId="07097269" w14:textId="77777777" w:rsidR="00572B36" w:rsidRPr="00572B36" w:rsidRDefault="00572B36" w:rsidP="00572B36">
            <w:r w:rsidRPr="00572B36">
              <w:rPr>
                <w:rtl/>
              </w:rPr>
              <w:t>الشراكة بين القطاعين العام والخاص.. استراتيجية عالمية د. ولاء محمد عبد الباقي</w:t>
            </w:r>
          </w:p>
        </w:tc>
        <w:tc>
          <w:tcPr>
            <w:tcW w:w="0" w:type="auto"/>
            <w:vAlign w:val="center"/>
            <w:hideMark/>
          </w:tcPr>
          <w:p w14:paraId="1076E11E" w14:textId="77777777" w:rsidR="00572B36" w:rsidRPr="00572B36" w:rsidRDefault="00572B36" w:rsidP="00572B36">
            <w:r w:rsidRPr="00572B36">
              <w:t>09</w:t>
            </w:r>
          </w:p>
        </w:tc>
      </w:tr>
      <w:tr w:rsidR="00572B36" w:rsidRPr="00572B36" w14:paraId="651F1367" w14:textId="77777777">
        <w:trPr>
          <w:tblCellSpacing w:w="15" w:type="dxa"/>
        </w:trPr>
        <w:tc>
          <w:tcPr>
            <w:tcW w:w="0" w:type="auto"/>
            <w:vAlign w:val="center"/>
            <w:hideMark/>
          </w:tcPr>
          <w:p w14:paraId="0DF22AC9" w14:textId="77777777" w:rsidR="00572B36" w:rsidRPr="00572B36" w:rsidRDefault="00572B36" w:rsidP="00572B36">
            <w:r w:rsidRPr="00572B36">
              <w:rPr>
                <w:rtl/>
              </w:rPr>
              <w:t>الشراكة بين القطاعين العام والخاص كأداة لتحقيق التنمية المستدامة د. مريم وليم برسوم</w:t>
            </w:r>
          </w:p>
        </w:tc>
        <w:tc>
          <w:tcPr>
            <w:tcW w:w="0" w:type="auto"/>
            <w:vAlign w:val="center"/>
            <w:hideMark/>
          </w:tcPr>
          <w:p w14:paraId="1E6007FC" w14:textId="77777777" w:rsidR="00572B36" w:rsidRPr="00572B36" w:rsidRDefault="00572B36" w:rsidP="00572B36">
            <w:r w:rsidRPr="00572B36">
              <w:t>15</w:t>
            </w:r>
          </w:p>
        </w:tc>
      </w:tr>
      <w:tr w:rsidR="00572B36" w:rsidRPr="00572B36" w14:paraId="7977A4D5" w14:textId="77777777">
        <w:trPr>
          <w:tblCellSpacing w:w="15" w:type="dxa"/>
        </w:trPr>
        <w:tc>
          <w:tcPr>
            <w:tcW w:w="0" w:type="auto"/>
            <w:vAlign w:val="center"/>
            <w:hideMark/>
          </w:tcPr>
          <w:p w14:paraId="743853D8" w14:textId="77777777" w:rsidR="00572B36" w:rsidRPr="00572B36" w:rsidRDefault="00572B36" w:rsidP="00572B36">
            <w:r w:rsidRPr="00572B36">
              <w:rPr>
                <w:rtl/>
              </w:rPr>
              <w:t>آفاق الشراكة بين القطاعين العام والخاص بين التحول الرقمي وتعزيز الاستدامة أ. هويدا محمد</w:t>
            </w:r>
          </w:p>
        </w:tc>
        <w:tc>
          <w:tcPr>
            <w:tcW w:w="0" w:type="auto"/>
            <w:vAlign w:val="center"/>
            <w:hideMark/>
          </w:tcPr>
          <w:p w14:paraId="2FF58838" w14:textId="77777777" w:rsidR="00572B36" w:rsidRPr="00572B36" w:rsidRDefault="00572B36" w:rsidP="00572B36">
            <w:r w:rsidRPr="00572B36">
              <w:t>19</w:t>
            </w:r>
          </w:p>
        </w:tc>
      </w:tr>
      <w:tr w:rsidR="00572B36" w:rsidRPr="00572B36" w14:paraId="20B78EF2" w14:textId="77777777">
        <w:trPr>
          <w:tblCellSpacing w:w="15" w:type="dxa"/>
        </w:trPr>
        <w:tc>
          <w:tcPr>
            <w:tcW w:w="0" w:type="auto"/>
            <w:vAlign w:val="center"/>
            <w:hideMark/>
          </w:tcPr>
          <w:p w14:paraId="7DFB6D12" w14:textId="77777777" w:rsidR="00572B36" w:rsidRPr="00572B36" w:rsidRDefault="00572B36" w:rsidP="00572B36">
            <w:r w:rsidRPr="00572B36">
              <w:rPr>
                <w:rtl/>
              </w:rPr>
              <w:t>الإطار النظري</w:t>
            </w:r>
          </w:p>
        </w:tc>
        <w:tc>
          <w:tcPr>
            <w:tcW w:w="0" w:type="auto"/>
            <w:vAlign w:val="center"/>
            <w:hideMark/>
          </w:tcPr>
          <w:p w14:paraId="319448BF" w14:textId="77777777" w:rsidR="00572B36" w:rsidRPr="00572B36" w:rsidRDefault="00572B36" w:rsidP="00572B36">
            <w:r w:rsidRPr="00572B36">
              <w:t>26</w:t>
            </w:r>
          </w:p>
        </w:tc>
      </w:tr>
      <w:tr w:rsidR="00572B36" w:rsidRPr="00572B36" w14:paraId="65CA4042" w14:textId="77777777">
        <w:trPr>
          <w:tblCellSpacing w:w="15" w:type="dxa"/>
        </w:trPr>
        <w:tc>
          <w:tcPr>
            <w:tcW w:w="0" w:type="auto"/>
            <w:vAlign w:val="center"/>
            <w:hideMark/>
          </w:tcPr>
          <w:p w14:paraId="3CF39F4C" w14:textId="77777777" w:rsidR="00572B36" w:rsidRPr="00572B36" w:rsidRDefault="00572B36" w:rsidP="00572B36">
            <w:r w:rsidRPr="00572B36">
              <w:rPr>
                <w:rtl/>
              </w:rPr>
              <w:t>خبرات وتجارب</w:t>
            </w:r>
          </w:p>
        </w:tc>
        <w:tc>
          <w:tcPr>
            <w:tcW w:w="0" w:type="auto"/>
            <w:vAlign w:val="center"/>
            <w:hideMark/>
          </w:tcPr>
          <w:p w14:paraId="69330817" w14:textId="77777777" w:rsidR="00572B36" w:rsidRPr="00572B36" w:rsidRDefault="00572B36" w:rsidP="00572B36">
            <w:r w:rsidRPr="00572B36">
              <w:t>32</w:t>
            </w:r>
          </w:p>
        </w:tc>
      </w:tr>
      <w:tr w:rsidR="00572B36" w:rsidRPr="00572B36" w14:paraId="3C1BC139" w14:textId="77777777">
        <w:trPr>
          <w:tblCellSpacing w:w="15" w:type="dxa"/>
        </w:trPr>
        <w:tc>
          <w:tcPr>
            <w:tcW w:w="0" w:type="auto"/>
            <w:vAlign w:val="center"/>
            <w:hideMark/>
          </w:tcPr>
          <w:p w14:paraId="1B0FFF04" w14:textId="77777777" w:rsidR="00572B36" w:rsidRPr="00572B36" w:rsidRDefault="00572B36" w:rsidP="00572B36">
            <w:r w:rsidRPr="00572B36">
              <w:rPr>
                <w:rtl/>
              </w:rPr>
              <w:t>المؤشرات الاقتصادية العالمية</w:t>
            </w:r>
          </w:p>
        </w:tc>
        <w:tc>
          <w:tcPr>
            <w:tcW w:w="0" w:type="auto"/>
            <w:vAlign w:val="center"/>
            <w:hideMark/>
          </w:tcPr>
          <w:p w14:paraId="4FB70A87" w14:textId="77777777" w:rsidR="00572B36" w:rsidRPr="00572B36" w:rsidRDefault="00572B36" w:rsidP="00572B36">
            <w:r w:rsidRPr="00572B36">
              <w:t>46</w:t>
            </w:r>
          </w:p>
        </w:tc>
      </w:tr>
      <w:tr w:rsidR="00572B36" w:rsidRPr="00572B36" w14:paraId="450199FF" w14:textId="77777777">
        <w:trPr>
          <w:tblCellSpacing w:w="15" w:type="dxa"/>
        </w:trPr>
        <w:tc>
          <w:tcPr>
            <w:tcW w:w="0" w:type="auto"/>
            <w:vAlign w:val="center"/>
            <w:hideMark/>
          </w:tcPr>
          <w:p w14:paraId="0FD07BEE" w14:textId="77777777" w:rsidR="00572B36" w:rsidRPr="00572B36" w:rsidRDefault="00572B36" w:rsidP="00572B36">
            <w:r w:rsidRPr="00572B36">
              <w:rPr>
                <w:rtl/>
              </w:rPr>
              <w:lastRenderedPageBreak/>
              <w:t>المؤشرات الاقتصادية المحلية</w:t>
            </w:r>
          </w:p>
        </w:tc>
        <w:tc>
          <w:tcPr>
            <w:tcW w:w="0" w:type="auto"/>
            <w:vAlign w:val="center"/>
            <w:hideMark/>
          </w:tcPr>
          <w:p w14:paraId="4C2F133B" w14:textId="77777777" w:rsidR="00572B36" w:rsidRPr="00572B36" w:rsidRDefault="00572B36" w:rsidP="00572B36">
            <w:r w:rsidRPr="00572B36">
              <w:t>56</w:t>
            </w:r>
          </w:p>
        </w:tc>
      </w:tr>
    </w:tbl>
    <w:p w14:paraId="697DA420" w14:textId="77777777" w:rsidR="00572B36" w:rsidRPr="00572B36" w:rsidRDefault="00572B36" w:rsidP="00572B36">
      <w:r w:rsidRPr="00572B36">
        <w:t>"</w:t>
      </w:r>
      <w:r w:rsidRPr="00572B36">
        <w:rPr>
          <w:rtl/>
        </w:rPr>
        <w:t>الآراء الواردة بالمجلة تعبر عن وجهة نظر أصحابها، ولا تعبر بالضرورة عن وجهة نظر المركز</w:t>
      </w:r>
      <w:r w:rsidRPr="00572B36">
        <w:t>"</w:t>
      </w:r>
    </w:p>
    <w:p w14:paraId="140E4D53" w14:textId="77777777" w:rsidR="00572B36" w:rsidRPr="00572B36" w:rsidRDefault="00572B36" w:rsidP="00572B36">
      <w:r w:rsidRPr="00572B36">
        <w:rPr>
          <w:rtl/>
        </w:rPr>
        <w:t>آفاق</w:t>
      </w:r>
    </w:p>
    <w:p w14:paraId="03B919A3" w14:textId="77777777" w:rsidR="00572B36" w:rsidRPr="00572B36" w:rsidRDefault="00572B36" w:rsidP="00572B36">
      <w:r w:rsidRPr="00572B36">
        <w:rPr>
          <w:rtl/>
        </w:rPr>
        <w:t>اقتصادية معاصرة</w:t>
      </w:r>
    </w:p>
    <w:p w14:paraId="6F192355" w14:textId="77777777" w:rsidR="00572B36" w:rsidRPr="00572B36" w:rsidRDefault="00572B36" w:rsidP="00572B36">
      <w:r w:rsidRPr="00572B36">
        <w:t>WPN 01 ¥</w:t>
      </w:r>
    </w:p>
    <w:p w14:paraId="326D58A9" w14:textId="77777777" w:rsidR="00572B36" w:rsidRPr="00572B36" w:rsidRDefault="00572B36" w:rsidP="00572B36">
      <w:r w:rsidRPr="00572B36">
        <w:t>18.72</w:t>
      </w:r>
    </w:p>
    <w:p w14:paraId="27EF0AB6" w14:textId="77777777" w:rsidR="00572B36" w:rsidRPr="00572B36" w:rsidRDefault="00572B36" w:rsidP="00572B36">
      <w:r w:rsidRPr="00572B36">
        <w:rPr>
          <w:rtl/>
        </w:rPr>
        <w:t>مقالات الرأي</w:t>
      </w:r>
    </w:p>
    <w:p w14:paraId="187AAE41" w14:textId="73BFF3FA" w:rsidR="00572B36" w:rsidRPr="00572B36" w:rsidRDefault="00572B36" w:rsidP="00572B36">
      <w:r w:rsidRPr="00572B36">
        <mc:AlternateContent>
          <mc:Choice Requires="wps">
            <w:drawing>
              <wp:inline distT="0" distB="0" distL="0" distR="0" wp14:anchorId="7B0329EC" wp14:editId="3D36A0B4">
                <wp:extent cx="304800" cy="304800"/>
                <wp:effectExtent l="0" t="0" r="0" b="0"/>
                <wp:docPr id="899802210"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330A0"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BA7B0" w14:textId="77777777" w:rsidR="00572B36" w:rsidRPr="00572B36" w:rsidRDefault="00572B36" w:rsidP="00572B36">
      <w:r w:rsidRPr="00572B36">
        <w:rPr>
          <w:rtl/>
        </w:rPr>
        <w:t>مركز المعلومات ودعم اتخاذ القرار التابع لمجلس الوزراء المصري</w:t>
      </w:r>
    </w:p>
    <w:p w14:paraId="63DCEDFE" w14:textId="4029C69D" w:rsidR="00572B36" w:rsidRPr="00572B36" w:rsidRDefault="00572B36" w:rsidP="00572B36">
      <w:r w:rsidRPr="00572B36">
        <mc:AlternateContent>
          <mc:Choice Requires="wps">
            <w:drawing>
              <wp:inline distT="0" distB="0" distL="0" distR="0" wp14:anchorId="436C4E3E" wp14:editId="2FB4A4FA">
                <wp:extent cx="304800" cy="304800"/>
                <wp:effectExtent l="0" t="0" r="0" b="0"/>
                <wp:docPr id="336410415" name="Rectangle 13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0DAD4" id="Rectangle 135"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3080F" w14:textId="77777777" w:rsidR="00572B36" w:rsidRPr="00572B36" w:rsidRDefault="00572B36" w:rsidP="00572B36">
      <w:pPr>
        <w:rPr>
          <w:b/>
          <w:bCs/>
        </w:rPr>
      </w:pPr>
      <w:r w:rsidRPr="00572B36">
        <w:rPr>
          <w:b/>
          <w:bCs/>
          <w:rtl/>
        </w:rPr>
        <w:t>الشراكة بين القطاعين العام والخاص.. التجارب الدولية الرائدة</w:t>
      </w:r>
    </w:p>
    <w:p w14:paraId="6278F8AB" w14:textId="77777777" w:rsidR="00572B36" w:rsidRPr="00572B36" w:rsidRDefault="00572B36" w:rsidP="00572B36">
      <w:pPr>
        <w:rPr>
          <w:b/>
          <w:bCs/>
        </w:rPr>
      </w:pPr>
      <w:r w:rsidRPr="00572B36">
        <w:rPr>
          <w:b/>
          <w:bCs/>
        </w:rPr>
        <w:t>77</w:t>
      </w:r>
    </w:p>
    <w:p w14:paraId="55E8B46D" w14:textId="77777777" w:rsidR="00572B36" w:rsidRPr="00572B36" w:rsidRDefault="00572B36" w:rsidP="00572B36">
      <w:r w:rsidRPr="00572B36">
        <w:rPr>
          <w:rtl/>
        </w:rPr>
        <w:t>إن منظور التعاون والشراكة بين القطاعين العام والخاص يتحدد من خلال الدور الريادي للحكومات ورغبتها في تفعيل دور الشركات والمؤسسات المحلية الخاصة، من خلال تقديم حلول واقتراحات للمشروعات، في ظل جودة وكفاءة التنفيذ من أجل البحث عن الاستدامة، وهو ما يؤدي إلى تحقيق الكفاءة والمنافع الاقتصادية والاجتماعية في الأجل الطويل</w:t>
      </w:r>
      <w:r w:rsidRPr="00572B36">
        <w:t>.</w:t>
      </w:r>
    </w:p>
    <w:p w14:paraId="5B5EA08C" w14:textId="77777777" w:rsidR="00572B36" w:rsidRPr="00572B36" w:rsidRDefault="00572B36" w:rsidP="00572B36">
      <w:r w:rsidRPr="00572B36">
        <w:rPr>
          <w:rtl/>
        </w:rPr>
        <w:t>د. إيمان عادل</w:t>
      </w:r>
    </w:p>
    <w:p w14:paraId="58420ABA" w14:textId="77777777" w:rsidR="00572B36" w:rsidRPr="00572B36" w:rsidRDefault="00572B36" w:rsidP="00572B36">
      <w:r w:rsidRPr="00572B36">
        <w:rPr>
          <w:rtl/>
        </w:rPr>
        <w:t>مدرس اقتصاد - جامعه الريادة للعلوم والتكنولوجيا</w:t>
      </w:r>
    </w:p>
    <w:p w14:paraId="78A262AD" w14:textId="2A249457" w:rsidR="00572B36" w:rsidRPr="00572B36" w:rsidRDefault="00572B36" w:rsidP="00572B36">
      <w:r w:rsidRPr="00572B36">
        <mc:AlternateContent>
          <mc:Choice Requires="wps">
            <w:drawing>
              <wp:inline distT="0" distB="0" distL="0" distR="0" wp14:anchorId="2D027378" wp14:editId="17DA3B60">
                <wp:extent cx="304800" cy="304800"/>
                <wp:effectExtent l="0" t="0" r="0" b="0"/>
                <wp:docPr id="1490904996"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8E1D1"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07047" w14:textId="5FCBB779" w:rsidR="00572B36" w:rsidRPr="00572B36" w:rsidRDefault="00572B36" w:rsidP="00572B36">
      <w:r w:rsidRPr="00572B36">
        <mc:AlternateContent>
          <mc:Choice Requires="wps">
            <w:drawing>
              <wp:inline distT="0" distB="0" distL="0" distR="0" wp14:anchorId="52149F5B" wp14:editId="31608B46">
                <wp:extent cx="304800" cy="304800"/>
                <wp:effectExtent l="0" t="0" r="0" b="0"/>
                <wp:docPr id="1593566231" name="Rectangle 133" descr="85.00% 85.00% 85.00% Discussion Outline 85.00% 5.00% 8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C2240" id="Rectangle 133" o:spid="_x0000_s1026" alt="85.00% 85.00% 85.00% Discussion Outline 85.00% 5.00% 85.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FF6C8" w14:textId="77777777" w:rsidR="00572B36" w:rsidRPr="00572B36" w:rsidRDefault="00572B36" w:rsidP="00572B36">
      <w:pPr>
        <w:rPr>
          <w:b/>
          <w:bCs/>
        </w:rPr>
      </w:pPr>
      <w:r w:rsidRPr="00572B36">
        <w:rPr>
          <w:b/>
          <w:bCs/>
          <w:rtl/>
        </w:rPr>
        <w:t>المقدمة</w:t>
      </w:r>
      <w:r w:rsidRPr="00572B36">
        <w:rPr>
          <w:b/>
          <w:bCs/>
        </w:rPr>
        <w:t>:</w:t>
      </w:r>
    </w:p>
    <w:p w14:paraId="0C3B5032" w14:textId="77777777" w:rsidR="00572B36" w:rsidRPr="00572B36" w:rsidRDefault="00572B36" w:rsidP="00572B36">
      <w:r w:rsidRPr="00572B36">
        <w:rPr>
          <w:rtl/>
        </w:rPr>
        <w:t>تعبر الشراكة بين القطاعين العام والخاص عن شكل التعاون بين الحكومة والهيئات بالقطاع الخاص من أجل تحقيق مجموعة من الأهداف والغايات المشتركة بين الجانبين، حيث يمكن الاستفادة من أهم نقاط القوة والمزايا التي يمتلكها القطاع الخاص والعام معا، إذ يتم الجمع في تنفيذ المشروعات، فتقدم الهيئات الحكومية الإشراف وتتولى التمويل بينما يعمل القطاع الخاص على التنفيذ الفعلي بشكل يتسم بالكفاءة والفاعلية، حيث يهتم بتذليل كافة العقبات على المستوى الاجتماعي والاقتصادي، وعلى الرغم مما تقدمه تلك الشراكة بين القطاعين العام والخاص فإن هناك بعض التحديات التي تواجه صناعة القرار في المشروعات المشتركة، لذلك تجدر الإشارة إلى الدور الريادي للحفاظ على الأطر التنظيمية والدعم المؤسسي للمشروعات المشتركة من خلال إجراءات فعالة والقيام بمجموعة من الإجراءات والترتيبات التي تخدم الجانبين</w:t>
      </w:r>
      <w:r w:rsidRPr="00572B36">
        <w:t>.</w:t>
      </w:r>
    </w:p>
    <w:p w14:paraId="5A803341" w14:textId="77777777" w:rsidR="00572B36" w:rsidRPr="00572B36" w:rsidRDefault="00572B36" w:rsidP="00572B36">
      <w:pPr>
        <w:rPr>
          <w:b/>
          <w:bCs/>
        </w:rPr>
      </w:pPr>
      <w:r w:rsidRPr="00572B36">
        <w:rPr>
          <w:b/>
          <w:bCs/>
          <w:rtl/>
        </w:rPr>
        <w:lastRenderedPageBreak/>
        <w:t>أولًا: واقع التجارب الدولية في الشراكة بين القطاعين العام والخاص</w:t>
      </w:r>
    </w:p>
    <w:p w14:paraId="033B1B16" w14:textId="77777777" w:rsidR="00572B36" w:rsidRPr="00572B36" w:rsidRDefault="00572B36" w:rsidP="00572B36">
      <w:r w:rsidRPr="00572B36">
        <w:rPr>
          <w:rtl/>
        </w:rPr>
        <w:t>هناك العديد من التحديات التي تتمثل في واقع الاختلافات في المنافع والمصالح لكلا الجانبين، والتي يظهر معها التعارض، وهو ما يؤثر على تغير الأهداف الرئيسية للمشروع في الأجل الطويل، مما يتطلب من البداية التحديد الدقيق للأهداف الرئيسية للمشروع ودور الأعضاء في الحفاظ على الكيان الجديد للشراكة، وهو ما يتطلب البحث عن طرق غير تقليدية لتوجيه التعاون من خلال تبني أهداف فعالة تحقق التنمية المستدامة للمشروعات حتى لا تتعارض مع المصالح المالية والفنية للجانبين، وهو الأمر الذي يتطلب التفويض لبعض الاختصاصات بما يخدم أهداف المشروع التنفيذية. ومن هنا تكمن أهمية التوجه لمعرفة الكيفية التي يمكن بها إدارة المفارقات بين القطاعين لتطوير الأهداف المشتركة</w:t>
      </w:r>
      <w:r w:rsidRPr="00572B36">
        <w:t>.</w:t>
      </w:r>
    </w:p>
    <w:p w14:paraId="0D8ABFA3" w14:textId="77777777" w:rsidR="00572B36" w:rsidRPr="00572B36" w:rsidRDefault="00572B36" w:rsidP="00572B36">
      <w:r w:rsidRPr="00572B36">
        <w:rPr>
          <w:rtl/>
        </w:rPr>
        <w:t>وجاءت الشراكة بين القطاعين العام والخاص بالشكل الجديد الذي يبحث في اتجاه جديد نحو هدف مشترك للتعاون والتنفيذ الفعلي للتوليفة الجديدة لتغيير المسار التقليدي للتعاون</w:t>
      </w:r>
      <w:r w:rsidRPr="00572B36">
        <w:t>.</w:t>
      </w:r>
    </w:p>
    <w:p w14:paraId="1EE67CE0" w14:textId="77777777" w:rsidR="00572B36" w:rsidRPr="00572B36" w:rsidRDefault="00572B36" w:rsidP="00572B36">
      <w:pPr>
        <w:rPr>
          <w:b/>
          <w:bCs/>
        </w:rPr>
      </w:pPr>
      <w:r w:rsidRPr="00572B36">
        <w:rPr>
          <w:b/>
          <w:bCs/>
          <w:rtl/>
        </w:rPr>
        <w:t>ثانيًا: متطلبات نجاح الشراكة بين القطاعين العام والخاص</w:t>
      </w:r>
    </w:p>
    <w:p w14:paraId="0B5171BF" w14:textId="77777777" w:rsidR="00572B36" w:rsidRPr="00572B36" w:rsidRDefault="00572B36" w:rsidP="00572B36">
      <w:r w:rsidRPr="00572B36">
        <w:rPr>
          <w:rtl/>
        </w:rPr>
        <w:t>إن نجاح عملية الشراكة بين القطاع العام والخاص يتطلب الدعم من الجانبين وتطبيق أهداف التنمية الشاملة، والعمل على دعم المصالح المشتركة ودعم القيم الإدارية والفنية التي تؤثر على الشراكة بين الجانبين ودعم البيئات الضعيفة التي تفتقر إلى التنظيم، وتوفير البيئة المستقرة لدعم الشراكة بين الجانبين، والعمل على حماية استمرارية المشروعات الجديدة في المجتمع على المستوى المحلي، كما تمتد للمستوى الإقليمي من خلال رؤية مستقبلية تستوجب التوجه نحو تعاون فعال، خاصة بعد الأزمات التي تسببت بها جائحة كوفيد-19، فضلا عن سلسلة التذبذب في الأسعار عقب الحروب الدولية مثل حرب أوكرانيا وما تبعها من ارتفاع متتالٍ للأسعار بشكل غير مسبوق، وهو ما يتطلب الوعي بأهمية الشراكة بين القطاعين العام والخاص</w:t>
      </w:r>
      <w:r w:rsidRPr="00572B36">
        <w:t>.</w:t>
      </w:r>
    </w:p>
    <w:p w14:paraId="4E857418" w14:textId="77777777" w:rsidR="00572B36" w:rsidRPr="00572B36" w:rsidRDefault="00572B36" w:rsidP="00572B36">
      <w:r w:rsidRPr="00572B36">
        <w:rPr>
          <w:rtl/>
        </w:rPr>
        <w:t>وتفرض الأزمات المالية على الحكومات ضرورة تعزيز التعاون مع القطاع الخاص، مع الحفاظ على الدور الريادي للاقتصاد. ويتم ذلك من خلال تبني حزم إنقاذ عامة وتخفيف بعض القيود المفروضة على الشركات، بهدف خلق بيئة تنظيمية تشجع على التعاون وتدعم فرص نجاح هذه التجربة، كما يجب على الحكومات ضمان استمرارية المشروعات ماليًّا وتحسين أدائها من خلال توجيه المؤشرات المالية نحو دعم المستقبل، بالإضافة إلى الدخول في شراكات تعاقدية تتيح للقطاع الخاص تقديم الخبرات اللازمة لدعم الهيئات الحكومية في تنفيذ المشروعات بكفاءة واستدامة</w:t>
      </w:r>
      <w:r w:rsidRPr="00572B36">
        <w:t>.</w:t>
      </w:r>
    </w:p>
    <w:p w14:paraId="70C39009" w14:textId="77777777" w:rsidR="00572B36" w:rsidRPr="00572B36" w:rsidRDefault="00572B36" w:rsidP="00572B36">
      <w:r w:rsidRPr="00572B36">
        <w:rPr>
          <w:rtl/>
        </w:rPr>
        <w:t>ويأتي دور الحوكمة في مراقبة الأداء المالي للشركات الخاصة لتحقيق التوافق بين مشروعات القطاعين من خلال تخفيف حدة الضغط بين الجانبين، والعمل على دعم الثقة وتعزيز المشروعات المشتركة، وتحقيق الاستدامة، والهدف من المشروع هو تطوير المعارف والتخفيف من حدة الآثار السلبية والمخاطر بين الجانبين، والعمل على تعزيز المشروعات في ظل الاستدامة</w:t>
      </w:r>
      <w:r w:rsidRPr="00572B36">
        <w:t>.</w:t>
      </w:r>
    </w:p>
    <w:p w14:paraId="1979A8E0" w14:textId="77777777" w:rsidR="00572B36" w:rsidRPr="00572B36" w:rsidRDefault="00572B36" w:rsidP="00572B36">
      <w:r w:rsidRPr="00572B36">
        <w:rPr>
          <w:rtl/>
        </w:rPr>
        <w:t>كما يكمن نجاح التجربة في الاعتماد على التطور التكنولوجي واستخدام تطبيقات الذكاء الاصطناعي والعمل على دعم التحول الرقمي واستخدام التكنولوجيا في التنبؤ بالمخاطر المحتملة للمشروعات المشتركة، وتوفير الرؤى والأبعاد التقييمية على أسس علمية متطورة تخدم تطبيق المشروعات بدلا من الاستجابة للمخاطر عقب حدوثها، وهو ما أثبتته التجربة العملية عقب كوفيد-19 وما تبعه من الحاجة لدراسة دقيقة لمشروعات القطاعين العام والخاص مستقبلا</w:t>
      </w:r>
      <w:r w:rsidRPr="00572B36">
        <w:t>.</w:t>
      </w:r>
    </w:p>
    <w:p w14:paraId="6B5059BC" w14:textId="77777777" w:rsidR="00572B36" w:rsidRPr="00572B36" w:rsidRDefault="00572B36" w:rsidP="00572B36">
      <w:pPr>
        <w:rPr>
          <w:b/>
          <w:bCs/>
        </w:rPr>
      </w:pPr>
      <w:r w:rsidRPr="00572B36">
        <w:rPr>
          <w:b/>
          <w:bCs/>
          <w:rtl/>
        </w:rPr>
        <w:t>ثالثًا: الشراكة بين القطاعين العام والخاص وفق رؤية البنك الدولي</w:t>
      </w:r>
    </w:p>
    <w:p w14:paraId="048F82A1" w14:textId="77777777" w:rsidR="00572B36" w:rsidRPr="00572B36" w:rsidRDefault="00572B36" w:rsidP="00572B36">
      <w:r w:rsidRPr="00572B36">
        <w:rPr>
          <w:rtl/>
        </w:rPr>
        <w:t>تعتبر الشراكة بين القطاع العام والخاص من الموضوعات الهامة لدى الدول النامية والمتقدمة على حد سواء، إذ تشير الإحصاءات إلى تعقب البنك الدولي للمشروعات المشتركة بين الجانبين في الفترة الأخيرة، والتي تبين منها الدور الريادي للتعاون من خلال تقييم حجم الاستثمار وجدوى التحليل للبيانات من خلال بيانات فعلية تعبر عن الالتزامات والأعباء الحكومية في المشروعات المشتركة بشكل دوري</w:t>
      </w:r>
      <w:r w:rsidRPr="00572B36">
        <w:t>.</w:t>
      </w:r>
    </w:p>
    <w:p w14:paraId="1092FB63" w14:textId="77777777" w:rsidR="00572B36" w:rsidRPr="00572B36" w:rsidRDefault="00572B36" w:rsidP="00572B36">
      <w:r w:rsidRPr="00572B36">
        <w:rPr>
          <w:rtl/>
        </w:rPr>
        <w:t xml:space="preserve">وقد خلص تحليل أجراه البنك الدولي إلى وجود ارتباط قوي بين الإصلاحات التنظيمية التي تحكم الشراكات بين القطاعين العام والخاص والاستثمار في البنية التحتية. ووفقا للتقرير المعني بوضع معايير مرجعية لتطوير البنية التحتية، شهدت البلدان </w:t>
      </w:r>
      <w:r w:rsidRPr="00572B36">
        <w:rPr>
          <w:rtl/>
        </w:rPr>
        <w:lastRenderedPageBreak/>
        <w:t>التي أجرت إصلاحات كبيرة على مستوى أطر الشراكة بين القطاعين العام والخاص زيادة قدرها 488 مليون دولار في استثمارات البنية التحتية في المتوسط بين عامي 1990 2022</w:t>
      </w:r>
      <w:r w:rsidRPr="00572B36">
        <w:t>g.</w:t>
      </w:r>
    </w:p>
    <w:p w14:paraId="71C2AE79" w14:textId="77777777" w:rsidR="00572B36" w:rsidRPr="00572B36" w:rsidRDefault="00572B36" w:rsidP="00572B36">
      <w:pPr>
        <w:rPr>
          <w:b/>
          <w:bCs/>
        </w:rPr>
      </w:pPr>
      <w:r w:rsidRPr="00572B36">
        <w:rPr>
          <w:b/>
          <w:bCs/>
          <w:rtl/>
        </w:rPr>
        <w:t>رابعًا: التجربة اليابانية والألمانية للشراكة بين القطاعين العام والخاص</w:t>
      </w:r>
    </w:p>
    <w:p w14:paraId="54AC49EC" w14:textId="77777777" w:rsidR="00572B36" w:rsidRPr="00572B36" w:rsidRDefault="00572B36" w:rsidP="00572B36">
      <w:r w:rsidRPr="00572B36">
        <w:rPr>
          <w:rtl/>
        </w:rPr>
        <w:t>تقدم أوجه التعاون بين القطاعين العام والخاص في اليابان العديد من المزايا التي تعتبر ذات العائد والمنفعة لكلا الجانبين، فهي تقوم</w:t>
      </w:r>
    </w:p>
    <w:p w14:paraId="709CC736" w14:textId="77777777" w:rsidR="00572B36" w:rsidRPr="00572B36" w:rsidRDefault="00572B36" w:rsidP="00572B36">
      <w:r w:rsidRPr="00572B36">
        <w:rPr>
          <w:rtl/>
        </w:rPr>
        <w:t>بالتخفيف من الأعباء المالية للمشروعات وتساهم في تعزيز كفاءة الالتزام بالجداول الزمنية المعدة لتنفيذ المشروع، كما تهتم أوجه التعاون بتقسيم المخاطر المتعلقة بالمشروع بين الجانبين، الأمر الذي يساهم في نجاح التجربة</w:t>
      </w:r>
      <w:r w:rsidRPr="00572B36">
        <w:t>.</w:t>
      </w:r>
    </w:p>
    <w:p w14:paraId="499352B6" w14:textId="77777777" w:rsidR="00572B36" w:rsidRPr="00572B36" w:rsidRDefault="00572B36" w:rsidP="00572B36">
      <w:r w:rsidRPr="00572B36">
        <w:rPr>
          <w:rtl/>
        </w:rPr>
        <w:t>وهناك مجموعة من المخاطر التشغيلية في المشروعات التي تحرص الشراكة على تقاسمها مع الجانبين، وهو ما يساهم في تقليل الخسائر وتحديد الموعد الأمثل للتنفيذ أو الإنهاء المعجل وفقا للاحتياجات الفنية والتمويلية للمشروعات على الصعيد التنفيذي، وهناك العديد من التجارب الدولية التي تشهد نجاحًا كبيرًا في دعم تجربة الشراكة بين كل من القطاع العام والخاص</w:t>
      </w:r>
      <w:r w:rsidRPr="00572B36">
        <w:t>.</w:t>
      </w:r>
    </w:p>
    <w:p w14:paraId="33D8DFC4" w14:textId="77777777" w:rsidR="00572B36" w:rsidRPr="00572B36" w:rsidRDefault="00572B36" w:rsidP="00572B36">
      <w:r w:rsidRPr="00572B36">
        <w:rPr>
          <w:rtl/>
        </w:rPr>
        <w:t>وتعتبر تجربة اليابان من التجارب الرائدة التي من الممكن أن تستفيد منها الدول الآسيوية ودول المحيط الهادئ، خاصة في أبرز المشروعات التي تم التعاون بها في قطاع المياه والصرف الصحي، والتي مهدت إلى اعتماد الدولة على مواردها الذاتية في إقامة المشروعات الكبرى، والتي تمكنت من توفير المتطلبات اللازمة للمشروعات من خلال تقديم 85% من الاحتياجات من الجانبين، حيث تتم إدارة المشروعات المشتركة من خلال المؤسسة العامة المحلية، والتي تشرف عليها الهيئات الحكومية المحلية، لكن تتولى التوجيه للشركات الخاصة من خلال متابعة التمويل والموارد المالية عبر سندات الشركات بالقطاع الخاص</w:t>
      </w:r>
      <w:r w:rsidRPr="00572B36">
        <w:t>.</w:t>
      </w:r>
    </w:p>
    <w:p w14:paraId="220D3F44" w14:textId="77777777" w:rsidR="00572B36" w:rsidRPr="00572B36" w:rsidRDefault="00572B36" w:rsidP="00572B36">
      <w:r w:rsidRPr="00572B36">
        <w:rPr>
          <w:rtl/>
        </w:rPr>
        <w:t>وبمرور الوقت أصبحت هناك حاجة ماسة إلى بناء المشروعات الجديدة لمعالجة أوجه الضعف في القطاعات الحكومية من خلال توفير شراكات مع القطاع الخاص من أجل الإصلاحات التنظيمية لإدارة الموارد داخل الدولة. وهو ما ينطوي على العديد من المشروعات الناجحة في المدن المختلفة، مثل هاماماتسو</w:t>
      </w:r>
      <w:r w:rsidRPr="00572B36">
        <w:t xml:space="preserve"> (Hamamatsu) </w:t>
      </w:r>
      <w:r w:rsidRPr="00572B36">
        <w:rPr>
          <w:rtl/>
        </w:rPr>
        <w:t>وأوساكا</w:t>
      </w:r>
      <w:r w:rsidRPr="00572B36">
        <w:t xml:space="preserve"> (Osaka) </w:t>
      </w:r>
      <w:r w:rsidRPr="00572B36">
        <w:rPr>
          <w:rtl/>
        </w:rPr>
        <w:t>ونار</w:t>
      </w:r>
      <w:r w:rsidRPr="00572B36">
        <w:t>Nara) I).</w:t>
      </w:r>
    </w:p>
    <w:p w14:paraId="7140DE1B" w14:textId="77777777" w:rsidR="00572B36" w:rsidRPr="00572B36" w:rsidRDefault="00572B36" w:rsidP="00572B36">
      <w:r w:rsidRPr="00572B36">
        <w:rPr>
          <w:rtl/>
        </w:rPr>
        <w:t>أما التجربة الألمانية التي يمكن التعبير عنها من خلال التعاون طويل الأجل لتحقيق مجموعة من الأهداف التنموية، والشراكة بين القطاع العام والخاص، فتشكل الاعتماد على براعة وكفاءة القطاع الخاص وإدارة التكنولوجيا والخدمات المتعددة بالمشروعات. ودعم التعاون مع الحكومات الألمانية يمثل دعما لدول الاتحاد الأوروبي وتوجها فعالا لدعم الاقتصاد في العديد من المشروعات المختلفة، ومنها الأنشطة والمشروعات التي تتعلق بالبنية التحتية وتحسين الروابط والانتقالات داخل ألمانيا، وهو ما يساهم في تحقيق الاستدامة</w:t>
      </w:r>
      <w:r w:rsidRPr="00572B36">
        <w:t>.</w:t>
      </w:r>
    </w:p>
    <w:p w14:paraId="609599CF" w14:textId="77777777" w:rsidR="00572B36" w:rsidRPr="00572B36" w:rsidRDefault="00572B36" w:rsidP="00572B36">
      <w:r w:rsidRPr="00572B36">
        <w:rPr>
          <w:rtl/>
        </w:rPr>
        <w:t>وتهتم الشراكات بين القطاعين العام والخاص بتحسين الشراكات في أنظمة البنية التحتية وإقامة المشروعات المشتركة داخل الدولة، وهناك عدد من الدراسات التي تناولت الشراكة بين القطاع العام والخاص وركزت على النتائج المحددة، وذلك من أجل تحسين أداء الوحدة الاقتصادية وتسهيل عملية الحصول على تسهيلات للسلع والخدمات وسهولة نقل البضائع والأفراد بين مجموعة من المدن داخل الدولة لدعم الاقتصاديات القومية، وهو ما يدعم الوحدة بين الدول من خلال تفعيل خطط النمو والتخلص من المخاطر المالية وتوفير النظم واللوائح لدعم التنمية الاقتصادية من خلال منظور شامل</w:t>
      </w:r>
      <w:r w:rsidRPr="00572B36">
        <w:t>.</w:t>
      </w:r>
    </w:p>
    <w:p w14:paraId="663A7888" w14:textId="77777777" w:rsidR="00572B36" w:rsidRPr="00572B36" w:rsidRDefault="00572B36" w:rsidP="00572B36">
      <w:pPr>
        <w:rPr>
          <w:b/>
          <w:bCs/>
        </w:rPr>
      </w:pPr>
      <w:r w:rsidRPr="00572B36">
        <w:rPr>
          <w:b/>
          <w:bCs/>
          <w:rtl/>
        </w:rPr>
        <w:t>خامسًا: الرؤية المستقبلية في ضوء التجارب الدولية</w:t>
      </w:r>
    </w:p>
    <w:p w14:paraId="6C2EED8B" w14:textId="77777777" w:rsidR="00572B36" w:rsidRPr="00572B36" w:rsidRDefault="00572B36" w:rsidP="00572B36">
      <w:r w:rsidRPr="00572B36">
        <w:rPr>
          <w:rtl/>
        </w:rPr>
        <w:t>هناك توقعات لتزايد المشروعات المشتركة بين القطاعين العام والخاص، حيث من المتوقع أن تشهد نموًا ملحوظًا بسبب الارتفاع في الأسعار والطلب المتزايد على المشروعات المشتركة في العديد من القطاعات التي تتعلق بالصناعات، مثل مشروعات المنتجات المحلية من المعادن المختلفة والمعدات في القطاعات المحلية التي تحتاج إلى الشراكة مع القطاع الخاص للمشاركة في التمويل والتنفيذ من خلال الكفاءة العالية والعمل على توفير التكاليف الخاصة بالتصنيع، والبحث عن كفاءة النقل</w:t>
      </w:r>
    </w:p>
    <w:p w14:paraId="5F5BDC2A" w14:textId="77777777" w:rsidR="00572B36" w:rsidRPr="00572B36" w:rsidRDefault="00572B36" w:rsidP="00572B36">
      <w:r w:rsidRPr="00572B36">
        <w:rPr>
          <w:rtl/>
        </w:rPr>
        <w:lastRenderedPageBreak/>
        <w:t>للطاقة والحد من الضغوط على أسعار الواردات بالاعتماد على المشروعات المحلية المشتركة، حيث ارتفعت التكاليف في الفترة الأخيرة: مما يشير إلى ضرورة توفير الرؤية المستقبلية التي تخدم التعاون الفعال بين القطاع العام والخاص</w:t>
      </w:r>
      <w:r w:rsidRPr="00572B36">
        <w:t>.</w:t>
      </w:r>
    </w:p>
    <w:p w14:paraId="621A1C09" w14:textId="77777777" w:rsidR="00572B36" w:rsidRPr="00572B36" w:rsidRDefault="00572B36" w:rsidP="00572B36">
      <w:pPr>
        <w:rPr>
          <w:b/>
          <w:bCs/>
        </w:rPr>
      </w:pPr>
      <w:r w:rsidRPr="00572B36">
        <w:rPr>
          <w:b/>
          <w:bCs/>
          <w:rtl/>
        </w:rPr>
        <w:t>خاتمة</w:t>
      </w:r>
      <w:r w:rsidRPr="00572B36">
        <w:rPr>
          <w:b/>
          <w:bCs/>
        </w:rPr>
        <w:t>:</w:t>
      </w:r>
    </w:p>
    <w:p w14:paraId="1EB26AE0" w14:textId="77777777" w:rsidR="00572B36" w:rsidRPr="00572B36" w:rsidRDefault="00572B36" w:rsidP="00572B36">
      <w:r w:rsidRPr="00572B36">
        <w:rPr>
          <w:rtl/>
        </w:rPr>
        <w:t>إن منظور التعاون والشراكة بين القطاع العام والخاص يتحدد من خلال الدور الريادي للحكومات ورغبتها في تفعيل دور الشركات والمؤسسات المحلية الخاصة، من خلال تقديم حلول واقتراحات للمشروعات في ظل جودة وكفاءة التنفيذ من أجل البحث عن الاستدامة، وهو ما يؤدي إلى الكفاءة والمنافع الاقتصادية والاجتماعية، مما يشكل التطور في الأجل الطويل كما في تجارب الدول الرائدة، مثل اليابان وألمانيا وغيرها من الدول</w:t>
      </w:r>
      <w:r w:rsidRPr="00572B36">
        <w:t>.</w:t>
      </w:r>
    </w:p>
    <w:p w14:paraId="3DBAD28A" w14:textId="77777777" w:rsidR="00572B36" w:rsidRPr="00572B36" w:rsidRDefault="00572B36" w:rsidP="00572B36">
      <w:r w:rsidRPr="00572B36">
        <w:rPr>
          <w:rtl/>
        </w:rPr>
        <w:t>من أبرز النتائج الإيجابية تعزيز القدرة على التحول نحو شراكات فعالة بين القطاعين العام والخاص بالشكل الذي يزيد من حجم فرص العمل المتاحة ورفع معدلات النمو الاقتصادي والمساهمة في زيادة الناتج المحلي الإجمالي ورفع معدلات التنمية الاقتصادية بما يتناسب مع التطور في الخطط التنموية والقدرة على التحكم في التحديات والتهديدات المحلية والعمل على دعم الاقتصادات</w:t>
      </w:r>
      <w:r w:rsidRPr="00572B36">
        <w:t>.</w:t>
      </w:r>
    </w:p>
    <w:p w14:paraId="432BD6B1" w14:textId="77777777" w:rsidR="00572B36" w:rsidRPr="00572B36" w:rsidRDefault="00572B36" w:rsidP="00572B36">
      <w:r w:rsidRPr="00572B36">
        <w:rPr>
          <w:rtl/>
        </w:rPr>
        <w:t>وهناك العديد من الأنشطة الاقتصادية للتعاون، منها المشروعات التي تتعلق بالبيئة والاستخدام الفعال للطاقة الخضراء وإدارة التهديدات البيئية والكشف عن الاقتصادات المتطورة التي تحسن من جودة الأنشطة الصناعية</w:t>
      </w:r>
      <w:r w:rsidRPr="00572B36">
        <w:t>.</w:t>
      </w:r>
    </w:p>
    <w:p w14:paraId="03D826FC" w14:textId="77777777" w:rsidR="00572B36" w:rsidRPr="00572B36" w:rsidRDefault="00572B36" w:rsidP="00572B36">
      <w:r w:rsidRPr="00572B36">
        <w:rPr>
          <w:rtl/>
        </w:rPr>
        <w:t>ومن التوصيات ضرورة البحث عن دعم الشراكة بين القطاعين العام والخاص ونشر الوعي بالأثر الإيجابي لها على الاقتصاد، ومحاولة إيجاد البدائل والحلول لتفعيل التعاون والشراكة في مختلف القطاعات والأنشطة الاقتصادية</w:t>
      </w:r>
      <w:r w:rsidRPr="00572B36">
        <w:t>.</w:t>
      </w:r>
    </w:p>
    <w:p w14:paraId="165C4D7E" w14:textId="77777777" w:rsidR="00572B36" w:rsidRPr="00572B36" w:rsidRDefault="00572B36" w:rsidP="00572B36">
      <w:r w:rsidRPr="00572B36">
        <w:t>77</w:t>
      </w:r>
    </w:p>
    <w:p w14:paraId="6E159A3C" w14:textId="77777777" w:rsidR="00572B36" w:rsidRPr="00572B36" w:rsidRDefault="00572B36" w:rsidP="00572B36">
      <w:r w:rsidRPr="00572B36">
        <w:rPr>
          <w:rtl/>
        </w:rPr>
        <w:t>لكي نضمن نجاح برامج الشراكة بين القطاعين العام والخاص، يجب أن تشارك جميع الأطراف المتأثرة بالقرارات ذات الصلة، ويجب أن يكون لها الحق في المساهمة في صياغتها. لذا، ينبغي على الدولة وضع آليات مناسبة تتيح مشاركة قطاعات المجتمع المدني، مثل الأحزاب والجمعيات الأهلية، مما يسهم في تحقيق آثار إيجابية على التنمية المستدامة في المجتمع</w:t>
      </w:r>
      <w:r w:rsidRPr="00572B36">
        <w:t>.</w:t>
      </w:r>
    </w:p>
    <w:p w14:paraId="4DCAEA3B" w14:textId="77777777" w:rsidR="00572B36" w:rsidRPr="00572B36" w:rsidRDefault="00572B36" w:rsidP="00572B36">
      <w:r w:rsidRPr="00572B36">
        <w:rPr>
          <w:rtl/>
        </w:rPr>
        <w:t>د. ولاء محمد عبد الباقي</w:t>
      </w:r>
    </w:p>
    <w:p w14:paraId="7C88ABC7" w14:textId="77777777" w:rsidR="00572B36" w:rsidRPr="00572B36" w:rsidRDefault="00572B36" w:rsidP="00572B36">
      <w:r w:rsidRPr="00572B36">
        <w:rPr>
          <w:rtl/>
        </w:rPr>
        <w:t>مدرس مساعد بكلية التجارة - جامعة القاهرة</w:t>
      </w:r>
    </w:p>
    <w:p w14:paraId="2232E309" w14:textId="0B76F5F4" w:rsidR="00572B36" w:rsidRPr="00572B36" w:rsidRDefault="00572B36" w:rsidP="00572B36">
      <w:r w:rsidRPr="00572B36">
        <mc:AlternateContent>
          <mc:Choice Requires="wps">
            <w:drawing>
              <wp:inline distT="0" distB="0" distL="0" distR="0" wp14:anchorId="7C323AF3" wp14:editId="1E06F1CD">
                <wp:extent cx="304800" cy="304800"/>
                <wp:effectExtent l="0" t="0" r="0" b="0"/>
                <wp:docPr id="800174415"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F5AC6"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C9FEC" w14:textId="32DF8DF6" w:rsidR="00572B36" w:rsidRPr="00572B36" w:rsidRDefault="00572B36" w:rsidP="00572B36">
      <w:r w:rsidRPr="00572B36">
        <mc:AlternateContent>
          <mc:Choice Requires="wps">
            <w:drawing>
              <wp:inline distT="0" distB="0" distL="0" distR="0" wp14:anchorId="2E0C74C3" wp14:editId="1AF48D5B">
                <wp:extent cx="304800" cy="304800"/>
                <wp:effectExtent l="0" t="0" r="0" b="0"/>
                <wp:docPr id="1892607171" name="Rectangle 131" descr="Statistics DATA 70%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E677E" id="Rectangle 131" o:spid="_x0000_s1026" alt="Statistics DATA 70% 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CFD76E" w14:textId="77777777" w:rsidR="00572B36" w:rsidRPr="00572B36" w:rsidRDefault="00572B36" w:rsidP="00572B36">
      <w:pPr>
        <w:rPr>
          <w:b/>
          <w:bCs/>
        </w:rPr>
      </w:pPr>
      <w:r w:rsidRPr="00572B36">
        <w:rPr>
          <w:b/>
          <w:bCs/>
          <w:rtl/>
        </w:rPr>
        <w:t>مقدمة</w:t>
      </w:r>
      <w:r w:rsidRPr="00572B36">
        <w:rPr>
          <w:b/>
          <w:bCs/>
        </w:rPr>
        <w:t>:</w:t>
      </w:r>
    </w:p>
    <w:p w14:paraId="2D8887BB" w14:textId="77777777" w:rsidR="00572B36" w:rsidRPr="00572B36" w:rsidRDefault="00572B36" w:rsidP="00572B36">
      <w:r w:rsidRPr="00572B36">
        <w:rPr>
          <w:rtl/>
        </w:rPr>
        <w:t>تُعد مشاريع الشراكة بين القطاعين العام والخاص من أهم الجهود والاستراتيجيات التي ترغب فيها عدة دول وحكومات، وتوصي بها مختلف الهيئات والمنظمات، خاصة في ظل المتغيرات والتطورات العديدة التي يشهدها العالم، حيث أصبح التعاون بين القطاعين أحد الأدوات الفعالة التي تمكّن الحكومات من تحسين أداء مؤسساتها والاستفادة المثلى من مواردها التي يصعب إدارتها أو تطويرها بمفردها. ومن خلال القطاع الخاص تستطيع الحكومات تقديم خدمات بجودة عالية واستدامة أفضل، مما يُسهم في تعزيز كفاءة المؤسسات العامة وتلبية احتياجات المواطنين بشكل أكثر شمولية</w:t>
      </w:r>
      <w:r w:rsidRPr="00572B36">
        <w:t>.</w:t>
      </w:r>
    </w:p>
    <w:p w14:paraId="69CBD292" w14:textId="77777777" w:rsidR="00572B36" w:rsidRPr="00572B36" w:rsidRDefault="00572B36" w:rsidP="00572B36">
      <w:r w:rsidRPr="00572B36">
        <w:rPr>
          <w:rtl/>
        </w:rPr>
        <w:lastRenderedPageBreak/>
        <w:t>لذا أصبحت المشاركة مع القطاع الخاص الخيار الأكثر قبولا، حيث تُسهم في توزيع المخاطر والعوائد بين الطرفين، ويتيح ذلك للدولة تنفيذ المشروعات مع تخفيف العبء على الموازنة العامة، مما يعزز الأهداف الاجتماعية، وفي الوقت نفسه، يوفر للقطاع الخاص فرصة استثمار فوائض أمواله وتوزيع مخاطر استثماراته</w:t>
      </w:r>
      <w:r w:rsidRPr="00572B36">
        <w:t>.</w:t>
      </w:r>
    </w:p>
    <w:p w14:paraId="4B5A0960" w14:textId="77777777" w:rsidR="00572B36" w:rsidRPr="00572B36" w:rsidRDefault="00572B36" w:rsidP="00572B36">
      <w:r w:rsidRPr="00572B36">
        <w:rPr>
          <w:rtl/>
        </w:rPr>
        <w:t>وقد اعتمدت بعض الدول على الشراكة بين القطاعين العام والخاص: استجابةً للعجز المالي، وضغط الميزانية، والفجوة بين الطلب والعرض، بينما اختارت دول أخرى هذه الشراكة لتعزيز الكفاءة التشغيلية، والابتكار، واستغلال المهارات التكنولوجية والإدارية. ونتيجةً لذلك، قامت مصر باللجوء إلى الشراكة مع القطاع الخاص للاستفادة من خبراته، لما له من كفاءة عالية وخبرات إدارية، مما يسهم في تنفيذ المشروعات بفاعلية واستغلال الموارد المتاحة بشكل أمثل، بالإضافة إلى قدرته على إدارة المخاطر المتعلقة بتلك المشروعات. لذا، تم إصدار القانون رقم (67) لسنة 2010، الذي ينظم مشاركة القطاع الخاص في مشروعات البنية التحتية والخدمات العامة</w:t>
      </w:r>
      <w:r w:rsidRPr="00572B36">
        <w:t>.</w:t>
      </w:r>
    </w:p>
    <w:p w14:paraId="582675A6" w14:textId="77777777" w:rsidR="00572B36" w:rsidRPr="00572B36" w:rsidRDefault="00572B36" w:rsidP="00572B36">
      <w:r w:rsidRPr="00572B36">
        <w:rPr>
          <w:rtl/>
        </w:rPr>
        <w:t>وبرزت الشراكة بين القطاعين العام والخاص كأداة حيوية لمعالجة عجز تمويل البنية التحتية، خاصة في الاقتصادات التي تمر بمرحلة انتقالية. ويواجه العديد من المواطنين حول العالم تحديات كبيرة بسبب نقص التمويل لمشروعات البنية التحتية، وهو ما يتجلى في مشكلات، مثل الطرق المزدحمة، وأنظمة النقل، ونقص صيانة المرافق الترفيهية، فضلا عن عدم وجود مدارس ومستشفيات كافية أو الحاجة الملحة لإصلاح أنظمة معالجة المياه. وتؤدي هذه التحديات إلى تكاليف باهظة على المجتمعات، تشمل انخفاض الإنتاجية والقدرة التنافسية، وزيادة الحوادث والمشكلات الصحية، مما يؤثر بشكل مباشر على جودة الحياة ويقلص متوسط العمر المتوقع للسكان</w:t>
      </w:r>
      <w:r w:rsidRPr="00572B36">
        <w:t>.</w:t>
      </w:r>
    </w:p>
    <w:p w14:paraId="567C4FF9" w14:textId="77777777" w:rsidR="00572B36" w:rsidRPr="00572B36" w:rsidRDefault="00572B36" w:rsidP="00572B36">
      <w:r w:rsidRPr="00572B36">
        <w:rPr>
          <w:rtl/>
        </w:rPr>
        <w:t>بينما لا يزال الافتراض بأن القطاع العام، ممثلا في الجهات الحكومية، هو المسؤول عن تقديم الخدمات الأساسية راسحًا في العديد من البلدان، فإن الأساليب المستخدمة في إنشاء وشراء وتقديم هذه الخدمات آخذة في التغير. ويعكس ذلك حاجة ورغبة أكبر لدى الحكومات للعمل مع القطاع الخاص والاستفادة من مزايا التعاون معه</w:t>
      </w:r>
      <w:r w:rsidRPr="00572B36">
        <w:t>.</w:t>
      </w:r>
    </w:p>
    <w:p w14:paraId="7A14E828" w14:textId="77777777" w:rsidR="00572B36" w:rsidRPr="00572B36" w:rsidRDefault="00572B36" w:rsidP="00572B36">
      <w:r w:rsidRPr="00572B36">
        <w:rPr>
          <w:rtl/>
        </w:rPr>
        <w:t>وفي الإطار التقليدي للشراكة بين القطاعين العام والخاص، تدخل الحكومة في عقد طويل الأجل مع شريك من القطاع الخاص لتقديم سلعة أو خدمة معينة. ويصبح هذا الشريك مسؤولًا عن بناء وتشغيل وصيانة الأصول اللازمة لتقديم الخدمة للحكومة أو للأفراد. وتتيح هذه العقود طويلة الأجل للطرفين الاستفادة المتبادلة، حيث يحصل القطاع الخاص على فرصة لتحقيق عائد على رأس المال المستثمر. ويتناول هذا المقال ثلاثة محاور رئيسة: يتضمن المحور الأول تعريف وأهداف الشراكة بين القطاع العام والقطاع الخاص، ويشتمل المحور الثاني على أنواع الشراكة بين القطاعين العام والخاص، ويتمثل المحور الثالث في مخاطر الشراكة بين القطاعين العام والخاص</w:t>
      </w:r>
      <w:r w:rsidRPr="00572B36">
        <w:t>.</w:t>
      </w:r>
    </w:p>
    <w:p w14:paraId="0F1B4B88" w14:textId="77777777" w:rsidR="00572B36" w:rsidRPr="00572B36" w:rsidRDefault="00572B36" w:rsidP="00572B36">
      <w:pPr>
        <w:rPr>
          <w:b/>
          <w:bCs/>
        </w:rPr>
      </w:pPr>
      <w:r w:rsidRPr="00572B36">
        <w:rPr>
          <w:b/>
          <w:bCs/>
          <w:rtl/>
        </w:rPr>
        <w:t>المحور الأول: تعريف الشراكة بين القطاع العام والقطاع الخاص</w:t>
      </w:r>
    </w:p>
    <w:p w14:paraId="252D63C5" w14:textId="77777777" w:rsidR="00572B36" w:rsidRPr="00572B36" w:rsidRDefault="00572B36" w:rsidP="00572B36">
      <w:r w:rsidRPr="00572B36">
        <w:rPr>
          <w:rtl/>
        </w:rPr>
        <w:t>تتعدد التعريفات والدلالات المرتبطة بمفهوم "الشراكة"، ويظهر اختلاف طفيف بين التعريفات وفقا لاختلاف الجهة التي تقوم بالتعريف، ويُعرف صندوق النقد الدولي مفهوم الشراكة بين القطاعين العام والخاص على أنه ذلك المفهوم الذي يُشير إلى الترتيبات التي تسمح للقطاع الخاص بتقديم أصول وخدمات البنية التحتية، والتي كانت تقدم تقليديا من خلال الحكومة، حيث تدخل الشراكة في عدة مجالات للبنية التحتية الاقتصادية والاجتماعية، وغالبا ما تتركز في بناء وتشغيل المستشفيات والمدارس والسجون والطرق والأنفاق وشبكات إنارة الطرق والمطارات والمواني ومحطات المياه والكهرباء</w:t>
      </w:r>
      <w:r w:rsidRPr="00572B36">
        <w:t>.</w:t>
      </w:r>
    </w:p>
    <w:p w14:paraId="59593B5B" w14:textId="77777777" w:rsidR="00572B36" w:rsidRPr="00572B36" w:rsidRDefault="00572B36" w:rsidP="00572B36">
      <w:r w:rsidRPr="00572B36">
        <w:rPr>
          <w:rtl/>
        </w:rPr>
        <w:t>وعرفت الأمم المتحدة الشراكة على أنها التعاون في الأنشطة المشتركة بين القطاعين العام والخاص، وهي تهدف إلى تنفيذ المشروعات الكبرى، بحيث تُستخدم الموارد والإمكانات المتاحة لكلا القطاعين بشكل متكامل. وهذا يتيح اقتسام المسؤوليات والمخاطر بينهما بطريقة رشيدة، مما يسهم في تحقيق التوازن الأمثل</w:t>
      </w:r>
      <w:r w:rsidRPr="00572B36">
        <w:t>.</w:t>
      </w:r>
    </w:p>
    <w:p w14:paraId="4F46F424" w14:textId="77777777" w:rsidR="00572B36" w:rsidRPr="00572B36" w:rsidRDefault="00572B36" w:rsidP="00572B36">
      <w:r w:rsidRPr="00572B36">
        <w:rPr>
          <w:rtl/>
        </w:rPr>
        <w:t xml:space="preserve">وتم تعريفها من قبل البنك الدولي على أنها الترتيبات التي يقوم من خلالها القطاع الخاص بتقديم الأصول والخدمات المتعلقة بالبنية التحتية، والتي كانت تُقدَّم تقليديًّا من قبل الحكومة. ويمكن أن تنشأ الشراكة بين القطاعين العام والخاص عبر عقود </w:t>
      </w:r>
      <w:r w:rsidRPr="00572B36">
        <w:rPr>
          <w:rtl/>
        </w:rPr>
        <w:lastRenderedPageBreak/>
        <w:t>الامتياز وعقود التأجير التشغيلي، وتُستخدم هذه الشراكات في مجموعة واسعة من مشروعات البنية التحتية الاجتماعية والاقتصادية. ومع ذلك، لا تزال تستخدم بشكل أساسي في مشروعات البنية التحتية المتعلقة بالمواصلات ومرافق الإقامة</w:t>
      </w:r>
      <w:r w:rsidRPr="00572B36">
        <w:t>.</w:t>
      </w:r>
    </w:p>
    <w:p w14:paraId="7010DA00" w14:textId="77777777" w:rsidR="00572B36" w:rsidRPr="00572B36" w:rsidRDefault="00572B36" w:rsidP="00572B36">
      <w:r w:rsidRPr="00572B36">
        <w:rPr>
          <w:rtl/>
        </w:rPr>
        <w:t>وتُعرف الوحدة المركزية للمشاركة بوزارة المالية المصرية الشراكة بين القطاعين العام والخاص بأنها "عقد الشراكة مع القطاع الخاص والعقود الاستشارية ذات الصلة المبرمة بين الجهات</w:t>
      </w:r>
    </w:p>
    <w:p w14:paraId="5188126F" w14:textId="77777777" w:rsidR="00572B36" w:rsidRPr="00572B36" w:rsidRDefault="00572B36" w:rsidP="00572B36">
      <w:r w:rsidRPr="00572B36">
        <w:rPr>
          <w:rtl/>
        </w:rPr>
        <w:t>الإدارية مع القطاع الخاص لتنفيذ مشاريع البنية التحتية والخدمات والمرافق العامة، وكذلك فيما يتعلق بتوافر الخدمات ذات الصلة. ويقع ضمن تعريف المشرع المصري بحسب المادة (1) من قانون تنظيم مشاركة القطاع الخاص في مشروعات البنية الأساسية والمشروعات والمرافق العامة - قانون 67 لسنة 2010 - تمويل وإنشاء وتجهيز مشروعات المرافق العامة والبنية الأساسية، وتتبنى وزارة المالية المصرية نهج الشراكة لتخفيف الأعباء التمويلية التي تتحملها موازنة الدولة</w:t>
      </w:r>
      <w:r w:rsidRPr="00572B36">
        <w:t>.</w:t>
      </w:r>
    </w:p>
    <w:p w14:paraId="6C37FD78" w14:textId="77777777" w:rsidR="00572B36" w:rsidRPr="00572B36" w:rsidRDefault="00572B36" w:rsidP="00572B36">
      <w:r w:rsidRPr="00572B36">
        <w:rPr>
          <w:rtl/>
        </w:rPr>
        <w:t>يهدف تغيير نشاط الحكومة من إدارة البنية التحتية والخدمات العامة إلى تحقيق عدة أهداف استراتيجية، تتضمن</w:t>
      </w:r>
      <w:r w:rsidRPr="00572B36">
        <w:t>:</w:t>
      </w:r>
    </w:p>
    <w:p w14:paraId="3B03D9EF" w14:textId="77777777" w:rsidR="00572B36" w:rsidRPr="00572B36" w:rsidRDefault="00572B36" w:rsidP="00572B36">
      <w:r w:rsidRPr="00572B36">
        <w:t xml:space="preserve">▪ </w:t>
      </w:r>
      <w:r w:rsidRPr="00572B36">
        <w:rPr>
          <w:rtl/>
        </w:rPr>
        <w:t>تركيز الجهود على وضع السياسات: يجب أن تركز الحكومة على وضع سياسات واضحة لقطاع البنية التحتية وتحديد أولويات الأهداف والمشروعات</w:t>
      </w:r>
      <w:r w:rsidRPr="00572B36">
        <w:t>.</w:t>
      </w:r>
    </w:p>
    <w:p w14:paraId="1DCC6AB0" w14:textId="77777777" w:rsidR="00572B36" w:rsidRPr="00572B36" w:rsidRDefault="00572B36" w:rsidP="00572B36">
      <w:r w:rsidRPr="00572B36">
        <w:t xml:space="preserve">▪ </w:t>
      </w:r>
      <w:r w:rsidRPr="00572B36">
        <w:rPr>
          <w:rtl/>
        </w:rPr>
        <w:t>مراقبة وتنظيم مقدمي الخدمات: يتعين على الحكومة أن تراقب مقدمي الخدمات وتنظم عمليات تقديمها لضمان الجودة والكفاءة</w:t>
      </w:r>
      <w:r w:rsidRPr="00572B36">
        <w:t>.</w:t>
      </w:r>
    </w:p>
    <w:p w14:paraId="462592A4" w14:textId="77777777" w:rsidR="00572B36" w:rsidRPr="00572B36" w:rsidRDefault="00572B36" w:rsidP="00572B36">
      <w:r w:rsidRPr="00572B36">
        <w:t xml:space="preserve">▪ </w:t>
      </w:r>
      <w:r w:rsidRPr="00572B36">
        <w:rPr>
          <w:rtl/>
        </w:rPr>
        <w:t>إدخال كفاءات القطاع الخاص: من المهم إشراك القطاع الخاص في إدارة الخدمات العامة، مما يتيح توزيع المخاطر وتحسين الأداء</w:t>
      </w:r>
      <w:r w:rsidRPr="00572B36">
        <w:t>.</w:t>
      </w:r>
    </w:p>
    <w:p w14:paraId="2A7779F7" w14:textId="77777777" w:rsidR="00572B36" w:rsidRPr="00572B36" w:rsidRDefault="00572B36" w:rsidP="00572B36">
      <w:r w:rsidRPr="00572B36">
        <w:t xml:space="preserve">▪ </w:t>
      </w:r>
      <w:r w:rsidRPr="00572B36">
        <w:rPr>
          <w:rtl/>
        </w:rPr>
        <w:t>تحقيق قيمة أفضل مقابل النقود: ينبغي أن تسعى الحكومة لتحقيق أفضل قيمة ممكنة من الإنفاق العام، مع التركيز على تقديم الخدمة بالجودة المطلوبة وبسعر مناسب طوال مدة العقد</w:t>
      </w:r>
      <w:r w:rsidRPr="00572B36">
        <w:t>.</w:t>
      </w:r>
    </w:p>
    <w:p w14:paraId="448ED125" w14:textId="77777777" w:rsidR="00572B36" w:rsidRPr="00572B36" w:rsidRDefault="00572B36" w:rsidP="00572B36">
      <w:r w:rsidRPr="00572B36">
        <w:t xml:space="preserve">▪ </w:t>
      </w:r>
      <w:r w:rsidRPr="00572B36">
        <w:rPr>
          <w:rtl/>
        </w:rPr>
        <w:t>تنفيذ المشروعات في الوقت المحدد: يجب أن تُنفذ مشروعات الاستثمار وفق الجداول الزمنية والميزانيات المحددة، مما يسهم في تحسين فاعلية المشاريع</w:t>
      </w:r>
      <w:r w:rsidRPr="00572B36">
        <w:t>.</w:t>
      </w:r>
    </w:p>
    <w:p w14:paraId="35FA5F2B" w14:textId="77777777" w:rsidR="00572B36" w:rsidRPr="00572B36" w:rsidRDefault="00572B36" w:rsidP="00572B36">
      <w:r w:rsidRPr="00572B36">
        <w:t xml:space="preserve">▪ </w:t>
      </w:r>
      <w:r w:rsidRPr="00572B36">
        <w:rPr>
          <w:rtl/>
        </w:rPr>
        <w:t>تفادي تدهور الأصول: يجب العمل على منع تدهور الأصول والمنشآت الحيوية بسبب صيانة غير فعالة أو إدارة غير كافية</w:t>
      </w:r>
      <w:r w:rsidRPr="00572B36">
        <w:t>.</w:t>
      </w:r>
    </w:p>
    <w:p w14:paraId="6121CF95" w14:textId="77777777" w:rsidR="00572B36" w:rsidRPr="00572B36" w:rsidRDefault="00572B36" w:rsidP="00572B36">
      <w:r w:rsidRPr="00572B36">
        <w:t xml:space="preserve">▪ </w:t>
      </w:r>
      <w:r w:rsidRPr="00572B36">
        <w:rPr>
          <w:rtl/>
        </w:rPr>
        <w:t>تحقيق التوازن بين رأس المال والتكاليف التشغيلية: يجب ضمان توازن فعّال بين الاستثمارات الرأسمالية والتكاليف التشغيلية لضمان استدامة الخدمات العامة وتحقيق أفضل استخدام للموارد</w:t>
      </w:r>
      <w:r w:rsidRPr="00572B36">
        <w:t>.</w:t>
      </w:r>
    </w:p>
    <w:p w14:paraId="69257499" w14:textId="77777777" w:rsidR="00572B36" w:rsidRPr="00572B36" w:rsidRDefault="00572B36" w:rsidP="00572B36">
      <w:r w:rsidRPr="00572B36">
        <w:t xml:space="preserve">▪ </w:t>
      </w:r>
      <w:r w:rsidRPr="00572B36">
        <w:rPr>
          <w:rtl/>
        </w:rPr>
        <w:t>إدخال الابتكارات في تصميم المشاريع: يُفضل دمج الابتكارات في تصميم المشاريع لتعزيز فاعلية الأصول ويُحسن إدارة التشغيل والصيانة</w:t>
      </w:r>
      <w:r w:rsidRPr="00572B36">
        <w:t>.</w:t>
      </w:r>
    </w:p>
    <w:p w14:paraId="5CF6F9E1" w14:textId="77777777" w:rsidR="00572B36" w:rsidRPr="00572B36" w:rsidRDefault="00572B36" w:rsidP="00572B36">
      <w:r w:rsidRPr="00572B36">
        <w:t xml:space="preserve">▪ </w:t>
      </w:r>
      <w:r w:rsidRPr="00572B36">
        <w:rPr>
          <w:rtl/>
        </w:rPr>
        <w:t>نقل المخاطر القابلة للإدارة إلى القطاع الخاص: ينبغي نقل المخاطر التي يمكن للقطاع الخاص إدارتها بشكل أكثر كفاءة، مما يساهم في تخفيف الضغط عن الموارد المحدودة للحكومة</w:t>
      </w:r>
      <w:r w:rsidRPr="00572B36">
        <w:t>.</w:t>
      </w:r>
    </w:p>
    <w:p w14:paraId="09DD26F3" w14:textId="77777777" w:rsidR="00572B36" w:rsidRPr="00572B36" w:rsidRDefault="00572B36" w:rsidP="00572B36">
      <w:r w:rsidRPr="00572B36">
        <w:rPr>
          <w:rtl/>
        </w:rPr>
        <w:t>وبهذه الطريقة، يمكن للحكومة تعزيز كفاءتها وتحسين جودة الخدمات المقدمة للمواطنين</w:t>
      </w:r>
      <w:r w:rsidRPr="00572B36">
        <w:t>.</w:t>
      </w:r>
    </w:p>
    <w:p w14:paraId="042BF593" w14:textId="77777777" w:rsidR="00572B36" w:rsidRPr="00572B36" w:rsidRDefault="00572B36" w:rsidP="00572B36">
      <w:pPr>
        <w:rPr>
          <w:b/>
          <w:bCs/>
        </w:rPr>
      </w:pPr>
      <w:r w:rsidRPr="00572B36">
        <w:rPr>
          <w:b/>
          <w:bCs/>
          <w:rtl/>
        </w:rPr>
        <w:t>المحور الثاني: أنواع الشراكة بين القطاعين العام والخاص</w:t>
      </w:r>
    </w:p>
    <w:p w14:paraId="2578ABD8" w14:textId="77777777" w:rsidR="00572B36" w:rsidRPr="00572B36" w:rsidRDefault="00572B36" w:rsidP="00572B36">
      <w:r w:rsidRPr="00572B36">
        <w:rPr>
          <w:rtl/>
        </w:rPr>
        <w:lastRenderedPageBreak/>
        <w:t>تُصنف الشراكة بناءً على مفاهيم وتوجهات ومعايير معينة، مثل: نمط التنظيم، واتخاذ القرار، ونوع القطاع، وطبيعة النشاط، وطبيعة العقد، حيث يتحدد من خلالها الدور الذي يلعبه كل من القطاع العام والقطاع الخاص في الشراكة. ويعد أحد أكثر التصنيفات قبولًا من قبل العديد من الباحثين هو الذي يعتمد على هذه المعايير</w:t>
      </w:r>
      <w:r w:rsidRPr="00572B36">
        <w:t>:</w:t>
      </w:r>
    </w:p>
    <w:p w14:paraId="21655417" w14:textId="77777777" w:rsidR="00572B36" w:rsidRPr="00572B36" w:rsidRDefault="00572B36" w:rsidP="00572B36">
      <w:r w:rsidRPr="00572B36">
        <w:t xml:space="preserve">▪ </w:t>
      </w:r>
      <w:r w:rsidRPr="00572B36">
        <w:rPr>
          <w:rtl/>
        </w:rPr>
        <w:t>شراكات تعاونية: تتمحور هذه الشراكات حول إدارة وتنظيم التعاون بين القطاعين العام والخاص على أساس تشاركي. وتتميز الشراكة بعلاقات أفقية بين الأطراف، حيث يُتخذ القرار بالإجماع، ويشارك جميع الشركاء في أداء المهام والواجبات. ولا يوجد إشراف منفرد لأي طرف، بل تُحدد القواعد بشكل مشترك بین جميع الشركاء</w:t>
      </w:r>
      <w:r w:rsidRPr="00572B36">
        <w:t>.</w:t>
      </w:r>
    </w:p>
    <w:p w14:paraId="4757A8EF" w14:textId="77777777" w:rsidR="00572B36" w:rsidRPr="00572B36" w:rsidRDefault="00572B36" w:rsidP="00572B36">
      <w:r w:rsidRPr="00572B36">
        <w:t xml:space="preserve">▪ </w:t>
      </w:r>
      <w:r w:rsidRPr="00572B36">
        <w:rPr>
          <w:rtl/>
        </w:rPr>
        <w:t>شراكات تعاقدية: تشير هذه الشراكات إلى ترتيبات تقديم الخدمات بموجب عقد بين طرفين. وتتسم العلاقات بين الأطراف بأنها عمودية، حيث توجد جهة مرجعية واحدة تمارس الرقابة والسيطرة على النشاط</w:t>
      </w:r>
    </w:p>
    <w:p w14:paraId="08F8A39B" w14:textId="77777777" w:rsidR="00572B36" w:rsidRPr="00572B36" w:rsidRDefault="00572B36" w:rsidP="00572B36">
      <w:r w:rsidRPr="00572B36">
        <w:rPr>
          <w:rtl/>
        </w:rPr>
        <w:t>والأطراف الأخرى المشاركة في الشراكة. ولا تمارس هذه الجهة أداء المهام بشكل مباشر، بل تعتمد على الأطراف الأخرى في ذلك. كما تمتلك القدرة على إنهاء الشراكة أحياتًا بشكل أحادي، استنادًا إلى معايير العقد الذي ينظم العلاقة بين القطاعين العام والخاص</w:t>
      </w:r>
      <w:r w:rsidRPr="00572B36">
        <w:t>.</w:t>
      </w:r>
    </w:p>
    <w:p w14:paraId="45A92F6D" w14:textId="77777777" w:rsidR="00572B36" w:rsidRPr="00572B36" w:rsidRDefault="00572B36" w:rsidP="00572B36">
      <w:r w:rsidRPr="00572B36">
        <w:rPr>
          <w:rtl/>
        </w:rPr>
        <w:t>وتتعدد أشكال اتفاقيات الشراكة بين القطاع الخاص والعام في مصر وفقًا للمهام التي يمكن أن يتولاها القطاع الخاص في مصر. وفي هذا الجزء، نستعرض أهم صور وأشكال الشراكات بين الحكومة والقطاع الخاص في تقديم الخدمات والمنافع، بالإضافة إلى مجالات البنية التحتية. وسنقوم أيضًا بتعريف كل نوع من أنواع العقود، والتي تتضمن الأنواع التالية</w:t>
      </w:r>
      <w:r w:rsidRPr="00572B36">
        <w:t>:</w:t>
      </w:r>
    </w:p>
    <w:p w14:paraId="068D3255" w14:textId="77777777" w:rsidR="00572B36" w:rsidRPr="00572B36" w:rsidRDefault="00572B36" w:rsidP="00572B36">
      <w:r w:rsidRPr="00572B36">
        <w:t xml:space="preserve">▪ </w:t>
      </w:r>
      <w:r w:rsidRPr="00572B36">
        <w:rPr>
          <w:rtl/>
        </w:rPr>
        <w:t>عقود الخدمة</w:t>
      </w:r>
      <w:r w:rsidRPr="00572B36">
        <w:t xml:space="preserve"> (Service Contracts): </w:t>
      </w:r>
      <w:r w:rsidRPr="00572B36">
        <w:rPr>
          <w:rtl/>
        </w:rPr>
        <w:t>تتولى شركات القطاع الخاص تقديم خدمات عامة مقابل أتعاب مالية، مثل خدمات الصيانة والإصلاح، والإحلال والتجديد، وتحسين شبكات المياه والصرف الصحي. بينما توفر الدولة رأس المال العامل، وتحصل على إيراداتها وتتحمل خسائرها، كما تمتلك الأصول قانونيا وتراقب جودة الخدمات المقدمة. وتكون مدة هذه العقود محددة وقصيرة، تتراوح بين ستة أشهر وسنتين، وتشمل تقديم خدمات متعددة مثل إصلاح وصيانة شبكات مياه الشرب، أو تشغيل وصيانة محطات رفع مياه الصرف الصحي</w:t>
      </w:r>
      <w:r w:rsidRPr="00572B36">
        <w:t>.</w:t>
      </w:r>
    </w:p>
    <w:p w14:paraId="71D09029" w14:textId="77777777" w:rsidR="00572B36" w:rsidRPr="00572B36" w:rsidRDefault="00572B36" w:rsidP="00572B36">
      <w:r w:rsidRPr="00572B36">
        <w:t xml:space="preserve">▪ </w:t>
      </w:r>
      <w:r w:rsidRPr="00572B36">
        <w:rPr>
          <w:rtl/>
        </w:rPr>
        <w:t>عقود الإدارة</w:t>
      </w:r>
      <w:r w:rsidRPr="00572B36">
        <w:t xml:space="preserve"> (Management Contracts): </w:t>
      </w:r>
      <w:r w:rsidRPr="00572B36">
        <w:rPr>
          <w:rtl/>
        </w:rPr>
        <w:t>تُعرف عقود الإدارة بأنها اتفاقيات تتعاقد من خلالها هيئة أو مؤسسة حكومية مع شركة خاصة لإدارة تلك المؤسسة. وفي هذه الحالة، يتم تحويل حقوق التشغيل فقط إلى الشركة الخاصة، مع احتفاظ الحكومة بحقوق الملكية. وتتلقى الشركة الخاصة رسوما مقابل خدماتها، ويمكن ربط هذه الرسوم بأرباح الشركة أو أدائها. ومع ذلك، تبقى المؤسسة الحكومية مسؤولة عن نفقات التشغيل والاستثمار، وتكون مدة هذه العقود عادةً ما بين ثلاث وخمس سنوات</w:t>
      </w:r>
      <w:r w:rsidRPr="00572B36">
        <w:t>.</w:t>
      </w:r>
    </w:p>
    <w:p w14:paraId="69377851" w14:textId="77777777" w:rsidR="00572B36" w:rsidRPr="00572B36" w:rsidRDefault="00572B36" w:rsidP="00572B36">
      <w:r w:rsidRPr="00572B36">
        <w:t xml:space="preserve">▪ </w:t>
      </w:r>
      <w:r w:rsidRPr="00572B36">
        <w:rPr>
          <w:rtl/>
        </w:rPr>
        <w:t>عقود التأجير أو الإيجار: تعرف عقود التأجير بأنها اتفاقيات تمنح فيها الحكومة أو مالك الأصول (شركة خاصة) حق استخدام هذه الأصول والاحتفاظ بالأرباح لفترة متفق عليها، تتراوح بين 6 و10 سنوات، مقابل دفع إيجار. على عكس عقود الإدارة، تتحمل الشركة الخاصة المخاطر التجارية، مما يحفزها على تخفيض النفقات والحفاظ على قيمة الأصول. ومع ذلك، تبقى الحكومة مسؤولة عن الاستثمارات الثابتة وخدمة الديون</w:t>
      </w:r>
      <w:r w:rsidRPr="00572B36">
        <w:t>.</w:t>
      </w:r>
    </w:p>
    <w:p w14:paraId="100FAC59" w14:textId="77777777" w:rsidR="00572B36" w:rsidRPr="00572B36" w:rsidRDefault="00572B36" w:rsidP="00572B36">
      <w:r w:rsidRPr="00572B36">
        <w:t xml:space="preserve">▪ </w:t>
      </w:r>
      <w:r w:rsidRPr="00572B36">
        <w:rPr>
          <w:rtl/>
        </w:rPr>
        <w:t>عقود الامتياز</w:t>
      </w:r>
      <w:r w:rsidRPr="00572B36">
        <w:t xml:space="preserve"> (Concession Contracts): </w:t>
      </w:r>
      <w:r w:rsidRPr="00572B36">
        <w:rPr>
          <w:rtl/>
        </w:rPr>
        <w:t>تعرف عقود الامتياز بأنها اتفاقيات تتحمل فيها الشركات الخاصة مسؤولية التشغيل والإدارة والاستثمار، بينما تظل الجهة العامة مالكة لأصول المرفق. ويمكن أن تُمنح هذه الامتيازات على مستوى الدولة بأكملها أو على مستوى مدينة أو منطقة معينة</w:t>
      </w:r>
      <w:r w:rsidRPr="00572B36">
        <w:t>.</w:t>
      </w:r>
    </w:p>
    <w:p w14:paraId="44537B8B" w14:textId="77777777" w:rsidR="00572B36" w:rsidRPr="00572B36" w:rsidRDefault="00572B36" w:rsidP="00572B36">
      <w:pPr>
        <w:rPr>
          <w:b/>
          <w:bCs/>
        </w:rPr>
      </w:pPr>
      <w:r w:rsidRPr="00572B36">
        <w:rPr>
          <w:b/>
          <w:bCs/>
          <w:rtl/>
        </w:rPr>
        <w:t>المحور الثالث: مخاطر الشراكة بين القطاعين العام والخاص</w:t>
      </w:r>
    </w:p>
    <w:p w14:paraId="51B75997" w14:textId="77777777" w:rsidR="00572B36" w:rsidRPr="00572B36" w:rsidRDefault="00572B36" w:rsidP="00572B36">
      <w:r w:rsidRPr="00572B36">
        <w:rPr>
          <w:rtl/>
        </w:rPr>
        <w:lastRenderedPageBreak/>
        <w:t>ظهرت الشراكة بين القطاعين العام والخاص كحل فعال لنقص الموارد الحكومية. وأصبحت هذه الشراكة، التي تتضمن توزيع المخاطر والعوائد على مشاريع محددة بوضوح، والتي يمولها القطاع الخاص، نموذجًا راسحًا لتوفير الخدمات العامة المبنية على البنية التحتية</w:t>
      </w:r>
      <w:r w:rsidRPr="00572B36">
        <w:t>.</w:t>
      </w:r>
    </w:p>
    <w:p w14:paraId="01F4C462" w14:textId="77777777" w:rsidR="00572B36" w:rsidRPr="00572B36" w:rsidRDefault="00572B36" w:rsidP="00572B36">
      <w:r w:rsidRPr="00572B36">
        <w:rPr>
          <w:rtl/>
        </w:rPr>
        <w:t>ومع ذلك، تم رصد مخاطر متأصلة قد تؤدي إلى انحراف الأهداف وتآكل الإنجازات الإنمائية. ومن بين هذه المخاطر، توجد احتمالات لزيادة تكاليف التطوير والعطاءات والتكاليف الجارية في مشاريع الشراكة بين القطاعين العام والخاص. كما قد تواجه بعض المشاريع تحديات سياسية أو اجتماعية تجعل تقديمها وتنفيذها أكثر صعوبة مقارنةً بغيرها</w:t>
      </w:r>
      <w:r w:rsidRPr="00572B36">
        <w:t>.</w:t>
      </w:r>
    </w:p>
    <w:p w14:paraId="261EA4DE" w14:textId="77777777" w:rsidR="00572B36" w:rsidRPr="00572B36" w:rsidRDefault="00572B36" w:rsidP="00572B36">
      <w:r w:rsidRPr="00572B36">
        <w:rPr>
          <w:rtl/>
        </w:rPr>
        <w:t>تتعلق بعض المعوقات بحذر الشركات، حيث تتبع الشركات الخاصة ومقرضوها سياسة تحفظية تجاه قبول المخاطر الكبيرة التي تقع خارج سيطرتها، مثل مخاطر سعر الصرف</w:t>
      </w:r>
      <w:r w:rsidRPr="00572B36">
        <w:t>.</w:t>
      </w:r>
    </w:p>
    <w:p w14:paraId="00A79426" w14:textId="77777777" w:rsidR="00572B36" w:rsidRPr="00572B36" w:rsidRDefault="00572B36" w:rsidP="00572B36">
      <w:r w:rsidRPr="00572B36">
        <w:rPr>
          <w:rtl/>
        </w:rPr>
        <w:t>ومن منظور إدارة المشروعات، هناك عدة</w:t>
      </w:r>
    </w:p>
    <w:p w14:paraId="37EB2276" w14:textId="77777777" w:rsidR="00572B36" w:rsidRPr="00572B36" w:rsidRDefault="00572B36" w:rsidP="00572B36">
      <w:pPr>
        <w:rPr>
          <w:b/>
          <w:bCs/>
        </w:rPr>
      </w:pPr>
      <w:r w:rsidRPr="00572B36">
        <w:rPr>
          <w:b/>
          <w:bCs/>
          <w:rtl/>
        </w:rPr>
        <w:t>احتمالات للمخاطر، تشمل</w:t>
      </w:r>
      <w:r w:rsidRPr="00572B36">
        <w:rPr>
          <w:b/>
          <w:bCs/>
        </w:rPr>
        <w:t>:</w:t>
      </w:r>
    </w:p>
    <w:p w14:paraId="5295EC99" w14:textId="77777777" w:rsidR="00572B36" w:rsidRPr="00572B36" w:rsidRDefault="00572B36" w:rsidP="00572B36">
      <w:r w:rsidRPr="00572B36">
        <w:t xml:space="preserve">▪ </w:t>
      </w:r>
      <w:r w:rsidRPr="00572B36">
        <w:rPr>
          <w:rtl/>
        </w:rPr>
        <w:t>مخاطر الصيانة: قد تصبح تكاليف الحفاظ على الأصول في حالة جيدة أعلى مما هو مقرر في الموازنة</w:t>
      </w:r>
      <w:r w:rsidRPr="00572B36">
        <w:t>.</w:t>
      </w:r>
    </w:p>
    <w:p w14:paraId="5CA285D1" w14:textId="77777777" w:rsidR="00572B36" w:rsidRPr="00572B36" w:rsidRDefault="00572B36" w:rsidP="00572B36">
      <w:r w:rsidRPr="00572B36">
        <w:t xml:space="preserve">▪ </w:t>
      </w:r>
      <w:r w:rsidRPr="00572B36">
        <w:rPr>
          <w:rtl/>
        </w:rPr>
        <w:t>مخاطر الإشغال: تتعلق بتذبذب الطلب على الخدمات</w:t>
      </w:r>
      <w:r w:rsidRPr="00572B36">
        <w:t>.</w:t>
      </w:r>
    </w:p>
    <w:p w14:paraId="61F493C4" w14:textId="77777777" w:rsidR="00572B36" w:rsidRPr="00572B36" w:rsidRDefault="00572B36" w:rsidP="00572B36">
      <w:r w:rsidRPr="00572B36">
        <w:t xml:space="preserve">▪ </w:t>
      </w:r>
      <w:r w:rsidRPr="00572B36">
        <w:rPr>
          <w:rtl/>
        </w:rPr>
        <w:t>المخاطر التشغيلية: حيث قد تختلف تكاليف التشغيل عن الميزانية أو معايير الأداء، مما قد يجعل تقديم الخدمة أكثر صعوبة</w:t>
      </w:r>
      <w:r w:rsidRPr="00572B36">
        <w:t>.</w:t>
      </w:r>
    </w:p>
    <w:p w14:paraId="7ED5B52B" w14:textId="77777777" w:rsidR="00572B36" w:rsidRPr="00572B36" w:rsidRDefault="00572B36" w:rsidP="00572B36">
      <w:r w:rsidRPr="00572B36">
        <w:t xml:space="preserve">▪ </w:t>
      </w:r>
      <w:r w:rsidRPr="00572B36">
        <w:rPr>
          <w:rtl/>
        </w:rPr>
        <w:t>مخاطر التخطيط: ترتبط بفشل تنفيذ المشروع وفقًا للشروط الملزمة، أو عدم القدرة على الحصول على التخطيط التفصيلي، أو تنفيذ هذا التخطيط بتكاليف تفوق الميزانية الأصلية</w:t>
      </w:r>
      <w:r w:rsidRPr="00572B36">
        <w:t>.</w:t>
      </w:r>
    </w:p>
    <w:p w14:paraId="67943332" w14:textId="77777777" w:rsidR="00572B36" w:rsidRPr="00572B36" w:rsidRDefault="00572B36" w:rsidP="00572B36">
      <w:r w:rsidRPr="00572B36">
        <w:t xml:space="preserve">▪ </w:t>
      </w:r>
      <w:r w:rsidRPr="00572B36">
        <w:rPr>
          <w:rtl/>
        </w:rPr>
        <w:t>مخاطر السياسة: تشير إلى التغيرات في السياسات الحكومية أو الاتجاهات السياسية التي يمكن أن تؤثر على مشاريع أو استثمارات قائمة</w:t>
      </w:r>
      <w:r w:rsidRPr="00572B36">
        <w:t>.</w:t>
      </w:r>
    </w:p>
    <w:p w14:paraId="3B7CF9AE" w14:textId="77777777" w:rsidR="00572B36" w:rsidRPr="00572B36" w:rsidRDefault="00572B36" w:rsidP="00572B36">
      <w:r w:rsidRPr="00572B36">
        <w:t xml:space="preserve">▪ </w:t>
      </w:r>
      <w:r w:rsidRPr="00572B36">
        <w:rPr>
          <w:rtl/>
        </w:rPr>
        <w:t>مخاطر الشراء: تنشأ من التعاقد مع مقاول، وقد تتعلق بالعقد بين الطرفين أو قدرات المقاول، وقد تؤدي إلى نزاعات</w:t>
      </w:r>
      <w:r w:rsidRPr="00572B36">
        <w:t>.</w:t>
      </w:r>
    </w:p>
    <w:p w14:paraId="44834CFF" w14:textId="77777777" w:rsidR="00572B36" w:rsidRPr="00572B36" w:rsidRDefault="00572B36" w:rsidP="00572B36">
      <w:r w:rsidRPr="00572B36">
        <w:t xml:space="preserve">▪ </w:t>
      </w:r>
      <w:r w:rsidRPr="00572B36">
        <w:rPr>
          <w:rtl/>
        </w:rPr>
        <w:t>المخاطر المعلوماتية: حيث يمكن أن تؤثر جودة المعلومات الأولية على احتمالية ظهور مشكلات غير متوقعة</w:t>
      </w:r>
      <w:r w:rsidRPr="00572B36">
        <w:t>.</w:t>
      </w:r>
    </w:p>
    <w:p w14:paraId="7C2DA2BB" w14:textId="77777777" w:rsidR="00572B36" w:rsidRPr="00572B36" w:rsidRDefault="00572B36" w:rsidP="00572B36">
      <w:r w:rsidRPr="00572B36">
        <w:t xml:space="preserve">▪ </w:t>
      </w:r>
      <w:r w:rsidRPr="00572B36">
        <w:rPr>
          <w:rtl/>
        </w:rPr>
        <w:t>مخاطر السمعة: ترتبط بتقويض تصور العملاء أو وسائل الإعلام لقدرة المنظمات على الوفاء بمتطلبات أعمالها، مثل الدعاية السلبية الناتجة عن مشكلات تشغيلية</w:t>
      </w:r>
      <w:r w:rsidRPr="00572B36">
        <w:t>.</w:t>
      </w:r>
    </w:p>
    <w:p w14:paraId="7DC8E6CD" w14:textId="77777777" w:rsidR="00572B36" w:rsidRPr="00572B36" w:rsidRDefault="00572B36" w:rsidP="00572B36">
      <w:r w:rsidRPr="00572B36">
        <w:t xml:space="preserve">▪ </w:t>
      </w:r>
      <w:r w:rsidRPr="00572B36">
        <w:rPr>
          <w:rtl/>
        </w:rPr>
        <w:t>مخاطر القيمة المتبقية: تتعلق بعدم اليقين بشأن قيمة الأصول المادية في نهاية العقد</w:t>
      </w:r>
      <w:r w:rsidRPr="00572B36">
        <w:t>.</w:t>
      </w:r>
    </w:p>
    <w:p w14:paraId="1F4B44E1" w14:textId="77777777" w:rsidR="00572B36" w:rsidRPr="00572B36" w:rsidRDefault="00572B36" w:rsidP="00572B36">
      <w:r w:rsidRPr="00572B36">
        <w:t xml:space="preserve">▪ </w:t>
      </w:r>
      <w:r w:rsidRPr="00572B36">
        <w:rPr>
          <w:rtl/>
        </w:rPr>
        <w:t>مخاطر التكنولوجيا: ترتبط باحتمال أن تؤدي التغييرات التكنولوجية إلى تقديم الخدمات باستخدام تقنيات غير مثالية</w:t>
      </w:r>
      <w:r w:rsidRPr="00572B36">
        <w:t>.</w:t>
      </w:r>
    </w:p>
    <w:p w14:paraId="259E2FB3" w14:textId="77777777" w:rsidR="00572B36" w:rsidRPr="00572B36" w:rsidRDefault="00572B36" w:rsidP="00572B36">
      <w:r w:rsidRPr="00572B36">
        <w:t xml:space="preserve">▪ </w:t>
      </w:r>
      <w:r w:rsidRPr="00572B36">
        <w:rPr>
          <w:rtl/>
        </w:rPr>
        <w:t>مخاطر الحجم: تتعلق بالفجوة بين الاستخدام الفعلي للخدمة والمستوى المتوقع</w:t>
      </w:r>
      <w:r w:rsidRPr="00572B36">
        <w:t>.</w:t>
      </w:r>
    </w:p>
    <w:p w14:paraId="4098B633" w14:textId="77777777" w:rsidR="00572B36" w:rsidRPr="00572B36" w:rsidRDefault="00572B36" w:rsidP="00572B36">
      <w:pPr>
        <w:rPr>
          <w:b/>
          <w:bCs/>
        </w:rPr>
      </w:pPr>
      <w:r w:rsidRPr="00572B36">
        <w:rPr>
          <w:b/>
          <w:bCs/>
          <w:rtl/>
        </w:rPr>
        <w:t>الجزائر.. تجربة رائدة في الشراكة بين القطاع العام والقطاع الخاص</w:t>
      </w:r>
    </w:p>
    <w:p w14:paraId="3D92AA01" w14:textId="77777777" w:rsidR="00572B36" w:rsidRPr="00572B36" w:rsidRDefault="00572B36" w:rsidP="00572B36">
      <w:r w:rsidRPr="00572B36">
        <w:rPr>
          <w:rtl/>
        </w:rPr>
        <w:t>إحدى التجارب الرائدة في الشراكة بين القطاع العام والقطاع الخاص، هي دولة الجزائر العربية، فوفقًا لتقرير حول التنمية الاقتصادية في إفريقيا أصدره مؤتمر الأمم المتحدة للتجارة والتنمية الأونكتاد، فإن الجزائر من بين أكثر الدول الإفريقية، استثمارًا في مشاريع شراكة بين القطاعين العام والخاص، والتي بدأت مبكرًا في ملف الإصلاح الاقتصادي منذ تسعينيات القرن الماضي، وعزز ذلك سماحها للقطاع الخاص بالخوض في جميع المجالات الاقتصادية ما عدا القطاعات الاستراتيجية، وحرر وفق ذلك القانون رقم 88-25 في العام 1988</w:t>
      </w:r>
      <w:r w:rsidRPr="00572B36">
        <w:t>.</w:t>
      </w:r>
    </w:p>
    <w:p w14:paraId="3E90BC49" w14:textId="77777777" w:rsidR="00572B36" w:rsidRPr="00572B36" w:rsidRDefault="00572B36" w:rsidP="00572B36">
      <w:r w:rsidRPr="00572B36">
        <w:rPr>
          <w:rtl/>
        </w:rPr>
        <w:lastRenderedPageBreak/>
        <w:t>كما عززت ذلك بالقانون 90-10 المؤرخ في 1990 المتعلق بالنقد والقرض، وهذا القانون أصّل وأسس لتطبيق مبادئ اقتصاد السوق، ووضع حد لاحتكار القطاع العام، وأصبحت بموجبه المؤسسات الجزائرية العمومية أو الخاصة تخضع لنفس المعاملة، كما تم إلغاء كافة الفوارق بين القطاعين العام والخاص، وهو ما عزز من نمو المشروعات وأسهم في زيادة الشراكة بين القطاعين، وتنوعت مشروعات الشراكة في عدة قطاعات، والتي تصدرتها مشروعات بـ(المطارات والطاقة، والاتصالات واستخراج الغاز)</w:t>
      </w:r>
      <w:r w:rsidRPr="00572B36">
        <w:t>.</w:t>
      </w:r>
    </w:p>
    <w:p w14:paraId="519400C7" w14:textId="77777777" w:rsidR="00572B36" w:rsidRPr="00572B36" w:rsidRDefault="00572B36" w:rsidP="00572B36">
      <w:pPr>
        <w:rPr>
          <w:b/>
          <w:bCs/>
        </w:rPr>
      </w:pPr>
      <w:r w:rsidRPr="00572B36">
        <w:rPr>
          <w:b/>
          <w:bCs/>
          <w:rtl/>
        </w:rPr>
        <w:t>التوصيات</w:t>
      </w:r>
    </w:p>
    <w:p w14:paraId="35EEBE57" w14:textId="77777777" w:rsidR="00572B36" w:rsidRPr="00572B36" w:rsidRDefault="00572B36" w:rsidP="00572B36">
      <w:r w:rsidRPr="00572B36">
        <w:t xml:space="preserve">▪ </w:t>
      </w:r>
      <w:r w:rsidRPr="00572B36">
        <w:rPr>
          <w:rtl/>
        </w:rPr>
        <w:t>إذا أصبحت الشراكة أسلوبًا معتمدًا لإدارة وتنفيذ المشروعات، فإنه من الضروري وجود إطار تشريعي مناسب يدعم الاستثمار. ويتطلب ذلك إصدار قانون ينظم العلاقة بين الدولة والقطاع الخاص، مما يضمن إزالة جميع الإجراءات والقيود البيروقراطية التي تعيق القطاع الخاص، وتحديد الجهات المسؤولة عن التعامل معه</w:t>
      </w:r>
      <w:r w:rsidRPr="00572B36">
        <w:t>.</w:t>
      </w:r>
    </w:p>
    <w:p w14:paraId="2308E699" w14:textId="77777777" w:rsidR="00572B36" w:rsidRPr="00572B36" w:rsidRDefault="00572B36" w:rsidP="00572B36">
      <w:r w:rsidRPr="00572B36">
        <w:t xml:space="preserve">▪ </w:t>
      </w:r>
      <w:r w:rsidRPr="00572B36">
        <w:rPr>
          <w:rtl/>
        </w:rPr>
        <w:t>بات ضروريا العمل على تحقيق تعاون مستمر مع الشريك الخاص للوصول إلى أفضل النتائج المرجوة، سواء كانت تلك الأهداف قصيرة أو طويلة الأجل. ويتطلب ذلك دمج إمكانيات وقدرات القطاع العام مع إمكانيات</w:t>
      </w:r>
    </w:p>
    <w:p w14:paraId="27835101" w14:textId="77777777" w:rsidR="00572B36" w:rsidRPr="00572B36" w:rsidRDefault="00572B36" w:rsidP="00572B36">
      <w:r w:rsidRPr="00572B36">
        <w:rPr>
          <w:rtl/>
        </w:rPr>
        <w:t>وقدرات القطاع الخاص في إطار من التعاون المتبادل</w:t>
      </w:r>
      <w:r w:rsidRPr="00572B36">
        <w:t>.</w:t>
      </w:r>
    </w:p>
    <w:p w14:paraId="73C74989" w14:textId="77777777" w:rsidR="00572B36" w:rsidRPr="00572B36" w:rsidRDefault="00572B36" w:rsidP="00572B36">
      <w:r w:rsidRPr="00572B36">
        <w:t xml:space="preserve">▪ </w:t>
      </w:r>
      <w:r w:rsidRPr="00572B36">
        <w:rPr>
          <w:rtl/>
        </w:rPr>
        <w:t>لكي نضمن نجاح برامج الشراكة بين القطاعين العام والخاص، يجب أن تشارك جميع الأطراف المتأثرة بالقرارات ذات الصلة، ويجب أن يكون لها الحق في المساهمة في صياغتها. لذا، ينبغي على الدولة وضع آليات مناسبة تتيح مشاركة قطاعات المجتمع المدني، مثل الأحزاب والجمعيات الأهلية، مما يسهم في تحقيق آثار إيجابية على التنمية المستدامة في المجتمع</w:t>
      </w:r>
      <w:r w:rsidRPr="00572B36">
        <w:t>.</w:t>
      </w:r>
    </w:p>
    <w:p w14:paraId="3F5CF31F" w14:textId="77777777" w:rsidR="00572B36" w:rsidRPr="00572B36" w:rsidRDefault="00572B36" w:rsidP="00572B36">
      <w:r w:rsidRPr="00572B36">
        <w:t xml:space="preserve">▪ </w:t>
      </w:r>
      <w:r w:rsidRPr="00572B36">
        <w:rPr>
          <w:rtl/>
        </w:rPr>
        <w:t>من المهم تحديد برامج الشراكة التي تحتاج الدولة إلى تنفيذها بوضوح ضمن خطة تنموية شاملة، مع الأخذ في الاعتبار جميع الأبعاد السياسية والاقتصادية والاجتماعية والثقافية والبيئية. كما ينبغي وضع نظام يتناول الأولويات التنموية في كل مرحلة، استنادًا إلى قاعدة بيانات متاحة تستخدم لتحقيق الأهداف المرجوة، وتوفير منظومة رقابية تشمل الأجهزة الحكومية واللجان الشعبية وضمان توفير السعر والخدمة المناسبة للمواطنين. كما ينبغي أن تتجنب الدولة التدخل بشكل يُعيق الإنتاج أو يُفرط في هيمنتها</w:t>
      </w:r>
      <w:r w:rsidRPr="00572B36">
        <w:t>.</w:t>
      </w:r>
    </w:p>
    <w:p w14:paraId="6BE7CAE5" w14:textId="77777777" w:rsidR="00572B36" w:rsidRPr="00572B36" w:rsidRDefault="00572B36" w:rsidP="00572B36">
      <w:r w:rsidRPr="00572B36">
        <w:t xml:space="preserve">▪ </w:t>
      </w:r>
      <w:r w:rsidRPr="00572B36">
        <w:rPr>
          <w:rtl/>
        </w:rPr>
        <w:t>من الضروري عند إبرام عقود المشاركة، التأكيد على وجود إطار تشريعي يتضمن نصوصًا واضحة تحمي مصالحها، وتؤكد على ضرورة توخي الحذر في اختيار العقود المناسبة التي تتماشى مع خططها. فمن المهم مراعاة أن بعض عقود المشاركة قد تؤدي إلى نقل الملكية من القطاع العام إلى القطاع الخاص في نهاية فترة التعاقد، مما يُعتبر نوعًا من الخصخصة</w:t>
      </w:r>
      <w:r w:rsidRPr="00572B36">
        <w:t>.</w:t>
      </w:r>
    </w:p>
    <w:p w14:paraId="365F9CD7" w14:textId="77777777" w:rsidR="00572B36" w:rsidRPr="00572B36" w:rsidRDefault="00572B36" w:rsidP="00572B36">
      <w:r w:rsidRPr="00572B36">
        <w:t xml:space="preserve">▪ </w:t>
      </w:r>
      <w:r w:rsidRPr="00572B36">
        <w:rPr>
          <w:rtl/>
        </w:rPr>
        <w:t>من الضروري أيضًا تحديد مجالات اتفاقيات الشراكة بوضوح، مع إعطاء الأولوية للاستثمار الوطني ثم العربي ثم الأجنبي، وتحديد حد أقصى لمشاركة القطاع الخاص في هذه الاتفاقيات. كما ينبغي إنشاء وحدة حكومية أو أكاديمية لتحليل المخاطر المختلفة المرتبطة باتفاقيات الشراكة، لاتخاذ التدابير اللازمة لمواجهتها</w:t>
      </w:r>
      <w:r w:rsidRPr="00572B36">
        <w:t>.</w:t>
      </w:r>
    </w:p>
    <w:p w14:paraId="0D10C272" w14:textId="77777777" w:rsidR="00572B36" w:rsidRPr="00572B36" w:rsidRDefault="00572B36" w:rsidP="00572B36">
      <w:pPr>
        <w:rPr>
          <w:b/>
          <w:bCs/>
        </w:rPr>
      </w:pPr>
      <w:r w:rsidRPr="00572B36">
        <w:rPr>
          <w:b/>
          <w:bCs/>
        </w:rPr>
        <w:t>77</w:t>
      </w:r>
    </w:p>
    <w:p w14:paraId="570036D3" w14:textId="77777777" w:rsidR="00572B36" w:rsidRPr="00572B36" w:rsidRDefault="00572B36" w:rsidP="00572B36">
      <w:r w:rsidRPr="00572B36">
        <w:rPr>
          <w:rtl/>
        </w:rPr>
        <w:t>تشير التوقعات إلى أن التقييم الشامل لتأثيرات الشراكات بين القطاعين العام والخاص يمكن أن تساهم في تعزيز الاستثمار وتحسين الخدمات المقدمة للمواطنين ضمن إطار مؤسسي واضح. كما تشير التقديرات إلى أهمية هذه الشراكات في دعم الاقتصاد الوطني ودورها في مبادرات التنمية الاقتصادية. ومن بين وسائل وطرق تقييم الشراكة بين القطاعين العام والخاص أسلوب تحليل التكلفة والعائد</w:t>
      </w:r>
      <w:r w:rsidRPr="00572B36">
        <w:t>.</w:t>
      </w:r>
    </w:p>
    <w:p w14:paraId="3E442B52" w14:textId="77777777" w:rsidR="00572B36" w:rsidRPr="00572B36" w:rsidRDefault="00572B36" w:rsidP="00572B36">
      <w:r w:rsidRPr="00572B36">
        <w:rPr>
          <w:rtl/>
        </w:rPr>
        <w:t>د. مريم وليم برسوم</w:t>
      </w:r>
    </w:p>
    <w:p w14:paraId="583ECD7E" w14:textId="77777777" w:rsidR="00572B36" w:rsidRPr="00572B36" w:rsidRDefault="00572B36" w:rsidP="00572B36">
      <w:r w:rsidRPr="00572B36">
        <w:rPr>
          <w:rtl/>
        </w:rPr>
        <w:t>أستاذ الاقتصاد المساعد - أكاديمية المستقبل</w:t>
      </w:r>
    </w:p>
    <w:p w14:paraId="7C5E3968" w14:textId="11C6E4F9" w:rsidR="00572B36" w:rsidRPr="00572B36" w:rsidRDefault="00572B36" w:rsidP="00572B36">
      <w:r w:rsidRPr="00572B36">
        <w:lastRenderedPageBreak/>
        <mc:AlternateContent>
          <mc:Choice Requires="wps">
            <w:drawing>
              <wp:inline distT="0" distB="0" distL="0" distR="0" wp14:anchorId="2EE839AD" wp14:editId="1CFC2FEA">
                <wp:extent cx="304800" cy="304800"/>
                <wp:effectExtent l="0" t="0" r="0" b="0"/>
                <wp:docPr id="869577592" name="Rectangle 130" descr="活"/>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74497" id="Rectangle 130" o:spid="_x0000_s1026" alt="活"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D346E" w14:textId="073F0EB8" w:rsidR="00572B36" w:rsidRPr="00572B36" w:rsidRDefault="00572B36" w:rsidP="00572B36">
      <w:r w:rsidRPr="00572B36">
        <mc:AlternateContent>
          <mc:Choice Requires="wps">
            <w:drawing>
              <wp:inline distT="0" distB="0" distL="0" distR="0" wp14:anchorId="1DF97DB6" wp14:editId="57C6F8AE">
                <wp:extent cx="304800" cy="304800"/>
                <wp:effectExtent l="0" t="0" r="0" b="0"/>
                <wp:docPr id="76204806" name="Rectangle 129" descr="re sat ล0108 จด מות aes SOM oa.rse Γ8\ΙΟ Χα OIT as\ro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A4E10" id="Rectangle 129" o:spid="_x0000_s1026" alt="re sat ล0108 จด מות aes SOM oa.rse Γ8\ΙΟ Χα OIT as\ro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613E4B" w14:textId="77777777" w:rsidR="00572B36" w:rsidRPr="00572B36" w:rsidRDefault="00572B36" w:rsidP="00572B36">
      <w:pPr>
        <w:rPr>
          <w:b/>
          <w:bCs/>
        </w:rPr>
      </w:pPr>
      <w:r w:rsidRPr="00572B36">
        <w:rPr>
          <w:b/>
          <w:bCs/>
          <w:rtl/>
        </w:rPr>
        <w:t>مقدمة</w:t>
      </w:r>
      <w:r w:rsidRPr="00572B36">
        <w:rPr>
          <w:b/>
          <w:bCs/>
        </w:rPr>
        <w:t>:</w:t>
      </w:r>
    </w:p>
    <w:p w14:paraId="699FB762" w14:textId="77777777" w:rsidR="00572B36" w:rsidRPr="00572B36" w:rsidRDefault="00572B36" w:rsidP="00572B36">
      <w:r w:rsidRPr="00572B36">
        <w:rPr>
          <w:rtl/>
        </w:rPr>
        <w:t>تعد الشراكة بين القطاعين العام والخاص أمرًا بالغ الأهمية لتعزيز الابتكار وتوفير التمويل والتكنولوجيا ونقل المعرفة والمهارات: لذلك، ظهرت الشراكة كوسيلة مهمة لتحقيق أهداف التنمية المستدامة، حيث يواجه الاقتصاد العالمي العديد من التحديات والصعوبات بسبب الصراعات الاقتصادية والثقافية والاجتماعية، فالشراكة بوجه عام اتفاقية طويلة الأجل بين القطاعين العام والخاص لتوفير الأصول أو الخدمات العامة، حيث يتعين على القطاع الخاص تصميم وتمويل وإنشاء وإدارة مكون البنية الأساسية، وتوفير الخدمات، ونقل الأصول إلى الحكومة المضيفة عند انتهاء فترة الامتياز (يقدم القطاع الخاص مشروعًا/ خدمة من المفترض أن يقدمها القطاع العام، بحيث تصبح الأصول في نهاية الشراكة ملًا للدولة)، وتتمثل أبرز فوائد الشراكة في تأمين التمويل اللازم، والاستفادة من القدرات الإدارية والإنشائية للقطاع الخاص، وتوزيع المخاطر بشكل متوازن. وقد تم إدراج الاستدامة الاقتصادية للشراكة بين القطاعين العام والخاص على أنها تشمل النمو الاقتصادي، وتوافر فرص العمل، والابتكار، وبناء البنية التحتية، فضلا عن التنمية الصناعية من خلال تنفيذ المشاريع. ففي البلدان النامية على وجه الخصوص، ينظر إلى العائدات الاقتصادية المستمدة من تخفيف الضغوط المالية وتحفيز التنمية الاقتصادية المحلية المستدامة باعتبارها المحركات الأساسية لاعتماد الشراكة بين القطاعين العام والخاص لتحقيق الاستدامة الاقتصادية، وهي من أهم الميزات التي تتجه من أجلها الحكومات لإبرام مثل هذه الشراكات خاصة في مشروعات البنية التحتية. فالاستدامة البيئية تشكل جانبًا حيويًّا من جوانب التنمية المستدامة المقدمة للحفاظ على الموارد الطبيعية والبيئة، بغرض تحسين استدامة الموارد الطبيعية، ويمكن تحقيق</w:t>
      </w:r>
    </w:p>
    <w:p w14:paraId="2F4B196C" w14:textId="77777777" w:rsidR="00572B36" w:rsidRPr="00572B36" w:rsidRDefault="00572B36" w:rsidP="00572B36">
      <w:r w:rsidRPr="00572B36">
        <w:rPr>
          <w:rtl/>
        </w:rPr>
        <w:t>الاستدامة البيئية من خلال دمج التدابير الصديقة للبيئة في دورة حياة مشاريع الشراكة بين القطاعين بأكملها، وذلك لتقليل أو القضاء على الضرر البيئي، وتحسين كفاءة استخدام الموارد الطبيعية</w:t>
      </w:r>
      <w:r w:rsidRPr="00572B36">
        <w:t>.</w:t>
      </w:r>
    </w:p>
    <w:p w14:paraId="6F1B1082" w14:textId="77777777" w:rsidR="00572B36" w:rsidRPr="00572B36" w:rsidRDefault="00572B36" w:rsidP="00572B36">
      <w:r w:rsidRPr="00572B36">
        <w:rPr>
          <w:rtl/>
        </w:rPr>
        <w:t>وتهدف هذه المقالة إلى إلقاء الضوء على الشراكة بين القطاعين العام والخاص كأداة لتحقيق التنمية المستدامة من خلال استراتيجية لتعزيز المشاركة بالقطاعين العام والخاص لإنشاء شراكة تعاقدية تعاونية طويلة الأجل كأداة فعالة لضمان الاستدامة، وقد تم الاطلاع على العديد من الدراسات السابقة ذات الصلة، وتم تقسيم هذه المقالة إلى ثلاثة أقسام: الأول: قواعد وممارسات الشراكة بين القطاعين العام والخاص كدعم لتحقيق أهداف التنمية المستدامة، ويتناول القسم الثاني: السمات الرئيسية لبرنامج الشراكة بين القطاعين العام والخاص لتحقيق منفعة اقتصادية وخلق تنمية مستدامة، ويتطرق القسم الثالث إلى: دور الشراكة في تحقيق التنمية المستدامة</w:t>
      </w:r>
      <w:r w:rsidRPr="00572B36">
        <w:t>.</w:t>
      </w:r>
    </w:p>
    <w:p w14:paraId="7C5547FB" w14:textId="77777777" w:rsidR="00572B36" w:rsidRPr="00572B36" w:rsidRDefault="00572B36" w:rsidP="00572B36">
      <w:pPr>
        <w:rPr>
          <w:b/>
          <w:bCs/>
        </w:rPr>
      </w:pPr>
      <w:r w:rsidRPr="00572B36">
        <w:rPr>
          <w:b/>
          <w:bCs/>
          <w:rtl/>
        </w:rPr>
        <w:t>أولًا: قواعد وممارسات الشراكة بين القطاعين العام والخاص كدعم لتحقيق أهداف التنمية المستدامة</w:t>
      </w:r>
    </w:p>
    <w:p w14:paraId="6EB752A7" w14:textId="77777777" w:rsidR="00572B36" w:rsidRPr="00572B36" w:rsidRDefault="00572B36" w:rsidP="00572B36">
      <w:r w:rsidRPr="00572B36">
        <w:rPr>
          <w:rtl/>
        </w:rPr>
        <w:t>وفقا للقانون المصري رقم 67 لسنة 2010، الذي يحكم مشاركة القطاع الخاص في مشاريع المرافق العامة والخدمات والبنية الأساسية، فإن التنظيم القانوني للشراكات بين القطاعين العام والخاص لا بد أن يتوافر فيه عدد من الشروط حتى يكون التنظيم القانوني ناجحا وقادرا على أداء وظيفته في حث القطاع الخاص على الدخول في اتفاقيات شراكة. وتتضمن هذه الشروط ما يلي</w:t>
      </w:r>
      <w:r w:rsidRPr="00572B36">
        <w:t>:</w:t>
      </w:r>
    </w:p>
    <w:p w14:paraId="09EAD538" w14:textId="77777777" w:rsidR="00572B36" w:rsidRPr="00572B36" w:rsidRDefault="00572B36" w:rsidP="00572B36">
      <w:r w:rsidRPr="00572B36">
        <w:t xml:space="preserve">▪ </w:t>
      </w:r>
      <w:r w:rsidRPr="00572B36">
        <w:rPr>
          <w:rtl/>
        </w:rPr>
        <w:t>يجب أن يتضمن تشريع المشاركة نصوصا توضح بشكل دقيق حقوق والتزامات أطراف العقد: القطاعين العام والخاص</w:t>
      </w:r>
      <w:r w:rsidRPr="00572B36">
        <w:t>.</w:t>
      </w:r>
    </w:p>
    <w:p w14:paraId="11028543" w14:textId="77777777" w:rsidR="00572B36" w:rsidRPr="00572B36" w:rsidRDefault="00572B36" w:rsidP="00572B36">
      <w:r w:rsidRPr="00572B36">
        <w:t xml:space="preserve">▪ </w:t>
      </w:r>
      <w:r w:rsidRPr="00572B36">
        <w:rPr>
          <w:rtl/>
        </w:rPr>
        <w:t xml:space="preserve">لضمان تحقيق هدف عقود المشاركة - أي تقديم خدمة عالية الجودة لجمهور المستهلكين المستفيدين - فمن الضروري أن تتضمن العقود أحكاما تحدد درجة الخدمة التي سيقدمها القطاع الخاص في المشروع وطرق متابعة إنجازه. وينبغي أن ينص القانون على ذلك بوضوح. ويتعين على الدولة أن تتم الرقابة على جودة الخدمات من خلال وضع معايير ومخرجات قابلة </w:t>
      </w:r>
      <w:r w:rsidRPr="00572B36">
        <w:rPr>
          <w:rtl/>
        </w:rPr>
        <w:lastRenderedPageBreak/>
        <w:t>للقياس. والجدير بالذكر أن تكلفة مخاطر إعادة التفاوض تزداد مع درجة الغموض وعدم الوضوح في شروط العقد المتعلقة بمستوى الخدمة</w:t>
      </w:r>
      <w:r w:rsidRPr="00572B36">
        <w:t>.</w:t>
      </w:r>
    </w:p>
    <w:p w14:paraId="28BF0C7F" w14:textId="77777777" w:rsidR="00572B36" w:rsidRPr="00572B36" w:rsidRDefault="00572B36" w:rsidP="00572B36">
      <w:r w:rsidRPr="00572B36">
        <w:t xml:space="preserve">▪ </w:t>
      </w:r>
      <w:r w:rsidRPr="00572B36">
        <w:rPr>
          <w:rtl/>
        </w:rPr>
        <w:t>يجب أن يتضمن التشريع أحكامًا لتحويل أغلب مخاطر المشاريع، إن لم تكن كلها، إلى القطاع الخاص. ولا بد من تحويل مخاطر المشاريع من الإدارة إلى القطاع الخاص من خلال عقود المشاركة حتى تتمكن الدولة من الاستفادة من الاستثمار الخاص وتجنب تحمل تكاليف المخاطر المرتبطة بإدارة المشاريع</w:t>
      </w:r>
      <w:r w:rsidRPr="00572B36">
        <w:t>.</w:t>
      </w:r>
    </w:p>
    <w:p w14:paraId="444F1D9B" w14:textId="77777777" w:rsidR="00572B36" w:rsidRPr="00572B36" w:rsidRDefault="00572B36" w:rsidP="00572B36">
      <w:r w:rsidRPr="00572B36">
        <w:t xml:space="preserve">▪ </w:t>
      </w:r>
      <w:r w:rsidRPr="00572B36">
        <w:rPr>
          <w:rtl/>
        </w:rPr>
        <w:t>بالإضافة إلى الحوافز التي تشجع رأس المال الخاص على الانضمام إلى عقود المشاركة، يجب أن تتضمن التشريعات التي تحكم المشاركة أحكاما تضمن المنافسة بين المتقدمين لتنفيذ مشاريع البنية الأساسية. ومن أهم آليات المنافسة في عقود المشاركة الموضوعية في عمليات إبرام العقود وفتح العطاءات ومنح المشاريع. ومع ذلك، يجب حماية المستهلكين من الاحتكار الذي يتمتع به القطاع الخاص على خدمات معينة</w:t>
      </w:r>
      <w:r w:rsidRPr="00572B36">
        <w:t>.</w:t>
      </w:r>
    </w:p>
    <w:p w14:paraId="2A2FA95D" w14:textId="77777777" w:rsidR="00572B36" w:rsidRPr="00572B36" w:rsidRDefault="00572B36" w:rsidP="00572B36">
      <w:r w:rsidRPr="00572B36">
        <w:rPr>
          <w:rtl/>
        </w:rPr>
        <w:t>ثانيًا: الشراكة بين القطاعين العام والخاص أداة لتحقيق منفعة اقتصادية وخلق تنمية</w:t>
      </w:r>
    </w:p>
    <w:p w14:paraId="01811767" w14:textId="77777777" w:rsidR="00572B36" w:rsidRPr="00572B36" w:rsidRDefault="00572B36" w:rsidP="00572B36">
      <w:pPr>
        <w:rPr>
          <w:b/>
          <w:bCs/>
        </w:rPr>
      </w:pPr>
      <w:r w:rsidRPr="00572B36">
        <w:rPr>
          <w:b/>
          <w:bCs/>
          <w:rtl/>
        </w:rPr>
        <w:t>مستدامة</w:t>
      </w:r>
    </w:p>
    <w:p w14:paraId="506B69E3" w14:textId="77777777" w:rsidR="00572B36" w:rsidRPr="00572B36" w:rsidRDefault="00572B36" w:rsidP="00572B36">
      <w:r w:rsidRPr="00572B36">
        <w:rPr>
          <w:rtl/>
        </w:rPr>
        <w:t>تلعب الشراكات بين القطاعين العام والخاص دورا حاسما في أجندة الحكومة للإصلاح الاقتصادي واستراتيجيتها الرامية لتعزيز مشاركة القطاع الخاص في الخدمات العامة</w:t>
      </w:r>
    </w:p>
    <w:p w14:paraId="43CA0E65" w14:textId="77777777" w:rsidR="00572B36" w:rsidRPr="00572B36" w:rsidRDefault="00572B36" w:rsidP="00572B36">
      <w:r w:rsidRPr="00572B36">
        <w:rPr>
          <w:rtl/>
        </w:rPr>
        <w:t>من خلال الاستفادة من الاستثمار الخاص إلى جانب الإنفاق العام، بتبادل الخبرات والمعرفة والمهارات والتكنولوجيا والموارد المالية، لتحقيق إجراءات ملموسة للتنمية المستدامة، ومن أبرزها</w:t>
      </w:r>
      <w:r w:rsidRPr="00572B36">
        <w:t>:</w:t>
      </w:r>
    </w:p>
    <w:p w14:paraId="39971155" w14:textId="77777777" w:rsidR="00572B36" w:rsidRPr="00572B36" w:rsidRDefault="00572B36" w:rsidP="00572B36">
      <w:r w:rsidRPr="00572B36">
        <w:t xml:space="preserve">▪ </w:t>
      </w:r>
      <w:r w:rsidRPr="00572B36">
        <w:rPr>
          <w:rtl/>
        </w:rPr>
        <w:t>المساعدة في تمويل المشاريع المبتكرة المختلفة لتحقيق أهداف التنمية المستدامة</w:t>
      </w:r>
      <w:r w:rsidRPr="00572B36">
        <w:t>.</w:t>
      </w:r>
    </w:p>
    <w:p w14:paraId="7380BF25" w14:textId="77777777" w:rsidR="00572B36" w:rsidRPr="00572B36" w:rsidRDefault="00572B36" w:rsidP="00572B36">
      <w:r w:rsidRPr="00572B36">
        <w:t xml:space="preserve">▪ </w:t>
      </w:r>
      <w:r w:rsidRPr="00572B36">
        <w:rPr>
          <w:rtl/>
        </w:rPr>
        <w:t>توزيع المخاطر المرتبطة ببدء المشاريع بين الأطراف المعنية بدلا من أن تتحمل الإدارة كل المخاطر أو معظمها، كما هو الحال في أغلب العقود، وهذا يساعد الدولة على تحقيق معدلات أعلى وأسرع من النمو الاقتصادي</w:t>
      </w:r>
      <w:r w:rsidRPr="00572B36">
        <w:t>.</w:t>
      </w:r>
    </w:p>
    <w:p w14:paraId="2D31E368" w14:textId="77777777" w:rsidR="00572B36" w:rsidRPr="00572B36" w:rsidRDefault="00572B36" w:rsidP="00572B36">
      <w:r w:rsidRPr="00572B36">
        <w:t xml:space="preserve">▪ </w:t>
      </w:r>
      <w:r w:rsidRPr="00572B36">
        <w:rPr>
          <w:rtl/>
        </w:rPr>
        <w:t>توفير مصدر جديد لرأس المال الاستثماري لتطوير البنية التحتية الأساسية</w:t>
      </w:r>
      <w:r w:rsidRPr="00572B36">
        <w:t>.</w:t>
      </w:r>
    </w:p>
    <w:p w14:paraId="6DEDD516" w14:textId="77777777" w:rsidR="00572B36" w:rsidRPr="00572B36" w:rsidRDefault="00572B36" w:rsidP="00572B36">
      <w:r w:rsidRPr="00572B36">
        <w:t xml:space="preserve">▪ </w:t>
      </w:r>
      <w:r w:rsidRPr="00572B36">
        <w:rPr>
          <w:rtl/>
        </w:rPr>
        <w:t>تقليل الاقتراض السيادي للحكومة والمخاطر المرتبطة به</w:t>
      </w:r>
      <w:r w:rsidRPr="00572B36">
        <w:t>.</w:t>
      </w:r>
    </w:p>
    <w:p w14:paraId="581491B2" w14:textId="77777777" w:rsidR="00572B36" w:rsidRPr="00572B36" w:rsidRDefault="00572B36" w:rsidP="00572B36">
      <w:r w:rsidRPr="00572B36">
        <w:t xml:space="preserve">▪ </w:t>
      </w:r>
      <w:r w:rsidRPr="00572B36">
        <w:rPr>
          <w:rtl/>
        </w:rPr>
        <w:t>تعزيز إنشاء سوق تمويل محلي طويل الأجل</w:t>
      </w:r>
      <w:r w:rsidRPr="00572B36">
        <w:t>.</w:t>
      </w:r>
    </w:p>
    <w:p w14:paraId="2826384D" w14:textId="77777777" w:rsidR="00572B36" w:rsidRPr="00572B36" w:rsidRDefault="00572B36" w:rsidP="00572B36">
      <w:r w:rsidRPr="00572B36">
        <w:t xml:space="preserve">▪ </w:t>
      </w:r>
      <w:r w:rsidRPr="00572B36">
        <w:rPr>
          <w:rtl/>
        </w:rPr>
        <w:t>الاستفادة من كفاءة القطاع الخاص في إدارة الخدمات العامة</w:t>
      </w:r>
      <w:r w:rsidRPr="00572B36">
        <w:t>.</w:t>
      </w:r>
    </w:p>
    <w:p w14:paraId="5D4AA542" w14:textId="77777777" w:rsidR="00572B36" w:rsidRPr="00572B36" w:rsidRDefault="00572B36" w:rsidP="00572B36">
      <w:r w:rsidRPr="00572B36">
        <w:t xml:space="preserve">▪ </w:t>
      </w:r>
      <w:r w:rsidRPr="00572B36">
        <w:rPr>
          <w:rtl/>
        </w:rPr>
        <w:t>تعزيز النمو الاقتصادي وتحفيز خلق فرص العمل</w:t>
      </w:r>
      <w:r w:rsidRPr="00572B36">
        <w:t>.</w:t>
      </w:r>
    </w:p>
    <w:p w14:paraId="13B2B32A" w14:textId="77777777" w:rsidR="00572B36" w:rsidRPr="00572B36" w:rsidRDefault="00572B36" w:rsidP="00572B36">
      <w:r w:rsidRPr="00572B36">
        <w:t xml:space="preserve">▪ </w:t>
      </w:r>
      <w:r w:rsidRPr="00572B36">
        <w:rPr>
          <w:rtl/>
        </w:rPr>
        <w:t>تحسين جودة الخدمات العامة للمواطنين</w:t>
      </w:r>
      <w:r w:rsidRPr="00572B36">
        <w:t>.</w:t>
      </w:r>
    </w:p>
    <w:p w14:paraId="49901219" w14:textId="734AFCD5" w:rsidR="00572B36" w:rsidRPr="00572B36" w:rsidRDefault="00572B36" w:rsidP="00572B36">
      <w:r w:rsidRPr="00572B36">
        <mc:AlternateContent>
          <mc:Choice Requires="wps">
            <w:drawing>
              <wp:inline distT="0" distB="0" distL="0" distR="0" wp14:anchorId="07587D1F" wp14:editId="190F1951">
                <wp:extent cx="304800" cy="304800"/>
                <wp:effectExtent l="0" t="0" r="0" b="0"/>
                <wp:docPr id="1137724236" name="Rectangle 128" descr="PUBLIC PRIVATE PARTNE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031D6" id="Rectangle 128" o:spid="_x0000_s1026" alt="PUBLIC PRIVATE PARTNER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319A1" w14:textId="77777777" w:rsidR="00572B36" w:rsidRPr="00572B36" w:rsidRDefault="00572B36" w:rsidP="00572B36">
      <w:pPr>
        <w:rPr>
          <w:b/>
          <w:bCs/>
        </w:rPr>
      </w:pPr>
      <w:r w:rsidRPr="00572B36">
        <w:rPr>
          <w:b/>
          <w:bCs/>
          <w:rtl/>
        </w:rPr>
        <w:t>ثالثًا: دور الشراكة بين القطاعين العام والخاص في تحقيق أهداف التنمية المستدامة</w:t>
      </w:r>
    </w:p>
    <w:p w14:paraId="72CB1971" w14:textId="77777777" w:rsidR="00572B36" w:rsidRPr="00572B36" w:rsidRDefault="00572B36" w:rsidP="00572B36">
      <w:r w:rsidRPr="00572B36">
        <w:rPr>
          <w:rtl/>
        </w:rPr>
        <w:t xml:space="preserve">تعد الشراكة بين القطاعين العام والخاص إحدى آليات التمويل في وقتنا الحالي، حيث تضطر أغلب الحكومات إلى البحث عن طرق جديدة لتمويل المشاريع بسبب الحاجة إلى البنية الأساسية والقيود المالية، ولا شك أن الشراكة تلعب دورا هاما في تحقيق التنمية المستدامة: كإحدى الاستراتيجيات التي تتبناها عدة دول للوصول إلى اقتصادات أكثر شمولا، حيث يمثل القطاع الخاص المحور الأساسي لمساهمته في تحقيق التنمية المستدامة، لما يقدمه من خدمات لسياسات الاقتصاد الكلي بتخفيض </w:t>
      </w:r>
      <w:r w:rsidRPr="00572B36">
        <w:rPr>
          <w:rtl/>
        </w:rPr>
        <w:lastRenderedPageBreak/>
        <w:t>معدلات البطالة وخلق فرص عمل: مما قد يؤدي بدوره إلى نمو الناتج المحلي الإجمالي. ونتيجة لعدم التنوع بالقطاعات الحكومية، فقد أدى ذلك إلى دفع الدول للتوجه نحو إبرام اتفاقيات وعقود الشراكة بين القطاعين، وعلى الرغم من الفوائد الناتجة من الشراكة فإن هناك مجموعة من التحديات السياسية، والاقتصادية، والبيئية، والثقافية... وغيرها، التي قد تعرقل أهدافها التنموية</w:t>
      </w:r>
    </w:p>
    <w:p w14:paraId="749BE9BA" w14:textId="77777777" w:rsidR="00572B36" w:rsidRPr="00572B36" w:rsidRDefault="00572B36" w:rsidP="00572B36">
      <w:r w:rsidRPr="00572B36">
        <w:rPr>
          <w:rtl/>
        </w:rPr>
        <w:t>المستدامة، وذلك راجع لعدة أسباب، منها: عدم الاستقرار السياسي، وغياب الشفافية، وندرة الموارد المالية الكافية، وارتفاع حجم الديون الخارجية</w:t>
      </w:r>
      <w:r w:rsidRPr="00572B36">
        <w:t>.</w:t>
      </w:r>
    </w:p>
    <w:p w14:paraId="1C627125" w14:textId="77777777" w:rsidR="00572B36" w:rsidRPr="00572B36" w:rsidRDefault="00572B36" w:rsidP="00572B36">
      <w:r w:rsidRPr="00572B36">
        <w:rPr>
          <w:rtl/>
        </w:rPr>
        <w:t>وأخيرا وليس آخرا، تشير التوقعات إلى أن التقييم الشامل لتأثيرات الشراكات بين القطاعين العام والخاص يمكن أن يساهم في تعزيز الاستثمار وتحسين الخدمات المقدمة للمواطنين ضمن إطار مؤسسي واضح، ويبرز مدى أهمية هذه الشراكات في دعم الاقتصاد الوطني ودورها في مبادرات التنمية الاقتصادية. ومن بين أدوات التقييم المتاحة للاستخدام في تنفيذ مبادرات الشراكة بين القطاعين العام والخاص نماذج مختلفة للقيمة المالية والتوازن العام وتحليل التكلفة والعائد. وبالمقارنة مع أساليب التنفيذ التقليدية، فإن من أفضل الأدوات لتقييم قيمة المشروع في ظل نموذج الشراكة بين القطاعين العام والخاص أداة القيمة المالية، حيث تقدم منهجية مباشرة لتقدير التكاليف وتقييم مخاطر وفوائد المشروع، مقارنة بأساليب أخرى لتقييم جدوى شراء مشروع بموجب الشراكة بين القطاعين العام والخاص</w:t>
      </w:r>
      <w:r w:rsidRPr="00572B36">
        <w:t>.</w:t>
      </w:r>
    </w:p>
    <w:p w14:paraId="079B5390" w14:textId="65039EB9" w:rsidR="00572B36" w:rsidRPr="00572B36" w:rsidRDefault="00572B36" w:rsidP="00572B36">
      <w:r w:rsidRPr="00572B36">
        <mc:AlternateContent>
          <mc:Choice Requires="wps">
            <w:drawing>
              <wp:inline distT="0" distB="0" distL="0" distR="0" wp14:anchorId="68C4C51B" wp14:editId="48B864E6">
                <wp:extent cx="304800" cy="304800"/>
                <wp:effectExtent l="0" t="0" r="0" b="0"/>
                <wp:docPr id="1826230571"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59FD8"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17AD9" w14:textId="77777777" w:rsidR="00572B36" w:rsidRPr="00572B36" w:rsidRDefault="00572B36" w:rsidP="00572B36">
      <w:pPr>
        <w:rPr>
          <w:b/>
          <w:bCs/>
        </w:rPr>
      </w:pPr>
      <w:r w:rsidRPr="00572B36">
        <w:rPr>
          <w:b/>
          <w:bCs/>
        </w:rPr>
        <w:t>77</w:t>
      </w:r>
    </w:p>
    <w:p w14:paraId="2132D83C" w14:textId="77777777" w:rsidR="00572B36" w:rsidRPr="00572B36" w:rsidRDefault="00572B36" w:rsidP="00572B36">
      <w:r w:rsidRPr="00572B36">
        <w:rPr>
          <w:rtl/>
        </w:rPr>
        <w:t>توفر الشراكة بين القطاعين العام والخاص فرصًا كبيرة للحكومات للاستفادة من كفاءة القطاع الخاص، والابتكار، والاستثمار في تطوير وتشغيل البنية التحتية والخدمات العامة، ومن المرجح أن يتميز مستقبل الشراكة بين القطاعين العام والخاص بتركيز أوسع على الاستدامة، وتكامل التكنولوجيا، وتعظيم التأثير الاجتماعي</w:t>
      </w:r>
      <w:r w:rsidRPr="00572B36">
        <w:t>.</w:t>
      </w:r>
    </w:p>
    <w:p w14:paraId="369E43F3" w14:textId="77777777" w:rsidR="00572B36" w:rsidRPr="00572B36" w:rsidRDefault="00572B36" w:rsidP="00572B36">
      <w:r w:rsidRPr="00572B36">
        <w:rPr>
          <w:rtl/>
        </w:rPr>
        <w:t>أ. هويدا محمد</w:t>
      </w:r>
    </w:p>
    <w:p w14:paraId="70A1860F" w14:textId="6CF1CF48" w:rsidR="00572B36" w:rsidRPr="00572B36" w:rsidRDefault="00572B36" w:rsidP="00572B36">
      <w:r w:rsidRPr="00572B36">
        <mc:AlternateContent>
          <mc:Choice Requires="wps">
            <w:drawing>
              <wp:inline distT="0" distB="0" distL="0" distR="0" wp14:anchorId="5FCA9B83" wp14:editId="18902540">
                <wp:extent cx="304800" cy="304800"/>
                <wp:effectExtent l="0" t="0" r="0" b="0"/>
                <wp:docPr id="304348047"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74320"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A0E3E8" w14:textId="77777777" w:rsidR="00572B36" w:rsidRPr="00572B36" w:rsidRDefault="00572B36" w:rsidP="00572B36">
      <w:r w:rsidRPr="00572B36">
        <w:rPr>
          <w:rtl/>
        </w:rPr>
        <w:t>باحث سياسي - مركز المعلومات ودعم اتخاذ القرار</w:t>
      </w:r>
    </w:p>
    <w:p w14:paraId="5A54423A" w14:textId="4F68C211" w:rsidR="00572B36" w:rsidRPr="00572B36" w:rsidRDefault="00572B36" w:rsidP="00572B36">
      <w:r w:rsidRPr="00572B36">
        <mc:AlternateContent>
          <mc:Choice Requires="wps">
            <w:drawing>
              <wp:inline distT="0" distB="0" distL="0" distR="0" wp14:anchorId="7ABCD058" wp14:editId="1DCFFEA5">
                <wp:extent cx="304800" cy="304800"/>
                <wp:effectExtent l="0" t="0" r="0" b="0"/>
                <wp:docPr id="1067954444"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7FF61"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D8A27" w14:textId="77777777" w:rsidR="00572B36" w:rsidRPr="00572B36" w:rsidRDefault="00572B36" w:rsidP="00572B36">
      <w:pPr>
        <w:rPr>
          <w:b/>
          <w:bCs/>
        </w:rPr>
      </w:pPr>
      <w:r w:rsidRPr="00572B36">
        <w:rPr>
          <w:b/>
          <w:bCs/>
          <w:rtl/>
        </w:rPr>
        <w:t>مقدمة</w:t>
      </w:r>
      <w:r w:rsidRPr="00572B36">
        <w:rPr>
          <w:b/>
          <w:bCs/>
        </w:rPr>
        <w:t>:</w:t>
      </w:r>
    </w:p>
    <w:p w14:paraId="0429E744" w14:textId="77777777" w:rsidR="00572B36" w:rsidRPr="00572B36" w:rsidRDefault="00572B36" w:rsidP="00572B36">
      <w:r w:rsidRPr="00572B36">
        <w:rPr>
          <w:rtl/>
        </w:rPr>
        <w:t>تشير الشراكة بين القطاعين العام والخاص إلى الاتفاقيات طويلة الأجل بين الكيانات الحكومية وشركات القطاع الخاص</w:t>
      </w:r>
      <w:r w:rsidRPr="00572B36">
        <w:t xml:space="preserve"> (PPPs)</w:t>
      </w:r>
      <w:r w:rsidRPr="00572B36">
        <w:rPr>
          <w:rtl/>
        </w:rPr>
        <w:t>، وتهدف لتقديم الخدمات العامة أو البنية الأساسية أو مشروعات التنمية</w:t>
      </w:r>
      <w:r w:rsidRPr="00572B36">
        <w:t>.</w:t>
      </w:r>
    </w:p>
    <w:p w14:paraId="5699E129" w14:textId="77777777" w:rsidR="00572B36" w:rsidRPr="00572B36" w:rsidRDefault="00572B36" w:rsidP="00572B36">
      <w:r w:rsidRPr="00572B36">
        <w:rPr>
          <w:rtl/>
        </w:rPr>
        <w:t>وتتمحور الفكرة الأساسية وراء الشراكة بين القطاعين العام والخاص حول الاستفادة من نقاط القوة في كل من القطاعين العام والخاص، والاستفادة من موارد وخبرات القطاع الخاص، من خلال ترتيبات تقاسم المخاطر، حيث تعمل الحكومات على توفير الإطار التنظيمي والمبادئ التوجيهية للسياسات ودعم التمويل، في حين يساهم القطاع الخاص بالابتكار والخبرة والكفاءة في تنفيذ المشروعات وإدارتها</w:t>
      </w:r>
      <w:r w:rsidRPr="00572B36">
        <w:t>.</w:t>
      </w:r>
    </w:p>
    <w:p w14:paraId="685FCA58" w14:textId="77777777" w:rsidR="00572B36" w:rsidRPr="00572B36" w:rsidRDefault="00572B36" w:rsidP="00572B36">
      <w:r w:rsidRPr="00572B36">
        <w:rPr>
          <w:rtl/>
        </w:rPr>
        <w:lastRenderedPageBreak/>
        <w:t>وعندما يتم تصميمها وتنفيذها بشكل صحيح، يمكن للشراكة بين القطاعين العام والخاص أن تخلق قيمة اجتماعية من خلال التسليم في الوقت المحدد وبتكلفة معقولة، وتوليد مكاسب الكفاءة وتحقيق الابتكار في تصميم المشروعات، ودمج الخبرة العالمية، والوصول إلى مصادر جديدة لرأس المال</w:t>
      </w:r>
      <w:r w:rsidRPr="00572B36">
        <w:t>.</w:t>
      </w:r>
    </w:p>
    <w:p w14:paraId="3DE273C0" w14:textId="77777777" w:rsidR="00572B36" w:rsidRPr="00572B36" w:rsidRDefault="00572B36" w:rsidP="00572B36">
      <w:pPr>
        <w:rPr>
          <w:b/>
          <w:bCs/>
        </w:rPr>
      </w:pPr>
      <w:r w:rsidRPr="00572B36">
        <w:rPr>
          <w:b/>
          <w:bCs/>
          <w:rtl/>
        </w:rPr>
        <w:t>تطور وأهمية الشراكة بين القطاعين العام</w:t>
      </w:r>
    </w:p>
    <w:p w14:paraId="337F682A" w14:textId="77777777" w:rsidR="00572B36" w:rsidRPr="00572B36" w:rsidRDefault="00572B36" w:rsidP="00572B36">
      <w:pPr>
        <w:rPr>
          <w:b/>
          <w:bCs/>
        </w:rPr>
      </w:pPr>
      <w:r w:rsidRPr="00572B36">
        <w:rPr>
          <w:b/>
          <w:bCs/>
          <w:rtl/>
        </w:rPr>
        <w:t>والخاص</w:t>
      </w:r>
    </w:p>
    <w:p w14:paraId="39CBDDD0" w14:textId="77777777" w:rsidR="00572B36" w:rsidRPr="00572B36" w:rsidRDefault="00572B36" w:rsidP="00572B36">
      <w:r w:rsidRPr="00572B36">
        <w:rPr>
          <w:rtl/>
        </w:rPr>
        <w:t>تاريخيًّا، ظهرت الشراكات بين القطاعين العام والخاص كآلية لمعالجة الفجوات في تمويل القطاع العام وتنفيذ مشروعات البنية التحتية والمشروعات الخدمية المرتبطة بها، ومنذ ثمانينيات القرن العشرين، بدأ انتشار الشراكة بين القطاعين العام والخاص حتى أصبحت تستخدم الآن على نطاق واسع في جميع أنحاء العالم، ووفقًا لقاعدة بيانات البنك الدولي، فقد بلغت استثمارات القطاع الخاص في البنية التحتية، أو المشاركة الخاصة في البنية التحتية</w:t>
      </w:r>
      <w:r w:rsidRPr="00572B36">
        <w:t xml:space="preserve"> (PPI) 86.0 </w:t>
      </w:r>
      <w:r w:rsidRPr="00572B36">
        <w:rPr>
          <w:rtl/>
        </w:rPr>
        <w:t>مليار دولار خلال عام 2023</w:t>
      </w:r>
      <w:r w:rsidRPr="00572B36">
        <w:t>.</w:t>
      </w:r>
    </w:p>
    <w:p w14:paraId="5D094423" w14:textId="77777777" w:rsidR="00572B36" w:rsidRPr="00572B36" w:rsidRDefault="00572B36" w:rsidP="00572B36">
      <w:r w:rsidRPr="00572B36">
        <w:rPr>
          <w:rtl/>
        </w:rPr>
        <w:t>وظلت هذه الشراكات بارزة بشكل خاص خلال العقود الماضية في قطاعات مثل النقل</w:t>
      </w:r>
    </w:p>
    <w:p w14:paraId="4787C8CF" w14:textId="77777777" w:rsidR="00572B36" w:rsidRPr="00572B36" w:rsidRDefault="00572B36" w:rsidP="00572B36">
      <w:r w:rsidRPr="00572B36">
        <w:rPr>
          <w:rtl/>
        </w:rPr>
        <w:t>والمياه والطاقة، إضافة إلى قطاعات البنية الأساسية الاجتماعية مثل الرعاية الصحية والتعليم، إلا أنه وفي السنوات الأخيرة، توسع دور الشراكة بين القطاعين العام والخاص في مواجهة التحديات العالمية المتزايدة، مثل التغير المناخي وتحقيق التنمية المستدامة والتقدم التكنولوجي، ومن ثم فقد أصبحت تلك التحديات عنصرًا مؤثرًا في نمو الشراكة بين القطاعين العام والخاص</w:t>
      </w:r>
      <w:r w:rsidRPr="00572B36">
        <w:t>.</w:t>
      </w:r>
    </w:p>
    <w:p w14:paraId="3F2F7BB9" w14:textId="77777777" w:rsidR="00572B36" w:rsidRPr="00572B36" w:rsidRDefault="00572B36" w:rsidP="00572B36">
      <w:r w:rsidRPr="00572B36">
        <w:rPr>
          <w:rtl/>
        </w:rPr>
        <w:t>ويعكس التبني المتزايد للشراكة بين القطاعين العام والخاص إدراكًا لأهمية دورها في تعزيز النمو الاقتصادي، وتحقيق التطور والتنمية للمجتمعات، ومن بين العوامل الرئيسة التي أسهمت في نمو الشراكة بين القطاعين العام والخاص</w:t>
      </w:r>
      <w:r w:rsidRPr="00572B36">
        <w:t>:</w:t>
      </w:r>
    </w:p>
    <w:p w14:paraId="1BAA4FD6" w14:textId="77777777" w:rsidR="00572B36" w:rsidRPr="00572B36" w:rsidRDefault="00572B36" w:rsidP="00572B36">
      <w:r w:rsidRPr="00572B36">
        <w:rPr>
          <w:rtl/>
        </w:rPr>
        <w:t>زيادة الطلب على البنية التحتية على مستوى العالم: فمشروعات البنية التحتية ضرورية للتنمية الاقتصادية، والحد من الفقر وعدم المساواة، وخلق فرص العمل، وضمان الاستدامة البيئية، كما أنها تولد عائدات اجتماعية عالية وتعزز الرفاهة، ومن ثم فإن البنية التحتية غير الكافية تشكل قيدًا على النمو وتؤثر على جودة الحياة، وخاصة في البلدان النامية</w:t>
      </w:r>
      <w:r w:rsidRPr="00572B36">
        <w:t>.</w:t>
      </w:r>
    </w:p>
    <w:p w14:paraId="6FC5803C" w14:textId="77777777" w:rsidR="00572B36" w:rsidRPr="00572B36" w:rsidRDefault="00572B36" w:rsidP="00572B36">
      <w:r w:rsidRPr="00572B36">
        <w:rPr>
          <w:rtl/>
        </w:rPr>
        <w:t>ومع الحاجة الملحة للبنية التحتية في مجالات مثل النقل والطاقة والمياه، وصعوبة تلبية الميزانيات العامة للتمويل اللازم لتلك المشروعات، تزايد الاعتماد بشكل أكبر على الاستثمارات الخاصة، فإشراك القطاع الخاص لا يساعد فقط في زيادة مشروعات البنية التحتية، بل وأيضا في تعزيز مرونتها وخلق حلول أكثر استدامة وتحسين الوصول إلى خدمات البنية التحتية</w:t>
      </w:r>
      <w:r w:rsidRPr="00572B36">
        <w:t>.</w:t>
      </w:r>
    </w:p>
    <w:p w14:paraId="06D5602E" w14:textId="77777777" w:rsidR="00572B36" w:rsidRPr="00572B36" w:rsidRDefault="00572B36" w:rsidP="00572B36">
      <w:r w:rsidRPr="00572B36">
        <w:rPr>
          <w:rtl/>
        </w:rPr>
        <w:t>الضغوط المالية: أدت الأزمة المالية التي بدأت في عام 2008 وما تلاه إلى تجدد الاهتمام بالشراكة بين القطاعين العام والخاص في كل من البلدان المتقدمة والنامية على السواء، وذلك كمصدر لسد فجوة التمويل، والحصول على الخبرة لتقديم الخدمات العامة الأساسية</w:t>
      </w:r>
      <w:r w:rsidRPr="00572B36">
        <w:t>.</w:t>
      </w:r>
    </w:p>
    <w:p w14:paraId="42D78B38" w14:textId="77777777" w:rsidR="00572B36" w:rsidRPr="00572B36" w:rsidRDefault="00572B36" w:rsidP="00572B36">
      <w:r w:rsidRPr="00572B36">
        <w:rPr>
          <w:rtl/>
        </w:rPr>
        <w:t>التقدم التكنولوجي: أدى ظهور التكنولوجيا الرقمية والابتكارات مثل المدن الذكية والطاقة المتجددة والرعاية الصحية الرقمية إلى خلق طرق جديدة للشراكة بين القطاعين العام والخاص، والتي توفر فرصًا لتسخير ابتكارات القطاع الخاص، مما يؤدي للوصول إلى تقنيات وحلول متقدمة</w:t>
      </w:r>
      <w:r w:rsidRPr="00572B36">
        <w:t>.</w:t>
      </w:r>
    </w:p>
    <w:p w14:paraId="6204BA42" w14:textId="77777777" w:rsidR="00572B36" w:rsidRPr="00572B36" w:rsidRDefault="00572B36" w:rsidP="00572B36">
      <w:r w:rsidRPr="00572B36">
        <w:rPr>
          <w:rtl/>
        </w:rPr>
        <w:t>تحقيق أهداف الاستدامة: مع تسارع التغير المناخي العالمي، تتعرض الحكومات لضغوط للاستثمار في البنية التحتية الخضراء وكفاءة الطاقة والتقنيات منخفضة الكربون، والتي تتطلب غالبًا استثمارات عالية التكلفة، مما يدفع الدول إلى تحفيز القطاع الخاص للمشاركة والاستثمار في تلك القطاعات</w:t>
      </w:r>
      <w:r w:rsidRPr="00572B36">
        <w:t>.</w:t>
      </w:r>
    </w:p>
    <w:p w14:paraId="6A6A6ACA" w14:textId="77777777" w:rsidR="00572B36" w:rsidRPr="00572B36" w:rsidRDefault="00572B36" w:rsidP="00572B36">
      <w:pPr>
        <w:rPr>
          <w:b/>
          <w:bCs/>
        </w:rPr>
      </w:pPr>
      <w:r w:rsidRPr="00572B36">
        <w:rPr>
          <w:b/>
          <w:bCs/>
          <w:rtl/>
        </w:rPr>
        <w:lastRenderedPageBreak/>
        <w:t>فرص التوسع في الشراكة بين القطاعين العام والخاص</w:t>
      </w:r>
    </w:p>
    <w:p w14:paraId="0F8FA80B" w14:textId="77777777" w:rsidR="00572B36" w:rsidRPr="00572B36" w:rsidRDefault="00572B36" w:rsidP="00572B36">
      <w:r w:rsidRPr="00572B36">
        <w:rPr>
          <w:rtl/>
        </w:rPr>
        <w:t>تدفع التحولات الكبيرة في المجتمعات المختلفة، وتزايد المخاوف بشأن التحديات الاقتصادية والبيئية والاجتماعية التي تشهدها البلدان إلى مزيد من التطور على صعيد مستقبل الشراكة بين القطاعين العام والخاص، استجابة للتحديات العالمية، والتقدم التكنولوجي والحاجة إلى التنمية المستدامة، ومن ثم فمن المرجح أن تشهد الشراكة بين القطاعين العام والخاص عدة تحولات رئيسة، سواء في نمط الشراكة أو في مجالات التعاون بين القطاعين العام والخاص خلال السنوات القادمة، ومنها</w:t>
      </w:r>
      <w:r w:rsidRPr="00572B36">
        <w:t>:</w:t>
      </w:r>
    </w:p>
    <w:p w14:paraId="152E6D9D" w14:textId="77777777" w:rsidR="00572B36" w:rsidRPr="00572B36" w:rsidRDefault="00572B36" w:rsidP="00572B36">
      <w:pPr>
        <w:rPr>
          <w:b/>
          <w:bCs/>
        </w:rPr>
      </w:pPr>
      <w:r w:rsidRPr="00572B36">
        <w:rPr>
          <w:b/>
          <w:bCs/>
        </w:rPr>
        <w:t xml:space="preserve">1. </w:t>
      </w:r>
      <w:r w:rsidRPr="00572B36">
        <w:rPr>
          <w:b/>
          <w:bCs/>
          <w:rtl/>
        </w:rPr>
        <w:t>التركيز على الاستدامة والمبادرات الخضراء</w:t>
      </w:r>
    </w:p>
    <w:p w14:paraId="312FDBAE" w14:textId="77777777" w:rsidR="00572B36" w:rsidRPr="00572B36" w:rsidRDefault="00572B36" w:rsidP="00572B36">
      <w:r w:rsidRPr="00572B36">
        <w:rPr>
          <w:rtl/>
        </w:rPr>
        <w:t>تركز الحكومات والشركات بشكل متزايد على مواجهة تحديات التغير المناخي، مما قد يدفع إلى مزيد من الشراكة بين القطاعين العام والخاص في مجالات البنية التحتية الخضراء والطاقة المتجددة، لتصبح مشروعات مثل أنظمة النقل المستدامة ومحطات الطاقة المتجددة والمدن الذكية وإدارة النفايات،</w:t>
      </w:r>
    </w:p>
    <w:p w14:paraId="140B6C2B" w14:textId="77777777" w:rsidR="00572B36" w:rsidRPr="00572B36" w:rsidRDefault="00572B36" w:rsidP="00572B36">
      <w:r w:rsidRPr="00572B36">
        <w:rPr>
          <w:rtl/>
        </w:rPr>
        <w:t>والمباني الخضراء في مركز الصدارة</w:t>
      </w:r>
      <w:r w:rsidRPr="00572B36">
        <w:t>.</w:t>
      </w:r>
    </w:p>
    <w:p w14:paraId="15416BD1" w14:textId="77777777" w:rsidR="00572B36" w:rsidRPr="00572B36" w:rsidRDefault="00572B36" w:rsidP="00572B36">
      <w:pPr>
        <w:rPr>
          <w:b/>
          <w:bCs/>
        </w:rPr>
      </w:pPr>
      <w:r w:rsidRPr="00572B36">
        <w:rPr>
          <w:b/>
          <w:bCs/>
          <w:rtl/>
        </w:rPr>
        <w:t>ففي مجال مشروعات الطاقة المتجددة</w:t>
      </w:r>
      <w:r w:rsidRPr="00572B36">
        <w:rPr>
          <w:b/>
          <w:bCs/>
        </w:rPr>
        <w:t>:</w:t>
      </w:r>
    </w:p>
    <w:p w14:paraId="09D1DB44" w14:textId="77777777" w:rsidR="00572B36" w:rsidRPr="00572B36" w:rsidRDefault="00572B36" w:rsidP="00572B36">
      <w:r w:rsidRPr="00572B36">
        <w:rPr>
          <w:rtl/>
        </w:rPr>
        <w:t>أصبحت الشراكة بين القطاعين العام والخاص في قطاع الطاقة، وخاصة لمزارع الرياح والطاقة الشمسية، أكثر شيوعًا مع انتقال البلدان إلى مصادر طاقة أنظف، وتشير تقديرات البنك الدولي إلى زيادة مستويات الاستثمار المرتبطة بالشراكة بين القطاعين العام والخاص في قطاع الطاقة بمقدار ثلاثة أضعاف منذ عام 2022، وبلغت 62.4 مليار دولار في عام 2023، من خلال 187 مشروعًا</w:t>
      </w:r>
      <w:r w:rsidRPr="00572B36">
        <w:t>.</w:t>
      </w:r>
    </w:p>
    <w:p w14:paraId="52D564DE" w14:textId="77777777" w:rsidR="00572B36" w:rsidRPr="00572B36" w:rsidRDefault="00572B36" w:rsidP="00572B36">
      <w:r w:rsidRPr="00572B36">
        <w:rPr>
          <w:rtl/>
        </w:rPr>
        <w:t>وفيما يتعلق بالمدن الذكية: من الملاحظ أن صعود المدن الذكية يوفر العديد من الفرص للشراكة بين القطاعين العام والخاص في مجال التخطيط الحضري، حيث تتقاطع التكنولوجيا والبنية الأساسية مع جهود الاستدامة، فعلى سبيل المثال، استفادت سنغافورة من الشراكة مع شركتي "جوجل" و"مايكروسوفت" لتنفيذ خطط إدارة حركة المرور وتحليل البيانات المدعومة بالذكاء الاصطناعي، بهدف تعزيز قدراتها في بناء المدن الذكية</w:t>
      </w:r>
      <w:r w:rsidRPr="00572B36">
        <w:t>.</w:t>
      </w:r>
    </w:p>
    <w:p w14:paraId="5F8B7615" w14:textId="77777777" w:rsidR="00572B36" w:rsidRPr="00572B36" w:rsidRDefault="00572B36" w:rsidP="00572B36">
      <w:pPr>
        <w:rPr>
          <w:b/>
          <w:bCs/>
        </w:rPr>
      </w:pPr>
      <w:r w:rsidRPr="00572B36">
        <w:rPr>
          <w:b/>
          <w:bCs/>
        </w:rPr>
        <w:t xml:space="preserve">2. </w:t>
      </w:r>
      <w:r w:rsidRPr="00572B36">
        <w:rPr>
          <w:b/>
          <w:bCs/>
          <w:rtl/>
        </w:rPr>
        <w:t>التوسع في استخدام التكنولوجيا والابتكار</w:t>
      </w:r>
    </w:p>
    <w:p w14:paraId="043DF0E1" w14:textId="77777777" w:rsidR="00572B36" w:rsidRPr="00572B36" w:rsidRDefault="00572B36" w:rsidP="00572B36">
      <w:r w:rsidRPr="00572B36">
        <w:rPr>
          <w:rtl/>
        </w:rPr>
        <w:t>تؤدي التكنولوجيا دورًا محوريًّا في مستقبل الشراكة بين القطاعين العام والخاص، وسيخلق دمج الذكاء الاصطناعي وإنترنت الأشياء وتحليل البيانات في مشروعات البنية التحتية كفاءات جديدة مع تحسين الخدمات المقدمة، وخفض التكاليف، ومن أمثلة ذلك</w:t>
      </w:r>
      <w:r w:rsidRPr="00572B36">
        <w:t>:</w:t>
      </w:r>
    </w:p>
    <w:p w14:paraId="574E94C5" w14:textId="77777777" w:rsidR="00572B36" w:rsidRPr="00572B36" w:rsidRDefault="00572B36" w:rsidP="00572B36">
      <w:r w:rsidRPr="00572B36">
        <w:rPr>
          <w:rtl/>
        </w:rPr>
        <w:t>مجال البنية التحتية الرقمية: أصبحت الشراكة بين القطاعين العام والخاص في قطاع خدمات الاتصالات أكثر أهمية، وخاصة في البلدان النامية، ومع زيادة الطلب على البنية التحتية الرقمية، من المرجح أن يظهر المزيد من الشراكات بين القطاعين العام والخاص في مجالات مثل شبكات الجيل الخامس</w:t>
      </w:r>
      <w:r w:rsidRPr="00572B36">
        <w:t xml:space="preserve"> (5G)</w:t>
      </w:r>
      <w:r w:rsidRPr="00572B36">
        <w:rPr>
          <w:rtl/>
        </w:rPr>
        <w:t>، والشبكات الذكية</w:t>
      </w:r>
      <w:r w:rsidRPr="00572B36">
        <w:t>.</w:t>
      </w:r>
    </w:p>
    <w:p w14:paraId="7CAE29C5" w14:textId="77777777" w:rsidR="00572B36" w:rsidRPr="00572B36" w:rsidRDefault="00572B36" w:rsidP="00572B36">
      <w:r w:rsidRPr="00572B36">
        <w:rPr>
          <w:rtl/>
        </w:rPr>
        <w:t>مبادرات الحكومة الإلكترونية: تسعى الحكومات إلى الاستعانة بالشراكة بين القطاعين العام والخاص لتحويل الخدمات العامة إلى خدمات رقمية، والاستفادة من خبرات القطاع الخاص في مجال تسهيل الخدمات المقدمة للمواطنين مثل الضرائب والرعاية الصحية والتعليم، كما أن الشراكة بين القطاعين العام والخاص تساعد الحكومات في التغلب على العديد من العقبات والتحديات التي تواجهها في إطار تحقيق أهداف مشروعات الحكومة الإلكترونية</w:t>
      </w:r>
      <w:r w:rsidRPr="00572B36">
        <w:t>.</w:t>
      </w:r>
    </w:p>
    <w:p w14:paraId="40857376" w14:textId="77777777" w:rsidR="00572B36" w:rsidRPr="00572B36" w:rsidRDefault="00572B36" w:rsidP="00572B36">
      <w:pPr>
        <w:rPr>
          <w:b/>
          <w:bCs/>
        </w:rPr>
      </w:pPr>
      <w:r w:rsidRPr="00572B36">
        <w:rPr>
          <w:b/>
          <w:bCs/>
        </w:rPr>
        <w:t xml:space="preserve">3. </w:t>
      </w:r>
      <w:r w:rsidRPr="00572B36">
        <w:rPr>
          <w:b/>
          <w:bCs/>
          <w:rtl/>
        </w:rPr>
        <w:t>الاهتمام بتعظيم النتائج الاجتماعية</w:t>
      </w:r>
    </w:p>
    <w:p w14:paraId="5AAB4A4F" w14:textId="77777777" w:rsidR="00572B36" w:rsidRPr="00572B36" w:rsidRDefault="00572B36" w:rsidP="00572B36">
      <w:r w:rsidRPr="00572B36">
        <w:rPr>
          <w:rtl/>
        </w:rPr>
        <w:t xml:space="preserve">من المرجح أن يتحول مستقبل الشراكة بين القطاعين العام والخاص من المشروعات القائمة على توفير البنية التحتية إلى المشروعات التي تركز بشكل أكبر على الاعتبارات الاجتماعية والبيئية، ويشمل ذلك المشروعات التي تهدف إلى تحسين </w:t>
      </w:r>
      <w:r w:rsidRPr="00572B36">
        <w:rPr>
          <w:rtl/>
        </w:rPr>
        <w:lastRenderedPageBreak/>
        <w:t>الحصول على الرعاية الصحية والتعليم والإسكان بأسعار معقولة وتحقيق المساواة الاجتماعية، حيث تسعى الحكومات بشكل متزايد إلى تحقيق نتائج تتجاوز العائدات المالية وتعطي الأولوية للفوائد الاجتماعية طويلة الأجل، ومن ثم تركز الحكومات على أن تحقق الشراكة بين القطاعين العام والخاص حلولا تعمل على توفير الخدمات الاجتماعية للمواطنين ذوي الدخل المنخفض</w:t>
      </w:r>
      <w:r w:rsidRPr="00572B36">
        <w:t>.</w:t>
      </w:r>
    </w:p>
    <w:p w14:paraId="784EADBC" w14:textId="77777777" w:rsidR="00572B36" w:rsidRPr="00572B36" w:rsidRDefault="00572B36" w:rsidP="00572B36">
      <w:pPr>
        <w:rPr>
          <w:b/>
          <w:bCs/>
        </w:rPr>
      </w:pPr>
      <w:r w:rsidRPr="00572B36">
        <w:rPr>
          <w:b/>
          <w:bCs/>
        </w:rPr>
        <w:t xml:space="preserve">4. </w:t>
      </w:r>
      <w:r w:rsidRPr="00572B36">
        <w:rPr>
          <w:b/>
          <w:bCs/>
          <w:rtl/>
        </w:rPr>
        <w:t>التعاون العالمي من أجل تطوير البنية التحتية</w:t>
      </w:r>
    </w:p>
    <w:p w14:paraId="7D6BFADB" w14:textId="77777777" w:rsidR="00572B36" w:rsidRPr="00572B36" w:rsidRDefault="00572B36" w:rsidP="00572B36">
      <w:r w:rsidRPr="00572B36">
        <w:rPr>
          <w:rtl/>
        </w:rPr>
        <w:t>مع تزايد الترابط العالمي، هناك إمكانية لمزيد من الشراكات بين القطاعين العام والخاص عبر الحدود لمعالجة التحديات واسعة النطاق، خاصة في البلدان النامية، وقد يشهد مستقبل الشراكة بين القطاعين العام والخاص تحولا نحو آليات تمويل أكثر ابتكارًا، كالدعم المقدم من مؤسسات التمويل الإنمائي المختلفة</w:t>
      </w:r>
      <w:r w:rsidRPr="00572B36">
        <w:t xml:space="preserve"> (DEFIs)</w:t>
      </w:r>
      <w:r w:rsidRPr="00572B36">
        <w:rPr>
          <w:rtl/>
        </w:rPr>
        <w:t>، مثل المؤسسات المالية المتعددة الأطراف، ووكالات المعونة الثنائية، والتي يمكن أن تؤدي دورًا أكثر تطورًا في دعم تطوير البنية الأساسية العالمية عبر شراكة القطاعين العام والخاص</w:t>
      </w:r>
      <w:r w:rsidRPr="00572B36">
        <w:t>.</w:t>
      </w:r>
    </w:p>
    <w:p w14:paraId="3283A39D" w14:textId="77777777" w:rsidR="00572B36" w:rsidRPr="00572B36" w:rsidRDefault="00572B36" w:rsidP="00572B36">
      <w:r w:rsidRPr="00572B36">
        <w:rPr>
          <w:rtl/>
        </w:rPr>
        <w:t>وقد شهد عام 2023 زيادة كبيرة في مشاركة مؤسسات التمويل الإنمائي، في مشروعات البنية التحتية، حيث تلقى 127 مشروعًا شكلًا ما من أشكال دعم تلك المؤسسات، بواقع 40% من جميع مشروعات الشراكة بين القطاعين العام والخاص، بزيادة 18% عن عام 2022</w:t>
      </w:r>
      <w:r w:rsidRPr="00572B36">
        <w:t>.</w:t>
      </w:r>
    </w:p>
    <w:p w14:paraId="7F2881D7" w14:textId="77777777" w:rsidR="00572B36" w:rsidRPr="00572B36" w:rsidRDefault="00572B36" w:rsidP="00572B36">
      <w:r w:rsidRPr="00572B36">
        <w:rPr>
          <w:rtl/>
        </w:rPr>
        <w:t>وتركز هذا الدعم بشكل أساسي على قطاع الطاقة، حيث شكل 60% من جميع المشروعات التي حازت ذلك الدعم، وعلى وجه التحديد، كان الدعم موجهًا نحو مشروعات الطاقة المتجددة، بما يتماشى مع التوجه العالمي المستمر للحد من انبعاثات الغازات المسببة للاحتباس الحراري ومكافحة التغير المناخي</w:t>
      </w:r>
      <w:r w:rsidRPr="00572B36">
        <w:t>.</w:t>
      </w:r>
    </w:p>
    <w:p w14:paraId="500A2411" w14:textId="77777777" w:rsidR="00572B36" w:rsidRPr="00572B36" w:rsidRDefault="00572B36" w:rsidP="00572B36">
      <w:pPr>
        <w:rPr>
          <w:b/>
          <w:bCs/>
        </w:rPr>
      </w:pPr>
      <w:r w:rsidRPr="00572B36">
        <w:rPr>
          <w:b/>
          <w:bCs/>
        </w:rPr>
        <w:t xml:space="preserve">5. </w:t>
      </w:r>
      <w:r w:rsidRPr="00572B36">
        <w:rPr>
          <w:b/>
          <w:bCs/>
          <w:rtl/>
        </w:rPr>
        <w:t>الإصلاح التنظيمي والتشريعي</w:t>
      </w:r>
    </w:p>
    <w:p w14:paraId="30168FE5" w14:textId="77777777" w:rsidR="00572B36" w:rsidRPr="00572B36" w:rsidRDefault="00572B36" w:rsidP="00572B36">
      <w:r w:rsidRPr="00572B36">
        <w:rPr>
          <w:rtl/>
        </w:rPr>
        <w:t>يمكن أن تخلق اللوائح غير المتسقة أو غير الواضحة حواجز كبيرة أمام التعاون الناجح في مثل مشروعات الشراكة بين القطاعين العام والخاص، خاصة فيما يتعلق بالمشروعات ذات الدعم الدولي، فقد تواجه الحكومات صعوبات في التوصل لشروط عادلة للعقود أو لإدارة مشروعات الدعم من قبل مؤسسات التمويل الإنمائي المختلفة، ويتطلب التوسع في مثل تلك المشروعات تطوير الأطر التنظيمية لمعالجة التعقيدات المختلفة، وتحتاج الحكومات إلى تحديث الأطر القانونية والتشريعية لضمان بقاء هذه الشراكة شفافة وخاضعة للمساءلة، مع الأخذ في الاعتبار ضمان تقاسم المخاطر بشكل عادل</w:t>
      </w:r>
      <w:r w:rsidRPr="00572B36">
        <w:t>.</w:t>
      </w:r>
    </w:p>
    <w:p w14:paraId="6C9B175C" w14:textId="5E1DE6A0" w:rsidR="00572B36" w:rsidRPr="00572B36" w:rsidRDefault="00572B36" w:rsidP="00572B36">
      <w:r w:rsidRPr="00572B36">
        <mc:AlternateContent>
          <mc:Choice Requires="wps">
            <w:drawing>
              <wp:inline distT="0" distB="0" distL="0" distR="0" wp14:anchorId="3891C56B" wp14:editId="1ADAFCB8">
                <wp:extent cx="304800" cy="304800"/>
                <wp:effectExtent l="0" t="0" r="0" b="0"/>
                <wp:docPr id="2090886640"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8EFA2"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DC1617" w14:textId="77777777" w:rsidR="00572B36" w:rsidRPr="00572B36" w:rsidRDefault="00572B36" w:rsidP="00572B36">
      <w:r w:rsidRPr="00572B36">
        <w:rPr>
          <w:rtl/>
        </w:rPr>
        <w:t>كما يجب أن تشمل الإدارة الناجحة للشراكة بين القطاعين العام والخاص إطارًا قانونيًّا يتضمن دمج تلك المشروعات مع استراتيجية الاستثمار في الدولة وأولويات البنية التحتية والميزانية، وضمان تحديد حقوق ومسؤوليات الأطراف العامة والخاصة بوضوح حتى يتم تنفيذ العقود واحترامها</w:t>
      </w:r>
      <w:r w:rsidRPr="00572B36">
        <w:t>.</w:t>
      </w:r>
    </w:p>
    <w:p w14:paraId="5A4838F6" w14:textId="77777777" w:rsidR="00572B36" w:rsidRPr="00572B36" w:rsidRDefault="00572B36" w:rsidP="00572B36">
      <w:pPr>
        <w:rPr>
          <w:b/>
          <w:bCs/>
        </w:rPr>
      </w:pPr>
      <w:r w:rsidRPr="00572B36">
        <w:rPr>
          <w:b/>
          <w:bCs/>
        </w:rPr>
        <w:t xml:space="preserve">6. </w:t>
      </w:r>
      <w:r w:rsidRPr="00572B36">
        <w:rPr>
          <w:b/>
          <w:bCs/>
          <w:rtl/>
        </w:rPr>
        <w:t>بناء قدرات القطاع العام</w:t>
      </w:r>
    </w:p>
    <w:p w14:paraId="1FBE0F95" w14:textId="77777777" w:rsidR="00572B36" w:rsidRPr="00572B36" w:rsidRDefault="00572B36" w:rsidP="00572B36">
      <w:r w:rsidRPr="00572B36">
        <w:rPr>
          <w:rtl/>
        </w:rPr>
        <w:t>لكي تكون الشراكة بين القطاعين العام والخاص ناجحة، تحتاج المؤسسات العامة إلى الخبرة للتفاوض وإدارة هذه الشراكة بشكل فعال، وسوف يتطلب هذا تركيرًا على بناء قدرات الحكومات، وخاصة في الاقتصادات النامية، لضمان قدرتها على الإشراف على مشروعات الشراكة بين القطاعين العام والخاص ودفعها بشكل صحيح</w:t>
      </w:r>
      <w:r w:rsidRPr="00572B36">
        <w:t>.</w:t>
      </w:r>
    </w:p>
    <w:p w14:paraId="59689547" w14:textId="77777777" w:rsidR="00572B36" w:rsidRPr="00572B36" w:rsidRDefault="00572B36" w:rsidP="00572B36">
      <w:pPr>
        <w:rPr>
          <w:b/>
          <w:bCs/>
        </w:rPr>
      </w:pPr>
      <w:r w:rsidRPr="00572B36">
        <w:rPr>
          <w:b/>
          <w:bCs/>
        </w:rPr>
        <w:t xml:space="preserve">7. </w:t>
      </w:r>
      <w:r w:rsidRPr="00572B36">
        <w:rPr>
          <w:b/>
          <w:bCs/>
          <w:rtl/>
        </w:rPr>
        <w:t>مجالات جديدة للشراكة</w:t>
      </w:r>
    </w:p>
    <w:p w14:paraId="1C33AFF1" w14:textId="77777777" w:rsidR="00572B36" w:rsidRPr="00572B36" w:rsidRDefault="00572B36" w:rsidP="00572B36">
      <w:r w:rsidRPr="00572B36">
        <w:rPr>
          <w:rtl/>
        </w:rPr>
        <w:t>إلى جانب البنية التحتية التقليدية، توفر مجالات</w:t>
      </w:r>
    </w:p>
    <w:p w14:paraId="05F180A7" w14:textId="77777777" w:rsidR="00572B36" w:rsidRPr="00572B36" w:rsidRDefault="00572B36" w:rsidP="00572B36">
      <w:r w:rsidRPr="00572B36">
        <w:rPr>
          <w:rtl/>
        </w:rPr>
        <w:lastRenderedPageBreak/>
        <w:t>أخرى مثل البنية التحتية للبيانات، وأنظمة الصحة العامة، ومبادرات التحول الرقمي أفقًا واسعًا للشراكة بين القطاعين العام والخاص، ومن المرجح أن يشهد التعاون في مجال الأمن السيبراني، والبنية التحتية للصحة العامة تزايدًا في النشاط ضمن مشروعات الشراكة بين القطاعين العام والخاص</w:t>
      </w:r>
      <w:r w:rsidRPr="00572B36">
        <w:t>.</w:t>
      </w:r>
    </w:p>
    <w:p w14:paraId="1CE140D1" w14:textId="77777777" w:rsidR="00572B36" w:rsidRPr="00572B36" w:rsidRDefault="00572B36" w:rsidP="00572B36">
      <w:r w:rsidRPr="00572B36">
        <w:rPr>
          <w:rtl/>
        </w:rPr>
        <w:t>وختامًا، توفر الشراكة بين القطاعين العام والخاص فرصا كبيرة للحكومات للاستفادة من كفاءة القطاع الخاص، والابتكار، والاستثمار في تطوير وتشغيل البنية التحتية والخدمات العامة، ومن المرجح أن يتميز مستقبل الشراكة بين القطاعين العام والخاص بتركيز أوسع على الاستدامة، وتكامل التكنولوجيا، وتعظيم التأثير الاجتماعي، حيث تكتسب هذه الشراكة أهمية متزايدة في معالجة التحديات العالمية المعقدة، وسيعتمد نجاحها على مدى فاعلية تحقيق التوازن بين المخاطر والمكافآت والمصالح العامة</w:t>
      </w:r>
      <w:r w:rsidRPr="00572B36">
        <w:t>.</w:t>
      </w:r>
    </w:p>
    <w:p w14:paraId="0880439B" w14:textId="63C98713" w:rsidR="00572B36" w:rsidRPr="00572B36" w:rsidRDefault="00572B36" w:rsidP="00572B36">
      <w:r w:rsidRPr="00572B36">
        <mc:AlternateContent>
          <mc:Choice Requires="wps">
            <w:drawing>
              <wp:inline distT="0" distB="0" distL="0" distR="0" wp14:anchorId="4B4F60AE" wp14:editId="4197489D">
                <wp:extent cx="304800" cy="304800"/>
                <wp:effectExtent l="0" t="0" r="0" b="0"/>
                <wp:docPr id="396323596"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3B403"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AE5532" w14:textId="36F3E929" w:rsidR="00572B36" w:rsidRPr="00572B36" w:rsidRDefault="00572B36" w:rsidP="00572B36">
      <w:r w:rsidRPr="00572B36">
        <mc:AlternateContent>
          <mc:Choice Requires="wps">
            <w:drawing>
              <wp:inline distT="0" distB="0" distL="0" distR="0" wp14:anchorId="3F3CBFA3" wp14:editId="33A408D7">
                <wp:extent cx="304800" cy="304800"/>
                <wp:effectExtent l="0" t="0" r="0" b="0"/>
                <wp:docPr id="1973089455" name="Rectangle 122" descr="قرضيوم سندك حلمك معانا بيكبر تمويل يصل إلى ٥ مليون جنيه بسعر عائد تنافسي تمويل المشروعات الصغيرة والمتوسطة ( الأنشطة الصناعية والتجارية والخد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22726" id="Rectangle 122" o:spid="_x0000_s1026" alt="قرضيوم سندك حلمك معانا بيكبر تمويل يصل إلى ٥ مليون جنيه بسعر عائد تنافسي تمويل المشروعات الصغيرة والمتوسطة ( الأنشطة الصناعية والتجارية والخدم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07285F" w14:textId="77777777" w:rsidR="00572B36" w:rsidRPr="00572B36" w:rsidRDefault="00572B36" w:rsidP="00572B36">
      <w:pPr>
        <w:rPr>
          <w:b/>
          <w:bCs/>
        </w:rPr>
      </w:pPr>
      <w:r w:rsidRPr="00572B36">
        <w:rPr>
          <w:b/>
          <w:bCs/>
          <w:rtl/>
        </w:rPr>
        <w:t>مزايا القرض</w:t>
      </w:r>
    </w:p>
    <w:p w14:paraId="6FA489BE" w14:textId="77777777" w:rsidR="00572B36" w:rsidRPr="00572B36" w:rsidRDefault="00572B36" w:rsidP="00572B36">
      <w:r w:rsidRPr="00572B36">
        <w:t xml:space="preserve">• </w:t>
      </w:r>
      <w:r w:rsidRPr="00572B36">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164537EF" w14:textId="77777777" w:rsidR="00572B36" w:rsidRPr="00572B36" w:rsidRDefault="00572B36" w:rsidP="00572B36">
      <w:pPr>
        <w:rPr>
          <w:b/>
          <w:bCs/>
        </w:rPr>
      </w:pPr>
      <w:r w:rsidRPr="00572B36">
        <w:rPr>
          <w:b/>
          <w:bCs/>
          <w:rtl/>
        </w:rPr>
        <w:t>المستندات المطلوبة</w:t>
      </w:r>
    </w:p>
    <w:p w14:paraId="787F93AD" w14:textId="77777777" w:rsidR="00572B36" w:rsidRPr="00572B36" w:rsidRDefault="00572B36" w:rsidP="00572B36">
      <w:r w:rsidRPr="00572B36">
        <w:t xml:space="preserve">• </w:t>
      </w:r>
      <w:r w:rsidRPr="00572B36">
        <w:rPr>
          <w:rtl/>
        </w:rPr>
        <w:t>بطاقة الرقم القومي لكافة الشركاء والضامنين سجل تجاري مستخرج حديثاً لايتعدى ٣ أشهر</w:t>
      </w:r>
    </w:p>
    <w:p w14:paraId="51515B78" w14:textId="77777777" w:rsidR="00572B36" w:rsidRPr="00572B36" w:rsidRDefault="00572B36" w:rsidP="00572B36">
      <w:r w:rsidRPr="00572B36">
        <w:rPr>
          <w:rtl/>
        </w:rPr>
        <w:t>بطاقة ضريبية</w:t>
      </w:r>
    </w:p>
    <w:p w14:paraId="392EDBBE" w14:textId="77777777" w:rsidR="00572B36" w:rsidRPr="00572B36" w:rsidRDefault="00572B36" w:rsidP="00572B36">
      <w:r w:rsidRPr="00572B36">
        <w:rPr>
          <w:rtl/>
        </w:rPr>
        <w:t>موقف ضريبي وتأميني لا يتعدى ٣ أشهر عقد التأسيس للشركة وعقود التعديل</w:t>
      </w:r>
    </w:p>
    <w:p w14:paraId="55B0D6FF" w14:textId="77777777" w:rsidR="00572B36" w:rsidRPr="00572B36" w:rsidRDefault="00572B36" w:rsidP="00572B36">
      <w:r w:rsidRPr="00572B36">
        <w:t xml:space="preserve">• </w:t>
      </w:r>
      <w:r w:rsidRPr="00572B36">
        <w:rPr>
          <w:rtl/>
        </w:rPr>
        <w:t>ميزانية آخر ٣ سنوات • عرض أسعار في حالة تمويل الآلات والمعدات و وسائل النقل التراخیص الخاصة بكل نشاط صناعي أو تجاري</w:t>
      </w:r>
    </w:p>
    <w:p w14:paraId="7C34DFB5" w14:textId="77777777" w:rsidR="00572B36" w:rsidRPr="00572B36" w:rsidRDefault="00572B36" w:rsidP="00572B36">
      <w:r w:rsidRPr="00572B36">
        <w:t xml:space="preserve">• </w:t>
      </w:r>
      <w:r w:rsidRPr="00572B36">
        <w:rPr>
          <w:rtl/>
        </w:rPr>
        <w:t>كشف حساب بنكي</w:t>
      </w:r>
    </w:p>
    <w:p w14:paraId="13771240" w14:textId="77777777" w:rsidR="00572B36" w:rsidRPr="00572B36" w:rsidRDefault="00572B36" w:rsidP="00572B36">
      <w:r w:rsidRPr="00572B36">
        <w:t>*</w:t>
      </w:r>
      <w:r w:rsidRPr="00572B36">
        <w:rPr>
          <w:rtl/>
        </w:rPr>
        <w:t>تطبق الشروط والأحكام</w:t>
      </w:r>
    </w:p>
    <w:p w14:paraId="5A03DF84" w14:textId="77777777" w:rsidR="00572B36" w:rsidRPr="00572B36" w:rsidRDefault="00572B36" w:rsidP="00572B36">
      <w:r w:rsidRPr="00572B36">
        <w:rPr>
          <w:rtl/>
        </w:rPr>
        <w:t>آفاق</w:t>
      </w:r>
    </w:p>
    <w:p w14:paraId="61A2A29E" w14:textId="77777777" w:rsidR="00572B36" w:rsidRPr="00572B36" w:rsidRDefault="00572B36" w:rsidP="00572B36">
      <w:r w:rsidRPr="00572B36">
        <w:rPr>
          <w:rtl/>
        </w:rPr>
        <w:t>اقتصادية معاصرة</w:t>
      </w:r>
    </w:p>
    <w:p w14:paraId="3745752B" w14:textId="77777777" w:rsidR="00572B36" w:rsidRPr="00572B36" w:rsidRDefault="00572B36" w:rsidP="00572B36">
      <w:r w:rsidRPr="00572B36">
        <w:t xml:space="preserve">02 </w:t>
      </w:r>
      <w:r w:rsidRPr="00572B36">
        <w:rPr>
          <w:rtl/>
        </w:rPr>
        <w:t>بقب</w:t>
      </w:r>
      <w:r w:rsidRPr="00572B36">
        <w:t xml:space="preserve"> ¥</w:t>
      </w:r>
    </w:p>
    <w:p w14:paraId="7EACD06E" w14:textId="77777777" w:rsidR="00572B36" w:rsidRPr="00572B36" w:rsidRDefault="00572B36" w:rsidP="00572B36">
      <w:r w:rsidRPr="00572B36">
        <w:t>18.72</w:t>
      </w:r>
    </w:p>
    <w:p w14:paraId="46C4F5AF" w14:textId="77777777" w:rsidR="00572B36" w:rsidRPr="00572B36" w:rsidRDefault="00572B36" w:rsidP="00572B36">
      <w:pPr>
        <w:rPr>
          <w:b/>
          <w:bCs/>
        </w:rPr>
      </w:pPr>
      <w:r w:rsidRPr="00572B36">
        <w:rPr>
          <w:b/>
          <w:bCs/>
          <w:rtl/>
        </w:rPr>
        <w:t>الإطار النظري</w:t>
      </w:r>
    </w:p>
    <w:p w14:paraId="0D121FCE" w14:textId="4A7FC28C" w:rsidR="00572B36" w:rsidRPr="00572B36" w:rsidRDefault="00572B36" w:rsidP="00572B36">
      <w:r w:rsidRPr="00572B36">
        <mc:AlternateContent>
          <mc:Choice Requires="wps">
            <w:drawing>
              <wp:inline distT="0" distB="0" distL="0" distR="0" wp14:anchorId="1890B48C" wp14:editId="685CC85F">
                <wp:extent cx="304800" cy="304800"/>
                <wp:effectExtent l="0" t="0" r="0" b="0"/>
                <wp:docPr id="1152190742"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040FD"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5AE487" w14:textId="77777777" w:rsidR="00572B36" w:rsidRPr="00572B36" w:rsidRDefault="00572B36" w:rsidP="00572B36">
      <w:r w:rsidRPr="00572B36">
        <w:rPr>
          <w:rtl/>
        </w:rPr>
        <w:t>مركز المعلومات ودعم اتخاذ القرار التابع لمجلس الوزراء المصري</w:t>
      </w:r>
    </w:p>
    <w:p w14:paraId="38FDB57B" w14:textId="361CC5A4" w:rsidR="00572B36" w:rsidRPr="00572B36" w:rsidRDefault="00572B36" w:rsidP="00572B36">
      <w:r w:rsidRPr="00572B36">
        <w:lastRenderedPageBreak/>
        <mc:AlternateContent>
          <mc:Choice Requires="wps">
            <w:drawing>
              <wp:inline distT="0" distB="0" distL="0" distR="0" wp14:anchorId="026B1AA8" wp14:editId="3970C405">
                <wp:extent cx="304800" cy="304800"/>
                <wp:effectExtent l="0" t="0" r="0" b="0"/>
                <wp:docPr id="1924034945" name="Rectangle 12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E245D" id="Rectangle 120"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8107D" w14:textId="77777777" w:rsidR="00572B36" w:rsidRPr="00572B36" w:rsidRDefault="00572B36" w:rsidP="00572B36">
      <w:r w:rsidRPr="00572B36">
        <w:t>77</w:t>
      </w:r>
    </w:p>
    <w:p w14:paraId="340D7F53" w14:textId="77777777" w:rsidR="00572B36" w:rsidRPr="00572B36" w:rsidRDefault="00572B36" w:rsidP="00572B36">
      <w:r w:rsidRPr="00572B36">
        <w:rPr>
          <w:rtl/>
        </w:rPr>
        <w:t>غالبًا ما تجلب الشراكات بين القطاعين العام والخاص حلولًا مبتكرة، وممارسات فعّالة لإدارة مشروعات البنية التحتية، الأمر الذي قد يسهم في تسريع تسليم تلك المشروعات، وخفض التكاليف، وتحسين جودة البنية التحتية، مما سيؤدي بدوره إلى تعزيز تقديم الخدمات العامة، بما في ذلك النقل، والرعاية الصحية، والتعليم، وبالتالي تحسين جودة الحياة العامة للمواطنين</w:t>
      </w:r>
      <w:r w:rsidRPr="00572B36">
        <w:t>.</w:t>
      </w:r>
    </w:p>
    <w:p w14:paraId="04DA6CFF" w14:textId="77777777" w:rsidR="00572B36" w:rsidRPr="00572B36" w:rsidRDefault="00572B36" w:rsidP="00572B36">
      <w:r w:rsidRPr="00572B36">
        <w:rPr>
          <w:rtl/>
        </w:rPr>
        <w:t>أ. شهد أحمد</w:t>
      </w:r>
    </w:p>
    <w:p w14:paraId="4A941DF2" w14:textId="6D84F721" w:rsidR="00572B36" w:rsidRPr="00572B36" w:rsidRDefault="00572B36" w:rsidP="00572B36">
      <w:r w:rsidRPr="00572B36">
        <mc:AlternateContent>
          <mc:Choice Requires="wps">
            <w:drawing>
              <wp:inline distT="0" distB="0" distL="0" distR="0" wp14:anchorId="61EA508F" wp14:editId="7C7D49CB">
                <wp:extent cx="304800" cy="304800"/>
                <wp:effectExtent l="0" t="0" r="0" b="0"/>
                <wp:docPr id="1462303587"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B474D"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DA64E" w14:textId="77777777" w:rsidR="00572B36" w:rsidRPr="00572B36" w:rsidRDefault="00572B36" w:rsidP="00572B36">
      <w:r w:rsidRPr="00572B36">
        <w:rPr>
          <w:rtl/>
        </w:rPr>
        <w:t>باحث اقتصادي - مركز المعلومات ودعم اتخاذ القرار</w:t>
      </w:r>
    </w:p>
    <w:p w14:paraId="50F1CC8F" w14:textId="21B039E3" w:rsidR="00572B36" w:rsidRPr="00572B36" w:rsidRDefault="00572B36" w:rsidP="00572B36">
      <w:r w:rsidRPr="00572B36">
        <mc:AlternateContent>
          <mc:Choice Requires="wps">
            <w:drawing>
              <wp:inline distT="0" distB="0" distL="0" distR="0" wp14:anchorId="75215A43" wp14:editId="6BE740DC">
                <wp:extent cx="304800" cy="304800"/>
                <wp:effectExtent l="0" t="0" r="0" b="0"/>
                <wp:docPr id="105953768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A936E"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417C10" w14:textId="77777777" w:rsidR="00572B36" w:rsidRPr="00572B36" w:rsidRDefault="00572B36" w:rsidP="00572B36">
      <w:pPr>
        <w:rPr>
          <w:b/>
          <w:bCs/>
        </w:rPr>
      </w:pPr>
      <w:r w:rsidRPr="00572B36">
        <w:rPr>
          <w:b/>
          <w:bCs/>
          <w:rtl/>
        </w:rPr>
        <w:t>مقدمة</w:t>
      </w:r>
      <w:r w:rsidRPr="00572B36">
        <w:rPr>
          <w:b/>
          <w:bCs/>
        </w:rPr>
        <w:t>:</w:t>
      </w:r>
    </w:p>
    <w:p w14:paraId="56416427" w14:textId="77777777" w:rsidR="00572B36" w:rsidRPr="00572B36" w:rsidRDefault="00572B36" w:rsidP="00572B36">
      <w:r w:rsidRPr="00572B36">
        <w:rPr>
          <w:rtl/>
        </w:rPr>
        <w:t>تعد البنية التحتية بمثابة العمود الفقري لأي اقتصاد مزدهر: إذ تعمل على توفير الخدمات الأساسية التي يحتاجها المجتمع، كما تسهم في تعزيز النمو الاقتصادي. ومع ذلك، فإن حجم وتعقيد مشروعات البنية التحتية الحديثة يتطلبان في أغلب الأحيان التعاون بين مختلف أصحاب المصلحة</w:t>
      </w:r>
      <w:r w:rsidRPr="00572B36">
        <w:t>.</w:t>
      </w:r>
    </w:p>
    <w:p w14:paraId="25AC0D0D" w14:textId="77777777" w:rsidR="00572B36" w:rsidRPr="00572B36" w:rsidRDefault="00572B36" w:rsidP="00572B36">
      <w:r w:rsidRPr="00572B36">
        <w:rPr>
          <w:rtl/>
        </w:rPr>
        <w:t>وعليه، فقد ظهرت "الشراكة بين القطاعين العام والخاص</w:t>
      </w:r>
      <w:r w:rsidRPr="00572B36">
        <w:t xml:space="preserve">" ,Public-Private Partnerships) (PPPs </w:t>
      </w:r>
      <w:r w:rsidRPr="00572B36">
        <w:rPr>
          <w:rtl/>
        </w:rPr>
        <w:t>كنموذج قوي لمعالجة هذه التحديات: حيث تجمع بين نقاط القوة في كلا القطاعين، بما يسهم في تقديم مشروعات مستدامة وذات جودة عالية</w:t>
      </w:r>
      <w:r w:rsidRPr="00572B36">
        <w:t>.</w:t>
      </w:r>
    </w:p>
    <w:p w14:paraId="547D803E" w14:textId="77777777" w:rsidR="00572B36" w:rsidRPr="00572B36" w:rsidRDefault="00572B36" w:rsidP="00572B36">
      <w:pPr>
        <w:rPr>
          <w:b/>
          <w:bCs/>
        </w:rPr>
      </w:pPr>
      <w:r w:rsidRPr="00572B36">
        <w:rPr>
          <w:b/>
          <w:bCs/>
          <w:rtl/>
        </w:rPr>
        <w:t>ماهية الشراكة بين القطاعين العام والخاص</w:t>
      </w:r>
      <w:r w:rsidRPr="00572B36">
        <w:rPr>
          <w:b/>
          <w:bCs/>
        </w:rPr>
        <w:t>:</w:t>
      </w:r>
    </w:p>
    <w:p w14:paraId="6DADA02A" w14:textId="77777777" w:rsidR="00572B36" w:rsidRPr="00572B36" w:rsidRDefault="00572B36" w:rsidP="00572B36">
      <w:r w:rsidRPr="00572B36">
        <w:rPr>
          <w:rtl/>
        </w:rPr>
        <w:t>لا يوجد تعريف واحد مقبول دوليًّا للشراكة بين القطاعين العام والخاص، لكن بشكلٍ عام، يمكن تعريفها بأنها "عقد طويل الأجل بين طرفٍ خاص وكيانٍ حكومي، لتوفير أصل أو خدمة عامة. وبينما يحتفظ الكيان الحكومي بملكية المشروع، يتحمل الطرف الخاص المخاطر والمسؤولية الإدارية عن المشروع بالكامل، ويقوم بجميع العمليات تقريبًا، بما في ذلك بناء المشروع أو إصلاحه أو صيانته أو إدارته، ويتم ربط أجر الطرف الخاص بأدائه</w:t>
      </w:r>
      <w:r w:rsidRPr="00572B36">
        <w:t>".</w:t>
      </w:r>
    </w:p>
    <w:p w14:paraId="38E65CB3" w14:textId="77777777" w:rsidR="00572B36" w:rsidRPr="00572B36" w:rsidRDefault="00572B36" w:rsidP="00572B36">
      <w:r w:rsidRPr="00572B36">
        <w:rPr>
          <w:rtl/>
        </w:rPr>
        <w:t>فضلًا عن ذلك، تتضمن معظم الشراكات بين القطاعين العام والخاص خدمات إضافية بخلاف البناء والتصميم والصيانة، بما في ذلك التشغيل الكامل للبنية التحتية، وذلك عندما يكون المشغل الخاص قادرًا على الالتزام بجودة الخدمة والأداء. وينبغي أن تتم هذه الخدمات الإضافية أيضًا على المدى الطويل</w:t>
      </w:r>
      <w:r w:rsidRPr="00572B36">
        <w:t>.</w:t>
      </w:r>
    </w:p>
    <w:p w14:paraId="787F192A" w14:textId="77777777" w:rsidR="00572B36" w:rsidRPr="00572B36" w:rsidRDefault="00572B36" w:rsidP="00572B36">
      <w:r w:rsidRPr="00572B36">
        <w:rPr>
          <w:rtl/>
        </w:rPr>
        <w:t>جدير بالذكر أن الشراكات بين القطاعين العام والخاص لا تُعتبر خصخصة بالمعنى الذي يُستخدَم به المصطلح الأخير على نحو أكثر شيوعًا: فالأعمال التي تتم خصخصتها تكون مملوكة في السابق للقطاع العام، ثم تتحول ملكيتها إلى القطاع الخاص</w:t>
      </w:r>
      <w:r w:rsidRPr="00572B36">
        <w:t>.</w:t>
      </w:r>
    </w:p>
    <w:p w14:paraId="3EF54DCE" w14:textId="77777777" w:rsidR="00572B36" w:rsidRPr="00572B36" w:rsidRDefault="00572B36" w:rsidP="00572B36">
      <w:r w:rsidRPr="00572B36">
        <w:rPr>
          <w:rtl/>
        </w:rPr>
        <w:t>وقد تعمل المشروعات التي تمت خصخصتها في أسواق شديدة التنافسية - كما هو الوضع بالنسبة لشركات الطيران- أو قد تشغل موقعًا احتكاريًّا في السوق، مما قد يستدعي وضع قواعد تنظيمية فعالة بمجرد نقلها إلى القطاع الخاص، كما هو الحال بالنسبة لشركات المرافق العامة. وفي كلتا الحالتين، ينفصل القطاع العام عن القطاع الخاص</w:t>
      </w:r>
      <w:r w:rsidRPr="00572B36">
        <w:t>.</w:t>
      </w:r>
    </w:p>
    <w:p w14:paraId="63B6A0E4" w14:textId="77777777" w:rsidR="00572B36" w:rsidRPr="00572B36" w:rsidRDefault="00572B36" w:rsidP="00572B36">
      <w:r w:rsidRPr="00572B36">
        <w:rPr>
          <w:rtl/>
        </w:rPr>
        <w:lastRenderedPageBreak/>
        <w:t>وعلى النقيض من ذلك، فإن الشراكة بين القطاعين العام والخاص تعد علاقة تجارية بين القطاعين لا تتبع أيًا من هذين النموذجين: حيث إن نطاق أعمال الشراكة بين القطاعين العام والخاص، وبالتالي إمكاناتهما في تحقيق الربح، مقيد بالتعاقد، وليس بقوى السوق أو بتدخل هيئة تنظيمية قانونية</w:t>
      </w:r>
      <w:r w:rsidRPr="00572B36">
        <w:t>.</w:t>
      </w:r>
    </w:p>
    <w:p w14:paraId="7047287C" w14:textId="77777777" w:rsidR="00572B36" w:rsidRPr="00572B36" w:rsidRDefault="00572B36" w:rsidP="00572B36">
      <w:pPr>
        <w:rPr>
          <w:b/>
          <w:bCs/>
        </w:rPr>
      </w:pPr>
      <w:r w:rsidRPr="00572B36">
        <w:rPr>
          <w:b/>
          <w:bCs/>
          <w:rtl/>
        </w:rPr>
        <w:t>أنواع الشراكات بين القطاعين العام والخاص</w:t>
      </w:r>
      <w:r w:rsidRPr="00572B36">
        <w:rPr>
          <w:b/>
          <w:bCs/>
        </w:rPr>
        <w:t>:</w:t>
      </w:r>
    </w:p>
    <w:p w14:paraId="74E91F32" w14:textId="77777777" w:rsidR="00572B36" w:rsidRPr="00572B36" w:rsidRDefault="00572B36" w:rsidP="00572B36">
      <w:r w:rsidRPr="00572B36">
        <w:rPr>
          <w:rtl/>
        </w:rPr>
        <w:t>من بين التصنيفات المختلفة، يمكن تصنيف الشراكات بين القطاعين العام والخاص إلى شراكات ذات طبيعة تعاقدية بحتة، وشراكات ذات طبيعة مؤسسية، وهو التصنيف الذي تبناه الاتحاد الأوروبي والعديد من الدول الأخرى</w:t>
      </w:r>
      <w:r w:rsidRPr="00572B36">
        <w:t>.</w:t>
      </w:r>
    </w:p>
    <w:p w14:paraId="2E5EAEA3" w14:textId="77777777" w:rsidR="00572B36" w:rsidRPr="00572B36" w:rsidRDefault="00572B36" w:rsidP="00572B36">
      <w:r w:rsidRPr="00572B36">
        <w:rPr>
          <w:rtl/>
        </w:rPr>
        <w:t>هذا، وتقوم الشراكة بين القطاعين العام والخاص ذات الطبيعة التعاقدية البحتة على الروابط التعاقدية فقط، بينما في الشراكة بين القطاعين العام والخاص ذات الطبيعة المؤسسية، يكون هناك تعاون بين القطاعين العام والخاص داخل كيانٍ منفصل</w:t>
      </w:r>
      <w:r w:rsidRPr="00572B36">
        <w:t>.</w:t>
      </w:r>
    </w:p>
    <w:p w14:paraId="015E653B" w14:textId="77777777" w:rsidR="00572B36" w:rsidRPr="00572B36" w:rsidRDefault="00572B36" w:rsidP="00572B36">
      <w:r w:rsidRPr="00572B36">
        <w:rPr>
          <w:rtl/>
        </w:rPr>
        <w:t>وبشكلٍ عام، يتضمن كلا النوعين تفويض إدارة أنشطة القطاع العام التقليدية إلى القطاع الخاص. وفي النوع الأول من الشراكة، يتم تنظيم الحقوق والالتزامات من خلال عقد إداري أو سلسلة من العقود</w:t>
      </w:r>
      <w:r w:rsidRPr="00572B36">
        <w:t>.</w:t>
      </w:r>
    </w:p>
    <w:p w14:paraId="1D5E3CE3" w14:textId="77777777" w:rsidR="00572B36" w:rsidRPr="00572B36" w:rsidRDefault="00572B36" w:rsidP="00572B36">
      <w:r w:rsidRPr="00572B36">
        <w:rPr>
          <w:rtl/>
        </w:rPr>
        <w:t>وفي النوع الثاني، يتم ضمان الحقوق من خلال النظام الأساسي للشركة واتفاقية المساهمين بين الأطراف العامة والخاصة. وفيما يلي عرض لأبرز خصائص كلا النوعين</w:t>
      </w:r>
      <w:r w:rsidRPr="00572B36">
        <w:t>:</w:t>
      </w:r>
    </w:p>
    <w:p w14:paraId="435289A3" w14:textId="77777777" w:rsidR="00572B36" w:rsidRPr="00572B36" w:rsidRDefault="00572B36" w:rsidP="00572B36">
      <w:pPr>
        <w:rPr>
          <w:b/>
          <w:bCs/>
        </w:rPr>
      </w:pPr>
      <w:r w:rsidRPr="00572B36">
        <w:rPr>
          <w:b/>
          <w:bCs/>
          <w:rtl/>
        </w:rPr>
        <w:t>أولًا، الشراكات بين القطاعين العام والخاص ذات الطبيعة التعاقدية</w:t>
      </w:r>
      <w:r w:rsidRPr="00572B36">
        <w:rPr>
          <w:b/>
          <w:bCs/>
        </w:rPr>
        <w:t>:</w:t>
      </w:r>
    </w:p>
    <w:p w14:paraId="507707E5" w14:textId="77777777" w:rsidR="00572B36" w:rsidRPr="00572B36" w:rsidRDefault="00572B36" w:rsidP="00572B36">
      <w:r w:rsidRPr="00572B36">
        <w:rPr>
          <w:rtl/>
        </w:rPr>
        <w:t>هناك أنواع مختلفة من تلك الشراكات وفقًا لخصائص العلاقة التعاقدية، وتفويض المهام إلى الشريك الخاص، ومن أبرزها</w:t>
      </w:r>
      <w:r w:rsidRPr="00572B36">
        <w:t>:</w:t>
      </w:r>
    </w:p>
    <w:p w14:paraId="0176BDE7" w14:textId="77777777" w:rsidR="00572B36" w:rsidRPr="00572B36" w:rsidRDefault="00572B36" w:rsidP="00572B36">
      <w:r w:rsidRPr="00572B36">
        <w:t>"</w:t>
      </w:r>
      <w:r w:rsidRPr="00572B36">
        <w:rPr>
          <w:rtl/>
        </w:rPr>
        <w:t>نموذج الامتياز</w:t>
      </w:r>
      <w:r w:rsidRPr="00572B36">
        <w:t xml:space="preserve">" (Concession Model): </w:t>
      </w:r>
      <w:r w:rsidRPr="00572B36">
        <w:rPr>
          <w:rtl/>
        </w:rPr>
        <w:t>يتضمن قيام الشريك الخاص بتلبية احتياجات البنية التحتية العامة تحت سيطرة الشريك العام، أن يكون الشريك الخاص مسؤولًا عن جميع جوانب مشروع البنية التحتية، مثل الصيانة والتشغيل. كما يقوم بفرض رسوم على المستخدمين مقابل الخدمة، وعادةً ما يرتبط "نموذج الامتياز" بفترات تعاقدية طويلة الأجل تتوافق مع العمر الطويل لأصول البنية التحتية</w:t>
      </w:r>
      <w:r w:rsidRPr="00572B36">
        <w:t>.</w:t>
      </w:r>
    </w:p>
    <w:p w14:paraId="435FF500" w14:textId="77777777" w:rsidR="00572B36" w:rsidRPr="00572B36" w:rsidRDefault="00572B36" w:rsidP="00572B36">
      <w:r w:rsidRPr="00572B36">
        <w:rPr>
          <w:rtl/>
        </w:rPr>
        <w:t>هذا، وتظهر اختلافات جديدة باستمرار في تلك العقود: حيث يستجيب كل عقد شراكة بين القطاعين العام والخاص لاحتياجات دقيقة للغاية. ومن بين أكثر النماذج شيوعًا نموذج "البناء والتشغيل والنقل</w:t>
      </w:r>
      <w:r w:rsidRPr="00572B36">
        <w:t>" (BOT)</w:t>
      </w:r>
      <w:r w:rsidRPr="00572B36">
        <w:rPr>
          <w:rtl/>
        </w:rPr>
        <w:t>، ويتضمن قيام الشريك الخاص ببناء البنية التحتية وتشغيلها، ثم نقلها إلى الشريك العام في نهاية العقد</w:t>
      </w:r>
      <w:r w:rsidRPr="00572B36">
        <w:t>.</w:t>
      </w:r>
    </w:p>
    <w:p w14:paraId="5346CFAD" w14:textId="77777777" w:rsidR="00572B36" w:rsidRPr="00572B36" w:rsidRDefault="00572B36" w:rsidP="00572B36">
      <w:r w:rsidRPr="00572B36">
        <w:rPr>
          <w:rtl/>
        </w:rPr>
        <w:t>أما نموذج "البناء والتملك والتشغيل والنقل</w:t>
      </w:r>
      <w:r w:rsidRPr="00572B36">
        <w:t>" (BOOT)</w:t>
      </w:r>
      <w:r w:rsidRPr="00572B36">
        <w:rPr>
          <w:rtl/>
        </w:rPr>
        <w:t>، فيتضمن امتلاك الطرف الخاص للبنية التحتية أثناء مدة العقد</w:t>
      </w:r>
      <w:r w:rsidRPr="00572B36">
        <w:t>.</w:t>
      </w:r>
    </w:p>
    <w:p w14:paraId="5E99FA82" w14:textId="77777777" w:rsidR="00572B36" w:rsidRPr="00572B36" w:rsidRDefault="00572B36" w:rsidP="00572B36">
      <w:r w:rsidRPr="00572B36">
        <w:t>"</w:t>
      </w:r>
      <w:r w:rsidRPr="00572B36">
        <w:rPr>
          <w:rtl/>
        </w:rPr>
        <w:t>عقود التأجير</w:t>
      </w:r>
      <w:r w:rsidRPr="00572B36">
        <w:t xml:space="preserve">" (Affermage): </w:t>
      </w:r>
      <w:r w:rsidRPr="00572B36">
        <w:rPr>
          <w:rtl/>
        </w:rPr>
        <w:t>يعد هذا النموذج مماثلًا لنموذج الامتياز، باستثناء أن الاستثمار في أصول البنية التحتية وتمويلها يقع على عاتق القطاع العام وليس على الشريك الخاص</w:t>
      </w:r>
      <w:r w:rsidRPr="00572B36">
        <w:t>.</w:t>
      </w:r>
    </w:p>
    <w:p w14:paraId="542C4530" w14:textId="77777777" w:rsidR="00572B36" w:rsidRPr="00572B36" w:rsidRDefault="00572B36" w:rsidP="00572B36">
      <w:r w:rsidRPr="00572B36">
        <w:rPr>
          <w:rtl/>
        </w:rPr>
        <w:t>ويمكن أن يكون هذا النوع من الشراكة التعاقدية بين القطاعين مناسبًا في الحالات التي تم فيها بناء الأصول بالفعل، وبالتالي لا تكون هناك ضرورة لإجراء استثمارات في البنية التحتية، أو حيث تكون علاوة المخاطر المترتبة على نقل هذه المسؤولية إلى الشريك الخاص مرتفعة للغاية</w:t>
      </w:r>
      <w:r w:rsidRPr="00572B36">
        <w:t>.</w:t>
      </w:r>
    </w:p>
    <w:p w14:paraId="416714DC" w14:textId="77777777" w:rsidR="00572B36" w:rsidRPr="00572B36" w:rsidRDefault="00572B36" w:rsidP="00572B36">
      <w:r w:rsidRPr="00572B36">
        <w:rPr>
          <w:rtl/>
        </w:rPr>
        <w:t>وغالبًا ما تكون مدة العقد أقصر مما هي عليه في نموذج الامتياز؛ حيث تتراوح ما بين 10-18 عامًا</w:t>
      </w:r>
      <w:r w:rsidRPr="00572B36">
        <w:t>.</w:t>
      </w:r>
    </w:p>
    <w:p w14:paraId="2A980E45" w14:textId="77777777" w:rsidR="00572B36" w:rsidRPr="00572B36" w:rsidRDefault="00572B36" w:rsidP="00572B36">
      <w:r w:rsidRPr="00572B36">
        <w:rPr>
          <w:rtl/>
        </w:rPr>
        <w:t xml:space="preserve">عقود الإدارة المفوضة: تختلف تلك العقود عن الشراكات التقليدية حسب نوع المخاطر التي يتم نقلها في كل حالة. وتتميز هذه العقود بفترات زمنية قصيرة نسبيًّا تتراوح بين 3 و8 سنوات، حيث يدفع الشريك العام الأجر للشريك الخاص بناءً على الخدمة المقدمة، بدلا من جمع الإيرادات مباشرة من المستهلكين النهائيين. ويتمثل جوهر عقود الإدارة المفوضة في تقديم </w:t>
      </w:r>
      <w:r w:rsidRPr="00572B36">
        <w:rPr>
          <w:rtl/>
        </w:rPr>
        <w:lastRenderedPageBreak/>
        <w:t>الخدمات عبر الاستعانة بمصادر خارجية، حيث يتم تنفيذ الأعمال من قبل جهة خاصة، ولكنها لا تُمثل شراكة حقيقية كما هو الحال في بعض عقود الشراكة بين القطاعين العام والخاص</w:t>
      </w:r>
      <w:r w:rsidRPr="00572B36">
        <w:t>.</w:t>
      </w:r>
    </w:p>
    <w:p w14:paraId="26683872" w14:textId="77777777" w:rsidR="00572B36" w:rsidRPr="00572B36" w:rsidRDefault="00572B36" w:rsidP="00572B36">
      <w:pPr>
        <w:rPr>
          <w:b/>
          <w:bCs/>
        </w:rPr>
      </w:pPr>
      <w:r w:rsidRPr="00572B36">
        <w:rPr>
          <w:b/>
          <w:bCs/>
          <w:rtl/>
        </w:rPr>
        <w:t>ثانيًا، الشراكات بين القطاعين العام والخاص ذات الطبيعة المؤسسية</w:t>
      </w:r>
      <w:r w:rsidRPr="00572B36">
        <w:rPr>
          <w:b/>
          <w:bCs/>
        </w:rPr>
        <w:t>:</w:t>
      </w:r>
    </w:p>
    <w:p w14:paraId="074A3CEB" w14:textId="77777777" w:rsidR="00572B36" w:rsidRPr="00572B36" w:rsidRDefault="00572B36" w:rsidP="00572B36">
      <w:r w:rsidRPr="00572B36">
        <w:rPr>
          <w:rtl/>
        </w:rPr>
        <w:t>تنطوي تلك الشراكات على إنشاء كيان مشترك بين الشريكين العام والخاص، ويصبح ذلك الكيان المشترك مسؤولًا عن تقديم الخدمة لصالح الجمهور</w:t>
      </w:r>
      <w:r w:rsidRPr="00572B36">
        <w:t>.</w:t>
      </w:r>
    </w:p>
    <w:p w14:paraId="460FAC22" w14:textId="77777777" w:rsidR="00572B36" w:rsidRPr="00572B36" w:rsidRDefault="00572B36" w:rsidP="00572B36">
      <w:r w:rsidRPr="00572B36">
        <w:rPr>
          <w:rtl/>
        </w:rPr>
        <w:t>هذا، ويمكن إنشاء شراكة مؤسسية بين القطاعين العام والخاص، إما من خلال كيان يشارك فيه القطاعان بشكل مشترك، أو من خلال قيام القطاع الخاص بشراء وامتلاك أسهم في شركة عامة قائمة. وبالتالي، عادةً ما يتحكم الشريك العام في الشركة إما كمساهم أو من خلال حقوق خاصة قد يمتلكها، فيما يقوم الشريك الخاص بتشغيل الخدمة</w:t>
      </w:r>
      <w:r w:rsidRPr="00572B36">
        <w:t>.</w:t>
      </w:r>
    </w:p>
    <w:p w14:paraId="624B66FF" w14:textId="77777777" w:rsidR="00572B36" w:rsidRPr="00572B36" w:rsidRDefault="00572B36" w:rsidP="00572B36">
      <w:r w:rsidRPr="00572B36">
        <w:rPr>
          <w:rtl/>
        </w:rPr>
        <w:t>هذا، ويتم تنظيم الشراكة بين القطاعين العام والخاص وفقًا للنظام الأساسي للشركة واتفاقية المساهمين: حيث يضع النظام الأساسي قواعد مشتركة لتنظيم الشركة وحوكمتها وتشغيلها</w:t>
      </w:r>
      <w:r w:rsidRPr="00572B36">
        <w:t>.</w:t>
      </w:r>
    </w:p>
    <w:p w14:paraId="01BB2BE4" w14:textId="77777777" w:rsidR="00572B36" w:rsidRPr="00572B36" w:rsidRDefault="00572B36" w:rsidP="00572B36">
      <w:r w:rsidRPr="00572B36">
        <w:rPr>
          <w:rtl/>
        </w:rPr>
        <w:t>فيما تنظم اتفاقية المساهمين العلاقات بين الشريكين: من خلال تحديد الحد الأدنى للمشاركة المالية المطلوبة من الشريك الخاص، وترتيبات تقاسم المخاطر، والإجراءات التي يجب استخدامها في حالة الجمود، مما يضع ضغوطًا على الشركاء لتحقيق أداء جيد خلال فترة عقد الشراكة</w:t>
      </w:r>
      <w:r w:rsidRPr="00572B36">
        <w:t>.</w:t>
      </w:r>
    </w:p>
    <w:p w14:paraId="048F88D9" w14:textId="77777777" w:rsidR="00572B36" w:rsidRPr="00572B36" w:rsidRDefault="00572B36" w:rsidP="00572B36">
      <w:r w:rsidRPr="00572B36">
        <w:rPr>
          <w:rtl/>
        </w:rPr>
        <w:t>ويمكن أن يكون هذا النوع من التعاون بين القطاعين إيجابيًّا للغاية: نظرًا لأن الشريك العام سيحتفظ بالسيطرة على خدمة البنية التحتية، وقد يسمح بتعديل الخدمة بمرور الوقت وفقًا للاحتياجات المتغيرة، كما سيكون قادرًا على الحد من النزاعات وحل الصعوبات بشكل أفضل. وفي النهاية، سيكتسب الشريك العام الخبرة من العمل المشترك مع الطرف الخاص</w:t>
      </w:r>
      <w:r w:rsidRPr="00572B36">
        <w:t>.</w:t>
      </w:r>
    </w:p>
    <w:p w14:paraId="11819719" w14:textId="77777777" w:rsidR="00572B36" w:rsidRPr="00572B36" w:rsidRDefault="00572B36" w:rsidP="00572B36">
      <w:pPr>
        <w:rPr>
          <w:b/>
          <w:bCs/>
        </w:rPr>
      </w:pPr>
      <w:r w:rsidRPr="00572B36">
        <w:rPr>
          <w:b/>
          <w:bCs/>
          <w:rtl/>
        </w:rPr>
        <w:t>أبرز الفوائد المترتبة على الشراكات بين القطاعين العام والخاص</w:t>
      </w:r>
      <w:r w:rsidRPr="00572B36">
        <w:rPr>
          <w:b/>
          <w:bCs/>
        </w:rPr>
        <w:t>:</w:t>
      </w:r>
    </w:p>
    <w:p w14:paraId="338E4F46" w14:textId="77777777" w:rsidR="00572B36" w:rsidRPr="00572B36" w:rsidRDefault="00572B36" w:rsidP="00572B36">
      <w:r w:rsidRPr="00572B36">
        <w:rPr>
          <w:rtl/>
        </w:rPr>
        <w:t>تعزيز الكفاءة والابتكار: غالبًا ما تجلب شركات القطاع الخاص حلولًا مبتكرة وممارسات فعّالة لإدارة المشروعات. ومن ثمَّ، قد تؤدي الشراكة بين القطاعين العام والخاص إلى تسريع تسليم المشروعات، وخفض التكاليف، وتحسين جودة البنية التحتية</w:t>
      </w:r>
      <w:r w:rsidRPr="00572B36">
        <w:t>.</w:t>
      </w:r>
    </w:p>
    <w:p w14:paraId="7583F9AB" w14:textId="77777777" w:rsidR="00572B36" w:rsidRPr="00572B36" w:rsidRDefault="00572B36" w:rsidP="00572B36">
      <w:r w:rsidRPr="00572B36">
        <w:rPr>
          <w:rtl/>
        </w:rPr>
        <w:t>الوصول إلى رأس المال: توفر الشراكات بين القطاعين العام والخاص إمكانية الوصول إلى تمويل القطاع الخاص، مما يقلل العبء المالي على الميزانيات العامة، الأمر الذي يتيح بدوره للحكومات تنفيذ مشروعات البنية التحتية واسعة النطاق، دون تحويل الأموال من الخدمات الأساسية الأخرى</w:t>
      </w:r>
      <w:r w:rsidRPr="00572B36">
        <w:t>.</w:t>
      </w:r>
    </w:p>
    <w:p w14:paraId="630E1762" w14:textId="77777777" w:rsidR="00572B36" w:rsidRPr="00572B36" w:rsidRDefault="00572B36" w:rsidP="00572B36">
      <w:r w:rsidRPr="00572B36">
        <w:rPr>
          <w:rtl/>
        </w:rPr>
        <w:t>تقاسم المخاطر: من خلال توزيع المخاطر بين الشركاء من القطاعين العام والخاص، يمكن للشراكات تخفيف المخاطر المالية والتشغيلية المرتبطة بمشروعات البنية التحتية المعقدة، بما يسهم في النهاية في تعزيز استدامة المشروع وقدرته على الصمود</w:t>
      </w:r>
      <w:r w:rsidRPr="00572B36">
        <w:t>.</w:t>
      </w:r>
    </w:p>
    <w:p w14:paraId="2EA3EF62" w14:textId="77777777" w:rsidR="00572B36" w:rsidRPr="00572B36" w:rsidRDefault="00572B36" w:rsidP="00572B36">
      <w:r w:rsidRPr="00572B36">
        <w:rPr>
          <w:rtl/>
        </w:rPr>
        <w:t>الاستدامة طويلة الأجل: غالبًا ما تنطوي الشراكات بين القطاعين العام والخاص على عقود طويلة الأجل تتضمن الصيانة المستمرة وتشغيل البنية التحتية. ويعزز هذا المنظور طويل الأجل استدامة الأصول ومتانتها، مما يعود بالنفع على المجتمعات خلال السنوات القادمة</w:t>
      </w:r>
      <w:r w:rsidRPr="00572B36">
        <w:t>.</w:t>
      </w:r>
    </w:p>
    <w:p w14:paraId="622341D7" w14:textId="77777777" w:rsidR="00572B36" w:rsidRPr="00572B36" w:rsidRDefault="00572B36" w:rsidP="00572B36">
      <w:r w:rsidRPr="00572B36">
        <w:rPr>
          <w:rtl/>
        </w:rPr>
        <w:t>تحسين الخدمات العامة: يمكن أن تؤدي الجهود التعاونية في الشراكات بين القطاعين العام والخاص إلى توفير بنية تحتية عالية</w:t>
      </w:r>
    </w:p>
    <w:p w14:paraId="7DA1BAA1" w14:textId="77777777" w:rsidR="00572B36" w:rsidRPr="00572B36" w:rsidRDefault="00572B36" w:rsidP="00572B36">
      <w:r w:rsidRPr="00572B36">
        <w:rPr>
          <w:rtl/>
        </w:rPr>
        <w:t>الجودة، مما يعزز تقديم الخدمات العامة، مثل النقل والرعاية الصحية والتعليم والمرافق، وهذا بدوره يحسن جودة الحياة العامة للمواطنين</w:t>
      </w:r>
      <w:r w:rsidRPr="00572B36">
        <w:t>.</w:t>
      </w:r>
    </w:p>
    <w:p w14:paraId="4081B769" w14:textId="77777777" w:rsidR="00572B36" w:rsidRPr="00572B36" w:rsidRDefault="00572B36" w:rsidP="00572B36">
      <w:pPr>
        <w:rPr>
          <w:b/>
          <w:bCs/>
        </w:rPr>
      </w:pPr>
      <w:r w:rsidRPr="00572B36">
        <w:rPr>
          <w:b/>
          <w:bCs/>
          <w:rtl/>
        </w:rPr>
        <w:t>استراتيجيات التنفيذ الناجح للشراكة بين القطاعين العام والخاص</w:t>
      </w:r>
      <w:r w:rsidRPr="00572B36">
        <w:rPr>
          <w:b/>
          <w:bCs/>
        </w:rPr>
        <w:t>:</w:t>
      </w:r>
    </w:p>
    <w:p w14:paraId="4B6619F9" w14:textId="77777777" w:rsidR="00572B36" w:rsidRPr="00572B36" w:rsidRDefault="00572B36" w:rsidP="00572B36">
      <w:r w:rsidRPr="00572B36">
        <w:rPr>
          <w:rtl/>
        </w:rPr>
        <w:lastRenderedPageBreak/>
        <w:t>لتعظيم إمكانات الشراكات بين القطاعين العام والخاص في تطوير البنية التحتية، يتعين على الدول تبني الاستراتيجيات الآتية</w:t>
      </w:r>
      <w:r w:rsidRPr="00572B36">
        <w:t>:</w:t>
      </w:r>
    </w:p>
    <w:p w14:paraId="26FF55B4" w14:textId="77777777" w:rsidR="00572B36" w:rsidRPr="00572B36" w:rsidRDefault="00572B36" w:rsidP="00572B36">
      <w:r w:rsidRPr="00572B36">
        <w:t xml:space="preserve">▪ </w:t>
      </w:r>
      <w:r w:rsidRPr="00572B36">
        <w:rPr>
          <w:rtl/>
        </w:rPr>
        <w:t>الحوكمة والقيادة القوية: يجب على الحكومات إنشاء وحدات أو وكالات مخصصة للشراكات بين القطاعين العام والخاص، للإشراف على تنفيذ المشروعات، وضمان الشفافية، وتقديم الدعم الفني اللازم</w:t>
      </w:r>
      <w:r w:rsidRPr="00572B36">
        <w:t>.</w:t>
      </w:r>
    </w:p>
    <w:p w14:paraId="2C87919D" w14:textId="77777777" w:rsidR="00572B36" w:rsidRPr="00572B36" w:rsidRDefault="00572B36" w:rsidP="00572B36">
      <w:r w:rsidRPr="00572B36">
        <w:t xml:space="preserve">▪ </w:t>
      </w:r>
      <w:r w:rsidRPr="00572B36">
        <w:rPr>
          <w:rtl/>
        </w:rPr>
        <w:t>ضمان وضوح تخطيط وجدوى المشروع: يعد التخطيط الشامل للمشروع ودراسات الجدوى أمرًا ضروريًّا لتحديد فرص الشراكة بين القطاعين العام والخاص القابلة للتطبيق. ومن ثمَّ، ينبغي إجراء تقييمات تفصيلية لنطاق المشروع، والجدوى المالية، وإدارة المخاطر قبل الدخول في الشراكات</w:t>
      </w:r>
      <w:r w:rsidRPr="00572B36">
        <w:t>.</w:t>
      </w:r>
    </w:p>
    <w:p w14:paraId="67EA08DA" w14:textId="77777777" w:rsidR="00572B36" w:rsidRPr="00572B36" w:rsidRDefault="00572B36" w:rsidP="00572B36">
      <w:r w:rsidRPr="00572B36">
        <w:t xml:space="preserve">▪ </w:t>
      </w:r>
      <w:r w:rsidRPr="00572B36">
        <w:rPr>
          <w:rtl/>
        </w:rPr>
        <w:t>بناء القدرات والتدريب: يمكن لبرامج التدريب وورش العمل ومبادرات تبادل المعرفة أن تعزز المهارات والخبرات اللازمة لإدارة مشروعات الشراكة بين القطاعين العام والخاص بشكل فعال</w:t>
      </w:r>
      <w:r w:rsidRPr="00572B36">
        <w:t>.</w:t>
      </w:r>
    </w:p>
    <w:p w14:paraId="186284B7" w14:textId="77777777" w:rsidR="00572B36" w:rsidRPr="00572B36" w:rsidRDefault="00572B36" w:rsidP="00572B36">
      <w:r w:rsidRPr="00572B36">
        <w:t xml:space="preserve">▪ </w:t>
      </w:r>
      <w:r w:rsidRPr="00572B36">
        <w:rPr>
          <w:rtl/>
        </w:rPr>
        <w:t>المراقبة والتقييم المستمران: إن المراقبة والتقييم المنتظمين لمشروعات الشراكة بين القطاعين العام والخاص ضروريان لتتبع التقدم، ومعالجة التحديات، وضمان الامتثال للالتزامات التعاقدية. ويمكن للتحسين المستمر وممارسات الإدارة التكيفية أن تعزز نتائج المشروعات</w:t>
      </w:r>
      <w:r w:rsidRPr="00572B36">
        <w:t>.</w:t>
      </w:r>
    </w:p>
    <w:p w14:paraId="168A1B14" w14:textId="77777777" w:rsidR="00572B36" w:rsidRPr="00572B36" w:rsidRDefault="00572B36" w:rsidP="00572B36">
      <w:r w:rsidRPr="00572B36">
        <w:rPr>
          <w:rtl/>
        </w:rPr>
        <w:t>وختامًا، في حين تقدم الشراكات بين القطاعين العام والخاص العديد من الفوائد، فإنها تواجه تحديات كبيرة، بما في ذلك تعقيد عملية التفاوض بين القطاعين العام والخاص، وغياب الأطر التنظيمية والقانونية، فضلًا عن ضعف القبول العام لتلك الشراكات. ومن ثمَّ، يتعين على الدول العمل على مواجهة تلك التحديات لضمان التنفيذ الناجح للشراكات</w:t>
      </w:r>
      <w:r w:rsidRPr="00572B36">
        <w:t>.</w:t>
      </w:r>
    </w:p>
    <w:p w14:paraId="4B3D8364" w14:textId="77777777" w:rsidR="00572B36" w:rsidRPr="00572B36" w:rsidRDefault="00572B36" w:rsidP="00572B36">
      <w:r w:rsidRPr="00572B36">
        <w:rPr>
          <w:rtl/>
        </w:rPr>
        <w:t>آفاق</w:t>
      </w:r>
    </w:p>
    <w:p w14:paraId="11E664DA" w14:textId="77777777" w:rsidR="00572B36" w:rsidRPr="00572B36" w:rsidRDefault="00572B36" w:rsidP="00572B36">
      <w:r w:rsidRPr="00572B36">
        <w:rPr>
          <w:rtl/>
        </w:rPr>
        <w:t>اقتصادية معاصرة</w:t>
      </w:r>
    </w:p>
    <w:p w14:paraId="4EB7CAA6" w14:textId="77777777" w:rsidR="00572B36" w:rsidRPr="00572B36" w:rsidRDefault="00572B36" w:rsidP="00572B36">
      <w:r w:rsidRPr="00572B36">
        <w:t>03 n</w:t>
      </w:r>
      <w:r w:rsidRPr="00572B36">
        <w:rPr>
          <w:rtl/>
        </w:rPr>
        <w:t>قب</w:t>
      </w:r>
      <w:r w:rsidRPr="00572B36">
        <w:t xml:space="preserve"> ¥</w:t>
      </w:r>
    </w:p>
    <w:p w14:paraId="7BE618C5" w14:textId="77777777" w:rsidR="00572B36" w:rsidRPr="00572B36" w:rsidRDefault="00572B36" w:rsidP="00572B36">
      <w:r w:rsidRPr="00572B36">
        <w:t>18.72</w:t>
      </w:r>
    </w:p>
    <w:p w14:paraId="45512EEF" w14:textId="77777777" w:rsidR="00572B36" w:rsidRPr="00572B36" w:rsidRDefault="00572B36" w:rsidP="00572B36">
      <w:pPr>
        <w:rPr>
          <w:b/>
          <w:bCs/>
        </w:rPr>
      </w:pPr>
      <w:r w:rsidRPr="00572B36">
        <w:rPr>
          <w:b/>
          <w:bCs/>
          <w:rtl/>
        </w:rPr>
        <w:t>خبرات وتجارب</w:t>
      </w:r>
    </w:p>
    <w:p w14:paraId="568259EB" w14:textId="15126457" w:rsidR="00572B36" w:rsidRPr="00572B36" w:rsidRDefault="00572B36" w:rsidP="00572B36">
      <w:r w:rsidRPr="00572B36">
        <mc:AlternateContent>
          <mc:Choice Requires="wps">
            <w:drawing>
              <wp:inline distT="0" distB="0" distL="0" distR="0" wp14:anchorId="1B90A4CB" wp14:editId="6DE569A2">
                <wp:extent cx="304800" cy="304800"/>
                <wp:effectExtent l="0" t="0" r="0" b="0"/>
                <wp:docPr id="888094474"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40D5F"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C07711" w14:textId="77777777" w:rsidR="00572B36" w:rsidRPr="00572B36" w:rsidRDefault="00572B36" w:rsidP="00572B36">
      <w:r w:rsidRPr="00572B36">
        <w:rPr>
          <w:rtl/>
        </w:rPr>
        <w:t>مركز المعلومات ودعم اتخاذ القرار التابع لمجلس الوزراء المصري</w:t>
      </w:r>
    </w:p>
    <w:p w14:paraId="2FA4BA31" w14:textId="77777777" w:rsidR="00572B36" w:rsidRPr="00572B36" w:rsidRDefault="00572B36" w:rsidP="00572B36">
      <w:r w:rsidRPr="00572B36">
        <w:t>32.80</w:t>
      </w:r>
    </w:p>
    <w:p w14:paraId="5D87BCAC" w14:textId="77777777" w:rsidR="00572B36" w:rsidRPr="00572B36" w:rsidRDefault="00572B36" w:rsidP="00572B36">
      <w:r w:rsidRPr="00572B36">
        <w:t>19.25</w:t>
      </w:r>
    </w:p>
    <w:p w14:paraId="3B5DE847" w14:textId="77777777" w:rsidR="00572B36" w:rsidRPr="00572B36" w:rsidRDefault="00572B36" w:rsidP="00572B36">
      <w:r w:rsidRPr="00572B36">
        <w:t>£</w:t>
      </w:r>
    </w:p>
    <w:p w14:paraId="1CA4C4CF" w14:textId="77777777" w:rsidR="00572B36" w:rsidRPr="00572B36" w:rsidRDefault="00572B36" w:rsidP="00572B36">
      <w:r w:rsidRPr="00572B36">
        <w:t>21.45</w:t>
      </w:r>
    </w:p>
    <w:p w14:paraId="781F0AF1" w14:textId="77777777" w:rsidR="00572B36" w:rsidRPr="00572B36" w:rsidRDefault="00572B36" w:rsidP="00572B36">
      <w:r w:rsidRPr="00572B36">
        <w:t>$</w:t>
      </w:r>
    </w:p>
    <w:p w14:paraId="59F3C645" w14:textId="77777777" w:rsidR="00572B36" w:rsidRPr="00572B36" w:rsidRDefault="00572B36" w:rsidP="00572B36">
      <w:r w:rsidRPr="00572B36">
        <w:t>19.29</w:t>
      </w:r>
    </w:p>
    <w:p w14:paraId="780A35AE" w14:textId="77777777" w:rsidR="00572B36" w:rsidRPr="00572B36" w:rsidRDefault="00572B36" w:rsidP="00572B36">
      <w:r w:rsidRPr="00572B36">
        <w:t>77</w:t>
      </w:r>
    </w:p>
    <w:p w14:paraId="3ABA54A4" w14:textId="77777777" w:rsidR="00572B36" w:rsidRPr="00572B36" w:rsidRDefault="00572B36" w:rsidP="00572B36">
      <w:r w:rsidRPr="00572B36">
        <w:rPr>
          <w:rtl/>
        </w:rPr>
        <w:lastRenderedPageBreak/>
        <w:t>عملت عدة دول على تعزيز الشراكة بين القطاعين العام والخاص لتحقيق أهدافها الوطنية المتعلقة بالتنمية، وتلبية احتياجات مواطنيها. ولتعزيز هذه الشراكة، اعتمدت الدول بشكل متزايد قوانين مخصصة للشراكة بين القطاعين العام والخاص، كما أنشأت وحدات مخصصة لتعزيز وتطوير هذه الشراكة</w:t>
      </w:r>
      <w:r w:rsidRPr="00572B36">
        <w:t>.</w:t>
      </w:r>
    </w:p>
    <w:p w14:paraId="194DD7F2" w14:textId="77777777" w:rsidR="00572B36" w:rsidRPr="00572B36" w:rsidRDefault="00572B36" w:rsidP="00572B36">
      <w:r w:rsidRPr="00572B36">
        <w:rPr>
          <w:rtl/>
        </w:rPr>
        <w:t>أ. دينا حلمي</w:t>
      </w:r>
    </w:p>
    <w:p w14:paraId="5A621383" w14:textId="44459FF1" w:rsidR="00572B36" w:rsidRPr="00572B36" w:rsidRDefault="00572B36" w:rsidP="00572B36">
      <w:r w:rsidRPr="00572B36">
        <mc:AlternateContent>
          <mc:Choice Requires="wps">
            <w:drawing>
              <wp:inline distT="0" distB="0" distL="0" distR="0" wp14:anchorId="170EBB51" wp14:editId="4A6CA012">
                <wp:extent cx="304800" cy="304800"/>
                <wp:effectExtent l="0" t="0" r="0" b="0"/>
                <wp:docPr id="1797820242"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FB39F"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93760E" w14:textId="77777777" w:rsidR="00572B36" w:rsidRPr="00572B36" w:rsidRDefault="00572B36" w:rsidP="00572B36">
      <w:r w:rsidRPr="00572B36">
        <w:rPr>
          <w:rtl/>
        </w:rPr>
        <w:t>باحث سياسي - مركز المعلومات ودعم اتخاذ القرار</w:t>
      </w:r>
    </w:p>
    <w:p w14:paraId="572505C0" w14:textId="210D41B3" w:rsidR="00572B36" w:rsidRPr="00572B36" w:rsidRDefault="00572B36" w:rsidP="00572B36">
      <w:r w:rsidRPr="00572B36">
        <mc:AlternateContent>
          <mc:Choice Requires="wps">
            <w:drawing>
              <wp:inline distT="0" distB="0" distL="0" distR="0" wp14:anchorId="2B34D56A" wp14:editId="443ADBC1">
                <wp:extent cx="304800" cy="304800"/>
                <wp:effectExtent l="0" t="0" r="0" b="0"/>
                <wp:docPr id="305555768"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10A5D"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A6A98" w14:textId="77777777" w:rsidR="00572B36" w:rsidRPr="00572B36" w:rsidRDefault="00572B36" w:rsidP="00572B36">
      <w:pPr>
        <w:rPr>
          <w:b/>
          <w:bCs/>
        </w:rPr>
      </w:pPr>
      <w:r w:rsidRPr="00572B36">
        <w:rPr>
          <w:b/>
          <w:bCs/>
          <w:rtl/>
        </w:rPr>
        <w:t>مقدمة</w:t>
      </w:r>
    </w:p>
    <w:p w14:paraId="21B82CE0" w14:textId="77777777" w:rsidR="00572B36" w:rsidRPr="00572B36" w:rsidRDefault="00572B36" w:rsidP="00572B36">
      <w:r w:rsidRPr="00572B36">
        <w:rPr>
          <w:rtl/>
        </w:rPr>
        <w:t>على مدى العقود الماضية، عملت عدة دول على تعزيز الشراكة بين القطاعين العام والخاص لتحقيق أهدافها الوطنية المتعلقة بالتنمية، وتلبية احتياجات مواطنيها. ولتعزيز هذه الشراكة، اعتمدت الدول بشكل متزايد قوانين مخصصة للشراكة بين القطاعين العام والخاص، كما أنشأت وحدات مخصصة لتعزيز وتطوير هذه الشراكة</w:t>
      </w:r>
      <w:r w:rsidRPr="00572B36">
        <w:t>.</w:t>
      </w:r>
    </w:p>
    <w:p w14:paraId="319E572E" w14:textId="77777777" w:rsidR="00572B36" w:rsidRPr="00572B36" w:rsidRDefault="00572B36" w:rsidP="00572B36">
      <w:r w:rsidRPr="00572B36">
        <w:rPr>
          <w:rtl/>
        </w:rPr>
        <w:t>هذا، ويشير الواقع إلى أن تصميم وتنفيذ الشراكات بين القطاعين العام والخاص على النحو اللائق، من شأنه أن يحقق قيمة اجتماعية، من خلال تسليم المشروعات في الوقت المحدد وبتكلفة معقولة، فضلًا عن توليد مكاسب الكفاءة وتقديم الابتكار في تصميم المشروعات، ودمج الخبرات العالمية، والوصول إلى مصادر جديدة لرأس المال</w:t>
      </w:r>
      <w:r w:rsidRPr="00572B36">
        <w:t>.</w:t>
      </w:r>
    </w:p>
    <w:p w14:paraId="22835655" w14:textId="77777777" w:rsidR="00572B36" w:rsidRPr="00572B36" w:rsidRDefault="00572B36" w:rsidP="00572B36">
      <w:r w:rsidRPr="00572B36">
        <w:rPr>
          <w:rtl/>
        </w:rPr>
        <w:t>وعلى النقيض من ذلك، فإن الشراكات بين القطاعين العام والخاص المصممة والمنفذة بشكل سيّئ قد تفشل في الوفاء بهذه الوعود. وفيما يلي عرض لتجارب الشراكات بين القطاعين العام والخاص في عدد من الدول</w:t>
      </w:r>
      <w:r w:rsidRPr="00572B36">
        <w:t>:</w:t>
      </w:r>
    </w:p>
    <w:p w14:paraId="2393AD75" w14:textId="77777777" w:rsidR="00572B36" w:rsidRPr="00572B36" w:rsidRDefault="00572B36" w:rsidP="00572B36">
      <w:pPr>
        <w:rPr>
          <w:b/>
          <w:bCs/>
        </w:rPr>
      </w:pPr>
      <w:r w:rsidRPr="00572B36">
        <w:rPr>
          <w:b/>
          <w:bCs/>
          <w:rtl/>
        </w:rPr>
        <w:t>الاتحاد الأوروبي</w:t>
      </w:r>
      <w:r w:rsidRPr="00572B36">
        <w:rPr>
          <w:b/>
          <w:bCs/>
        </w:rPr>
        <w:t>:</w:t>
      </w:r>
    </w:p>
    <w:p w14:paraId="73722C48" w14:textId="77777777" w:rsidR="00572B36" w:rsidRPr="00572B36" w:rsidRDefault="00572B36" w:rsidP="00572B36">
      <w:r w:rsidRPr="00572B36">
        <w:rPr>
          <w:rtl/>
        </w:rPr>
        <w:t>منذ أواخر ثمانينيات القرن العشرين، عمل الاتحاد الأوروبي على تعزيز الشراكات بين القطاعين العام والخاص، من خلال إدخال رأس المال الخاص وتشجيعه على المشاركة في المجالات العامة، من قبيل بناء وصيانة المدارس والمستشفيات</w:t>
      </w:r>
      <w:r w:rsidRPr="00572B36">
        <w:t>.</w:t>
      </w:r>
    </w:p>
    <w:p w14:paraId="7E19AAA2" w14:textId="77777777" w:rsidR="00572B36" w:rsidRPr="00572B36" w:rsidRDefault="00572B36" w:rsidP="00572B36">
      <w:r w:rsidRPr="00572B36">
        <w:rPr>
          <w:rtl/>
        </w:rPr>
        <w:t>هذا، وقد كانت إسبانيا وأيرلندا والبرتغال من أوائل الدول التي تبنت الشراكات بين القطاعين العام والخاص. ومنذ منتصف العقد الأول من القرن الحادي والعشرين، قدمت فرنسا وألمانيا وإيطاليا وعدد من الدول الأعضاء الأخرى أطرًا قانونية، وترتيبات مؤسسية تسمح بالتمويل الخاص في البنية التحتية، مما أدى إلى الارتفاع السريع للاستثمار من خلال الشراكات بين القطاعين العام والخاص في هذه الدول</w:t>
      </w:r>
      <w:r w:rsidRPr="00572B36">
        <w:t>.</w:t>
      </w:r>
    </w:p>
    <w:p w14:paraId="39B3F905" w14:textId="77777777" w:rsidR="00572B36" w:rsidRPr="00572B36" w:rsidRDefault="00572B36" w:rsidP="00572B36">
      <w:r w:rsidRPr="00572B36">
        <w:rPr>
          <w:rtl/>
        </w:rPr>
        <w:t>وعلى مدار سنوات طويلة، عملت "المفوضية الأوروبية</w:t>
      </w:r>
      <w:r w:rsidRPr="00572B36">
        <w:t>" (European Commission) -</w:t>
      </w:r>
      <w:r w:rsidRPr="00572B36">
        <w:rPr>
          <w:rtl/>
        </w:rPr>
        <w:t>بدعم من "بنك الاستثمار الأوروبي</w:t>
      </w:r>
      <w:r w:rsidRPr="00572B36">
        <w:t xml:space="preserve">" (EIB)- </w:t>
      </w:r>
      <w:r w:rsidRPr="00572B36">
        <w:rPr>
          <w:rtl/>
        </w:rPr>
        <w:t>على تعزيز الشراكة بين القطاعين العام والخاص</w:t>
      </w:r>
      <w:r w:rsidRPr="00572B36">
        <w:t>.</w:t>
      </w:r>
    </w:p>
    <w:p w14:paraId="48650B82" w14:textId="77777777" w:rsidR="00572B36" w:rsidRPr="00572B36" w:rsidRDefault="00572B36" w:rsidP="00572B36">
      <w:r w:rsidRPr="00572B36">
        <w:rPr>
          <w:rtl/>
        </w:rPr>
        <w:t>هذا، وقد اقترحت المفوضية إنشاء أدوات تمويل جديدة، وتوسيع الأدوات القائمة، وتوجيه الاستثمار في المشروعات، فضلًا عن مساعدة الدول الأعضاء في تحديد وتصحيح التشريعات التي تعترض طريق إنشاء مشروعات الشراكة بين القطاعين العام والخاص</w:t>
      </w:r>
      <w:r w:rsidRPr="00572B36">
        <w:t>.</w:t>
      </w:r>
    </w:p>
    <w:p w14:paraId="67775A22" w14:textId="77777777" w:rsidR="00572B36" w:rsidRPr="00572B36" w:rsidRDefault="00572B36" w:rsidP="00572B36">
      <w:r w:rsidRPr="00572B36">
        <w:rPr>
          <w:rtl/>
        </w:rPr>
        <w:t>فضلًا عن ذلك، فقد أعلنت المفوضية أن الدول الأعضاء التي لا توجد لديها قوانين للشراكة بين القطاعين العام والخاص لن يتم النظر في مِنح الاتحاد الأوروبي المقدمة لها</w:t>
      </w:r>
      <w:r w:rsidRPr="00572B36">
        <w:t>.</w:t>
      </w:r>
    </w:p>
    <w:p w14:paraId="68C9B75F" w14:textId="77777777" w:rsidR="00572B36" w:rsidRPr="00572B36" w:rsidRDefault="00572B36" w:rsidP="00572B36">
      <w:r w:rsidRPr="00572B36">
        <w:rPr>
          <w:rtl/>
        </w:rPr>
        <w:lastRenderedPageBreak/>
        <w:t>اتصالًا، فقد عمل "بنك الاستثمار الأوروبي" على تعزيز هذه الشراكات في دول الاتحاد، من خلال فهم احتياجات الجهات الفاعلة الأخرى، وتحديد قضية الشراكات بين القطاعين العام والخاص وفقًا لذلك وتعبئة تحالف داعم لها</w:t>
      </w:r>
      <w:r w:rsidRPr="00572B36">
        <w:t>.</w:t>
      </w:r>
    </w:p>
    <w:p w14:paraId="1D8C9C5E" w14:textId="77777777" w:rsidR="00572B36" w:rsidRPr="00572B36" w:rsidRDefault="00572B36" w:rsidP="00572B36">
      <w:r w:rsidRPr="00572B36">
        <w:rPr>
          <w:rtl/>
        </w:rPr>
        <w:t>وقد شكل البنك علاقات طويلة الأجل في هذا المجال: إذ لم يشارك في توفير التمويل فحسب، بل شارك في المراقبة المنتظمة لأداء عقود الشراكات بين القطاعين العام والخاص، وتبادل المعلومات المستمر</w:t>
      </w:r>
      <w:r w:rsidRPr="00572B36">
        <w:t>.</w:t>
      </w:r>
    </w:p>
    <w:p w14:paraId="3657885B" w14:textId="77777777" w:rsidR="00572B36" w:rsidRPr="00572B36" w:rsidRDefault="00572B36" w:rsidP="00572B36">
      <w:r w:rsidRPr="00572B36">
        <w:rPr>
          <w:rtl/>
        </w:rPr>
        <w:t>كما عمل "بنك الاستثمار الأوروبي" مع كل من القطاع العام و"المفوضية الأوروبية" للمساعدة في إعداد الإطار القانوني والتنظيمي للمشروعات طويلة الأجل، والشراكات بين القطاعين العام والخاص</w:t>
      </w:r>
      <w:r w:rsidRPr="00572B36">
        <w:t>.</w:t>
      </w:r>
    </w:p>
    <w:p w14:paraId="5716EC77" w14:textId="77777777" w:rsidR="00572B36" w:rsidRPr="00572B36" w:rsidRDefault="00572B36" w:rsidP="00572B36">
      <w:r w:rsidRPr="00572B36">
        <w:rPr>
          <w:rtl/>
        </w:rPr>
        <w:t>وكذلك سعى "بنك الاستثمار الأوروبي" إلى المشاركة في طرح العطاءات، والتفاوض على العمليات الفردية</w:t>
      </w:r>
      <w:r w:rsidRPr="00572B36">
        <w:t>.</w:t>
      </w:r>
    </w:p>
    <w:p w14:paraId="257A702B" w14:textId="77777777" w:rsidR="00572B36" w:rsidRPr="00572B36" w:rsidRDefault="00572B36" w:rsidP="00572B36">
      <w:r w:rsidRPr="00572B36">
        <w:rPr>
          <w:rtl/>
        </w:rPr>
        <w:t>هذا، بالإضافة إلى تحسين هيكل تمويل العمليات وشروطها، وكانت المشاركة المبكرة ل"بنك الاستثمار الأوروبي" بمثابة إشارة مهمة للشركاء الآخرين في السوق بشأن الجدارة الائتمانية للمشروعات</w:t>
      </w:r>
      <w:r w:rsidRPr="00572B36">
        <w:t>.</w:t>
      </w:r>
    </w:p>
    <w:p w14:paraId="652DDA6A" w14:textId="77777777" w:rsidR="00572B36" w:rsidRPr="00572B36" w:rsidRDefault="00572B36" w:rsidP="00572B36">
      <w:r w:rsidRPr="00572B36">
        <w:rPr>
          <w:rtl/>
        </w:rPr>
        <w:t>مجلة دورية | آفاق اقتصادية معاصرة | نوفمبر 2024</w:t>
      </w:r>
    </w:p>
    <w:p w14:paraId="2B210893" w14:textId="77777777" w:rsidR="00572B36" w:rsidRPr="00572B36" w:rsidRDefault="00572B36" w:rsidP="00572B36">
      <w:r w:rsidRPr="00572B36">
        <w:rPr>
          <w:rtl/>
        </w:rPr>
        <w:t>وبشكل عام، فقد أدت هذه السياسات على مدار السنوات الماضية إلى ارتفاع معدل الشراكة بين القطاعين العام والخاص في الاتحاد الأوروبي</w:t>
      </w:r>
      <w:r w:rsidRPr="00572B36">
        <w:t>.</w:t>
      </w:r>
    </w:p>
    <w:p w14:paraId="2D52B0BE" w14:textId="77777777" w:rsidR="00572B36" w:rsidRPr="00572B36" w:rsidRDefault="00572B36" w:rsidP="00572B36">
      <w:r w:rsidRPr="00572B36">
        <w:rPr>
          <w:rtl/>
        </w:rPr>
        <w:t>ففي عام 2022، على سبيل المثال تم عقد نحو 45 صفقة شراكة بين القطاعين العام والخاص، بقيمة إجمالية بلغت 9.8 مليارات يورو. كما ارتفع متوسط حجم المعاملة إلى 217 مليون يورو بعد أن كان 190 مليون يورو في عام 2021</w:t>
      </w:r>
      <w:r w:rsidRPr="00572B36">
        <w:t>.</w:t>
      </w:r>
    </w:p>
    <w:p w14:paraId="58532B7C" w14:textId="77777777" w:rsidR="00572B36" w:rsidRPr="00572B36" w:rsidRDefault="00572B36" w:rsidP="00572B36">
      <w:r w:rsidRPr="00572B36">
        <w:rPr>
          <w:rtl/>
        </w:rPr>
        <w:t>كذلك ارتفع عدد المعاملات القائمة على الطلب/الإيرادات التي وصلت إلى الإغلاق المالي إلى 70% من إجمالي أرقام الصفقات في عام 2022 بعد كان مثلت نحو 66% في عام 2021</w:t>
      </w:r>
      <w:r w:rsidRPr="00572B36">
        <w:t>.</w:t>
      </w:r>
    </w:p>
    <w:p w14:paraId="09B8124F" w14:textId="77777777" w:rsidR="00572B36" w:rsidRPr="00572B36" w:rsidRDefault="00572B36" w:rsidP="00572B36">
      <w:r w:rsidRPr="00572B36">
        <w:rPr>
          <w:rtl/>
        </w:rPr>
        <w:t>وقد تم إغلاق ثلاث معاملات كبيرة في عام 2022 بلغت قيمتها الإجمالية 4.25 مليارات يورو. ومن حيث القيمة، نما السوق بنسبة 17% مقارنة بعام 2021. كما ارتفع عدد المشروعات بنسبة %2 مقارنة بعام 2021. فيما كانت فرنسا السوق الأكثر نشاطًا من حيث القيمة وعدد المشروعات</w:t>
      </w:r>
      <w:r w:rsidRPr="00572B36">
        <w:t>.</w:t>
      </w:r>
    </w:p>
    <w:p w14:paraId="75A32781" w14:textId="77777777" w:rsidR="00572B36" w:rsidRPr="00572B36" w:rsidRDefault="00572B36" w:rsidP="00572B36">
      <w:r w:rsidRPr="00572B36">
        <w:rPr>
          <w:rtl/>
        </w:rPr>
        <w:t>وتشير التقديرات الصادرة عن "بنك الاستثمار الأوروبي" إلى أن هناك 15 دولة أبرمت مشروعات شراكة بين القطاعين العام والخاص على الأقل مقارنة بـ 14 دولة في عام 2021</w:t>
      </w:r>
      <w:r w:rsidRPr="00572B36">
        <w:t>.</w:t>
      </w:r>
    </w:p>
    <w:p w14:paraId="0F2F72A8" w14:textId="77777777" w:rsidR="00572B36" w:rsidRPr="00572B36" w:rsidRDefault="00572B36" w:rsidP="00572B36">
      <w:r w:rsidRPr="00572B36">
        <w:rPr>
          <w:rtl/>
        </w:rPr>
        <w:t>هذا، وقد كان قطاع النقل هو القطاع الأكبر من حيث القيمة وعدد مشروعات الشراكة بين القطاعين العام والخاص</w:t>
      </w:r>
      <w:r w:rsidRPr="00572B36">
        <w:t>.</w:t>
      </w:r>
    </w:p>
    <w:p w14:paraId="2A4E5500" w14:textId="77777777" w:rsidR="00572B36" w:rsidRPr="00572B36" w:rsidRDefault="00572B36" w:rsidP="00572B36">
      <w:r w:rsidRPr="00572B36">
        <w:rPr>
          <w:rtl/>
        </w:rPr>
        <w:t>وبشكل عام، تشير الزيادة في قيمة وعدد صفقات الشراكة بين القطاعين العام والخاص في عام 2022 إلى أنه على الرغم من حالة عدم اليقين والتقلبات في أسعار البناء، فإن سوق الشراكة بين القطاعين العام والخاص يتعافى بعد صدمة جائحة "كوفيد-19</w:t>
      </w:r>
      <w:r w:rsidRPr="00572B36">
        <w:t>".</w:t>
      </w:r>
    </w:p>
    <w:p w14:paraId="1A1F9CCC" w14:textId="77777777" w:rsidR="00572B36" w:rsidRPr="00572B36" w:rsidRDefault="00572B36" w:rsidP="00572B36">
      <w:r w:rsidRPr="00572B36">
        <w:rPr>
          <w:rtl/>
        </w:rPr>
        <w:t>وكذلك يواصل الاتحاد الأوروبي الاستثمار بشكل كبير في الشراكات بين القطاعين، حيث بلغ تمويل الاتحاد الأوروبي حاليًّا 24.9 مليار يورو، مما</w:t>
      </w:r>
    </w:p>
    <w:p w14:paraId="49CEEFA3" w14:textId="77777777" w:rsidR="00572B36" w:rsidRPr="00572B36" w:rsidRDefault="00572B36" w:rsidP="00572B36">
      <w:r w:rsidRPr="00572B36">
        <w:rPr>
          <w:rtl/>
        </w:rPr>
        <w:t>أدى إلى جذب استثمارات إضافية بقيمة 40 مليار يورو تقريبا من الشركاء، مما أدى إلى زيادة كبيرة في الاستثمار في أولويات الاتحاد الأوروبي</w:t>
      </w:r>
      <w:r w:rsidRPr="00572B36">
        <w:t>.</w:t>
      </w:r>
    </w:p>
    <w:p w14:paraId="22CC1C87" w14:textId="77777777" w:rsidR="00572B36" w:rsidRPr="00572B36" w:rsidRDefault="00572B36" w:rsidP="00572B36">
      <w:pPr>
        <w:rPr>
          <w:b/>
          <w:bCs/>
        </w:rPr>
      </w:pPr>
      <w:r w:rsidRPr="00572B36">
        <w:rPr>
          <w:b/>
          <w:bCs/>
          <w:rtl/>
        </w:rPr>
        <w:t>الفلبين</w:t>
      </w:r>
      <w:r w:rsidRPr="00572B36">
        <w:rPr>
          <w:b/>
          <w:bCs/>
        </w:rPr>
        <w:t>:</w:t>
      </w:r>
    </w:p>
    <w:p w14:paraId="0B6F387E" w14:textId="77777777" w:rsidR="00572B36" w:rsidRPr="00572B36" w:rsidRDefault="00572B36" w:rsidP="00572B36">
      <w:r w:rsidRPr="00572B36">
        <w:rPr>
          <w:rtl/>
        </w:rPr>
        <w:lastRenderedPageBreak/>
        <w:t>على مدار أكثر من 30 عامًا، نجحت الفلبين في بناء إطار عمل قوي لتعزيز الشراكة بين القطاعين العام والخاص. ويعود ذلك إلى اعتماد قانون البناء والتشغيل والنقل لعام 2012، وإنشاء "مركز الشراكة بين القطاعين العام والخاص</w:t>
      </w:r>
      <w:r w:rsidRPr="00572B36">
        <w:t xml:space="preserve">" Public-Private Partnership (Center). </w:t>
      </w:r>
      <w:r w:rsidRPr="00572B36">
        <w:rPr>
          <w:rtl/>
        </w:rPr>
        <w:t>وبفضل هذا الإطار، تم تنفيذ حوالي 116 مشروعًا مشتركًا اكتملت مراحلها المالية، مما يعكس فاعلية هذه الشراكات في تحقيق أهداف التنمية</w:t>
      </w:r>
      <w:r w:rsidRPr="00572B36">
        <w:t>.</w:t>
      </w:r>
    </w:p>
    <w:p w14:paraId="44D6FE42" w14:textId="77777777" w:rsidR="00572B36" w:rsidRPr="00572B36" w:rsidRDefault="00572B36" w:rsidP="00572B36">
      <w:r w:rsidRPr="00572B36">
        <w:rPr>
          <w:rtl/>
        </w:rPr>
        <w:t>وبموجب خطة التنمية الحكومية (2017-2022) التي استهدفت ضخ استثمارات في البنية التحتية بقيمة 180 مليار دولار، فقد لعبت الشراكات بين القطاعين العام والخاص دورًا محوريًّا في تمويل استثمارات البنية التحتية الوطنية وعلى مستوى الأقاليم أو الولايات أو المحافظات</w:t>
      </w:r>
      <w:r w:rsidRPr="00572B36">
        <w:t>.</w:t>
      </w:r>
    </w:p>
    <w:p w14:paraId="06E50492" w14:textId="77777777" w:rsidR="00572B36" w:rsidRPr="00572B36" w:rsidRDefault="00572B36" w:rsidP="00572B36">
      <w:r w:rsidRPr="00572B36">
        <w:rPr>
          <w:rtl/>
        </w:rPr>
        <w:t>هذا، ويشير الواقع إلى أنه مع وجود 37 شراكة بين القطاعين العام والخاص، تتخذ الحكومة خطوات مختلفة لتحسين بيئة الشراكات بين القطاعين بشكل أكبر</w:t>
      </w:r>
      <w:r w:rsidRPr="00572B36">
        <w:t>.</w:t>
      </w:r>
    </w:p>
    <w:p w14:paraId="1AECF94F" w14:textId="77777777" w:rsidR="00572B36" w:rsidRPr="00572B36" w:rsidRDefault="00572B36" w:rsidP="00572B36">
      <w:r w:rsidRPr="00572B36">
        <w:rPr>
          <w:rtl/>
        </w:rPr>
        <w:t>ووفقًا ل"بنك التنمية الآسيوي</w:t>
      </w:r>
      <w:r w:rsidRPr="00572B36">
        <w:t>" (ADB)</w:t>
      </w:r>
      <w:r w:rsidRPr="00572B36">
        <w:rPr>
          <w:rtl/>
        </w:rPr>
        <w:t>، فقد كانت الفلبين هي أول دولة في آسيا تقوم بتأسيس شراكة بين القطاع الخاص والعام في مشروعات البنية التحتية والتنمية</w:t>
      </w:r>
      <w:r w:rsidRPr="00572B36">
        <w:t>.</w:t>
      </w:r>
    </w:p>
    <w:p w14:paraId="1024FBE2" w14:textId="77777777" w:rsidR="00572B36" w:rsidRPr="00572B36" w:rsidRDefault="00572B36" w:rsidP="00572B36">
      <w:r w:rsidRPr="00572B36">
        <w:rPr>
          <w:rtl/>
        </w:rPr>
        <w:t>وفي إطار التمهيد لهذه الشراكة، عملت الفلبين على توفير البنية القانونية المنظمة لها؛ ففي عام 1990، أصدرت قانون البناء والتشغيل والنقل (القرار الجمهوري رقم 6957)، والذي تم تعديله واستبداله بقانون البناء والتشغيل والنقل المنقح وقواعده ولوائحه التنفيذية في عام 1994 (القرار الجمهوري رقم 7718)</w:t>
      </w:r>
      <w:r w:rsidRPr="00572B36">
        <w:t>.</w:t>
      </w:r>
    </w:p>
    <w:p w14:paraId="75DFB8B5" w14:textId="77777777" w:rsidR="00572B36" w:rsidRPr="00572B36" w:rsidRDefault="00572B36" w:rsidP="00572B36">
      <w:r w:rsidRPr="00572B36">
        <w:rPr>
          <w:rtl/>
        </w:rPr>
        <w:t>وقد تم تنقيح قانون البناء والتشغيل والنقل وقواعده ولوائحه التنفيذية المنقحة في عام 2012، ليصبح الإطار القانوني والتنظيمي الذي يحكم الشراكات بين القطاعين العام والخاص في البلاد</w:t>
      </w:r>
      <w:r w:rsidRPr="00572B36">
        <w:t>.</w:t>
      </w:r>
    </w:p>
    <w:p w14:paraId="22BDED05" w14:textId="77777777" w:rsidR="00572B36" w:rsidRPr="00572B36" w:rsidRDefault="00572B36" w:rsidP="00572B36">
      <w:r w:rsidRPr="00572B36">
        <w:rPr>
          <w:rtl/>
        </w:rPr>
        <w:t>كما أقر البرلمان في حكومة الفلبين قانون الحكومة المحلية في عام 1991 الذي يشجع وحدات الحكومة المحلية على شراء وتنفيذ مشروعات البنية التحتية والتنمية من خلال الشراكة بين القطاعين العام والخاص</w:t>
      </w:r>
      <w:r w:rsidRPr="00572B36">
        <w:t>.</w:t>
      </w:r>
    </w:p>
    <w:p w14:paraId="6B3A96A1" w14:textId="77777777" w:rsidR="00572B36" w:rsidRPr="00572B36" w:rsidRDefault="00572B36" w:rsidP="00572B36">
      <w:r w:rsidRPr="00572B36">
        <w:rPr>
          <w:rtl/>
        </w:rPr>
        <w:t>وبشكل عام، فعلى مدى العقود الثلاثة الماضية، كانت الشراكات بين القطاعين العام والخاص عنصرًا رئيسًا في الاستراتيجية الشاملة، وأجندة التنمية لحكومة الفلبين من أجل النمو الشامل</w:t>
      </w:r>
      <w:r w:rsidRPr="00572B36">
        <w:t>.</w:t>
      </w:r>
    </w:p>
    <w:p w14:paraId="41B19912" w14:textId="77777777" w:rsidR="00572B36" w:rsidRPr="00572B36" w:rsidRDefault="00572B36" w:rsidP="00572B36">
      <w:r w:rsidRPr="00572B36">
        <w:rPr>
          <w:rtl/>
        </w:rPr>
        <w:t>ليس هذا فقط، فقد أدخلت الحكومة العديد من إصلاحات الحوكمة على إطار البناء والتشغيل ونقل الملكية الذي يحكم الشراكات بين القطاعين العام والخاص</w:t>
      </w:r>
      <w:r w:rsidRPr="00572B36">
        <w:t>.</w:t>
      </w:r>
    </w:p>
    <w:p w14:paraId="554A27AC" w14:textId="77777777" w:rsidR="00572B36" w:rsidRPr="00572B36" w:rsidRDefault="00572B36" w:rsidP="00572B36">
      <w:r w:rsidRPr="00572B36">
        <w:rPr>
          <w:rtl/>
        </w:rPr>
        <w:t>وتشمل هذه الإصلاحات إنشاء مجلس إدارة الشراكات بين القطاعين العام والخاص، و"مركز الشراكات بين القطاعين العام والخاص". ومرفق تطوير المشروعات ومراقبتها لتوفير الدعم المالي لإعداد مشروعات الشراكات بين القطاعين العام والخاص</w:t>
      </w:r>
      <w:r w:rsidRPr="00572B36">
        <w:t>.</w:t>
      </w:r>
    </w:p>
    <w:p w14:paraId="18E0CD0D" w14:textId="77777777" w:rsidR="00572B36" w:rsidRPr="00572B36" w:rsidRDefault="00572B36" w:rsidP="00572B36">
      <w:r w:rsidRPr="00572B36">
        <w:rPr>
          <w:rtl/>
        </w:rPr>
        <w:t>كما تم إصدار أوامر تنفيذية وتعميمات سياسية خاصة بالشراكات بين القطاعين العام والخاص، والتي تحدد وتفصل بوضوح عمليات وآليات الشراكات بين القطاعين العام والخاص، بما في ذلك الأدوار والمسؤوليات والوظائف التي تقوم بها الأطراف المختلفة المشاركة في تلك الشراكات</w:t>
      </w:r>
      <w:r w:rsidRPr="00572B36">
        <w:t>.</w:t>
      </w:r>
    </w:p>
    <w:p w14:paraId="03271DDB" w14:textId="77777777" w:rsidR="00572B36" w:rsidRPr="00572B36" w:rsidRDefault="00572B36" w:rsidP="00572B36">
      <w:r w:rsidRPr="00572B36">
        <w:rPr>
          <w:rtl/>
        </w:rPr>
        <w:t>وكان أحد هذه السياسات الحاسمة هو الأمر التنفيذي رقم 136 لعام 2013، الذي أعاد تنظيم "مركز الشراكات بين القطاعين العام والخاص". وألحقه بالهيئة الوطنية للاقتصاد والتنمية</w:t>
      </w:r>
      <w:r w:rsidRPr="00572B36">
        <w:t>.</w:t>
      </w:r>
    </w:p>
    <w:p w14:paraId="0EB0FB88" w14:textId="77777777" w:rsidR="00572B36" w:rsidRPr="00572B36" w:rsidRDefault="00572B36" w:rsidP="00572B36">
      <w:r w:rsidRPr="00572B36">
        <w:rPr>
          <w:rtl/>
        </w:rPr>
        <w:t>وفي عام 2016، أدرجت الحكومة برنامج الشراكات بين القطاعين العام والخاص في برنامجها الاقتصادي، مما يعكس التزام الفلبين بتسهيل مشاركة القطاع الخاص في الاستثمار في البنية التحتية. وكذلك اعتمدت الحكومة خطة التنمية (2017 - 2022)، مع وضع البنية التحتية كأولوية قصوى</w:t>
      </w:r>
      <w:r w:rsidRPr="00572B36">
        <w:t>.</w:t>
      </w:r>
    </w:p>
    <w:p w14:paraId="36AE40E3" w14:textId="77777777" w:rsidR="00572B36" w:rsidRPr="00572B36" w:rsidRDefault="00572B36" w:rsidP="00572B36">
      <w:r w:rsidRPr="00572B36">
        <w:rPr>
          <w:rtl/>
        </w:rPr>
        <w:lastRenderedPageBreak/>
        <w:t>هذا، وقد أثبت "مركز الشراكة بين القطاعين العام والخاص" أنه يعمل بكفاءة في تسهيل إعداد وتطوير مشروعات الشراكة بين القطاعين، وبناء قدرات وكالات التعاقد الحكومية، كما يبني شراكات مع المنظمات التي تهدف إلى تسريع تطوير البنية التحتية في الريف، مثل هيئة تنمية "مينداناو"، وأكاديمية التنمية في الفلبين، ورابطة مدن الفلبين</w:t>
      </w:r>
      <w:r w:rsidRPr="00572B36">
        <w:t>.</w:t>
      </w:r>
    </w:p>
    <w:p w14:paraId="55FC22F3" w14:textId="77777777" w:rsidR="00572B36" w:rsidRPr="00572B36" w:rsidRDefault="00572B36" w:rsidP="00572B36">
      <w:r w:rsidRPr="00572B36">
        <w:rPr>
          <w:rtl/>
        </w:rPr>
        <w:t>ووفقًا ل"البنك الدولي</w:t>
      </w:r>
      <w:r w:rsidRPr="00572B36">
        <w:t>" (World Bank)</w:t>
      </w:r>
      <w:r w:rsidRPr="00572B36">
        <w:rPr>
          <w:rtl/>
        </w:rPr>
        <w:t>، فمنذ عام 1990 حتى النصف الأول من عام 2022، بلغ إجمالي استثمارات القطاع الخاص في برنامج الشراكة بين القطاعين العام والخاص في الفلبين 53.15 مليار دولار أمريكي، أي نحو 85% من إجمالي استثمارات القطاع الخاص في البنية التحتية</w:t>
      </w:r>
      <w:r w:rsidRPr="00572B36">
        <w:t>.</w:t>
      </w:r>
    </w:p>
    <w:p w14:paraId="44D59FFD" w14:textId="77777777" w:rsidR="00572B36" w:rsidRPr="00572B36" w:rsidRDefault="00572B36" w:rsidP="00572B36">
      <w:r w:rsidRPr="00572B36">
        <w:rPr>
          <w:rtl/>
        </w:rPr>
        <w:t>كما عززت الشراكة بين القطاعين العام والخاص استثمارات البنية التحتية في البلاد، والتي يقودها في المقام الأول الإنفاق الحكومي خلال الفترة (2015 - 2021)، فمن إجمالي استثمارات البنية التحتية كانت نحو 87.5% من خلال الميزانية الوطنية، بينما جاء باقي الاستثمار من القطاع الخاص؛ حيث كانت الشراكات بين القطاعين العام والخاص هي الطريقة المفضلة</w:t>
      </w:r>
      <w:r w:rsidRPr="00572B36">
        <w:t>.</w:t>
      </w:r>
    </w:p>
    <w:p w14:paraId="52679356" w14:textId="77777777" w:rsidR="00572B36" w:rsidRPr="00572B36" w:rsidRDefault="00572B36" w:rsidP="00572B36">
      <w:r w:rsidRPr="00572B36">
        <w:rPr>
          <w:rtl/>
        </w:rPr>
        <w:t>ومن المتوقع في هذا الصدد أن تؤدي المشروعات الرائدة للبنية التحتية في الفلبين والقائمة على الشراكة بين القطاعين إلى المزيد من الاستثمارات التجارية، وخلق المزيد من الوظائف للفلبينيين</w:t>
      </w:r>
      <w:r w:rsidRPr="00572B36">
        <w:t>.</w:t>
      </w:r>
    </w:p>
    <w:p w14:paraId="6A8C2FB1" w14:textId="77777777" w:rsidR="00572B36" w:rsidRPr="00572B36" w:rsidRDefault="00572B36" w:rsidP="00572B36">
      <w:pPr>
        <w:rPr>
          <w:b/>
          <w:bCs/>
        </w:rPr>
      </w:pPr>
      <w:r w:rsidRPr="00572B36">
        <w:rPr>
          <w:b/>
          <w:bCs/>
          <w:rtl/>
        </w:rPr>
        <w:t>جنوب إفريقيا</w:t>
      </w:r>
      <w:r w:rsidRPr="00572B36">
        <w:rPr>
          <w:b/>
          <w:bCs/>
        </w:rPr>
        <w:t>:</w:t>
      </w:r>
    </w:p>
    <w:p w14:paraId="1F0E9742" w14:textId="77777777" w:rsidR="00572B36" w:rsidRPr="00572B36" w:rsidRDefault="00572B36" w:rsidP="00572B36">
      <w:r w:rsidRPr="00572B36">
        <w:rPr>
          <w:rtl/>
        </w:rPr>
        <w:t>تتمتع جنوب إفريقيا بخبرة كبيرة في تأسيس مشروعات شراكة ناجحة بين القطاعين العام والخاص، مع وجود إطار تنظيمي سليم لضمان الشفافية وإدارة المخاطر، وتأمين العائدات للمستثمرين من القطاع الخاص</w:t>
      </w:r>
      <w:r w:rsidRPr="00572B36">
        <w:t>.</w:t>
      </w:r>
    </w:p>
    <w:p w14:paraId="0DCD7F6B" w14:textId="77777777" w:rsidR="00572B36" w:rsidRPr="00572B36" w:rsidRDefault="00572B36" w:rsidP="00572B36">
      <w:r w:rsidRPr="00572B36">
        <w:rPr>
          <w:rtl/>
        </w:rPr>
        <w:t>وتكتسب الشراكات بين القطاعين العام والخاص زخمًا في جنوب إفريقيا كوسيلة لتعزيز فاعلية وكفاءة تقديم السلع والخدمات والبنية التحتية. ويحمل هذا النهج وعدًا خاصًّا للبلديات المحلية في سعيها لتحقيق أهداف التنمية المستدامة</w:t>
      </w:r>
      <w:r w:rsidRPr="00572B36">
        <w:t>.</w:t>
      </w:r>
    </w:p>
    <w:p w14:paraId="1F9DE771" w14:textId="77777777" w:rsidR="00572B36" w:rsidRPr="00572B36" w:rsidRDefault="00572B36" w:rsidP="00572B36">
      <w:r w:rsidRPr="00572B36">
        <w:rPr>
          <w:rtl/>
        </w:rPr>
        <w:t>هذا، وتساهم عدة عوامل في تعزيز جاذبية الشراكات بين القطاعين العام والخاص في البلاد، وعلى رأسها الاستفادة من نقاط القوة المشتركة للقطاعين العام والخاص: فغالبًا ما تمتلك الشركات الخاصة المعرفة والأدوات وآليات الابتكار التي تفتقر إليها الحكومات</w:t>
      </w:r>
      <w:r w:rsidRPr="00572B36">
        <w:t>.</w:t>
      </w:r>
    </w:p>
    <w:p w14:paraId="07C49D0A" w14:textId="77777777" w:rsidR="00572B36" w:rsidRPr="00572B36" w:rsidRDefault="00572B36" w:rsidP="00572B36">
      <w:r w:rsidRPr="00572B36">
        <w:rPr>
          <w:rtl/>
        </w:rPr>
        <w:t>وكذلك تخفف الشراكات بين القطاعين العام والخاص من المخاطر المالية والتنموية المرتبطة بتحقيق أهداف التنمية المستدامة في الحكومة المحلية، كما يمكن للشراكات بين القطاعين تعزيز الكفاءة والفاعلية من حيث التكلفة والمساءلة في تقديم الخدمات العامة</w:t>
      </w:r>
      <w:r w:rsidRPr="00572B36">
        <w:t>.</w:t>
      </w:r>
    </w:p>
    <w:p w14:paraId="1CC94AF2" w14:textId="77777777" w:rsidR="00572B36" w:rsidRPr="00572B36" w:rsidRDefault="00572B36" w:rsidP="00572B36">
      <w:r w:rsidRPr="00572B36">
        <w:rPr>
          <w:rtl/>
        </w:rPr>
        <w:t>وفي حين أن الجزء الأكبر من مشروعات الشراكة بين القطاعين العام والخاص هي مشروعات إقامة، فقد تم تنفيذ مشروعات شراكة أخرى بين القطاعين العام والخاص في قطاعات النقل، والطاقة، والمياه. وتم تنفيذ ما لا يقل عن 34 مشروع شراكة بين القطاعين العام والخاص بنجاح في جنوب إفريقيا، بقيمة إجمالية بلغت 89.3 مليار راند. وتشمل هذه المشاريع البارزة خط سكة حديد "جوترين" السريع وبرامج منتجي الطاقة المستقلين للطاقة المتجددة، التي استمرت لأكثر من عقد. ويعكس هذا الإنجاز قدرة جنوب إفريقيا على جذب استثمارات القطاع الخاص في مشروعات الشراكة، وهو أمر حيوي لتطوير البنية التحتية في مجالات، مثل: الكهرباء، والمياه، والطرق</w:t>
      </w:r>
      <w:r w:rsidRPr="00572B36">
        <w:t>.</w:t>
      </w:r>
    </w:p>
    <w:p w14:paraId="714CF63C" w14:textId="77777777" w:rsidR="00572B36" w:rsidRPr="00572B36" w:rsidRDefault="00572B36" w:rsidP="00572B36">
      <w:r w:rsidRPr="00572B36">
        <w:rPr>
          <w:rtl/>
        </w:rPr>
        <w:t>ولتعزيز الشراكة بين القطاعين، عمدت جنوب إفريقيا إلى ضبط الوضع التنظيمي: حيث كلفت وزارة الخزانة الوطنية بإجراء مراجعة للإطار التنظيمي الحالي للشراكة بين القطاعين العام والخاص لتحديد التغييرات التي ينبغي إجراؤها. حيث كان من الضروري لوزارة الخزانة الوطنية إجراء بعض التغييرات على أحكام الإطار التنظيمي الحالي</w:t>
      </w:r>
      <w:r w:rsidRPr="00572B36">
        <w:t>.</w:t>
      </w:r>
    </w:p>
    <w:p w14:paraId="308F5136" w14:textId="77777777" w:rsidR="00572B36" w:rsidRPr="00572B36" w:rsidRDefault="00572B36" w:rsidP="00572B36">
      <w:r w:rsidRPr="00572B36">
        <w:rPr>
          <w:rtl/>
        </w:rPr>
        <w:t>وتأتي هذه الخطوة نظرًا لأن الإطار التنظيمي للشراكة بين القطاعين العام والخاص لم يتغير منذ أكثر من 15 عامًا على الرغم من التغييرات الكبيرة التي طرأت على المناخ الاقتصادي والتنمية الاجتماعية والاقتصادية في جنوب إفريقيا</w:t>
      </w:r>
      <w:r w:rsidRPr="00572B36">
        <w:t>.</w:t>
      </w:r>
    </w:p>
    <w:p w14:paraId="052B5060" w14:textId="77777777" w:rsidR="00572B36" w:rsidRPr="00572B36" w:rsidRDefault="00572B36" w:rsidP="00572B36">
      <w:r w:rsidRPr="00572B36">
        <w:rPr>
          <w:rtl/>
        </w:rPr>
        <w:lastRenderedPageBreak/>
        <w:t>هذا، وقد أقامت الخزانة الوطنية شراكة مع مؤسسات تمويل التنمية المحلية والدولية لاستكشاف خيارات تمويل البنية التحتية البديلة والمتنوعة لتشجيع مشاركة القطاع الخاص</w:t>
      </w:r>
      <w:r w:rsidRPr="00572B36">
        <w:t>.</w:t>
      </w:r>
    </w:p>
    <w:p w14:paraId="69B7187D" w14:textId="77777777" w:rsidR="00572B36" w:rsidRPr="00572B36" w:rsidRDefault="00572B36" w:rsidP="00572B36">
      <w:r w:rsidRPr="00572B36">
        <w:rPr>
          <w:rtl/>
        </w:rPr>
        <w:t>كما قدمت الحكومة مؤخرًا مرفقًا لمشروعات البنية التحتية الكبيرة والاستراتيجية، والذي سيشجع على استخدام الحلول المالية الهجينة التي تتألف من مزيج من المنح، ومصادر الديون والأسهم من المؤسسات العامة والخاصة، والقروض الميسرة من بنوك التنمية متعددة الأطراف. وسيتولى هذا المرفق عددا من المشروعات التي تستهدف الحكومة تنفيذها، على سبيل المثال مشروع تنمية خط أنابيب مشروعات البنية التحتية - قائمة أو مجموعة من المشروعات المخططة أو قيد التنفيذ في مجال البنية التحتية، مثل الطرق، والجسور، وشبكات المياه والكهرباء، والمواني، والسكك الحديدية- التي يمكن للشركات الخاصة الاستثمار فيها</w:t>
      </w:r>
      <w:r w:rsidRPr="00572B36">
        <w:t>.</w:t>
      </w:r>
    </w:p>
    <w:p w14:paraId="3033544B" w14:textId="77777777" w:rsidR="00572B36" w:rsidRPr="00572B36" w:rsidRDefault="00572B36" w:rsidP="00572B36">
      <w:r w:rsidRPr="00572B36">
        <w:rPr>
          <w:rtl/>
        </w:rPr>
        <w:t>وبشكل عام، فالتعديلات على الإطار التنظيمي للشراكة بين القطاعين العام والخاص ستكون ضرورية لتعزيز وتشجيع الاستخدام المتكرر للشراكات بين القطاعين، كأداة لتطوير البنية التحتية التي تشتد الحاجة إليها، وتخفيف العبء عن ميزانية الحكومة</w:t>
      </w:r>
      <w:r w:rsidRPr="00572B36">
        <w:t>.</w:t>
      </w:r>
    </w:p>
    <w:p w14:paraId="3C3595C4" w14:textId="77777777" w:rsidR="00572B36" w:rsidRPr="00572B36" w:rsidRDefault="00572B36" w:rsidP="00572B36">
      <w:r w:rsidRPr="00572B36">
        <w:rPr>
          <w:rtl/>
        </w:rPr>
        <w:t>ومن شأن اتباع نهج أكثر وضوحًا للشراكات بين القطاعين العام والخاص أن يؤدي إلى زيادة الوضوح والتوحيد في طرح الشراكات بين القطاعين في جنوب إفريقيا</w:t>
      </w:r>
      <w:r w:rsidRPr="00572B36">
        <w:t>.</w:t>
      </w:r>
    </w:p>
    <w:p w14:paraId="6EBF55D8" w14:textId="77777777" w:rsidR="00572B36" w:rsidRPr="00572B36" w:rsidRDefault="00572B36" w:rsidP="00572B36">
      <w:pPr>
        <w:rPr>
          <w:b/>
          <w:bCs/>
        </w:rPr>
      </w:pPr>
      <w:r w:rsidRPr="00572B36">
        <w:rPr>
          <w:b/>
          <w:bCs/>
          <w:rtl/>
        </w:rPr>
        <w:t>الهند</w:t>
      </w:r>
      <w:r w:rsidRPr="00572B36">
        <w:rPr>
          <w:b/>
          <w:bCs/>
        </w:rPr>
        <w:t>:</w:t>
      </w:r>
    </w:p>
    <w:p w14:paraId="3D4D30E9" w14:textId="77777777" w:rsidR="00572B36" w:rsidRPr="00572B36" w:rsidRDefault="00572B36" w:rsidP="00572B36">
      <w:r w:rsidRPr="00572B36">
        <w:rPr>
          <w:rtl/>
        </w:rPr>
        <w:t>حددت الهند رؤيتها لأن تصبح اقتصادًا قويًّا بقيمة 10 تريليونات دولار (835.7 تريليون روبية) بحلول عام 2035. ومع ذلك، فالواقع يشير إلى أن تحقيق هذا الهدف يتطلب استثمارات كبيرة في البنية التحتية، وإشراك أصحاب المصلحة المتعددين</w:t>
      </w:r>
      <w:r w:rsidRPr="00572B36">
        <w:t>.</w:t>
      </w:r>
    </w:p>
    <w:p w14:paraId="555A34C8" w14:textId="77777777" w:rsidR="00572B36" w:rsidRPr="00572B36" w:rsidRDefault="00572B36" w:rsidP="00572B36">
      <w:r w:rsidRPr="00572B36">
        <w:rPr>
          <w:rtl/>
        </w:rPr>
        <w:t>وفي هذا السياق، عمدت الحكومة الهندية إلى تعزيز مشاركة القطاع الخاص في التنمية، من خلال نموذج الشركة بين القطاعين في مجالات عديدة، وعلى رأسها قطاع البنية التحتية</w:t>
      </w:r>
      <w:r w:rsidRPr="00572B36">
        <w:t>.</w:t>
      </w:r>
    </w:p>
    <w:p w14:paraId="00A7CA35" w14:textId="77777777" w:rsidR="00572B36" w:rsidRPr="00572B36" w:rsidRDefault="00572B36" w:rsidP="00572B36">
      <w:r w:rsidRPr="00572B36">
        <w:rPr>
          <w:rtl/>
        </w:rPr>
        <w:t>ووفقًا لوزارة الشؤون الاقتصادية الهندية، فقد اتخذت البلاد مسارًا منهجيًّا لإنشاء برنامج قوي للشراكة بين القطاعين العام والخاص لتقديم المرافق العامة والبنية التحتية ذات الأولوية</w:t>
      </w:r>
      <w:r w:rsidRPr="00572B36">
        <w:t>.</w:t>
      </w:r>
    </w:p>
    <w:p w14:paraId="4004F5CC" w14:textId="77777777" w:rsidR="00572B36" w:rsidRPr="00572B36" w:rsidRDefault="00572B36" w:rsidP="00572B36">
      <w:r w:rsidRPr="00572B36">
        <w:rPr>
          <w:rtl/>
        </w:rPr>
        <w:t>ومنذ عام 1990 إلى عام 2022، نفذ ما مجموعه 1265 مشروعًا للشراكة بين القطاعين العام والخاص في قطاعات مختلفة - مثل المطارات والكهرباء، وتكنولوجيا المعلومات والاتصالات، والغاز الطبيعي، والمواني، والسكك الحديدية، والطرق والمياه، والصرف الصحي- إغلاقًا ماليًّا (مصطلح يُستخدم غالبًا في مجال تمويل المشاريع الكبرى، مثل مشاريع البنية التحتية أو الطاقة، وهو يشير إلى المرحلة النهائية من ترتيبات التمويل). وقد بلغ إجمالي الاستثمار في هذه المشروعات نحو 295.56 مليار دولار (24.70 تریلیون روبیة)</w:t>
      </w:r>
      <w:r w:rsidRPr="00572B36">
        <w:t>.</w:t>
      </w:r>
    </w:p>
    <w:p w14:paraId="195662D6" w14:textId="77777777" w:rsidR="00572B36" w:rsidRPr="00572B36" w:rsidRDefault="00572B36" w:rsidP="00572B36">
      <w:r w:rsidRPr="00572B36">
        <w:rPr>
          <w:rtl/>
        </w:rPr>
        <w:t>وكان قطاعا الطرق والطاقة الأكثر نشاطًا: حيث شكلا أكثر من 84% من إجمالي عدد المشروعات التي تم الانتهاء من إجراءاتها المالية: حيث استحوذت الطاقة على أعلى حصة من إجمالي الاستثمارات في مثل هذه المشروعات، تلتها الطرق، والمطارات، والمواني، والسكك الحديدية، وتكنولوجيا المعلومات والاتصالات، والمياه والصرف الصحي</w:t>
      </w:r>
      <w:r w:rsidRPr="00572B36">
        <w:t>.</w:t>
      </w:r>
    </w:p>
    <w:p w14:paraId="221A74E0" w14:textId="77777777" w:rsidR="00572B36" w:rsidRPr="00572B36" w:rsidRDefault="00572B36" w:rsidP="00572B36">
      <w:r w:rsidRPr="00572B36">
        <w:rPr>
          <w:rtl/>
        </w:rPr>
        <w:t>هذا، ويشير الواقع إلى أن النهج الذي تتبناه الهند في التعامل مع الشراكات بين القطاعين العام والخاص هو نهج لا مركزي، ويعكس أطر عمل متنوعة عبر الولايات</w:t>
      </w:r>
      <w:r w:rsidRPr="00572B36">
        <w:t>.</w:t>
      </w:r>
    </w:p>
    <w:p w14:paraId="6C0273A3" w14:textId="77777777" w:rsidR="00572B36" w:rsidRPr="00572B36" w:rsidRDefault="00572B36" w:rsidP="00572B36">
      <w:r w:rsidRPr="00572B36">
        <w:rPr>
          <w:rtl/>
        </w:rPr>
        <w:t>فقد أنشأت حكومات الولايات والوزارات الإدارية هياكل تنظيمية خاصة بها لتوجيه اختياراتها، وتسريع تطوير البنية التحتية. وعلى المستوى المركزي، وضعت حكومة الهند إرشادات وسياسات وأدلة لتعزيز أفضل الممارسات في تطوير وتنفيذ الشراكات بين القطاعين العام والخاص</w:t>
      </w:r>
      <w:r w:rsidRPr="00572B36">
        <w:t>.</w:t>
      </w:r>
    </w:p>
    <w:p w14:paraId="351B323F" w14:textId="77777777" w:rsidR="00572B36" w:rsidRPr="00572B36" w:rsidRDefault="00572B36" w:rsidP="00572B36">
      <w:r w:rsidRPr="00572B36">
        <w:rPr>
          <w:rtl/>
        </w:rPr>
        <w:lastRenderedPageBreak/>
        <w:t>ومن ناحية أخرى، دعمت الحكومة الهندية مشروعات الشراكة بين القطاعين من خلال آليات مباشرة وغير مباشرة عبر مراحل دورة حياة هذه المشروعات</w:t>
      </w:r>
      <w:r w:rsidRPr="00572B36">
        <w:t>.</w:t>
      </w:r>
    </w:p>
    <w:p w14:paraId="6F636271" w14:textId="77777777" w:rsidR="00572B36" w:rsidRPr="00572B36" w:rsidRDefault="00572B36" w:rsidP="00572B36">
      <w:r w:rsidRPr="00572B36">
        <w:rPr>
          <w:rtl/>
        </w:rPr>
        <w:t>وجاء في مقدمة هذه الآليات الحكومية تقديم الدعم المالي: حيث توفر حكومة الهند ما يصل إلى 20% من إجمالي تكلفة المشروع من خلال صندوق التنمية المجتمعية</w:t>
      </w:r>
      <w:r w:rsidRPr="00572B36">
        <w:t>.</w:t>
      </w:r>
    </w:p>
    <w:p w14:paraId="52C474CC" w14:textId="77777777" w:rsidR="00572B36" w:rsidRPr="00572B36" w:rsidRDefault="00572B36" w:rsidP="00572B36">
      <w:r w:rsidRPr="00572B36">
        <w:rPr>
          <w:rtl/>
        </w:rPr>
        <w:t>وبالنسبة للقطاعات المرغوب فيها اجتماعيًّا، يوفر صندوق التنمية المجتمعية ما يصل إلى %30 من تكلفة المشروع. وقد تضيف حكومة الولاية ما يصل إلى 30% من تكلفة المشروع</w:t>
      </w:r>
      <w:r w:rsidRPr="00572B36">
        <w:t>.</w:t>
      </w:r>
    </w:p>
    <w:p w14:paraId="55C197BD" w14:textId="77777777" w:rsidR="00572B36" w:rsidRPr="00572B36" w:rsidRDefault="00572B36" w:rsidP="00572B36">
      <w:r w:rsidRPr="00572B36">
        <w:rPr>
          <w:rtl/>
        </w:rPr>
        <w:t>وكذلك تدفع الحكومة للمقرضين والمؤسسات المالية ما بين 70-90% من المبلغ المتعثر في سداده، في حالة تخلف الشريك الخاص عن السداد</w:t>
      </w:r>
      <w:r w:rsidRPr="00572B36">
        <w:t>.</w:t>
      </w:r>
    </w:p>
    <w:p w14:paraId="7EE7217F" w14:textId="77777777" w:rsidR="00572B36" w:rsidRPr="00572B36" w:rsidRDefault="00572B36" w:rsidP="00572B36">
      <w:r w:rsidRPr="00572B36">
        <w:rPr>
          <w:rtl/>
        </w:rPr>
        <w:t>علاوة على ذلك، تدعم الهيئات الحكومية، بناءً على طلب كتابي من أصحاب الامتياز، التصاريح الخاصة بالمشروعات، والموافقات، وتوفير المرافق والبنية التحتية، وغيرها من المرافق الضرورية</w:t>
      </w:r>
      <w:r w:rsidRPr="00572B36">
        <w:t>.</w:t>
      </w:r>
    </w:p>
    <w:p w14:paraId="03FCFE4D" w14:textId="77777777" w:rsidR="00572B36" w:rsidRPr="00572B36" w:rsidRDefault="00572B36" w:rsidP="00572B36">
      <w:r w:rsidRPr="00572B36">
        <w:rPr>
          <w:rtl/>
        </w:rPr>
        <w:t>وفي السياق ذاته، تقدم الحكومة العديد من الحوافز، بما في ذلك الإعفاء الضريبي والواردات المعفاة من الرسوم الجمركية: بالإضافة إلى إتاحة الإعفاء بنسبة 100% من ضريبة الدخل للمشروعات المؤهلة لمدة 10 سنوات</w:t>
      </w:r>
      <w:r w:rsidRPr="00572B36">
        <w:t>.</w:t>
      </w:r>
    </w:p>
    <w:p w14:paraId="1BB47883" w14:textId="77777777" w:rsidR="00572B36" w:rsidRPr="00572B36" w:rsidRDefault="00572B36" w:rsidP="00572B36">
      <w:r w:rsidRPr="00572B36">
        <w:rPr>
          <w:rtl/>
        </w:rPr>
        <w:t>ورغم أن أغلب مشروعات الشراكة بين القطاعين العام والخاص اعتمدت تقليديًّا على الائتمان المصرفي المحلي، فإن الواقع يشير إلى أن مصادر التمويل البديلة يجري تشجيعها لضمان التمويل الكافي للمشروعات التي تعمل في مجال البنية التحتية؛ ففي جميع قطاعات البنية التحتية تقريبًا، يُسمح بالاستثمار الأجنبي المباشر بنسبة 100</w:t>
      </w:r>
      <w:r w:rsidRPr="00572B36">
        <w:t>%.</w:t>
      </w:r>
    </w:p>
    <w:p w14:paraId="757FF754" w14:textId="77777777" w:rsidR="00572B36" w:rsidRPr="00572B36" w:rsidRDefault="00572B36" w:rsidP="00572B36">
      <w:r w:rsidRPr="00572B36">
        <w:rPr>
          <w:rtl/>
        </w:rPr>
        <w:t>وكذلك تتيح "صناديق الاستثمار في البنية التحتية" -صناديق استثمارية متخصصة تهدف إلى جمع الأموال من المستثمرين للاستثمار في مشاريع البنية التحتية مثل الطرق، والجسور، والمواني، والمطارات، والطاقة المتجددة، والمرافق العامة. وتهدف هذه الصناديق إلى تحقيق عوائد طويلة الأجل للمستثمرين من خلال تمويل وتطوير وصيانة مشروعات ذات تأثير اجتماعي واقتصادي طويل الأمد، والمشاركة في مشروعات البنية التحتية من خلال امتلاك وحدات الصندوق. كما تتيح صناديق الاستثمار العقاري الاستثمار في العقارات الكبيرة المُدرة للدخل</w:t>
      </w:r>
      <w:r w:rsidRPr="00572B36">
        <w:t>.</w:t>
      </w:r>
    </w:p>
    <w:p w14:paraId="49404521" w14:textId="77777777" w:rsidR="00572B36" w:rsidRPr="00572B36" w:rsidRDefault="00572B36" w:rsidP="00572B36">
      <w:r w:rsidRPr="00572B36">
        <w:rPr>
          <w:rtl/>
        </w:rPr>
        <w:t>وهناك أيضًا جهود كبيرة لدعم "السندات الخضراء</w:t>
      </w:r>
      <w:r w:rsidRPr="00572B36">
        <w:t>" (Green Bonds)</w:t>
      </w:r>
      <w:r w:rsidRPr="00572B36">
        <w:rPr>
          <w:rtl/>
        </w:rPr>
        <w:t>، وهي أداة ذات دخل ثابت لدعم المشروعات المرتبطة بالمناخ والبيئة، والتي قد تأتي مع حوافز ضريبية للمستثمرين</w:t>
      </w:r>
      <w:r w:rsidRPr="00572B36">
        <w:t>.</w:t>
      </w:r>
    </w:p>
    <w:p w14:paraId="41A8E751" w14:textId="77777777" w:rsidR="00572B36" w:rsidRPr="00572B36" w:rsidRDefault="00572B36" w:rsidP="00572B36">
      <w:r w:rsidRPr="00572B36">
        <w:rPr>
          <w:rtl/>
        </w:rPr>
        <w:t>وفي السياق ذاته، طرحت الدولة مبادرات رئيسة لتشجيع مشاركة القطاع الخاص في مجال البنية التحتية كمشروعي خط أنابيب البنية التحتية الوطنية، وخط أنابيب النقد الوطني لإنشاء خارطة طريق محددة لتطوير البنية التحتية</w:t>
      </w:r>
      <w:r w:rsidRPr="00572B36">
        <w:t>.</w:t>
      </w:r>
    </w:p>
    <w:p w14:paraId="07BEF096" w14:textId="77777777" w:rsidR="00572B36" w:rsidRPr="00572B36" w:rsidRDefault="00572B36" w:rsidP="00572B36">
      <w:r w:rsidRPr="00572B36">
        <w:rPr>
          <w:rtl/>
        </w:rPr>
        <w:t>وقد تم إطلاق خط أنابيب البنية التحتية الوطنية في عام 2019 لإنشاء خارطة طريق لاستثمار 111 تريليون روبية (1.33 تريليون دولار) على مدى 5 سنوات بدءًا من السنة المالية 2019-2020 إلى السنة المالية 2024-2025 لتطوير البنية التحتية في الهند</w:t>
      </w:r>
      <w:r w:rsidRPr="00572B36">
        <w:t>.</w:t>
      </w:r>
    </w:p>
    <w:p w14:paraId="43205C05" w14:textId="77777777" w:rsidR="00572B36" w:rsidRPr="00572B36" w:rsidRDefault="00572B36" w:rsidP="00572B36">
      <w:r w:rsidRPr="00572B36">
        <w:rPr>
          <w:rtl/>
        </w:rPr>
        <w:t>وبشكل عام، فقد بلغ إجمالي عدد المشروعات</w:t>
      </w:r>
    </w:p>
    <w:p w14:paraId="4B770821" w14:textId="77777777" w:rsidR="00572B36" w:rsidRPr="00572B36" w:rsidRDefault="00572B36" w:rsidP="00572B36">
      <w:r w:rsidRPr="00572B36">
        <w:rPr>
          <w:rtl/>
        </w:rPr>
        <w:t>التي وصلت إلى مرحلة الإغلاق المالي 1265 مشروعًا في الفترة (1990-2022). ومعظم هذه المشروعات التي تم تنفيذها تقع في قطاعي الطاقة والطرق</w:t>
      </w:r>
      <w:r w:rsidRPr="00572B36">
        <w:t>.</w:t>
      </w:r>
    </w:p>
    <w:p w14:paraId="307FAB70" w14:textId="77777777" w:rsidR="00572B36" w:rsidRPr="00572B36" w:rsidRDefault="00572B36" w:rsidP="00572B36">
      <w:r w:rsidRPr="00572B36">
        <w:rPr>
          <w:rtl/>
        </w:rPr>
        <w:lastRenderedPageBreak/>
        <w:t>وعلى مدار العقود الثلاثة الماضية، شهدت الهند مشاركة نشطة من الرعاة الأجانب: فقد اجتذبت ما يقرب من 260 مشروعًا رعاة أجانب من بلدان مختلفة مثل الإمارات العربية المتحدة، وفرنسا، وألمانيا، وماليزيا، وسنغافورة، والمملكة المتحدة، والولايات المتحدة الأمريكية</w:t>
      </w:r>
      <w:r w:rsidRPr="00572B36">
        <w:t>.</w:t>
      </w:r>
    </w:p>
    <w:p w14:paraId="2CE0AC2C" w14:textId="77777777" w:rsidR="00572B36" w:rsidRPr="00572B36" w:rsidRDefault="00572B36" w:rsidP="00572B36">
      <w:r w:rsidRPr="00572B36">
        <w:rPr>
          <w:rtl/>
        </w:rPr>
        <w:t>هذا، ويشير الواقع إلى أن المشهد المتعلق بالشراكة بين القطاعين العام والخاص في الهند يتسم بطبيعة ديناميكية، مع التدخلات المتكررة لتعزيز بيئة أكثر ملاءمة لمشاركة القطاع الخاص</w:t>
      </w:r>
      <w:r w:rsidRPr="00572B36">
        <w:t>.</w:t>
      </w:r>
    </w:p>
    <w:p w14:paraId="4239EE93" w14:textId="77777777" w:rsidR="00572B36" w:rsidRPr="00572B36" w:rsidRDefault="00572B36" w:rsidP="00572B36">
      <w:r w:rsidRPr="00572B36">
        <w:rPr>
          <w:rtl/>
        </w:rPr>
        <w:t>وفي ظل هذه الأوضاع، أشار "بنك التنمية الآسيوي" إلى أن مستقبل الشراكات بين القطاعين العام والخاص في الهند واعد؛ إذ يساهم بشكل رئيس في تقدم البنية التحتية والتوسع الاقتصادي</w:t>
      </w:r>
      <w:r w:rsidRPr="00572B36">
        <w:t>.</w:t>
      </w:r>
    </w:p>
    <w:p w14:paraId="43824808" w14:textId="77777777" w:rsidR="00572B36" w:rsidRPr="00572B36" w:rsidRDefault="00572B36" w:rsidP="00572B36">
      <w:r w:rsidRPr="00572B36">
        <w:rPr>
          <w:rtl/>
        </w:rPr>
        <w:t>ووفقًا للبنك، من المتوقع أن تلعب الشراكات بين القطاعين العام والخاص دورًا مهمًّا في سد فجوة البنية التحتية، ودفع النمو الاقتصادي، وتحقيق أهداف التنمية، وبالتالي المساهمة في تحقيق طموحات النمو في الهند</w:t>
      </w:r>
      <w:r w:rsidRPr="00572B36">
        <w:t>.</w:t>
      </w:r>
    </w:p>
    <w:p w14:paraId="78123172" w14:textId="77777777" w:rsidR="00572B36" w:rsidRPr="00572B36" w:rsidRDefault="00572B36" w:rsidP="00572B36">
      <w:r w:rsidRPr="00572B36">
        <w:rPr>
          <w:rtl/>
        </w:rPr>
        <w:t>كذلك أكد البنك أن حكومة الهند حافظت على تركيز قوي على نمو البنية التحتية، وأشار إلى أنه يمكن تعزيز قطاع الشراكات بين القطاعين العام والخاص في الهند من خلال ضبط الأطر التنظيمية على مستوى الولاية، ومعالجة القضايا المالية، وتسريع حل النزاعات، وتعزيز قدرات الهيئة على مراقبة المشروعات</w:t>
      </w:r>
      <w:r w:rsidRPr="00572B36">
        <w:t>.</w:t>
      </w:r>
    </w:p>
    <w:p w14:paraId="6CFFDABF" w14:textId="77777777" w:rsidR="00572B36" w:rsidRPr="00572B36" w:rsidRDefault="00572B36" w:rsidP="00572B36">
      <w:r w:rsidRPr="00572B36">
        <w:rPr>
          <w:rtl/>
        </w:rPr>
        <w:t>وهكذا، فمن خلال تعزيز التعاون بين القطاعين العام والخاص، تضمن الشراكات بين القطاعين العام والخاص وصول فوائد تطوير البنية التحتية إلى جميع شرائح المجتمع، وتعزيز التقدم العادل والتنمية المستدامة في جميع أنحاء البلاد</w:t>
      </w:r>
      <w:r w:rsidRPr="00572B36">
        <w:t>.</w:t>
      </w:r>
    </w:p>
    <w:p w14:paraId="2E77C6CD" w14:textId="77777777" w:rsidR="00572B36" w:rsidRPr="00572B36" w:rsidRDefault="00572B36" w:rsidP="00572B36">
      <w:r w:rsidRPr="00572B36">
        <w:rPr>
          <w:rtl/>
        </w:rPr>
        <w:t>وفي الختام، يمكن القول إن مختلف هذه التجارب اتسمت بنهج متميز في تشجيع الشراكة بين القطاعين العام والخاص، وإزالة العقبات التي قد تحول دون تطوير هذه الشراكات من قبيل البيئة القانونية غير المنظمة، أو التي تتسم بتعقيدات كثيرة</w:t>
      </w:r>
      <w:r w:rsidRPr="00572B36">
        <w:t>.</w:t>
      </w:r>
    </w:p>
    <w:p w14:paraId="4412723A" w14:textId="77777777" w:rsidR="00572B36" w:rsidRPr="00572B36" w:rsidRDefault="00572B36" w:rsidP="00572B36">
      <w:r w:rsidRPr="00572B36">
        <w:rPr>
          <w:rtl/>
        </w:rPr>
        <w:t>وفي مختلف هذه الشراكات، كان هناك دعم حكومي واضح لتشجيع وجذب القطاع الخاص، الأمر الذي عاد بالنفع على الجانبين</w:t>
      </w:r>
      <w:r w:rsidRPr="00572B36">
        <w:t>.</w:t>
      </w:r>
    </w:p>
    <w:p w14:paraId="12B4E70D" w14:textId="77777777" w:rsidR="00572B36" w:rsidRPr="00572B36" w:rsidRDefault="00572B36" w:rsidP="00572B36">
      <w:r w:rsidRPr="00572B36">
        <w:rPr>
          <w:rtl/>
        </w:rPr>
        <w:t>وبشكل عام، فالأمر يتطلب العمل على تعزيز هذا النوع من الشراكة، لا سيما في الدول النامية، في ظل ما يوفره من مزايا عديدة يأتي</w:t>
      </w:r>
    </w:p>
    <w:p w14:paraId="4110983E" w14:textId="77777777" w:rsidR="00572B36" w:rsidRPr="00572B36" w:rsidRDefault="00572B36" w:rsidP="00572B36">
      <w:r w:rsidRPr="00572B36">
        <w:rPr>
          <w:rtl/>
        </w:rPr>
        <w:t>في مقدمتها توفير حلول أفضل للبنية الأساسية: حيث تساعد هذه الشراكات المواطنين ليس فقط على الحصول على الخدمات التي يحتاجون إليها، بل يُمكِّنها أيضًا من تعزيز النمو الاقتصادي</w:t>
      </w:r>
      <w:r w:rsidRPr="00572B36">
        <w:t>.</w:t>
      </w:r>
    </w:p>
    <w:p w14:paraId="34AD570B" w14:textId="77777777" w:rsidR="00572B36" w:rsidRPr="00572B36" w:rsidRDefault="00572B36" w:rsidP="00572B36">
      <w:r w:rsidRPr="00572B36">
        <w:rPr>
          <w:rtl/>
        </w:rPr>
        <w:t>اتصالًا، فإن المناطق ذات البنية التحتية الأفضل تجذب المزيد من الشراكات، مما يخلق المزيد من الوظائف</w:t>
      </w:r>
      <w:r w:rsidRPr="00572B36">
        <w:t>.</w:t>
      </w:r>
    </w:p>
    <w:p w14:paraId="78F116A3" w14:textId="77777777" w:rsidR="00572B36" w:rsidRPr="00572B36" w:rsidRDefault="00572B36" w:rsidP="00572B36">
      <w:r w:rsidRPr="00572B36">
        <w:rPr>
          <w:rtl/>
        </w:rPr>
        <w:t>كما توفر هذه الشراكات عائد استثمار أكبر: حيث تعمل تكنولوجيا القطاع الخاص والابتكار على تحسين الكفاءة التشغيلية للمشروعات</w:t>
      </w:r>
      <w:r w:rsidRPr="00572B36">
        <w:t>.</w:t>
      </w:r>
    </w:p>
    <w:p w14:paraId="53FE5CA8" w14:textId="06EBB47F" w:rsidR="00572B36" w:rsidRPr="00572B36" w:rsidRDefault="00572B36" w:rsidP="00572B36">
      <w:r w:rsidRPr="00572B36">
        <mc:AlternateContent>
          <mc:Choice Requires="wps">
            <w:drawing>
              <wp:inline distT="0" distB="0" distL="0" distR="0" wp14:anchorId="24EC05D2" wp14:editId="24B32052">
                <wp:extent cx="304800" cy="304800"/>
                <wp:effectExtent l="0" t="0" r="0" b="0"/>
                <wp:docPr id="1060232795"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6FA45"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5732B" w14:textId="77777777" w:rsidR="00572B36" w:rsidRPr="00572B36" w:rsidRDefault="00572B36" w:rsidP="00572B36">
      <w:pPr>
        <w:rPr>
          <w:b/>
          <w:bCs/>
        </w:rPr>
      </w:pPr>
      <w:r w:rsidRPr="00572B36">
        <w:rPr>
          <w:b/>
          <w:bCs/>
          <w:rtl/>
        </w:rPr>
        <w:t>الشراكة بين القطاعين العام والخاص: نظرة على التجربة التركية</w:t>
      </w:r>
    </w:p>
    <w:p w14:paraId="7D90262A" w14:textId="77777777" w:rsidR="00572B36" w:rsidRPr="00572B36" w:rsidRDefault="00572B36" w:rsidP="00572B36">
      <w:pPr>
        <w:rPr>
          <w:b/>
          <w:bCs/>
        </w:rPr>
      </w:pPr>
      <w:r w:rsidRPr="00572B36">
        <w:rPr>
          <w:b/>
          <w:bCs/>
        </w:rPr>
        <w:t>77</w:t>
      </w:r>
    </w:p>
    <w:p w14:paraId="1E150887" w14:textId="77777777" w:rsidR="00572B36" w:rsidRPr="00572B36" w:rsidRDefault="00572B36" w:rsidP="00572B36">
      <w:r w:rsidRPr="00572B36">
        <w:rPr>
          <w:rtl/>
        </w:rPr>
        <w:t xml:space="preserve">تتمتع تركيا بسجل حافل بالنجاحات فيما يتعلق بالشراكات بين القطاعين العام والخاص؛ حيث نفذت تركيا العديد من المشاريع بين القطاعين العام والخاص في مجموعة متنوعة من القطاعات، مثل قطاع البنية التحتية والرعاية الصحية. وقد تم تصميم </w:t>
      </w:r>
      <w:r w:rsidRPr="00572B36">
        <w:rPr>
          <w:rtl/>
        </w:rPr>
        <w:lastRenderedPageBreak/>
        <w:t>مشروعات الشراكة بين القطاعين العام والخاص لتشمل التصميم والبناء والتمويل والصيانة وإدارة المرافق، بينما تظل الخدمات الطبية الأساسية تحت مسؤولية وزارة الصحة</w:t>
      </w:r>
      <w:r w:rsidRPr="00572B36">
        <w:t>.</w:t>
      </w:r>
    </w:p>
    <w:p w14:paraId="27F4F2D8" w14:textId="77777777" w:rsidR="00572B36" w:rsidRPr="00572B36" w:rsidRDefault="00572B36" w:rsidP="00572B36">
      <w:r w:rsidRPr="00572B36">
        <w:rPr>
          <w:rtl/>
        </w:rPr>
        <w:t>أ. رنا عبد الناصر</w:t>
      </w:r>
    </w:p>
    <w:p w14:paraId="7B150D1A" w14:textId="35CDD23D" w:rsidR="00572B36" w:rsidRPr="00572B36" w:rsidRDefault="00572B36" w:rsidP="00572B36">
      <w:r w:rsidRPr="00572B36">
        <mc:AlternateContent>
          <mc:Choice Requires="wps">
            <w:drawing>
              <wp:inline distT="0" distB="0" distL="0" distR="0" wp14:anchorId="0DA8199E" wp14:editId="271D9AF1">
                <wp:extent cx="304800" cy="304800"/>
                <wp:effectExtent l="0" t="0" r="0" b="0"/>
                <wp:docPr id="916462810"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93A1E6"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A486F8" w14:textId="77777777" w:rsidR="00572B36" w:rsidRPr="00572B36" w:rsidRDefault="00572B36" w:rsidP="00572B36">
      <w:r w:rsidRPr="00572B36">
        <w:rPr>
          <w:rtl/>
        </w:rPr>
        <w:t>باحث بالإدارة العامة للمؤشرات الدولية - مركز</w:t>
      </w:r>
    </w:p>
    <w:p w14:paraId="4FDAC0EB" w14:textId="12226835" w:rsidR="00572B36" w:rsidRPr="00572B36" w:rsidRDefault="00572B36" w:rsidP="00572B36">
      <w:r w:rsidRPr="00572B36">
        <mc:AlternateContent>
          <mc:Choice Requires="wps">
            <w:drawing>
              <wp:inline distT="0" distB="0" distL="0" distR="0" wp14:anchorId="04EB6B17" wp14:editId="3168877C">
                <wp:extent cx="304800" cy="304800"/>
                <wp:effectExtent l="0" t="0" r="0" b="0"/>
                <wp:docPr id="674379243" name="Rectangle 112" descr="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A310E" id="Rectangle 112" o:spid="_x0000_s1026" alt="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7D5B5" w14:textId="77777777" w:rsidR="00572B36" w:rsidRPr="00572B36" w:rsidRDefault="00572B36" w:rsidP="00572B36">
      <w:pPr>
        <w:rPr>
          <w:b/>
          <w:bCs/>
        </w:rPr>
      </w:pPr>
      <w:r w:rsidRPr="00572B36">
        <w:rPr>
          <w:b/>
          <w:bCs/>
          <w:rtl/>
        </w:rPr>
        <w:t>مقدمة</w:t>
      </w:r>
      <w:r w:rsidRPr="00572B36">
        <w:rPr>
          <w:b/>
          <w:bCs/>
        </w:rPr>
        <w:t>:</w:t>
      </w:r>
    </w:p>
    <w:p w14:paraId="113E4E88" w14:textId="77777777" w:rsidR="00572B36" w:rsidRPr="00572B36" w:rsidRDefault="00572B36" w:rsidP="00572B36">
      <w:r w:rsidRPr="00572B36">
        <w:rPr>
          <w:rtl/>
        </w:rPr>
        <w:t>تُعد تركيا نموذجًا رائدًا في تبني نهج الشراكات بين القطاعين العام والخاص أو ما يُعرف اختصارا بـ</w:t>
      </w:r>
      <w:r w:rsidRPr="00572B36">
        <w:t xml:space="preserve"> PPP</w:t>
      </w:r>
      <w:r w:rsidRPr="00572B36">
        <w:rPr>
          <w:rtl/>
        </w:rPr>
        <w:t>؛ حيث استحوذت على أكبر حصة سوقية في الشراكات بين القطاعين العام والخاص في أوروبا لعام 2018، وذلك وفقًا لما أعلنه مركز الخبرة الأوروبي للشراكة بين القطاعين العام والخاص</w:t>
      </w:r>
      <w:r w:rsidRPr="00572B36">
        <w:t xml:space="preserve"> .(European Centre of Expertise for PPP)</w:t>
      </w:r>
    </w:p>
    <w:p w14:paraId="1E577FB7" w14:textId="77777777" w:rsidR="00572B36" w:rsidRPr="00572B36" w:rsidRDefault="00572B36" w:rsidP="00572B36">
      <w:r w:rsidRPr="00572B36">
        <w:rPr>
          <w:rtl/>
        </w:rPr>
        <w:t>هذا، وتمثل الشراكة بين القطاعين العام والخاص أحد أهداف الأجندة الأممية للتنمية المستدامة بحلول عام 2030، والتي أطلقتها منظمة الأمم المتحدة، وتحديدًا الهدف الـ 17 المعني بعقد الشراكات لتحقيق الأهداف</w:t>
      </w:r>
      <w:r w:rsidRPr="00572B36">
        <w:t>.</w:t>
      </w:r>
    </w:p>
    <w:p w14:paraId="1DCB4DD3" w14:textId="77777777" w:rsidR="00572B36" w:rsidRPr="00572B36" w:rsidRDefault="00572B36" w:rsidP="00572B36">
      <w:r w:rsidRPr="00572B36">
        <w:rPr>
          <w:rtl/>
        </w:rPr>
        <w:t>وعليه، فقد أولت تركيا اهتمامًا بتحقيق ذلك الهدف من أجل تحقيق الاستفادة من خبرات القطاع الخاص وكفاءته في تطوير حلول مبتكرة، فضلًا عن حشد الأموال الخاصة وتقديم خدمات عالية الجودة للناس وبأقل تكلفة</w:t>
      </w:r>
      <w:r w:rsidRPr="00572B36">
        <w:t>.</w:t>
      </w:r>
    </w:p>
    <w:p w14:paraId="1B754FED" w14:textId="77777777" w:rsidR="00572B36" w:rsidRPr="00572B36" w:rsidRDefault="00572B36" w:rsidP="00572B36">
      <w:pPr>
        <w:rPr>
          <w:b/>
          <w:bCs/>
        </w:rPr>
      </w:pPr>
      <w:r w:rsidRPr="00572B36">
        <w:rPr>
          <w:b/>
          <w:bCs/>
          <w:rtl/>
        </w:rPr>
        <w:t>تاريخ الشراكة بين القطاعين العام والخاص في تركيا والعوامل الداعمة لتلك الشراكة</w:t>
      </w:r>
      <w:r w:rsidRPr="00572B36">
        <w:rPr>
          <w:b/>
          <w:bCs/>
        </w:rPr>
        <w:t>:</w:t>
      </w:r>
    </w:p>
    <w:p w14:paraId="7E87FA61" w14:textId="77777777" w:rsidR="00572B36" w:rsidRPr="00572B36" w:rsidRDefault="00572B36" w:rsidP="00572B36">
      <w:r w:rsidRPr="00572B36">
        <w:rPr>
          <w:rtl/>
        </w:rPr>
        <w:t>يعود تاريخ الشراكة بين القطاعين العام والخاص في تركيا إلى ثمانينيات القرن العشرين، حيث تم تنفيذ نموذج الخصخصة لأول مرة لاستكمال بناء المرافق العامة غير المكتملة وبناء مرافق جديدة. ووفقًا لبيانات البنك الدولي، فقد كان متوسط حجم الاستثمار في تركيا لكل مشروع شراكة بين القطاعين العام والخاص الأعلى من بين البلدان الناشئة بحوالي 600 مليون دولار أمريكي لكل مشروع</w:t>
      </w:r>
      <w:r w:rsidRPr="00572B36">
        <w:t>.</w:t>
      </w:r>
    </w:p>
    <w:p w14:paraId="419D5FC9" w14:textId="77777777" w:rsidR="00572B36" w:rsidRPr="00572B36" w:rsidRDefault="00572B36" w:rsidP="00572B36">
      <w:r w:rsidRPr="00572B36">
        <w:rPr>
          <w:rtl/>
        </w:rPr>
        <w:t>هذا، ويتعزز مناخ الاستثمار التركي من خلال عدة عوامل: حيث تحتل تركيا المرتبة السابعة عشرة من حيث الحجم الاقتصادي الصادر عن صندوق النقد الدولي، حيث بلغ الناتج المحلي الإجمالي 1.024 تريليون دولار اعتبارًا من عام 2023. ووفقًا لتقديرات صندوق النقد الدولي في أكتوبر 2024، فإن الاقتصاد التركي يشهد نموًا بقوة بمعدل نمو سنوي للناتج المحلي الإجمالي الحقيقي يبلغ %3. بالإضافة إلى تركيبة سكانية مواتية: حيث</w:t>
      </w:r>
    </w:p>
    <w:p w14:paraId="4D70884C" w14:textId="77777777" w:rsidR="00572B36" w:rsidRPr="00572B36" w:rsidRDefault="00572B36" w:rsidP="00572B36">
      <w:r w:rsidRPr="00572B36">
        <w:rPr>
          <w:rtl/>
        </w:rPr>
        <w:t>يبلغ عدد سكانها 87.56 مليون نسمة. إلى جانب الإدارة المالية العامة القوية، والتي تدعم استثمارات الشراكة بين القطاعين العام والخاص التي تتطلب شراءً مضمونًا</w:t>
      </w:r>
      <w:r w:rsidRPr="00572B36">
        <w:t>.</w:t>
      </w:r>
    </w:p>
    <w:p w14:paraId="7129A31F" w14:textId="77777777" w:rsidR="00572B36" w:rsidRPr="00572B36" w:rsidRDefault="00572B36" w:rsidP="00572B36">
      <w:r w:rsidRPr="00572B36">
        <w:rPr>
          <w:rtl/>
        </w:rPr>
        <w:t>وتشارك البنوك المحلية والأجنبية بشكل فعال في سوق الشراكة بين القطاعين العام والخاص في تركيا، بالإضافة إلى المؤسسات المالية الدولية، مثل: مؤسسة التمويل الدولية</w:t>
      </w:r>
      <w:r w:rsidRPr="00572B36">
        <w:t xml:space="preserve"> (IFC)</w:t>
      </w:r>
      <w:r w:rsidRPr="00572B36">
        <w:rPr>
          <w:rtl/>
        </w:rPr>
        <w:t>، والبنك الأوروبي لإعادة الإعمار والتنمية</w:t>
      </w:r>
      <w:r w:rsidRPr="00572B36">
        <w:t xml:space="preserve"> (EBRD)</w:t>
      </w:r>
      <w:r w:rsidRPr="00572B36">
        <w:rPr>
          <w:rtl/>
        </w:rPr>
        <w:t>، وبنك التجارة والتنمية للبحر الأسود</w:t>
      </w:r>
      <w:r w:rsidRPr="00572B36">
        <w:t xml:space="preserve"> (BSTDB)</w:t>
      </w:r>
      <w:r w:rsidRPr="00572B36">
        <w:rPr>
          <w:rtl/>
        </w:rPr>
        <w:t>، والبنك الإسلامي للتنمية</w:t>
      </w:r>
      <w:r w:rsidRPr="00572B36">
        <w:t xml:space="preserve"> (IsDB).</w:t>
      </w:r>
    </w:p>
    <w:p w14:paraId="6563E275" w14:textId="77777777" w:rsidR="00572B36" w:rsidRPr="00572B36" w:rsidRDefault="00572B36" w:rsidP="00572B36">
      <w:pPr>
        <w:rPr>
          <w:b/>
          <w:bCs/>
        </w:rPr>
      </w:pPr>
      <w:r w:rsidRPr="00572B36">
        <w:rPr>
          <w:b/>
          <w:bCs/>
          <w:rtl/>
        </w:rPr>
        <w:t>الإطار المؤسسي والقانوني الحاكم للشراكة بين القطاعين العام والخاص في تركيا</w:t>
      </w:r>
    </w:p>
    <w:p w14:paraId="43F388A2" w14:textId="77777777" w:rsidR="00572B36" w:rsidRPr="00572B36" w:rsidRDefault="00572B36" w:rsidP="00572B36">
      <w:r w:rsidRPr="00572B36">
        <w:rPr>
          <w:rtl/>
        </w:rPr>
        <w:lastRenderedPageBreak/>
        <w:t>يمثل مكتب الاستثمار التابع لرئاسة الجمهورية التركية المنظمة الرسمية المسؤولة عن الترويج لفرص الاستثمار في تركيا أمام مجتمع الأعمال العالمي التي تعزز التنمية الاقتصادية في تركيا، فضلا عن تقديم المساعدة للمستثمرين قبل وأثناء وبعد دخولهم إلى تركيا، وفيما يتعلق بتنفيذ سياسات الخصخصة في تركيا. ويُعد المجلس الأعلى للخصخصة الهيئة النهائية لاتخاذ القرارات بشأن عملية الخصخصة</w:t>
      </w:r>
      <w:r w:rsidRPr="00572B36">
        <w:t>.</w:t>
      </w:r>
    </w:p>
    <w:p w14:paraId="70CD786E" w14:textId="77777777" w:rsidR="00572B36" w:rsidRPr="00572B36" w:rsidRDefault="00572B36" w:rsidP="00572B36">
      <w:r w:rsidRPr="00572B36">
        <w:rPr>
          <w:rtl/>
        </w:rPr>
        <w:t>وكان قد تم نقل صلاحيات المجلس الأعلى للتخطيط، والذي كان يلعب دورا هاما في مشاريع الشراكة بين القطاعين العام والخاص في تركيا إلى رئاسة الجمهورية التركية. وبموجب دستور جمهورية تركيا، يعد رئيس الجمهورية صانع القرار المركزي فيما يتعلق بمشروعات الشراكة بين القطاعين العام والخاص</w:t>
      </w:r>
      <w:r w:rsidRPr="00572B36">
        <w:t>.</w:t>
      </w:r>
    </w:p>
    <w:p w14:paraId="1591FC0A" w14:textId="77777777" w:rsidR="00572B36" w:rsidRPr="00572B36" w:rsidRDefault="00572B36" w:rsidP="00572B36">
      <w:r w:rsidRPr="00572B36">
        <w:rPr>
          <w:rtl/>
        </w:rPr>
        <w:t>بالإضافة إلى ذلك، يُعد كل من وزارة الطاقة والموارد الطبيعية، ووزارة النقل والبنية التحتية، ووزارة الصحة، ووزارة التعليم الوطني، وإدارة الخصخصة، والمديرية العامة للمطارات الحكومية، والمديرية العامة للطرق السريعة، والمديرية العامة للسكك الحديدية الحكومية جهات تنفيذية مسؤولة عن إجراء مناقصات لمشروعات الشراكة بين القطاعين العام والخاص</w:t>
      </w:r>
      <w:r w:rsidRPr="00572B36">
        <w:t>.</w:t>
      </w:r>
    </w:p>
    <w:p w14:paraId="1C7ECAA6" w14:textId="77777777" w:rsidR="00572B36" w:rsidRPr="00572B36" w:rsidRDefault="00572B36" w:rsidP="00572B36">
      <w:r w:rsidRPr="00572B36">
        <w:rPr>
          <w:rtl/>
        </w:rPr>
        <w:t>وفي عام 2016، تم إنشاء صندوق الثروة التركي، والذي يُعد أول صندوق ثروة سيادي في تركيا، لاستخدام الأصول العامة لدعم احتياجات التمويل العام على نطاق واسع، وتحقيق الاستقرار في أسواق رأس المال</w:t>
      </w:r>
      <w:r w:rsidRPr="00572B36">
        <w:t>.</w:t>
      </w:r>
    </w:p>
    <w:p w14:paraId="473112ED" w14:textId="77777777" w:rsidR="00572B36" w:rsidRPr="00572B36" w:rsidRDefault="00572B36" w:rsidP="00572B36">
      <w:r w:rsidRPr="00572B36">
        <w:rPr>
          <w:rtl/>
        </w:rPr>
        <w:t>هذا، وتتمتع تركيا ببيئة تشريعية محفزة لاستثمارات الشراكة بين القطاعين العام والخاص، والتي يمكن تحقيقها من خلال نماذج مختلفة، مثل: البناء والتشغيل، والبناء والتشغيل والنقل، ونقل حقوق التشغيل. ويمثل نموذج البناء والتشغيل والنقل</w:t>
      </w:r>
      <w:r w:rsidRPr="00572B36">
        <w:t xml:space="preserve"> (BOT) </w:t>
      </w:r>
      <w:r w:rsidRPr="00572B36">
        <w:rPr>
          <w:rtl/>
        </w:rPr>
        <w:t>أول وأكثر نماذج الشراكة استخداما في تركيا في قطاعي الطاقة وإنشاء الطرق السريعة: حيث تعهد الدولة إلى القطاع الخاص بناء المنشأة وتمويلها وتشغيلها على نحو يمكنها من استرداد تكلفة المشروع وتحقيق هامش ربح طوال مدة الترخيص، ويلتزم القطاع الخاص بنقل ملكية أصول المشروع إلى القطاع العام، وذلك بعد انتهاء مدة تشغيل القطاع الخاص</w:t>
      </w:r>
      <w:r w:rsidRPr="00572B36">
        <w:t>.</w:t>
      </w:r>
    </w:p>
    <w:p w14:paraId="40AFF905" w14:textId="77777777" w:rsidR="00572B36" w:rsidRPr="00572B36" w:rsidRDefault="00572B36" w:rsidP="00572B36">
      <w:r w:rsidRPr="00572B36">
        <w:rPr>
          <w:rtl/>
        </w:rPr>
        <w:t>كما تم تقديم قانون الشراكة بين القطاعين العام والخاص ضمن خطة التنمية الحادية عشرة، والتي وافق عليها مجلس الأمة التركي الكبير بتاريخ 18 يوليو 2019، وسوف يمثل ذلك القانون لائحة إطارية لضمان الفاعلية والكفاءة في تنفيذ مشروعات الشراكة بين القطاعين العام والخاص في تركيا</w:t>
      </w:r>
      <w:r w:rsidRPr="00572B36">
        <w:t>.</w:t>
      </w:r>
    </w:p>
    <w:p w14:paraId="39F11660" w14:textId="77777777" w:rsidR="00572B36" w:rsidRPr="00572B36" w:rsidRDefault="00572B36" w:rsidP="00572B36">
      <w:r w:rsidRPr="00572B36">
        <w:rPr>
          <w:rtl/>
        </w:rPr>
        <w:t>وحاليًّا تتمتع تركيا بتشريعات مرنة للغاية بخصوص الشراكة بين القطاعين العام والخاص، مما يسمح بالتكيف وفقًا لطبيعة ومتطلبات المشروعات، ونجد أن بعض مشروعات الشراكة بين القطاعين العام والخاص تلتزم بضمان الحد الأدنى من الإيرادات، وينظم القانون رقم 4046 ممارسات الخصخصة في تركيا. كما تنص المادة 47 في القانون رقم 2709 على جواز تأميم المنشآت الخاصة ذات الصفة العامة في الحالات التي تقتضيها المصلحة العامة. بالإضافة إلى التشريعات التي تتناول مشروعات الشراكة بين</w:t>
      </w:r>
    </w:p>
    <w:p w14:paraId="70F42761" w14:textId="77777777" w:rsidR="00572B36" w:rsidRPr="00572B36" w:rsidRDefault="00572B36" w:rsidP="00572B36">
      <w:pPr>
        <w:rPr>
          <w:b/>
          <w:bCs/>
        </w:rPr>
      </w:pPr>
      <w:r w:rsidRPr="00572B36">
        <w:rPr>
          <w:b/>
          <w:bCs/>
          <w:rtl/>
        </w:rPr>
        <w:t>القطاعين العام والخاص في قطاعات رئيسية، مثل قطاعي الصحة والبنية التحتية</w:t>
      </w:r>
      <w:r w:rsidRPr="00572B36">
        <w:rPr>
          <w:b/>
          <w:bCs/>
        </w:rPr>
        <w:t>.</w:t>
      </w:r>
    </w:p>
    <w:p w14:paraId="6197B184" w14:textId="77777777" w:rsidR="00572B36" w:rsidRPr="00572B36" w:rsidRDefault="00572B36" w:rsidP="00572B36">
      <w:pPr>
        <w:rPr>
          <w:b/>
          <w:bCs/>
        </w:rPr>
      </w:pPr>
      <w:r w:rsidRPr="00572B36">
        <w:rPr>
          <w:b/>
          <w:bCs/>
          <w:rtl/>
        </w:rPr>
        <w:t>برامج الشراكة التركية</w:t>
      </w:r>
    </w:p>
    <w:p w14:paraId="138209C5" w14:textId="77777777" w:rsidR="00572B36" w:rsidRPr="00572B36" w:rsidRDefault="00572B36" w:rsidP="00572B36">
      <w:r w:rsidRPr="00572B36">
        <w:rPr>
          <w:rtl/>
        </w:rPr>
        <w:t>تتمتع تركيا بسجل حافل بالنجاحات فيما يتعلق بالشراكات بين القطاعين العام والخاص: حيث نفذت تركيا العديد من المشاريع في مجموعة متنوعة من القطاعات، مثل قطاع البنية التحتية والرعاية الصحية. وقد تم تصميم مشروعات الشراكة بين القطاعين العام والخاص لتشمل التصميم والبناء والتمويل والصيانة لإدارة المرافق، بينما تظل الخدمات الطبية الأساسية تحت مسؤولية وزارة الصحة</w:t>
      </w:r>
      <w:r w:rsidRPr="00572B36">
        <w:t>.</w:t>
      </w:r>
    </w:p>
    <w:p w14:paraId="7EBD84DB" w14:textId="77777777" w:rsidR="00572B36" w:rsidRPr="00572B36" w:rsidRDefault="00572B36" w:rsidP="00572B36">
      <w:r w:rsidRPr="00572B36">
        <w:rPr>
          <w:rtl/>
        </w:rPr>
        <w:t xml:space="preserve">تلجأ الدول إلى مفهوم الشراكة بين القطاعين العام والخاص في تمويل مشروعات البنية التحتية: فالدول منفردة ليس بمقدورها أن تستثمر في مشاريع البنية التحتية، وذلك نتيجة لمحدودية الموارد المالية والبشرية والتكنولوجية لدى القطاع العام، وهذا ما </w:t>
      </w:r>
      <w:r w:rsidRPr="00572B36">
        <w:rPr>
          <w:rtl/>
        </w:rPr>
        <w:lastRenderedPageBreak/>
        <w:t>لجأت إليه تركيا في تنفيذ برامجها نحو التنمية في القطاعات الرئيسية كالنقل والصحة والطاقة خلال العقدين الماضيين، لترتفع عدد مشاريع الشراكة بين القطاعين العام والخاص في تركيا إلى 198 مشروعا في الفترة من 2003 إلى 2023 بقيمة بلغت 179 مليار دولار بأسعار سبتمبر .2023</w:t>
      </w:r>
    </w:p>
    <w:p w14:paraId="479ED1E6" w14:textId="77777777" w:rsidR="00572B36" w:rsidRPr="00572B36" w:rsidRDefault="00572B36" w:rsidP="00572B36">
      <w:pPr>
        <w:rPr>
          <w:b/>
          <w:bCs/>
        </w:rPr>
      </w:pPr>
      <w:r w:rsidRPr="00572B36">
        <w:rPr>
          <w:b/>
          <w:bCs/>
          <w:rtl/>
        </w:rPr>
        <w:t>الشراكة في قطاع البنية التحتية</w:t>
      </w:r>
    </w:p>
    <w:p w14:paraId="32E746A3" w14:textId="77777777" w:rsidR="00572B36" w:rsidRPr="00572B36" w:rsidRDefault="00572B36" w:rsidP="00572B36">
      <w:r w:rsidRPr="00572B36">
        <w:rPr>
          <w:rtl/>
        </w:rPr>
        <w:t>لقد ساهم الاستثمار في البنية التحتية في تركيا في إحداث تحول ملحوظ في مشهد البنية التحتية في تركيا، حيث بلغ حجم الاستثمارات في قطاع البنية التحتية في الفترة ما بين 2003 و2022 قيمة 250 مليار دولار. هذا، وقد شهد قطاع الطرق 151.7 مليار دولار يليه قطاع السكك الحديدية بقيمة 51.7 مليار دولار، ثم قطاعا النقل الجوي والبحري بقيمتي 21.4 مليار دولار، و3.1 مليارات دولار على التوالي، وأخيرا شهد قطاع تكنولوجيا الاتصالات 22.1 مليار دولار</w:t>
      </w:r>
      <w:r w:rsidRPr="00572B36">
        <w:t>.</w:t>
      </w:r>
    </w:p>
    <w:p w14:paraId="6D8DAC23" w14:textId="77777777" w:rsidR="00572B36" w:rsidRPr="00572B36" w:rsidRDefault="00572B36" w:rsidP="00572B36">
      <w:r w:rsidRPr="00572B36">
        <w:rPr>
          <w:rtl/>
        </w:rPr>
        <w:t>وتشكل الخدمات اللوجستية جزءًا لا يتجزأ من البنية التحتية للنقل في تركيا. وقد أنشأت تركيا 27 مركزا لوجستيا لرفع كفاءة شبكات الخدمات اللوجستية، إلى جانب إنشاء شبكة السكك الحديدية عبر آسيا وزيادة عدد المطارات الجوية من 26 مطارا خلال عام 2002 إلى 57 مطارا خلال عام 2023، ورفع القدرة المركبة للكهرباء من 32 جيجاوات/ ساعة إلى 107 جيجاوات/ ساعة</w:t>
      </w:r>
      <w:r w:rsidRPr="00572B36">
        <w:t>.</w:t>
      </w:r>
    </w:p>
    <w:p w14:paraId="6F119B25" w14:textId="77777777" w:rsidR="00572B36" w:rsidRPr="00572B36" w:rsidRDefault="00572B36" w:rsidP="00572B36">
      <w:r w:rsidRPr="00572B36">
        <w:rPr>
          <w:rtl/>
        </w:rPr>
        <w:t>تشرع الحكومة التركية في ربط مدينتي إسطنبول وأنقرة اللتين تتمتعان بأكبر طلب على نقل الركاب والبضائع ببعضهما من خلال تنفيذ خط سكة حديد أنقرة - إسطنبول</w:t>
      </w:r>
      <w:r w:rsidRPr="00572B36">
        <w:t xml:space="preserve"> (BOT) </w:t>
      </w:r>
      <w:r w:rsidRPr="00572B36">
        <w:rPr>
          <w:rtl/>
        </w:rPr>
        <w:t>فائق السرعة بإجمالي أطوال 344 كيلومترا، وبقيمة 6 مليارات يورو، وكذلك يتم تنفيذ حوالي 5000 كيلومتر من الطرق السريعة، ومن المستهدف أن يصل الإجمالي إلى 8325 كيلومترا بحلول عام 2035</w:t>
      </w:r>
      <w:r w:rsidRPr="00572B36">
        <w:t>.</w:t>
      </w:r>
    </w:p>
    <w:p w14:paraId="1179D1F5" w14:textId="77777777" w:rsidR="00572B36" w:rsidRPr="00572B36" w:rsidRDefault="00572B36" w:rsidP="00572B36">
      <w:r w:rsidRPr="00572B36">
        <w:rPr>
          <w:rtl/>
        </w:rPr>
        <w:t>ولقد نفذت تركيا مجموعة متنوعة من المشاريع الضخمة باستخدام مفهوم الشراكة بين القطاعين العام والخاص: من بينها مشروع جسر جاناكالي المعلق فوق مضيق الدردنيل الذي يربط بحر إيجة ببحر مرمرة في شمال غرب البلاد. ويُعد ذلك المشروع أطول جسر معلق في العالم بطول يصل إلى 4608 م وطريق سريع بطول 101 كم (بما في ذلك الجسر) بتكلفة تصل إلى 2.8 مليار دولار باستخدام نموذج البناء والتشغيل والنقل</w:t>
      </w:r>
      <w:r w:rsidRPr="00572B36">
        <w:t>.</w:t>
      </w:r>
    </w:p>
    <w:p w14:paraId="09784CB2" w14:textId="77777777" w:rsidR="00572B36" w:rsidRPr="00572B36" w:rsidRDefault="00572B36" w:rsidP="00572B36">
      <w:pPr>
        <w:rPr>
          <w:b/>
          <w:bCs/>
        </w:rPr>
      </w:pPr>
      <w:r w:rsidRPr="00572B36">
        <w:rPr>
          <w:b/>
          <w:bCs/>
          <w:rtl/>
        </w:rPr>
        <w:t>الشراكة في قطاع الرعاية الصحية</w:t>
      </w:r>
    </w:p>
    <w:p w14:paraId="6722EDFA" w14:textId="77777777" w:rsidR="00572B36" w:rsidRPr="00572B36" w:rsidRDefault="00572B36" w:rsidP="00572B36">
      <w:r w:rsidRPr="00572B36">
        <w:rPr>
          <w:rtl/>
        </w:rPr>
        <w:t>لقد نجحت تركيا من خلال مشاريع الشراكة بين القطاعين العام والخاص في تحسين خدمات الرعاية الصحية بشكل كبير: حيث نفذت 18 مشروعا بسعة سريرية تصل إلى 27797 سريرا، ليرتفع عدد المستشفيات من 1156 مستشفى في عام 2002 إلى 1555 مستشفى في عام 2022 في تركيا</w:t>
      </w:r>
      <w:r w:rsidRPr="00572B36">
        <w:t>.</w:t>
      </w:r>
    </w:p>
    <w:p w14:paraId="42107B31" w14:textId="77777777" w:rsidR="00572B36" w:rsidRPr="00572B36" w:rsidRDefault="00572B36" w:rsidP="00572B36">
      <w:r w:rsidRPr="00572B36">
        <w:rPr>
          <w:rtl/>
        </w:rPr>
        <w:t>وتواصل تركيا الاستثمار في البنية التحتية للرعاية الصحية لمواكبة دول منظمة التعاون الاقتصادي والتنمية، حيث يوجد 3 أسرة لكل</w:t>
      </w:r>
    </w:p>
    <w:p w14:paraId="0D52EBCF" w14:textId="77777777" w:rsidR="00572B36" w:rsidRPr="00572B36" w:rsidRDefault="00572B36" w:rsidP="00572B36">
      <w:r w:rsidRPr="00572B36">
        <w:t xml:space="preserve">1000 </w:t>
      </w:r>
      <w:r w:rsidRPr="00572B36">
        <w:rPr>
          <w:rtl/>
        </w:rPr>
        <w:t>نسمة في تركيا خلال عام 2021، وهو ما يقترب من دول منظمة التعاون الاقتصادي والتنمية، والتي يوجد بها 4.3 أسرّة لكل 1000 نسمة خلال عام 2021</w:t>
      </w:r>
      <w:r w:rsidRPr="00572B36">
        <w:t>.</w:t>
      </w:r>
    </w:p>
    <w:p w14:paraId="412D11FB" w14:textId="77777777" w:rsidR="00572B36" w:rsidRPr="00572B36" w:rsidRDefault="00572B36" w:rsidP="00572B36">
      <w:r w:rsidRPr="00572B36">
        <w:rPr>
          <w:rtl/>
        </w:rPr>
        <w:t>هذا، وكانت الحكومة التركية قد تقدمت ببرنامج التحول الصحي في عام 2003 لتوفير خدمات الرعاية الصحية الشاملة لكافة المواطنين، وفي عام 2006 تم تقديم التأمين الصحي الشامل لتغطية جميع المواطنين</w:t>
      </w:r>
      <w:r w:rsidRPr="00572B36">
        <w:t>.</w:t>
      </w:r>
    </w:p>
    <w:p w14:paraId="7917A358" w14:textId="27969F92" w:rsidR="00572B36" w:rsidRPr="00572B36" w:rsidRDefault="00572B36" w:rsidP="00572B36">
      <w:r w:rsidRPr="00572B36">
        <mc:AlternateContent>
          <mc:Choice Requires="wps">
            <w:drawing>
              <wp:inline distT="0" distB="0" distL="0" distR="0" wp14:anchorId="5677F6AB" wp14:editId="1AE6E973">
                <wp:extent cx="304800" cy="304800"/>
                <wp:effectExtent l="0" t="0" r="0" b="0"/>
                <wp:docPr id="1308959023"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6AEA0"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26D05" w14:textId="77777777" w:rsidR="00572B36" w:rsidRPr="00572B36" w:rsidRDefault="00572B36" w:rsidP="00572B36">
      <w:r w:rsidRPr="00572B36">
        <w:rPr>
          <w:rtl/>
        </w:rPr>
        <w:t>مجلة دورية | آفاق اقتصادية معاصرة | نوفمبر 2024</w:t>
      </w:r>
    </w:p>
    <w:p w14:paraId="7B7D0AA4" w14:textId="52FF19F4" w:rsidR="00572B36" w:rsidRPr="00572B36" w:rsidRDefault="00572B36" w:rsidP="00572B36">
      <w:r w:rsidRPr="00572B36">
        <w:lastRenderedPageBreak/>
        <mc:AlternateContent>
          <mc:Choice Requires="wps">
            <w:drawing>
              <wp:inline distT="0" distB="0" distL="0" distR="0" wp14:anchorId="533EE97E" wp14:editId="15149E06">
                <wp:extent cx="304800" cy="304800"/>
                <wp:effectExtent l="0" t="0" r="0" b="0"/>
                <wp:docPr id="1740754103" name="Rectangle 110" descr="آفاق اقتصادية معاصرة 9ท 04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CDB60" id="Rectangle 110" o:spid="_x0000_s1026" alt="آفاق اقتصادية معاصرة 9ท 04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E2DC4" w14:textId="77777777" w:rsidR="00572B36" w:rsidRPr="00572B36" w:rsidRDefault="00572B36" w:rsidP="00572B36">
      <w:r w:rsidRPr="00572B36">
        <w:rPr>
          <w:rtl/>
        </w:rPr>
        <w:t>المؤشرات العالمية</w:t>
      </w:r>
    </w:p>
    <w:p w14:paraId="45FE792A" w14:textId="7BC3A8C1" w:rsidR="00572B36" w:rsidRPr="00572B36" w:rsidRDefault="00572B36" w:rsidP="00572B36">
      <w:r w:rsidRPr="00572B36">
        <mc:AlternateContent>
          <mc:Choice Requires="wps">
            <w:drawing>
              <wp:inline distT="0" distB="0" distL="0" distR="0" wp14:anchorId="2F906BC7" wp14:editId="50D44E10">
                <wp:extent cx="304800" cy="304800"/>
                <wp:effectExtent l="0" t="0" r="0" b="0"/>
                <wp:docPr id="620367178"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6ACD5"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7B2C9B" w14:textId="77777777" w:rsidR="00572B36" w:rsidRPr="00572B36" w:rsidRDefault="00572B36" w:rsidP="00572B36">
      <w:r w:rsidRPr="00572B36">
        <w:rPr>
          <w:rtl/>
        </w:rPr>
        <w:t>مركز المعلومات ودعم اتخاذ القرار التابع لمجلس الوزراء المصري</w:t>
      </w:r>
    </w:p>
    <w:p w14:paraId="666B02CF" w14:textId="7D1836A3" w:rsidR="00572B36" w:rsidRPr="00572B36" w:rsidRDefault="00572B36" w:rsidP="00572B36">
      <w:r w:rsidRPr="00572B36">
        <mc:AlternateContent>
          <mc:Choice Requires="wps">
            <w:drawing>
              <wp:inline distT="0" distB="0" distL="0" distR="0" wp14:anchorId="52838570" wp14:editId="5F23D7BC">
                <wp:extent cx="304800" cy="304800"/>
                <wp:effectExtent l="0" t="0" r="0" b="0"/>
                <wp:docPr id="920364584" name="Rectangle 10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C8F52" id="Rectangle 10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57AA7F" w14:textId="77777777" w:rsidR="00572B36" w:rsidRPr="00572B36" w:rsidRDefault="00572B36" w:rsidP="00572B36">
      <w:pPr>
        <w:rPr>
          <w:b/>
          <w:bCs/>
        </w:rPr>
      </w:pPr>
      <w:r w:rsidRPr="00572B36">
        <w:rPr>
          <w:b/>
          <w:bCs/>
        </w:rPr>
        <w:t>77</w:t>
      </w:r>
    </w:p>
    <w:p w14:paraId="6834A82B" w14:textId="77777777" w:rsidR="00572B36" w:rsidRPr="00572B36" w:rsidRDefault="00572B36" w:rsidP="00572B36">
      <w:r w:rsidRPr="00572B36">
        <w:rPr>
          <w:rtl/>
        </w:rPr>
        <w:t>وفقًا للبنك الدولي، فإن مستويات الاستثمار المتمثلة في مشاركة القطاع الخاص في مشروعات البنية التحتية تضاعفت في الشرق الأوسط من 1.4 مليار دولار في عام 2022 إلى 2.9 مليار دولار في عام 2023، بزيادة 104% على أساس سنوي، وبزيادة 37% عن متوسط السنوات الخمس الماضية. وكانت مصر أكبر مساهم في التزامات الاستثمار في المنطقة: حيث مثلت 80% من الإجمالي باستثمار 2.3 مليار دولار في ستة مشروعات</w:t>
      </w:r>
      <w:r w:rsidRPr="00572B36">
        <w:t>.</w:t>
      </w:r>
    </w:p>
    <w:p w14:paraId="47247840" w14:textId="77777777" w:rsidR="00572B36" w:rsidRPr="00572B36" w:rsidRDefault="00572B36" w:rsidP="00572B36">
      <w:r w:rsidRPr="00572B36">
        <w:rPr>
          <w:rtl/>
        </w:rPr>
        <w:t>أ. هاجر حسن</w:t>
      </w:r>
    </w:p>
    <w:p w14:paraId="5D26080A" w14:textId="6542E0CD" w:rsidR="00572B36" w:rsidRPr="00572B36" w:rsidRDefault="00572B36" w:rsidP="00572B36">
      <w:r w:rsidRPr="00572B36">
        <mc:AlternateContent>
          <mc:Choice Requires="wps">
            <w:drawing>
              <wp:inline distT="0" distB="0" distL="0" distR="0" wp14:anchorId="1AA2F2DB" wp14:editId="230DD8CC">
                <wp:extent cx="304800" cy="304800"/>
                <wp:effectExtent l="0" t="0" r="0" b="0"/>
                <wp:docPr id="1089617080"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5F3E2"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0F4AD7" w14:textId="77777777" w:rsidR="00572B36" w:rsidRPr="00572B36" w:rsidRDefault="00572B36" w:rsidP="00572B36">
      <w:r w:rsidRPr="00572B36">
        <w:rPr>
          <w:rtl/>
        </w:rPr>
        <w:t>باحث اقتصادي - مركز المعلومات ودعم اتخاذ القرار</w:t>
      </w:r>
    </w:p>
    <w:p w14:paraId="40B6E077" w14:textId="0D48C4F7" w:rsidR="00572B36" w:rsidRPr="00572B36" w:rsidRDefault="00572B36" w:rsidP="00572B36">
      <w:r w:rsidRPr="00572B36">
        <mc:AlternateContent>
          <mc:Choice Requires="wps">
            <w:drawing>
              <wp:inline distT="0" distB="0" distL="0" distR="0" wp14:anchorId="784B74E0" wp14:editId="4D21305A">
                <wp:extent cx="304800" cy="304800"/>
                <wp:effectExtent l="0" t="0" r="0" b="0"/>
                <wp:docPr id="779081570" name="Rectangle 106" descr="3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BA09A" id="Rectangle 106" o:spid="_x0000_s1026" alt="3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DFE36" w14:textId="77777777" w:rsidR="00572B36" w:rsidRPr="00572B36" w:rsidRDefault="00572B36" w:rsidP="00572B36">
      <w:pPr>
        <w:rPr>
          <w:b/>
          <w:bCs/>
        </w:rPr>
      </w:pPr>
      <w:r w:rsidRPr="00572B36">
        <w:rPr>
          <w:b/>
          <w:bCs/>
          <w:rtl/>
        </w:rPr>
        <w:t>مقدمة</w:t>
      </w:r>
    </w:p>
    <w:p w14:paraId="739E344E" w14:textId="77777777" w:rsidR="00572B36" w:rsidRPr="00572B36" w:rsidRDefault="00572B36" w:rsidP="00572B36">
      <w:r w:rsidRPr="00572B36">
        <w:rPr>
          <w:rtl/>
        </w:rPr>
        <w:t>وفقًا لأحدث تقديرات "منظمة العمل الدولية</w:t>
      </w:r>
      <w:r w:rsidRPr="00572B36">
        <w:t xml:space="preserve">" (ILO) </w:t>
      </w:r>
      <w:r w:rsidRPr="00572B36">
        <w:rPr>
          <w:rtl/>
        </w:rPr>
        <w:t>في يونيو 2024، فإن ما يزيد قليلًا عن عُشر العمالة (11%) في العالم يعمل في القطاع العام. وتختلف حصة العمالة في القطاع العام من منطقة إلى أخرى: حيث تزداد مع مستوى الدخل الوطني. فعلى سبيل المثال، يعمل 16% من العاملين في القطاع العام في البلدان ذات الدخل المرتفع، مقارنة بنحو 7% فقط في البلدان ذات الدخل المنخفض. وتتميز منطقة الدول العربية بقطاع عام كبير بشكل خاص مقارنة بالمناطق الأخرى: حيث يمثل 25% من العمالة</w:t>
      </w:r>
      <w:r w:rsidRPr="00572B36">
        <w:t>.</w:t>
      </w:r>
    </w:p>
    <w:p w14:paraId="17499A9C" w14:textId="77777777" w:rsidR="00572B36" w:rsidRPr="00572B36" w:rsidRDefault="00572B36" w:rsidP="00572B36">
      <w:r w:rsidRPr="00572B36">
        <w:rPr>
          <w:rtl/>
        </w:rPr>
        <w:t>ووفقًا لتقرير "الجاهزية لأنشطة الأعمال</w:t>
      </w:r>
      <w:r w:rsidRPr="00572B36">
        <w:t xml:space="preserve">" (Business Ready) </w:t>
      </w:r>
      <w:r w:rsidRPr="00572B36">
        <w:rPr>
          <w:rtl/>
        </w:rPr>
        <w:t>الصادر عن "البنك الدولي" في أكتوبر 2024، فإن القطاع الخاص يولد نحو 90% من الوظائف، و75% من الاستثمارات، وأكثر من %70 من الناتج في الاقتصادات النامية. لكن هذا القطاع توقف منذ الأزمة المالية العالمية في عامي 2008 و2009: فقد تباطأ الاستثمار الخاص في هذه الاقتصادات بشكل كبير. ومن المتوقع أن يبلغ متوسط نمو الاستثمار للفرد بين عامي 2023 و2024 نحو 3.7% فقط، وهو ما يقل بالكاد عن نصف معدل العقدين السابقين</w:t>
      </w:r>
      <w:r w:rsidRPr="00572B36">
        <w:t>.</w:t>
      </w:r>
    </w:p>
    <w:p w14:paraId="7DBD1953" w14:textId="77777777" w:rsidR="00572B36" w:rsidRPr="00572B36" w:rsidRDefault="00572B36" w:rsidP="00572B36">
      <w:r w:rsidRPr="00572B36">
        <w:rPr>
          <w:rtl/>
        </w:rPr>
        <w:t>لذا، يتعين على القطاع الخاص أن يصبح أكثر ديناميكية ومرونة لمواجهة تحديات التنمية الهائلة. ففي العقد القادم، يجب على العالم أن يخلق فرص عمل لـ 44 مليون شاب سنويًّا، منهم 30% في إفريقيا. ولإنهاء الفقر المدقع في غضون عقد من الزمان، ستحتاج معظم الاقتصادات ذات الدخل المنخفض إلى تحقيق معدل نمو في الناتج المحلي الإجمالي للفرد بنحو 9% سنويًّا</w:t>
      </w:r>
      <w:r w:rsidRPr="00572B36">
        <w:t>.</w:t>
      </w:r>
    </w:p>
    <w:p w14:paraId="5A81905E" w14:textId="77777777" w:rsidR="00572B36" w:rsidRPr="00572B36" w:rsidRDefault="00572B36" w:rsidP="00572B36">
      <w:r w:rsidRPr="00572B36">
        <w:rPr>
          <w:rtl/>
        </w:rPr>
        <w:lastRenderedPageBreak/>
        <w:t>وللهروب من "فخ الدخل المتوسط"، ستحتاج الاقتصادات النامية إلى تحقيق معدل نمو في الناتج المحلي الإجمالي للفرد بأكثر من 5% سنويًّا على مدى فترات ممتدة</w:t>
      </w:r>
      <w:r w:rsidRPr="00572B36">
        <w:t>.</w:t>
      </w:r>
    </w:p>
    <w:p w14:paraId="378C52DF" w14:textId="77777777" w:rsidR="00572B36" w:rsidRPr="00572B36" w:rsidRDefault="00572B36" w:rsidP="00572B36">
      <w:r w:rsidRPr="00572B36">
        <w:rPr>
          <w:rtl/>
        </w:rPr>
        <w:t>وفيما يتعلق بمعالجة التغير المناخي وتحقيق أهداف التنمية العالمية الرئيسة الأخرى بحلول</w:t>
      </w:r>
    </w:p>
    <w:p w14:paraId="1D53FDFF" w14:textId="77777777" w:rsidR="00572B36" w:rsidRPr="00572B36" w:rsidRDefault="00572B36" w:rsidP="00572B36">
      <w:r w:rsidRPr="00572B36">
        <w:rPr>
          <w:rtl/>
        </w:rPr>
        <w:t>عام 2030، ستحتاج الاقتصادات النامية إلى تأمين زيادة كبيرة في الاستثمار، بنحو 2.4 تریلیون دولار أمریكي سنويًّا</w:t>
      </w:r>
      <w:r w:rsidRPr="00572B36">
        <w:t>.</w:t>
      </w:r>
    </w:p>
    <w:p w14:paraId="3A43CFF7" w14:textId="77777777" w:rsidR="00572B36" w:rsidRPr="00572B36" w:rsidRDefault="00572B36" w:rsidP="00572B36">
      <w:r w:rsidRPr="00572B36">
        <w:rPr>
          <w:rtl/>
        </w:rPr>
        <w:t>وفي ضوء ما تقدم، فإن هذه التحديات تتجاوز بكثير قدرة الحكومات على معالجتها بمفردها. لذلك، تبرز الحاجة لتمكين القطاع الخاص للشراكة مع القطاع العام، بما يسهم في تعزيز مناخ الأعمال، وتحقيق أكبر فائدة للمجتمع کكل</w:t>
      </w:r>
      <w:r w:rsidRPr="00572B36">
        <w:t>.</w:t>
      </w:r>
    </w:p>
    <w:p w14:paraId="568E16A3" w14:textId="77777777" w:rsidR="00572B36" w:rsidRPr="00572B36" w:rsidRDefault="00572B36" w:rsidP="00572B36">
      <w:r w:rsidRPr="00572B36">
        <w:rPr>
          <w:rtl/>
        </w:rPr>
        <w:t>وعليه، تبرز الحاجة لقياس حجم الشراكة بين القطاعين العام والخاص، وذلك من خلال</w:t>
      </w:r>
      <w:r w:rsidRPr="00572B36">
        <w:t>:</w:t>
      </w:r>
    </w:p>
    <w:p w14:paraId="2407583D" w14:textId="77777777" w:rsidR="00572B36" w:rsidRPr="00572B36" w:rsidRDefault="00572B36" w:rsidP="00572B36">
      <w:r w:rsidRPr="00572B36">
        <w:t xml:space="preserve">▪ </w:t>
      </w:r>
      <w:r w:rsidRPr="00572B36">
        <w:rPr>
          <w:rtl/>
        </w:rPr>
        <w:t>مؤشر "إنفراسكوب</w:t>
      </w:r>
      <w:r w:rsidRPr="00572B36">
        <w:t>" (Infrascope).</w:t>
      </w:r>
    </w:p>
    <w:p w14:paraId="48D0DAA6" w14:textId="77777777" w:rsidR="00572B36" w:rsidRPr="00572B36" w:rsidRDefault="00572B36" w:rsidP="00572B36">
      <w:r w:rsidRPr="00572B36">
        <w:t>▪ "</w:t>
      </w:r>
      <w:r w:rsidRPr="00572B36">
        <w:rPr>
          <w:rtl/>
        </w:rPr>
        <w:t>جاهزية أنشطة الأعمال</w:t>
      </w:r>
      <w:r w:rsidRPr="00572B36">
        <w:t>" (Business Ready).</w:t>
      </w:r>
    </w:p>
    <w:p w14:paraId="0F60FEE1" w14:textId="77777777" w:rsidR="00572B36" w:rsidRPr="00572B36" w:rsidRDefault="00572B36" w:rsidP="00572B36">
      <w:pPr>
        <w:rPr>
          <w:b/>
          <w:bCs/>
        </w:rPr>
      </w:pPr>
      <w:r w:rsidRPr="00572B36">
        <w:rPr>
          <w:b/>
          <w:bCs/>
          <w:rtl/>
        </w:rPr>
        <w:t>أولًا: مؤشر "إنفراسكوب</w:t>
      </w:r>
      <w:r w:rsidRPr="00572B36">
        <w:rPr>
          <w:b/>
          <w:bCs/>
        </w:rPr>
        <w:t>" (Infrascope)</w:t>
      </w:r>
    </w:p>
    <w:p w14:paraId="171EB8C9" w14:textId="77777777" w:rsidR="00572B36" w:rsidRPr="00572B36" w:rsidRDefault="00572B36" w:rsidP="00572B36">
      <w:r w:rsidRPr="00572B36">
        <w:rPr>
          <w:rtl/>
        </w:rPr>
        <w:t>التعريف بالمؤشر: يصدر مؤشر "إنفراسكوب</w:t>
      </w:r>
      <w:r w:rsidRPr="00572B36">
        <w:t xml:space="preserve">" (Infrascope) </w:t>
      </w:r>
      <w:r w:rsidRPr="00572B36">
        <w:rPr>
          <w:rtl/>
        </w:rPr>
        <w:t>عن "وحدة الاستخبارات الاقتصادية</w:t>
      </w:r>
      <w:r w:rsidRPr="00572B36">
        <w:t xml:space="preserve">" (EIU) </w:t>
      </w:r>
      <w:r w:rsidRPr="00572B36">
        <w:rPr>
          <w:rtl/>
        </w:rPr>
        <w:t>و"البنك الإنمائي للبلدان الأمريكية</w:t>
      </w:r>
      <w:r w:rsidRPr="00572B36">
        <w:t>" (IDB)</w:t>
      </w:r>
      <w:r w:rsidRPr="00572B36">
        <w:rPr>
          <w:rtl/>
        </w:rPr>
        <w:t>، ويُنشر المؤشر منذ عام 2009. ويغطي إصدار 2024/2023 نحو 26 دولة في أمريكا اللاتينية ومنطقة البحر الكاريبي، وقد يغطي التحليل والمحتوى الفترة من أغسطس إلى ديسمبر 2023</w:t>
      </w:r>
      <w:r w:rsidRPr="00572B36">
        <w:t>.</w:t>
      </w:r>
    </w:p>
    <w:p w14:paraId="10A3AF98" w14:textId="77777777" w:rsidR="00572B36" w:rsidRPr="00572B36" w:rsidRDefault="00572B36" w:rsidP="00572B36">
      <w:r w:rsidRPr="00572B36">
        <w:rPr>
          <w:rtl/>
        </w:rPr>
        <w:t>قياس المؤشر: مؤشر "إنفراسكوب" هو أداة معيارية لتقييم قدرة البلدان على تنفيذ شراكات عامة وخاصة مستدامة وفعّالة وموجهة نحو التأثير في قطاعات البنية الأساسية الرئيسة، وخاصة النقل والطاقة والمياه والصرف الصحي وإدارة النفايات الصلبة والبنية الأساسية الاجتماعية. وتتراوح قيمة المؤشر بين (0-100). ويعني الصفر حالة الأداء الأسوأ بينما تعني 100 حالة الأداء الأفضل</w:t>
      </w:r>
      <w:r w:rsidRPr="00572B36">
        <w:t>.</w:t>
      </w:r>
    </w:p>
    <w:p w14:paraId="72941303" w14:textId="77777777" w:rsidR="00572B36" w:rsidRPr="00572B36" w:rsidRDefault="00572B36" w:rsidP="00572B36">
      <w:r w:rsidRPr="00572B36">
        <w:rPr>
          <w:rtl/>
        </w:rPr>
        <w:t>الهدف من المؤشر: يهدف إلى مساعدة صناع السياسات على تحديد التحديات التي تواجه مشاركة القطاع الخاص في البنية الأساسية، والتي إذا تم التغلب عليها، يمكن أن تطلق العنان لقوة الشراكات بين القطاعين العام والخاص وتدعم أجندة التنمية الأوسع</w:t>
      </w:r>
      <w:r w:rsidRPr="00572B36">
        <w:t>.</w:t>
      </w:r>
    </w:p>
    <w:p w14:paraId="35AA4E28" w14:textId="77777777" w:rsidR="00572B36" w:rsidRPr="00572B36" w:rsidRDefault="00572B36" w:rsidP="00572B36">
      <w:r w:rsidRPr="00572B36">
        <w:rPr>
          <w:rtl/>
        </w:rPr>
        <w:t>محاور المؤشر: يقوم المؤشر بتقييم الجاهزية والقدرة من خلال تقسيم البيئة المواتية للشراكة بين القطاعين العام والخاص إلى خمسة محاور</w:t>
      </w:r>
      <w:r w:rsidRPr="00572B36">
        <w:t>:</w:t>
      </w:r>
    </w:p>
    <w:p w14:paraId="618515F1" w14:textId="77777777" w:rsidR="00572B36" w:rsidRPr="00572B36" w:rsidRDefault="00572B36" w:rsidP="00572B36">
      <w:r w:rsidRPr="00572B36">
        <w:t xml:space="preserve">▪ </w:t>
      </w:r>
      <w:r w:rsidRPr="00572B36">
        <w:rPr>
          <w:rtl/>
        </w:rPr>
        <w:t>الأنظمة والمؤسسات</w:t>
      </w:r>
      <w:r w:rsidRPr="00572B36">
        <w:t>.</w:t>
      </w:r>
    </w:p>
    <w:p w14:paraId="49A7AE58" w14:textId="77777777" w:rsidR="00572B36" w:rsidRPr="00572B36" w:rsidRDefault="00572B36" w:rsidP="00572B36">
      <w:r w:rsidRPr="00572B36">
        <w:t xml:space="preserve">▪ </w:t>
      </w:r>
      <w:r w:rsidRPr="00572B36">
        <w:rPr>
          <w:rtl/>
        </w:rPr>
        <w:t>إعداد المشروع والاستدامة</w:t>
      </w:r>
      <w:r w:rsidRPr="00572B36">
        <w:t>.</w:t>
      </w:r>
    </w:p>
    <w:p w14:paraId="40D8401C" w14:textId="77777777" w:rsidR="00572B36" w:rsidRPr="00572B36" w:rsidRDefault="00572B36" w:rsidP="00572B36">
      <w:r w:rsidRPr="00572B36">
        <w:t xml:space="preserve">▪ </w:t>
      </w:r>
      <w:r w:rsidRPr="00572B36">
        <w:rPr>
          <w:rtl/>
        </w:rPr>
        <w:t>التمويل</w:t>
      </w:r>
      <w:r w:rsidRPr="00572B36">
        <w:t>.</w:t>
      </w:r>
    </w:p>
    <w:p w14:paraId="4320395B" w14:textId="77777777" w:rsidR="00572B36" w:rsidRPr="00572B36" w:rsidRDefault="00572B36" w:rsidP="00572B36">
      <w:r w:rsidRPr="00572B36">
        <w:t xml:space="preserve">▪ </w:t>
      </w:r>
      <w:r w:rsidRPr="00572B36">
        <w:rPr>
          <w:rtl/>
        </w:rPr>
        <w:t>إدارة المخاطر ومراقبة العقود</w:t>
      </w:r>
      <w:r w:rsidRPr="00572B36">
        <w:t>.</w:t>
      </w:r>
    </w:p>
    <w:p w14:paraId="464520F7" w14:textId="77777777" w:rsidR="00572B36" w:rsidRPr="00572B36" w:rsidRDefault="00572B36" w:rsidP="00572B36">
      <w:r w:rsidRPr="00572B36">
        <w:t xml:space="preserve">▪ </w:t>
      </w:r>
      <w:r w:rsidRPr="00572B36">
        <w:rPr>
          <w:rtl/>
        </w:rPr>
        <w:t>تقييم الأداء والتأثير (بعد التنفيذ)</w:t>
      </w:r>
      <w:r w:rsidRPr="00572B36">
        <w:t>.</w:t>
      </w:r>
    </w:p>
    <w:p w14:paraId="650E7374" w14:textId="77777777" w:rsidR="00572B36" w:rsidRPr="00572B36" w:rsidRDefault="00572B36" w:rsidP="00572B36">
      <w:r w:rsidRPr="00572B36">
        <w:rPr>
          <w:rtl/>
        </w:rPr>
        <w:t>لقد أرسى الأداء القوي في المحور الأول الأساس للدول التي تسعى إلى تنفيذ برامج ناجحة للشراكة بين القطاعين العام والخاص في مجال البنية التحتية. والآن يتعين على الأولويات أن تتطور للتركيز بشكل أكبر على إعداد وتمويل وإدارة وتقييم الشراكات بين القطاعين العام والخاص</w:t>
      </w:r>
      <w:r w:rsidRPr="00572B36">
        <w:t>.</w:t>
      </w:r>
    </w:p>
    <w:p w14:paraId="76700D2B" w14:textId="77777777" w:rsidR="00572B36" w:rsidRPr="00572B36" w:rsidRDefault="00572B36" w:rsidP="00572B36">
      <w:pPr>
        <w:rPr>
          <w:b/>
          <w:bCs/>
        </w:rPr>
      </w:pPr>
      <w:r w:rsidRPr="00572B36">
        <w:rPr>
          <w:b/>
          <w:bCs/>
          <w:rtl/>
        </w:rPr>
        <w:lastRenderedPageBreak/>
        <w:t>حجم الاستثمارات الخاصة بالشراكات بين القطاعين العام والخاص</w:t>
      </w:r>
    </w:p>
    <w:p w14:paraId="43B61744" w14:textId="77777777" w:rsidR="00572B36" w:rsidRPr="00572B36" w:rsidRDefault="00572B36" w:rsidP="00572B36">
      <w:r w:rsidRPr="00572B36">
        <w:rPr>
          <w:rtl/>
        </w:rPr>
        <w:t>ارتفعت الاستثمارات في مشروعات البنية</w:t>
      </w:r>
    </w:p>
    <w:p w14:paraId="3BA7743B" w14:textId="77777777" w:rsidR="00572B36" w:rsidRPr="00572B36" w:rsidRDefault="00572B36" w:rsidP="00572B36">
      <w:r w:rsidRPr="00572B36">
        <w:rPr>
          <w:rtl/>
        </w:rPr>
        <w:t>التحتية الخاصة بالشراكات بين القطاعين العام والخاص بنحو 14% في مختلف أنحاء أمريكا اللاتينية ومنطقة البحر الكاريبي، وهناك إقبال متزايد على مشروعات الشراكات بين القطاعين العام والخاص: حيث بلغ إجمالي الاستثمار في المشروعات خلال الفترة (2014-2023) 160 مليار دولار أمريكي في مختلف أنحاء منطقة أمريكا اللاتينية</w:t>
      </w:r>
      <w:r w:rsidRPr="00572B36">
        <w:t>.</w:t>
      </w:r>
    </w:p>
    <w:p w14:paraId="2222BDD2" w14:textId="77777777" w:rsidR="00572B36" w:rsidRPr="00572B36" w:rsidRDefault="00572B36" w:rsidP="00572B36">
      <w:r w:rsidRPr="00572B36">
        <w:rPr>
          <w:rtl/>
        </w:rPr>
        <w:t>وفي سياقٍ متصل، ارتفع عدد مشروعات الشراكة بين القطاعين العام والخاص بنسبة تزيد عن 25% في الفترة (2023-2024): حيث إن هناك نحو 640 مشروعًا إجماليًّا للشراكة بين القطاعين العام والخاص في الفترة (2014 - 2023)، مقارنة بحوالي 500 مشروع خلال الفترة</w:t>
      </w:r>
      <w:r w:rsidRPr="00572B36">
        <w:t xml:space="preserve"> (2011 - 2020).</w:t>
      </w:r>
    </w:p>
    <w:p w14:paraId="29D8F895" w14:textId="77777777" w:rsidR="00572B36" w:rsidRPr="00572B36" w:rsidRDefault="00572B36" w:rsidP="00572B36">
      <w:pPr>
        <w:rPr>
          <w:b/>
          <w:bCs/>
        </w:rPr>
      </w:pPr>
      <w:r w:rsidRPr="00572B36">
        <w:rPr>
          <w:b/>
          <w:bCs/>
          <w:rtl/>
        </w:rPr>
        <w:t>توزيع المشروعات حسب القطاعات</w:t>
      </w:r>
    </w:p>
    <w:p w14:paraId="03C53710" w14:textId="77777777" w:rsidR="00572B36" w:rsidRPr="00572B36" w:rsidRDefault="00572B36" w:rsidP="00572B36">
      <w:r w:rsidRPr="00572B36">
        <w:rPr>
          <w:rtl/>
        </w:rPr>
        <w:t>يوضح الشكل المقابل عدد مشروعات الشراكة بين القطاعين الخاص والعام في أمريكا اللاتينية في عدة قطاعات</w:t>
      </w:r>
      <w:r w:rsidRPr="00572B36">
        <w:t>.</w:t>
      </w:r>
    </w:p>
    <w:p w14:paraId="3FDE0680" w14:textId="77777777" w:rsidR="00572B36" w:rsidRPr="00572B36" w:rsidRDefault="00572B36" w:rsidP="00572B36">
      <w:r w:rsidRPr="00572B36">
        <w:rPr>
          <w:rtl/>
        </w:rPr>
        <w:t>الشكل (1): عدد مشروعات الشراكة بين القطاعين العام والخاص في أمريكيا اللاتينية خلال الفترة</w:t>
      </w:r>
      <w:r w:rsidRPr="00572B36">
        <w:t xml:space="preserve"> (2014-2023)</w:t>
      </w:r>
    </w:p>
    <w:p w14:paraId="43AC445A" w14:textId="72B4F455" w:rsidR="00572B36" w:rsidRPr="00572B36" w:rsidRDefault="00572B36" w:rsidP="00572B36">
      <w:r w:rsidRPr="00572B36">
        <mc:AlternateContent>
          <mc:Choice Requires="wps">
            <w:drawing>
              <wp:inline distT="0" distB="0" distL="0" distR="0" wp14:anchorId="01CFB3DC" wp14:editId="1421E0AC">
                <wp:extent cx="304800" cy="304800"/>
                <wp:effectExtent l="0" t="0" r="0" b="0"/>
                <wp:docPr id="1549279860" name="Rectangle 105" descr="النقل 237 مشروعًا الطاقة المتجددة 233 مشروعًا الطاقة غير المتجددة 104 مشروعات المياه والنفايات 39 مشروعًا البنية التحتية الاجتماعية 27 مشروعً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2EB40" id="Rectangle 105" o:spid="_x0000_s1026" alt="النقل 237 مشروعًا الطاقة المتجددة 233 مشروعًا الطاقة غير المتجددة 104 مشروعات المياه والنفايات 39 مشروعًا البنية التحتية الاجتماعية 27 مشروعً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70118" w14:textId="77777777" w:rsidR="00572B36" w:rsidRPr="00572B36" w:rsidRDefault="00572B36" w:rsidP="00572B36">
      <w:r w:rsidRPr="00572B36">
        <w:rPr>
          <w:rtl/>
        </w:rPr>
        <w:t>ويتضح من الشكل السابق أن قطاعي النقل والطاقة المتجددة يشكلان الحصة الكبرى من مشروعات الشراكة بين القطاعين العام والخاص في مجال البنية التحتية في منطقة أمريكا اللاتينية، بنسبة 37% و36% على التوالي. ويتبعهما قطاع الطاقة غير المتجددة بنسبة</w:t>
      </w:r>
    </w:p>
    <w:p w14:paraId="6781CBBC" w14:textId="77777777" w:rsidR="00572B36" w:rsidRPr="00572B36" w:rsidRDefault="00572B36" w:rsidP="00572B36">
      <w:r w:rsidRPr="00572B36">
        <w:t>%16</w:t>
      </w:r>
      <w:r w:rsidRPr="00572B36">
        <w:rPr>
          <w:rtl/>
        </w:rPr>
        <w:t>، والمياه والنفايات بنسبة 6%، والبنية التحتية الاجتماعية بنسبة 4</w:t>
      </w:r>
      <w:r w:rsidRPr="00572B36">
        <w:t>%.</w:t>
      </w:r>
    </w:p>
    <w:p w14:paraId="7971D937" w14:textId="77777777" w:rsidR="00572B36" w:rsidRPr="00572B36" w:rsidRDefault="00572B36" w:rsidP="00572B36">
      <w:r w:rsidRPr="00572B36">
        <w:rPr>
          <w:rtl/>
        </w:rPr>
        <w:t>ومن خلال هذا العرض للمؤشر، ننتقل لاستعراض أعلى خمس دول في مؤشر "إنفراسكوب" في الفترة</w:t>
      </w:r>
      <w:r w:rsidRPr="00572B36">
        <w:t xml:space="preserve"> (2023-2024).</w:t>
      </w:r>
    </w:p>
    <w:p w14:paraId="1FA6FEBB" w14:textId="77777777" w:rsidR="00572B36" w:rsidRPr="00572B36" w:rsidRDefault="00572B36" w:rsidP="00572B36">
      <w:r w:rsidRPr="00572B36">
        <w:rPr>
          <w:rtl/>
        </w:rPr>
        <w:t>الشكل (2): أفضل خمس دول في مؤشر "إنفراسكوب" في الفترة</w:t>
      </w:r>
      <w:r w:rsidRPr="00572B36">
        <w:t xml:space="preserve"> (2023- 2024)</w:t>
      </w:r>
    </w:p>
    <w:p w14:paraId="64870733" w14:textId="7179AEC3" w:rsidR="00572B36" w:rsidRPr="00572B36" w:rsidRDefault="00572B36" w:rsidP="00572B36">
      <w:r w:rsidRPr="00572B36">
        <mc:AlternateContent>
          <mc:Choice Requires="wps">
            <w:drawing>
              <wp:inline distT="0" distB="0" distL="0" distR="0" wp14:anchorId="1833A36A" wp14:editId="717A075F">
                <wp:extent cx="304800" cy="304800"/>
                <wp:effectExtent l="0" t="0" r="0" b="0"/>
                <wp:docPr id="1702092183" name="Rectangle 104" descr="(نقطة) 76.9 77.9 70.3 65.2 65.8 بیرو أوروغواي كولومبيا تشيلي البرازي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CA4BB" id="Rectangle 104" o:spid="_x0000_s1026" alt="(نقطة) 76.9 77.9 70.3 65.2 65.8 بیرو أوروغواي كولومبيا تشيلي البرازي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2C235E" w14:textId="77777777" w:rsidR="00572B36" w:rsidRPr="00572B36" w:rsidRDefault="00572B36" w:rsidP="00572B36">
      <w:r w:rsidRPr="00572B36">
        <w:t>Source: : </w:t>
      </w:r>
      <w:hyperlink r:id="rId4" w:history="1">
        <w:r w:rsidRPr="00572B36">
          <w:rPr>
            <w:rStyle w:val="Hyperlink"/>
          </w:rPr>
          <w:t>https://impact.economist.com/new-globalisation/infrascope-2024/en/</w:t>
        </w:r>
      </w:hyperlink>
    </w:p>
    <w:p w14:paraId="57559FF1" w14:textId="77777777" w:rsidR="00572B36" w:rsidRPr="00572B36" w:rsidRDefault="00572B36" w:rsidP="00572B36">
      <w:r w:rsidRPr="00572B36">
        <w:rPr>
          <w:rtl/>
        </w:rPr>
        <w:t>يتضح من الشكل السابق أن البرازيل تحتل المرتبة الأولى في مؤشر "إنفراسكوب"، حيث إنها تسجل نحو 77.9 نقطة، وهذا نتيجة أنها تسجل في محور التمويل حوالي 82.8 نقطة وأيضًا تسجل 72.1 نقطة في محور الأداء والتأثير. بينما تشيلي تحتل المرتبة الثانية، وذلك لأنها تسجل مستوى قياسيا في محوري الأنظمة والمؤسسات وإدارة المخاطر ومراقبة العقود، كما تسجل في محور المؤسسات والأنظمة 97.5 نقطة، في حين تسجل في محور إدارة المخاطر ومراقبة العقود 80.4 نقطة</w:t>
      </w:r>
      <w:r w:rsidRPr="00572B36">
        <w:t>.</w:t>
      </w:r>
    </w:p>
    <w:p w14:paraId="0AE5D5BE" w14:textId="77777777" w:rsidR="00572B36" w:rsidRPr="00572B36" w:rsidRDefault="00572B36" w:rsidP="00572B36">
      <w:r w:rsidRPr="00572B36">
        <w:rPr>
          <w:rtl/>
        </w:rPr>
        <w:t>وبالرغم من التطورات التي تشهدها أمريكا اللاتينية ومنطقة البحر الكاريبي، فإنها تواجه العديد من التحديات: إذ لا يزال دمج معايير الاستدامة في أطر الشراكة بين القطاعين العام</w:t>
      </w:r>
    </w:p>
    <w:p w14:paraId="2E4590CC" w14:textId="77777777" w:rsidR="00572B36" w:rsidRPr="00572B36" w:rsidRDefault="00572B36" w:rsidP="00572B36">
      <w:r w:rsidRPr="00572B36">
        <w:rPr>
          <w:rtl/>
        </w:rPr>
        <w:t>والخاص فيه فجوة كبيرة</w:t>
      </w:r>
      <w:r w:rsidRPr="00572B36">
        <w:t>.</w:t>
      </w:r>
    </w:p>
    <w:p w14:paraId="3DD0B37B" w14:textId="77777777" w:rsidR="00572B36" w:rsidRPr="00572B36" w:rsidRDefault="00572B36" w:rsidP="00572B36">
      <w:pPr>
        <w:rPr>
          <w:b/>
          <w:bCs/>
        </w:rPr>
      </w:pPr>
      <w:r w:rsidRPr="00572B36">
        <w:rPr>
          <w:b/>
          <w:bCs/>
          <w:rtl/>
        </w:rPr>
        <w:t>ثانيًا: مؤشر "الجاهزية لأنشطة الأعمال</w:t>
      </w:r>
      <w:r w:rsidRPr="00572B36">
        <w:rPr>
          <w:b/>
          <w:bCs/>
        </w:rPr>
        <w:t>" (Business Ready)</w:t>
      </w:r>
    </w:p>
    <w:p w14:paraId="0A825991" w14:textId="77777777" w:rsidR="00572B36" w:rsidRPr="00572B36" w:rsidRDefault="00572B36" w:rsidP="00572B36">
      <w:r w:rsidRPr="00572B36">
        <w:rPr>
          <w:rtl/>
        </w:rPr>
        <w:lastRenderedPageBreak/>
        <w:t>التعريف بالمؤشر: مؤشر</w:t>
      </w:r>
      <w:r w:rsidRPr="00572B36">
        <w:t xml:space="preserve"> (Business Ready) </w:t>
      </w:r>
      <w:r w:rsidRPr="00572B36">
        <w:rPr>
          <w:rtl/>
        </w:rPr>
        <w:t>هو أداة لجمع وتحليل البيانات من قِبَل مجموعة "البنك الدولي" لتقييم مناخ الأعمال والاستثمار في جميع أنحاء العالم، مصحوبًا بتقرير سنوي رائد للشركات، وهو أداة رئيسة لاستراتيجية مجموعة البنك الدولي الجديدة لتسهيل الاستثمار الخاص، وتوليد فرص العمل، وتحسين الإنتاجية، بما يسهم في مساعدة الاقتصادات على تسريع التنمية بطرق شاملة ومستدامة. وهو يحل محل مؤشر</w:t>
      </w:r>
      <w:r w:rsidRPr="00572B36">
        <w:t xml:space="preserve"> (Doing Business) </w:t>
      </w:r>
      <w:r w:rsidRPr="00572B36">
        <w:rPr>
          <w:rtl/>
        </w:rPr>
        <w:t>السابق لمجموعة البنك الدولي ويحسنه</w:t>
      </w:r>
      <w:r w:rsidRPr="00572B36">
        <w:t>.</w:t>
      </w:r>
    </w:p>
    <w:p w14:paraId="45B2C806" w14:textId="00E394FC" w:rsidR="00572B36" w:rsidRPr="00572B36" w:rsidRDefault="00572B36" w:rsidP="00572B36">
      <w:r w:rsidRPr="00572B36">
        <mc:AlternateContent>
          <mc:Choice Requires="wps">
            <w:drawing>
              <wp:inline distT="0" distB="0" distL="0" distR="0" wp14:anchorId="1010DE99" wp14:editId="52AAE36C">
                <wp:extent cx="304800" cy="304800"/>
                <wp:effectExtent l="0" t="0" r="0" b="0"/>
                <wp:docPr id="82797703" name="Rectangle 103" descr="P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93B0B" id="Rectangle 103" o:spid="_x0000_s1026" alt="P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B0586E" w14:textId="77777777" w:rsidR="00572B36" w:rsidRPr="00572B36" w:rsidRDefault="00572B36" w:rsidP="00572B36">
      <w:r w:rsidRPr="00572B36">
        <w:rPr>
          <w:rtl/>
        </w:rPr>
        <w:t>علاوة على ذلك، فهو يعكس نهجًا أكثر توازئًا وشفافية تجاه تقييم مناخ الأعمال والاستثمار في الاقتصادات، بناءً على توصيات من مئات الخبراء من داخل وخارج مجموعة البنك الدولي، بما في ذلك من الحكومات والقطاع الخاص ومنظمات المجتمع المدني</w:t>
      </w:r>
      <w:r w:rsidRPr="00572B36">
        <w:t>.</w:t>
      </w:r>
    </w:p>
    <w:p w14:paraId="663D7463" w14:textId="77777777" w:rsidR="00572B36" w:rsidRPr="00572B36" w:rsidRDefault="00572B36" w:rsidP="00572B36">
      <w:r w:rsidRPr="00572B36">
        <w:rPr>
          <w:rtl/>
        </w:rPr>
        <w:t>والجدير بالذكر أن هذا المؤشر يشمل 50 اقتصادًا، مما يتيح تغطيته لجميع مستويات الدخل والمناطق الجغرافية في مختلف أنحاء العالم</w:t>
      </w:r>
      <w:r w:rsidRPr="00572B36">
        <w:t>.</w:t>
      </w:r>
    </w:p>
    <w:p w14:paraId="5EA6E0B1" w14:textId="77777777" w:rsidR="00572B36" w:rsidRPr="00572B36" w:rsidRDefault="00572B36" w:rsidP="00572B36">
      <w:r w:rsidRPr="00572B36">
        <w:rPr>
          <w:rtl/>
        </w:rPr>
        <w:t>الهدف من المؤشر: يهدف المؤشر إلى تحقيق التوازن بين التدابير القانونية والفعلية، وضمان أن تكون البيانات المنتجة قابلة للمقارنة عبر الاقتصادات وملاءمتها داخل كل اقتصاد. بالإضافة إلى أنه يهدف إلى تحسين القطاع الخاص، ليس فقط من خلال تعزيز مصالح الشركات الفردية، ولكن أيضًا من خلال الارتقاء بمصالح العمال والمستهلكين والمؤسسات الجديدة المحتملة والبيئة الطبيعية. ويهدف المؤشر إلى تحقيق هذا الهدف من خلال التركيز على ثلاثة مجالات رئيسة</w:t>
      </w:r>
      <w:r w:rsidRPr="00572B36">
        <w:t>:</w:t>
      </w:r>
    </w:p>
    <w:p w14:paraId="4306C144" w14:textId="77777777" w:rsidR="00572B36" w:rsidRPr="00572B36" w:rsidRDefault="00572B36" w:rsidP="00572B36">
      <w:r w:rsidRPr="00572B36">
        <w:t>1.</w:t>
      </w:r>
      <w:r w:rsidRPr="00572B36">
        <w:rPr>
          <w:rtl/>
        </w:rPr>
        <w:t>الدعوة إلى الإصلاح: يدعو</w:t>
      </w:r>
      <w:r w:rsidRPr="00572B36">
        <w:t xml:space="preserve"> B-READY </w:t>
      </w:r>
      <w:r w:rsidRPr="00572B36">
        <w:rPr>
          <w:rtl/>
        </w:rPr>
        <w:t>إلى إصلاح السياسات من خلال التواصل الفعال للمقارنة المرجعية الدولية، مما يفتح الباب لتبادل المعرفة والحوار السياسي للحكومات والقطاع الخاص ومجموعة البنك الدولي ومؤسسات التنمية الأخرى</w:t>
      </w:r>
      <w:r w:rsidRPr="00572B36">
        <w:t>.</w:t>
      </w:r>
    </w:p>
    <w:p w14:paraId="753114CF" w14:textId="77777777" w:rsidR="00572B36" w:rsidRPr="00572B36" w:rsidRDefault="00572B36" w:rsidP="00572B36">
      <w:r w:rsidRPr="00572B36">
        <w:t>2.</w:t>
      </w:r>
      <w:r w:rsidRPr="00572B36">
        <w:rPr>
          <w:rtl/>
        </w:rPr>
        <w:t>التوجيه السياسي: يرشد</w:t>
      </w:r>
      <w:r w:rsidRPr="00572B36">
        <w:t xml:space="preserve"> B-READY </w:t>
      </w:r>
      <w:r w:rsidRPr="00572B36">
        <w:rPr>
          <w:rtl/>
        </w:rPr>
        <w:t>إلى تغيير السياسات المحددة من خلال البيانات والمعلومات الشاملة ذات الصلة، والتي توضح كيف، وإلى أي مدى يتخلف كل اقتصاد عن الممارسات الدولية الجيدة</w:t>
      </w:r>
      <w:r w:rsidRPr="00572B36">
        <w:t>.</w:t>
      </w:r>
    </w:p>
    <w:p w14:paraId="76F8317F" w14:textId="77777777" w:rsidR="00572B36" w:rsidRPr="00572B36" w:rsidRDefault="00572B36" w:rsidP="00572B36">
      <w:r w:rsidRPr="00572B36">
        <w:t>3.</w:t>
      </w:r>
      <w:r w:rsidRPr="00572B36">
        <w:rPr>
          <w:rtl/>
        </w:rPr>
        <w:t>التحليل والبحث: يوفر المؤشر بيانات مفصلة للبحث والتحليل، مما يلقي الضوء على محركات وآليات تنمية القطاع الخاص</w:t>
      </w:r>
      <w:r w:rsidRPr="00572B36">
        <w:t>.</w:t>
      </w:r>
    </w:p>
    <w:p w14:paraId="2A8FCF59" w14:textId="77777777" w:rsidR="00572B36" w:rsidRPr="00572B36" w:rsidRDefault="00572B36" w:rsidP="00572B36">
      <w:r w:rsidRPr="00572B36">
        <w:rPr>
          <w:rtl/>
        </w:rPr>
        <w:t>قياس المؤشر: يتم في كل اقتصاد حساب مجموعتين من الدرجات: الأولى تتضمن 10 درجات تتعلق بالمواضيع المختلفة، بينما الثانية تشمل 3 ركائز أساسية، وتتراوح الدرجات الخاصة بالركائز الأساسية من ٥ كحد أدنى إلى 100 كحد أقصى</w:t>
      </w:r>
      <w:r w:rsidRPr="00572B36">
        <w:t>.</w:t>
      </w:r>
    </w:p>
    <w:p w14:paraId="6A1246B2" w14:textId="77777777" w:rsidR="00572B36" w:rsidRPr="00572B36" w:rsidRDefault="00572B36" w:rsidP="00572B36">
      <w:r w:rsidRPr="00572B36">
        <w:rPr>
          <w:rtl/>
        </w:rPr>
        <w:t>وبالنسبة لدرجات الموضوعات، يتم إنشاء كل درجة من خلال حساب متوسط الدرجات المخصصة لكل من الركائز الثلاث (الإطار التنظيمي، والخدمات العامة، والكفاءة التشغيلية) لهذا الموضوع</w:t>
      </w:r>
      <w:r w:rsidRPr="00572B36">
        <w:t>.</w:t>
      </w:r>
    </w:p>
    <w:p w14:paraId="5A2F11CC" w14:textId="77777777" w:rsidR="00572B36" w:rsidRPr="00572B36" w:rsidRDefault="00572B36" w:rsidP="00572B36">
      <w:r w:rsidRPr="00572B36">
        <w:rPr>
          <w:rtl/>
        </w:rPr>
        <w:t>وتتمثل الموضوعات العشرة فيما يلي: تأسيس فكرة المشروع، وموقع المشروع، وخدمات المرافق العامة، والعمالة، والخدمات المالية، والتجارة الدولية، والضرائب، وحل النزاعات، والمنافسة في السوق، وإفلاس المشروع</w:t>
      </w:r>
      <w:r w:rsidRPr="00572B36">
        <w:t>.</w:t>
      </w:r>
    </w:p>
    <w:p w14:paraId="5ACAB7F8" w14:textId="77777777" w:rsidR="00572B36" w:rsidRPr="00572B36" w:rsidRDefault="00572B36" w:rsidP="00572B36">
      <w:r w:rsidRPr="00572B36">
        <w:rPr>
          <w:rtl/>
        </w:rPr>
        <w:t>ومن هنا، نستعرض من خلال الجدول التالي، أعلى عشر دول في مؤشر الجاهزية لأنشطة الأعمال وفق الركائز الثلاث</w:t>
      </w:r>
      <w:r w:rsidRPr="00572B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1490"/>
        <w:gridCol w:w="1144"/>
        <w:gridCol w:w="642"/>
        <w:gridCol w:w="2340"/>
        <w:gridCol w:w="657"/>
      </w:tblGrid>
      <w:tr w:rsidR="00572B36" w:rsidRPr="00572B36" w14:paraId="5B413CD9" w14:textId="77777777">
        <w:trPr>
          <w:tblCellSpacing w:w="15" w:type="dxa"/>
        </w:trPr>
        <w:tc>
          <w:tcPr>
            <w:tcW w:w="0" w:type="auto"/>
            <w:gridSpan w:val="2"/>
            <w:vAlign w:val="center"/>
            <w:hideMark/>
          </w:tcPr>
          <w:p w14:paraId="2E007E69" w14:textId="77777777" w:rsidR="00572B36" w:rsidRPr="00572B36" w:rsidRDefault="00572B36" w:rsidP="00572B36">
            <w:r w:rsidRPr="00572B36">
              <w:rPr>
                <w:rtl/>
              </w:rPr>
              <w:t>الجدول (1): أعلى الدول في مؤشر الجاهزية لأنشطة الأعمال وفق الركائز الثلاث (نقطة)</w:t>
            </w:r>
          </w:p>
          <w:p w14:paraId="63FE4966" w14:textId="77777777" w:rsidR="00572B36" w:rsidRPr="00572B36" w:rsidRDefault="00572B36" w:rsidP="00572B36">
            <w:pPr>
              <w:rPr>
                <w:b/>
                <w:bCs/>
              </w:rPr>
            </w:pPr>
            <w:r w:rsidRPr="00572B36">
              <w:rPr>
                <w:b/>
                <w:bCs/>
                <w:rtl/>
              </w:rPr>
              <w:t>الإطار التنظيمي</w:t>
            </w:r>
          </w:p>
        </w:tc>
        <w:tc>
          <w:tcPr>
            <w:tcW w:w="0" w:type="auto"/>
            <w:gridSpan w:val="4"/>
            <w:vAlign w:val="center"/>
            <w:hideMark/>
          </w:tcPr>
          <w:p w14:paraId="2D52C44B" w14:textId="77777777" w:rsidR="00572B36" w:rsidRPr="00572B36" w:rsidRDefault="00572B36" w:rsidP="00572B36">
            <w:pPr>
              <w:rPr>
                <w:b/>
                <w:bCs/>
              </w:rPr>
            </w:pPr>
            <w:r w:rsidRPr="00572B36">
              <w:rPr>
                <w:b/>
                <w:bCs/>
                <w:rtl/>
              </w:rPr>
              <w:t>الخدمات العامة الكفاءة التشغيلية</w:t>
            </w:r>
          </w:p>
        </w:tc>
      </w:tr>
      <w:tr w:rsidR="00572B36" w:rsidRPr="00572B36" w14:paraId="5E78800F" w14:textId="77777777">
        <w:trPr>
          <w:tblCellSpacing w:w="15" w:type="dxa"/>
        </w:trPr>
        <w:tc>
          <w:tcPr>
            <w:tcW w:w="0" w:type="auto"/>
            <w:vAlign w:val="center"/>
            <w:hideMark/>
          </w:tcPr>
          <w:p w14:paraId="70C8353C" w14:textId="77777777" w:rsidR="00572B36" w:rsidRPr="00572B36" w:rsidRDefault="00572B36" w:rsidP="00572B36">
            <w:r w:rsidRPr="00572B36">
              <w:rPr>
                <w:rtl/>
              </w:rPr>
              <w:lastRenderedPageBreak/>
              <w:t>هنغاريا (المجر)</w:t>
            </w:r>
          </w:p>
        </w:tc>
        <w:tc>
          <w:tcPr>
            <w:tcW w:w="0" w:type="auto"/>
            <w:vAlign w:val="center"/>
            <w:hideMark/>
          </w:tcPr>
          <w:p w14:paraId="4BAF27EC" w14:textId="77777777" w:rsidR="00572B36" w:rsidRPr="00572B36" w:rsidRDefault="00572B36" w:rsidP="00572B36">
            <w:r w:rsidRPr="00572B36">
              <w:t>78.23</w:t>
            </w:r>
          </w:p>
        </w:tc>
        <w:tc>
          <w:tcPr>
            <w:tcW w:w="0" w:type="auto"/>
            <w:vAlign w:val="center"/>
            <w:hideMark/>
          </w:tcPr>
          <w:p w14:paraId="199B5C95" w14:textId="77777777" w:rsidR="00572B36" w:rsidRPr="00572B36" w:rsidRDefault="00572B36" w:rsidP="00572B36">
            <w:r w:rsidRPr="00572B36">
              <w:rPr>
                <w:rtl/>
              </w:rPr>
              <w:t>إستونيا</w:t>
            </w:r>
          </w:p>
        </w:tc>
        <w:tc>
          <w:tcPr>
            <w:tcW w:w="0" w:type="auto"/>
            <w:vAlign w:val="center"/>
            <w:hideMark/>
          </w:tcPr>
          <w:p w14:paraId="783B7D6B" w14:textId="77777777" w:rsidR="00572B36" w:rsidRPr="00572B36" w:rsidRDefault="00572B36" w:rsidP="00572B36">
            <w:r w:rsidRPr="00572B36">
              <w:t>73.31</w:t>
            </w:r>
          </w:p>
        </w:tc>
        <w:tc>
          <w:tcPr>
            <w:tcW w:w="0" w:type="auto"/>
            <w:vAlign w:val="center"/>
            <w:hideMark/>
          </w:tcPr>
          <w:p w14:paraId="1D47620B" w14:textId="77777777" w:rsidR="00572B36" w:rsidRPr="00572B36" w:rsidRDefault="00572B36" w:rsidP="00572B36">
            <w:r w:rsidRPr="00572B36">
              <w:rPr>
                <w:rtl/>
              </w:rPr>
              <w:t>سنغافورة</w:t>
            </w:r>
          </w:p>
        </w:tc>
        <w:tc>
          <w:tcPr>
            <w:tcW w:w="0" w:type="auto"/>
            <w:vAlign w:val="center"/>
            <w:hideMark/>
          </w:tcPr>
          <w:p w14:paraId="5688F053" w14:textId="77777777" w:rsidR="00572B36" w:rsidRPr="00572B36" w:rsidRDefault="00572B36" w:rsidP="00572B36">
            <w:r w:rsidRPr="00572B36">
              <w:t>87.33</w:t>
            </w:r>
          </w:p>
        </w:tc>
      </w:tr>
      <w:tr w:rsidR="00572B36" w:rsidRPr="00572B36" w14:paraId="346D4804" w14:textId="77777777">
        <w:trPr>
          <w:tblCellSpacing w:w="15" w:type="dxa"/>
        </w:trPr>
        <w:tc>
          <w:tcPr>
            <w:tcW w:w="0" w:type="auto"/>
            <w:vAlign w:val="center"/>
            <w:hideMark/>
          </w:tcPr>
          <w:p w14:paraId="4FD5AC78" w14:textId="77777777" w:rsidR="00572B36" w:rsidRPr="00572B36" w:rsidRDefault="00572B36" w:rsidP="00572B36">
            <w:r w:rsidRPr="00572B36">
              <w:rPr>
                <w:rtl/>
              </w:rPr>
              <w:t>البرتغال</w:t>
            </w:r>
          </w:p>
        </w:tc>
        <w:tc>
          <w:tcPr>
            <w:tcW w:w="0" w:type="auto"/>
            <w:vAlign w:val="center"/>
            <w:hideMark/>
          </w:tcPr>
          <w:p w14:paraId="53465C72" w14:textId="77777777" w:rsidR="00572B36" w:rsidRPr="00572B36" w:rsidRDefault="00572B36" w:rsidP="00572B36">
            <w:r w:rsidRPr="00572B36">
              <w:t>78.11</w:t>
            </w:r>
          </w:p>
        </w:tc>
        <w:tc>
          <w:tcPr>
            <w:tcW w:w="0" w:type="auto"/>
            <w:vAlign w:val="center"/>
            <w:hideMark/>
          </w:tcPr>
          <w:p w14:paraId="4D556DFC" w14:textId="77777777" w:rsidR="00572B36" w:rsidRPr="00572B36" w:rsidRDefault="00572B36" w:rsidP="00572B36">
            <w:r w:rsidRPr="00572B36">
              <w:rPr>
                <w:rtl/>
              </w:rPr>
              <w:t>سنغافورة</w:t>
            </w:r>
          </w:p>
        </w:tc>
        <w:tc>
          <w:tcPr>
            <w:tcW w:w="0" w:type="auto"/>
            <w:vAlign w:val="center"/>
            <w:hideMark/>
          </w:tcPr>
          <w:p w14:paraId="61693DF4" w14:textId="77777777" w:rsidR="00572B36" w:rsidRPr="00572B36" w:rsidRDefault="00572B36" w:rsidP="00572B36">
            <w:r w:rsidRPr="00572B36">
              <w:t>70.40</w:t>
            </w:r>
          </w:p>
        </w:tc>
        <w:tc>
          <w:tcPr>
            <w:tcW w:w="0" w:type="auto"/>
            <w:vAlign w:val="center"/>
            <w:hideMark/>
          </w:tcPr>
          <w:p w14:paraId="1D7A9894" w14:textId="77777777" w:rsidR="00572B36" w:rsidRPr="00572B36" w:rsidRDefault="00572B36" w:rsidP="00572B36">
            <w:r w:rsidRPr="00572B36">
              <w:rPr>
                <w:rtl/>
              </w:rPr>
              <w:t>جورجيا</w:t>
            </w:r>
          </w:p>
        </w:tc>
        <w:tc>
          <w:tcPr>
            <w:tcW w:w="0" w:type="auto"/>
            <w:vAlign w:val="center"/>
            <w:hideMark/>
          </w:tcPr>
          <w:p w14:paraId="033C1E91" w14:textId="77777777" w:rsidR="00572B36" w:rsidRPr="00572B36" w:rsidRDefault="00572B36" w:rsidP="00572B36">
            <w:r w:rsidRPr="00572B36">
              <w:t>84.75</w:t>
            </w:r>
          </w:p>
        </w:tc>
      </w:tr>
      <w:tr w:rsidR="00572B36" w:rsidRPr="00572B36" w14:paraId="0C633C9F" w14:textId="77777777">
        <w:trPr>
          <w:tblCellSpacing w:w="15" w:type="dxa"/>
        </w:trPr>
        <w:tc>
          <w:tcPr>
            <w:tcW w:w="0" w:type="auto"/>
            <w:vAlign w:val="center"/>
            <w:hideMark/>
          </w:tcPr>
          <w:p w14:paraId="5F7082CB" w14:textId="77777777" w:rsidR="00572B36" w:rsidRPr="00572B36" w:rsidRDefault="00572B36" w:rsidP="00572B36">
            <w:r w:rsidRPr="00572B36">
              <w:rPr>
                <w:rtl/>
              </w:rPr>
              <w:t>جورجيا</w:t>
            </w:r>
          </w:p>
        </w:tc>
        <w:tc>
          <w:tcPr>
            <w:tcW w:w="0" w:type="auto"/>
            <w:vAlign w:val="center"/>
            <w:hideMark/>
          </w:tcPr>
          <w:p w14:paraId="7A567F35" w14:textId="77777777" w:rsidR="00572B36" w:rsidRPr="00572B36" w:rsidRDefault="00572B36" w:rsidP="00572B36">
            <w:r w:rsidRPr="00572B36">
              <w:t>77.67</w:t>
            </w:r>
          </w:p>
        </w:tc>
        <w:tc>
          <w:tcPr>
            <w:tcW w:w="0" w:type="auto"/>
            <w:vAlign w:val="center"/>
            <w:hideMark/>
          </w:tcPr>
          <w:p w14:paraId="635B0FCF" w14:textId="77777777" w:rsidR="00572B36" w:rsidRPr="00572B36" w:rsidRDefault="00572B36" w:rsidP="00572B36">
            <w:r w:rsidRPr="00572B36">
              <w:rPr>
                <w:rtl/>
              </w:rPr>
              <w:t>كرواتيا</w:t>
            </w:r>
          </w:p>
        </w:tc>
        <w:tc>
          <w:tcPr>
            <w:tcW w:w="0" w:type="auto"/>
            <w:vAlign w:val="center"/>
            <w:hideMark/>
          </w:tcPr>
          <w:p w14:paraId="377A6645" w14:textId="77777777" w:rsidR="00572B36" w:rsidRPr="00572B36" w:rsidRDefault="00572B36" w:rsidP="00572B36">
            <w:r w:rsidRPr="00572B36">
              <w:t>70.24</w:t>
            </w:r>
          </w:p>
        </w:tc>
        <w:tc>
          <w:tcPr>
            <w:tcW w:w="0" w:type="auto"/>
            <w:vAlign w:val="center"/>
            <w:hideMark/>
          </w:tcPr>
          <w:p w14:paraId="6DB23862" w14:textId="77777777" w:rsidR="00572B36" w:rsidRPr="00572B36" w:rsidRDefault="00572B36" w:rsidP="00572B36">
            <w:r w:rsidRPr="00572B36">
              <w:rPr>
                <w:rtl/>
              </w:rPr>
              <w:t>رواندا</w:t>
            </w:r>
          </w:p>
        </w:tc>
        <w:tc>
          <w:tcPr>
            <w:tcW w:w="0" w:type="auto"/>
            <w:vAlign w:val="center"/>
            <w:hideMark/>
          </w:tcPr>
          <w:p w14:paraId="692A0734" w14:textId="77777777" w:rsidR="00572B36" w:rsidRPr="00572B36" w:rsidRDefault="00572B36" w:rsidP="00572B36">
            <w:r w:rsidRPr="00572B36">
              <w:t>81.31</w:t>
            </w:r>
          </w:p>
        </w:tc>
      </w:tr>
      <w:tr w:rsidR="00572B36" w:rsidRPr="00572B36" w14:paraId="38DBBB43" w14:textId="77777777">
        <w:trPr>
          <w:tblCellSpacing w:w="15" w:type="dxa"/>
        </w:trPr>
        <w:tc>
          <w:tcPr>
            <w:tcW w:w="0" w:type="auto"/>
            <w:vAlign w:val="center"/>
            <w:hideMark/>
          </w:tcPr>
          <w:p w14:paraId="5619545C" w14:textId="77777777" w:rsidR="00572B36" w:rsidRPr="00572B36" w:rsidRDefault="00572B36" w:rsidP="00572B36">
            <w:r w:rsidRPr="00572B36">
              <w:rPr>
                <w:rtl/>
              </w:rPr>
              <w:t>جمهورية سلوفاكيا</w:t>
            </w:r>
          </w:p>
        </w:tc>
        <w:tc>
          <w:tcPr>
            <w:tcW w:w="0" w:type="auto"/>
            <w:vAlign w:val="center"/>
            <w:hideMark/>
          </w:tcPr>
          <w:p w14:paraId="24C63AE5" w14:textId="77777777" w:rsidR="00572B36" w:rsidRPr="00572B36" w:rsidRDefault="00572B36" w:rsidP="00572B36">
            <w:r w:rsidRPr="00572B36">
              <w:t>77.29</w:t>
            </w:r>
          </w:p>
        </w:tc>
        <w:tc>
          <w:tcPr>
            <w:tcW w:w="0" w:type="auto"/>
            <w:vAlign w:val="center"/>
            <w:hideMark/>
          </w:tcPr>
          <w:p w14:paraId="63CE2520" w14:textId="77777777" w:rsidR="00572B36" w:rsidRPr="00572B36" w:rsidRDefault="00572B36" w:rsidP="00572B36">
            <w:r w:rsidRPr="00572B36">
              <w:rPr>
                <w:rtl/>
              </w:rPr>
              <w:t>البرتغال</w:t>
            </w:r>
          </w:p>
        </w:tc>
        <w:tc>
          <w:tcPr>
            <w:tcW w:w="0" w:type="auto"/>
            <w:vAlign w:val="center"/>
            <w:hideMark/>
          </w:tcPr>
          <w:p w14:paraId="767336D4" w14:textId="77777777" w:rsidR="00572B36" w:rsidRPr="00572B36" w:rsidRDefault="00572B36" w:rsidP="00572B36">
            <w:r w:rsidRPr="00572B36">
              <w:t>96.53</w:t>
            </w:r>
          </w:p>
        </w:tc>
        <w:tc>
          <w:tcPr>
            <w:tcW w:w="0" w:type="auto"/>
            <w:vAlign w:val="center"/>
            <w:hideMark/>
          </w:tcPr>
          <w:p w14:paraId="3D0B6D09" w14:textId="77777777" w:rsidR="00572B36" w:rsidRPr="00572B36" w:rsidRDefault="00572B36" w:rsidP="00572B36">
            <w:r w:rsidRPr="00572B36">
              <w:rPr>
                <w:rtl/>
              </w:rPr>
              <w:t>إستونيا</w:t>
            </w:r>
          </w:p>
        </w:tc>
        <w:tc>
          <w:tcPr>
            <w:tcW w:w="0" w:type="auto"/>
            <w:vAlign w:val="center"/>
            <w:hideMark/>
          </w:tcPr>
          <w:p w14:paraId="7A62BC38" w14:textId="77777777" w:rsidR="00572B36" w:rsidRPr="00572B36" w:rsidRDefault="00572B36" w:rsidP="00572B36">
            <w:r w:rsidRPr="00572B36">
              <w:t>80.28</w:t>
            </w:r>
          </w:p>
        </w:tc>
      </w:tr>
      <w:tr w:rsidR="00572B36" w:rsidRPr="00572B36" w14:paraId="655BF533" w14:textId="77777777">
        <w:trPr>
          <w:tblCellSpacing w:w="15" w:type="dxa"/>
        </w:trPr>
        <w:tc>
          <w:tcPr>
            <w:tcW w:w="0" w:type="auto"/>
            <w:vAlign w:val="center"/>
            <w:hideMark/>
          </w:tcPr>
          <w:p w14:paraId="60ABCA30" w14:textId="77777777" w:rsidR="00572B36" w:rsidRPr="00572B36" w:rsidRDefault="00572B36" w:rsidP="00572B36">
            <w:r w:rsidRPr="00572B36">
              <w:rPr>
                <w:rtl/>
              </w:rPr>
              <w:t>كولومبيا</w:t>
            </w:r>
          </w:p>
        </w:tc>
        <w:tc>
          <w:tcPr>
            <w:tcW w:w="0" w:type="auto"/>
            <w:vAlign w:val="center"/>
            <w:hideMark/>
          </w:tcPr>
          <w:p w14:paraId="39786CE7" w14:textId="77777777" w:rsidR="00572B36" w:rsidRPr="00572B36" w:rsidRDefault="00572B36" w:rsidP="00572B36">
            <w:r w:rsidRPr="00572B36">
              <w:t>76.50</w:t>
            </w:r>
          </w:p>
        </w:tc>
        <w:tc>
          <w:tcPr>
            <w:tcW w:w="0" w:type="auto"/>
            <w:vAlign w:val="center"/>
            <w:hideMark/>
          </w:tcPr>
          <w:p w14:paraId="5BF6AF1C" w14:textId="77777777" w:rsidR="00572B36" w:rsidRPr="00572B36" w:rsidRDefault="00572B36" w:rsidP="00572B36">
            <w:r w:rsidRPr="00572B36">
              <w:rPr>
                <w:rtl/>
              </w:rPr>
              <w:t>هنغاريا</w:t>
            </w:r>
          </w:p>
        </w:tc>
        <w:tc>
          <w:tcPr>
            <w:tcW w:w="0" w:type="auto"/>
            <w:vAlign w:val="center"/>
            <w:hideMark/>
          </w:tcPr>
          <w:p w14:paraId="21A8B32B" w14:textId="77777777" w:rsidR="00572B36" w:rsidRPr="00572B36" w:rsidRDefault="00572B36" w:rsidP="00572B36">
            <w:r w:rsidRPr="00572B36">
              <w:t>69.50</w:t>
            </w:r>
          </w:p>
        </w:tc>
        <w:tc>
          <w:tcPr>
            <w:tcW w:w="0" w:type="auto"/>
            <w:vAlign w:val="center"/>
            <w:hideMark/>
          </w:tcPr>
          <w:p w14:paraId="5FEE44F9" w14:textId="77777777" w:rsidR="00572B36" w:rsidRPr="00572B36" w:rsidRDefault="00572B36" w:rsidP="00572B36">
            <w:r w:rsidRPr="00572B36">
              <w:rPr>
                <w:rtl/>
              </w:rPr>
              <w:t>منطقة هونغ كونغ الإدارية الخاصة، الصين</w:t>
            </w:r>
          </w:p>
        </w:tc>
        <w:tc>
          <w:tcPr>
            <w:tcW w:w="0" w:type="auto"/>
            <w:vAlign w:val="center"/>
            <w:hideMark/>
          </w:tcPr>
          <w:p w14:paraId="52D8E1D1" w14:textId="77777777" w:rsidR="00572B36" w:rsidRPr="00572B36" w:rsidRDefault="00572B36" w:rsidP="00572B36">
            <w:r w:rsidRPr="00572B36">
              <w:t>78.52</w:t>
            </w:r>
          </w:p>
        </w:tc>
      </w:tr>
      <w:tr w:rsidR="00572B36" w:rsidRPr="00572B36" w14:paraId="7978F9B8" w14:textId="77777777">
        <w:trPr>
          <w:tblCellSpacing w:w="15" w:type="dxa"/>
        </w:trPr>
        <w:tc>
          <w:tcPr>
            <w:tcW w:w="0" w:type="auto"/>
            <w:vAlign w:val="center"/>
            <w:hideMark/>
          </w:tcPr>
          <w:p w14:paraId="13DAA369" w14:textId="77777777" w:rsidR="00572B36" w:rsidRPr="00572B36" w:rsidRDefault="00572B36" w:rsidP="00572B36">
            <w:r w:rsidRPr="00572B36">
              <w:rPr>
                <w:rtl/>
              </w:rPr>
              <w:t>بلغاريا</w:t>
            </w:r>
          </w:p>
        </w:tc>
        <w:tc>
          <w:tcPr>
            <w:tcW w:w="0" w:type="auto"/>
            <w:vAlign w:val="center"/>
            <w:hideMark/>
          </w:tcPr>
          <w:p w14:paraId="45BBAC9D" w14:textId="77777777" w:rsidR="00572B36" w:rsidRPr="00572B36" w:rsidRDefault="00572B36" w:rsidP="00572B36">
            <w:r w:rsidRPr="00572B36">
              <w:t>76.33</w:t>
            </w:r>
          </w:p>
        </w:tc>
        <w:tc>
          <w:tcPr>
            <w:tcW w:w="0" w:type="auto"/>
            <w:vAlign w:val="center"/>
            <w:hideMark/>
          </w:tcPr>
          <w:p w14:paraId="4BD9E916" w14:textId="77777777" w:rsidR="00572B36" w:rsidRPr="00572B36" w:rsidRDefault="00572B36" w:rsidP="00572B36">
            <w:r w:rsidRPr="00572B36">
              <w:rPr>
                <w:rtl/>
              </w:rPr>
              <w:t>نیوزيلندا</w:t>
            </w:r>
          </w:p>
        </w:tc>
        <w:tc>
          <w:tcPr>
            <w:tcW w:w="0" w:type="auto"/>
            <w:vAlign w:val="center"/>
            <w:hideMark/>
          </w:tcPr>
          <w:p w14:paraId="01CFD9F9" w14:textId="77777777" w:rsidR="00572B36" w:rsidRPr="00572B36" w:rsidRDefault="00572B36" w:rsidP="00572B36">
            <w:r w:rsidRPr="00572B36">
              <w:t>68.91</w:t>
            </w:r>
          </w:p>
        </w:tc>
        <w:tc>
          <w:tcPr>
            <w:tcW w:w="0" w:type="auto"/>
            <w:vAlign w:val="center"/>
            <w:hideMark/>
          </w:tcPr>
          <w:p w14:paraId="1DE9C4EE" w14:textId="77777777" w:rsidR="00572B36" w:rsidRPr="00572B36" w:rsidRDefault="00572B36" w:rsidP="00572B36">
            <w:r w:rsidRPr="00572B36">
              <w:rPr>
                <w:rtl/>
              </w:rPr>
              <w:t>نیوزيلندا</w:t>
            </w:r>
          </w:p>
        </w:tc>
        <w:tc>
          <w:tcPr>
            <w:tcW w:w="0" w:type="auto"/>
            <w:vAlign w:val="center"/>
            <w:hideMark/>
          </w:tcPr>
          <w:p w14:paraId="2C349D08" w14:textId="77777777" w:rsidR="00572B36" w:rsidRPr="00572B36" w:rsidRDefault="00572B36" w:rsidP="00572B36">
            <w:r w:rsidRPr="00572B36">
              <w:t>76.39</w:t>
            </w:r>
          </w:p>
        </w:tc>
      </w:tr>
      <w:tr w:rsidR="00572B36" w:rsidRPr="00572B36" w14:paraId="02C6E63E" w14:textId="77777777">
        <w:trPr>
          <w:tblCellSpacing w:w="15" w:type="dxa"/>
        </w:trPr>
        <w:tc>
          <w:tcPr>
            <w:tcW w:w="0" w:type="auto"/>
            <w:vAlign w:val="center"/>
            <w:hideMark/>
          </w:tcPr>
          <w:p w14:paraId="3111026D" w14:textId="77777777" w:rsidR="00572B36" w:rsidRPr="00572B36" w:rsidRDefault="00572B36" w:rsidP="00572B36">
            <w:r w:rsidRPr="00572B36">
              <w:rPr>
                <w:rtl/>
              </w:rPr>
              <w:t>رومانيا</w:t>
            </w:r>
          </w:p>
        </w:tc>
        <w:tc>
          <w:tcPr>
            <w:tcW w:w="0" w:type="auto"/>
            <w:vAlign w:val="center"/>
            <w:hideMark/>
          </w:tcPr>
          <w:p w14:paraId="7496EFBA" w14:textId="77777777" w:rsidR="00572B36" w:rsidRPr="00572B36" w:rsidRDefault="00572B36" w:rsidP="00572B36">
            <w:r w:rsidRPr="00572B36">
              <w:t>76.19</w:t>
            </w:r>
          </w:p>
        </w:tc>
        <w:tc>
          <w:tcPr>
            <w:tcW w:w="0" w:type="auto"/>
            <w:vAlign w:val="center"/>
            <w:hideMark/>
          </w:tcPr>
          <w:p w14:paraId="5D77B47F" w14:textId="77777777" w:rsidR="00572B36" w:rsidRPr="00572B36" w:rsidRDefault="00572B36" w:rsidP="00572B36">
            <w:r w:rsidRPr="00572B36">
              <w:rPr>
                <w:rtl/>
              </w:rPr>
              <w:t>جمهورية سلوفاكيا</w:t>
            </w:r>
          </w:p>
        </w:tc>
        <w:tc>
          <w:tcPr>
            <w:tcW w:w="0" w:type="auto"/>
            <w:vAlign w:val="center"/>
            <w:hideMark/>
          </w:tcPr>
          <w:p w14:paraId="545444C7" w14:textId="77777777" w:rsidR="00572B36" w:rsidRPr="00572B36" w:rsidRDefault="00572B36" w:rsidP="00572B36">
            <w:r w:rsidRPr="00572B36">
              <w:t>68.17</w:t>
            </w:r>
          </w:p>
        </w:tc>
        <w:tc>
          <w:tcPr>
            <w:tcW w:w="0" w:type="auto"/>
            <w:vAlign w:val="center"/>
            <w:hideMark/>
          </w:tcPr>
          <w:p w14:paraId="3FDF5B90" w14:textId="77777777" w:rsidR="00572B36" w:rsidRPr="00572B36" w:rsidRDefault="00572B36" w:rsidP="00572B36">
            <w:r w:rsidRPr="00572B36">
              <w:rPr>
                <w:rtl/>
              </w:rPr>
              <w:t>مقدونيا الشمالية</w:t>
            </w:r>
          </w:p>
        </w:tc>
        <w:tc>
          <w:tcPr>
            <w:tcW w:w="0" w:type="auto"/>
            <w:vAlign w:val="center"/>
            <w:hideMark/>
          </w:tcPr>
          <w:p w14:paraId="76C871E9" w14:textId="77777777" w:rsidR="00572B36" w:rsidRPr="00572B36" w:rsidRDefault="00572B36" w:rsidP="00572B36">
            <w:r w:rsidRPr="00572B36">
              <w:t>75.81</w:t>
            </w:r>
          </w:p>
        </w:tc>
      </w:tr>
      <w:tr w:rsidR="00572B36" w:rsidRPr="00572B36" w14:paraId="33BD028F" w14:textId="77777777">
        <w:trPr>
          <w:tblCellSpacing w:w="15" w:type="dxa"/>
        </w:trPr>
        <w:tc>
          <w:tcPr>
            <w:tcW w:w="0" w:type="auto"/>
            <w:vAlign w:val="center"/>
            <w:hideMark/>
          </w:tcPr>
          <w:p w14:paraId="237B8FE6" w14:textId="77777777" w:rsidR="00572B36" w:rsidRPr="00572B36" w:rsidRDefault="00572B36" w:rsidP="00572B36">
            <w:r w:rsidRPr="00572B36">
              <w:rPr>
                <w:rtl/>
              </w:rPr>
              <w:t>اليونان</w:t>
            </w:r>
          </w:p>
        </w:tc>
        <w:tc>
          <w:tcPr>
            <w:tcW w:w="0" w:type="auto"/>
            <w:vAlign w:val="center"/>
            <w:hideMark/>
          </w:tcPr>
          <w:p w14:paraId="564C26F3" w14:textId="77777777" w:rsidR="00572B36" w:rsidRPr="00572B36" w:rsidRDefault="00572B36" w:rsidP="00572B36">
            <w:r w:rsidRPr="00572B36">
              <w:t>75.60</w:t>
            </w:r>
          </w:p>
        </w:tc>
        <w:tc>
          <w:tcPr>
            <w:tcW w:w="0" w:type="auto"/>
            <w:vAlign w:val="center"/>
            <w:hideMark/>
          </w:tcPr>
          <w:p w14:paraId="427F1231" w14:textId="77777777" w:rsidR="00572B36" w:rsidRPr="00572B36" w:rsidRDefault="00572B36" w:rsidP="00572B36">
            <w:r w:rsidRPr="00572B36">
              <w:rPr>
                <w:rtl/>
              </w:rPr>
              <w:t>رواندا</w:t>
            </w:r>
          </w:p>
        </w:tc>
        <w:tc>
          <w:tcPr>
            <w:tcW w:w="0" w:type="auto"/>
            <w:vAlign w:val="center"/>
            <w:hideMark/>
          </w:tcPr>
          <w:p w14:paraId="1FE9BA71" w14:textId="77777777" w:rsidR="00572B36" w:rsidRPr="00572B36" w:rsidRDefault="00572B36" w:rsidP="00572B36">
            <w:r w:rsidRPr="00572B36">
              <w:t>67.37</w:t>
            </w:r>
          </w:p>
        </w:tc>
        <w:tc>
          <w:tcPr>
            <w:tcW w:w="0" w:type="auto"/>
            <w:vAlign w:val="center"/>
            <w:hideMark/>
          </w:tcPr>
          <w:p w14:paraId="64A25651" w14:textId="77777777" w:rsidR="00572B36" w:rsidRPr="00572B36" w:rsidRDefault="00572B36" w:rsidP="00572B36">
            <w:r w:rsidRPr="00572B36">
              <w:rPr>
                <w:rtl/>
              </w:rPr>
              <w:t>بلغاريا</w:t>
            </w:r>
          </w:p>
        </w:tc>
        <w:tc>
          <w:tcPr>
            <w:tcW w:w="0" w:type="auto"/>
            <w:vAlign w:val="center"/>
            <w:hideMark/>
          </w:tcPr>
          <w:p w14:paraId="42D65664" w14:textId="77777777" w:rsidR="00572B36" w:rsidRPr="00572B36" w:rsidRDefault="00572B36" w:rsidP="00572B36">
            <w:r w:rsidRPr="00572B36">
              <w:t>74.82</w:t>
            </w:r>
          </w:p>
        </w:tc>
      </w:tr>
      <w:tr w:rsidR="00572B36" w:rsidRPr="00572B36" w14:paraId="100CEB9E" w14:textId="77777777">
        <w:trPr>
          <w:tblCellSpacing w:w="15" w:type="dxa"/>
        </w:trPr>
        <w:tc>
          <w:tcPr>
            <w:tcW w:w="0" w:type="auto"/>
            <w:vAlign w:val="center"/>
            <w:hideMark/>
          </w:tcPr>
          <w:p w14:paraId="751805AE" w14:textId="77777777" w:rsidR="00572B36" w:rsidRPr="00572B36" w:rsidRDefault="00572B36" w:rsidP="00572B36">
            <w:r w:rsidRPr="00572B36">
              <w:rPr>
                <w:rtl/>
              </w:rPr>
              <w:t>المكسيك</w:t>
            </w:r>
          </w:p>
        </w:tc>
        <w:tc>
          <w:tcPr>
            <w:tcW w:w="0" w:type="auto"/>
            <w:vAlign w:val="center"/>
            <w:hideMark/>
          </w:tcPr>
          <w:p w14:paraId="359EED55" w14:textId="77777777" w:rsidR="00572B36" w:rsidRPr="00572B36" w:rsidRDefault="00572B36" w:rsidP="00572B36">
            <w:r w:rsidRPr="00572B36">
              <w:t>75.07</w:t>
            </w:r>
          </w:p>
        </w:tc>
        <w:tc>
          <w:tcPr>
            <w:tcW w:w="0" w:type="auto"/>
            <w:vAlign w:val="center"/>
            <w:hideMark/>
          </w:tcPr>
          <w:p w14:paraId="2D0398F1" w14:textId="77777777" w:rsidR="00572B36" w:rsidRPr="00572B36" w:rsidRDefault="00572B36" w:rsidP="00572B36">
            <w:r w:rsidRPr="00572B36">
              <w:rPr>
                <w:rtl/>
              </w:rPr>
              <w:t>كولومبيا</w:t>
            </w:r>
          </w:p>
        </w:tc>
        <w:tc>
          <w:tcPr>
            <w:tcW w:w="0" w:type="auto"/>
            <w:vAlign w:val="center"/>
            <w:hideMark/>
          </w:tcPr>
          <w:p w14:paraId="7E0F1ED4" w14:textId="77777777" w:rsidR="00572B36" w:rsidRPr="00572B36" w:rsidRDefault="00572B36" w:rsidP="00572B36">
            <w:r w:rsidRPr="00572B36">
              <w:t>66.28</w:t>
            </w:r>
          </w:p>
        </w:tc>
        <w:tc>
          <w:tcPr>
            <w:tcW w:w="0" w:type="auto"/>
            <w:vAlign w:val="center"/>
            <w:hideMark/>
          </w:tcPr>
          <w:p w14:paraId="251E9D95" w14:textId="77777777" w:rsidR="00572B36" w:rsidRPr="00572B36" w:rsidRDefault="00572B36" w:rsidP="00572B36">
            <w:r w:rsidRPr="00572B36">
              <w:rPr>
                <w:rtl/>
              </w:rPr>
              <w:t>جمهورية قيرغيزستان</w:t>
            </w:r>
          </w:p>
        </w:tc>
        <w:tc>
          <w:tcPr>
            <w:tcW w:w="0" w:type="auto"/>
            <w:vAlign w:val="center"/>
            <w:hideMark/>
          </w:tcPr>
          <w:p w14:paraId="22902CA1" w14:textId="77777777" w:rsidR="00572B36" w:rsidRPr="00572B36" w:rsidRDefault="00572B36" w:rsidP="00572B36">
            <w:r w:rsidRPr="00572B36">
              <w:t>74.71</w:t>
            </w:r>
          </w:p>
        </w:tc>
      </w:tr>
      <w:tr w:rsidR="00572B36" w:rsidRPr="00572B36" w14:paraId="5B42B64B" w14:textId="77777777">
        <w:trPr>
          <w:tblCellSpacing w:w="15" w:type="dxa"/>
        </w:trPr>
        <w:tc>
          <w:tcPr>
            <w:tcW w:w="0" w:type="auto"/>
            <w:vAlign w:val="center"/>
            <w:hideMark/>
          </w:tcPr>
          <w:p w14:paraId="5AB7B8AE" w14:textId="77777777" w:rsidR="00572B36" w:rsidRPr="00572B36" w:rsidRDefault="00572B36" w:rsidP="00572B36">
            <w:r w:rsidRPr="00572B36">
              <w:rPr>
                <w:rtl/>
              </w:rPr>
              <w:t>كرواتيا</w:t>
            </w:r>
          </w:p>
        </w:tc>
        <w:tc>
          <w:tcPr>
            <w:tcW w:w="0" w:type="auto"/>
            <w:vAlign w:val="center"/>
            <w:hideMark/>
          </w:tcPr>
          <w:p w14:paraId="5534D276" w14:textId="77777777" w:rsidR="00572B36" w:rsidRPr="00572B36" w:rsidRDefault="00572B36" w:rsidP="00572B36">
            <w:r w:rsidRPr="00572B36">
              <w:t>73.48</w:t>
            </w:r>
          </w:p>
        </w:tc>
        <w:tc>
          <w:tcPr>
            <w:tcW w:w="0" w:type="auto"/>
            <w:vAlign w:val="center"/>
            <w:hideMark/>
          </w:tcPr>
          <w:p w14:paraId="667ADE3E" w14:textId="77777777" w:rsidR="00572B36" w:rsidRPr="00572B36" w:rsidRDefault="00572B36" w:rsidP="00572B36">
            <w:r w:rsidRPr="00572B36">
              <w:rPr>
                <w:rtl/>
              </w:rPr>
              <w:t>اليونان</w:t>
            </w:r>
          </w:p>
        </w:tc>
        <w:tc>
          <w:tcPr>
            <w:tcW w:w="0" w:type="auto"/>
            <w:vAlign w:val="center"/>
            <w:hideMark/>
          </w:tcPr>
          <w:p w14:paraId="12ACE783" w14:textId="77777777" w:rsidR="00572B36" w:rsidRPr="00572B36" w:rsidRDefault="00572B36" w:rsidP="00572B36">
            <w:r w:rsidRPr="00572B36">
              <w:t>64.51</w:t>
            </w:r>
          </w:p>
        </w:tc>
        <w:tc>
          <w:tcPr>
            <w:tcW w:w="0" w:type="auto"/>
            <w:vAlign w:val="center"/>
            <w:hideMark/>
          </w:tcPr>
          <w:p w14:paraId="0E3A5127" w14:textId="77777777" w:rsidR="00572B36" w:rsidRPr="00572B36" w:rsidRDefault="00572B36" w:rsidP="00572B36">
            <w:r w:rsidRPr="00572B36">
              <w:rPr>
                <w:rtl/>
              </w:rPr>
              <w:t>فيتنام</w:t>
            </w:r>
          </w:p>
        </w:tc>
        <w:tc>
          <w:tcPr>
            <w:tcW w:w="0" w:type="auto"/>
            <w:vAlign w:val="center"/>
            <w:hideMark/>
          </w:tcPr>
          <w:p w14:paraId="6E48005C" w14:textId="77777777" w:rsidR="00572B36" w:rsidRPr="00572B36" w:rsidRDefault="00572B36" w:rsidP="00572B36">
            <w:r w:rsidRPr="00572B36">
              <w:t>72.78</w:t>
            </w:r>
          </w:p>
        </w:tc>
      </w:tr>
    </w:tbl>
    <w:p w14:paraId="2958323D" w14:textId="77777777" w:rsidR="00572B36" w:rsidRPr="00572B36" w:rsidRDefault="00572B36" w:rsidP="00572B36">
      <w:r w:rsidRPr="00572B36">
        <w:t>Source: </w:t>
      </w:r>
      <w:hyperlink r:id="rId5" w:history="1">
        <w:r w:rsidRPr="00572B36">
          <w:rPr>
            <w:rStyle w:val="Hyperlink"/>
          </w:rPr>
          <w:t>https://openknowledge.worldbank.org/server/api/core/bitstreams/b6a992c3-2312-42cb-b3dc-83be982f133e/content</w:t>
        </w:r>
      </w:hyperlink>
    </w:p>
    <w:p w14:paraId="378C2394" w14:textId="77777777" w:rsidR="00572B36" w:rsidRPr="00572B36" w:rsidRDefault="00572B36" w:rsidP="00572B36">
      <w:r w:rsidRPr="00572B36">
        <w:rPr>
          <w:rtl/>
        </w:rPr>
        <w:t>تشمل كل ركيزة من ركائز الجدول السابق أفضل عشرة اقتصادات أداءً، ففي ركيزة الإطار التنظيمي، تتصدر المجر بتسجيلها 78.23 نقطة: ومتوسط النتيجة هو 76.45 نقطة. وهذه الركيزة لديها النطاق الأضيق بين الركائز الثلاث (4.75 نقاط). ويُظهر هذا النطاق أن هذه الاقتصادات تحافظ على معايير عالية متشابهة، مما يبرز اعتمادًا واسع النطاق على الممارسات الجيدة المعترف بها دوليًّا في ركيزة الإطار التنظيمي</w:t>
      </w:r>
      <w:r w:rsidRPr="00572B36">
        <w:t>.</w:t>
      </w:r>
    </w:p>
    <w:p w14:paraId="163DC14E" w14:textId="77777777" w:rsidR="00572B36" w:rsidRPr="00572B36" w:rsidRDefault="00572B36" w:rsidP="00572B36">
      <w:r w:rsidRPr="00572B36">
        <w:rPr>
          <w:rtl/>
        </w:rPr>
        <w:t>بينما في ركيزة الخدمات العامة، تبرز إستونيا كأفضل أداء: حيث سجلت 73.31 نقطة. وهذه الركيزة لديها أدنى متوسط نقاط بين جميع الركائز (68.82 نقطة)، مع نطاق قدره 8.80 نقاط. ويشير هذا النطاق المعتدل إلى تباين في جودة الخدمات العامة، على الرغم من أن معظم الاقتصادات لا تزال تقدم دعمًا متميرًا للشركات من خلال تحسين الشفافية، والرقمنة، وتكامل الخدمات الحكومية</w:t>
      </w:r>
      <w:r w:rsidRPr="00572B36">
        <w:t>.</w:t>
      </w:r>
    </w:p>
    <w:p w14:paraId="5A2D8D53" w14:textId="77777777" w:rsidR="00572B36" w:rsidRPr="00572B36" w:rsidRDefault="00572B36" w:rsidP="00572B36">
      <w:r w:rsidRPr="00572B36">
        <w:rPr>
          <w:rtl/>
        </w:rPr>
        <w:t>وفي ركيزة الكفاءة التشغيلية، تبرز سنغافورة كأفضل أداء: حيث سجلت 87.33 نقطة. ويبلغ متوسط النقاط في هذه الركيزة 78.67 نقطة، وهو الأعلى بين الركائز. ومع ذلك، فإن النقاط تُظهر أيضًا أكبر تباين بين جميع الركائز، مع نطاق يبلغ 14.55 نقطة. ويشير هذا النطاق الواسع نسبيًّا إلى تفاوت مستويات الأداء بين الاقتصادات الأعلى أداءً</w:t>
      </w:r>
      <w:r w:rsidRPr="00572B36">
        <w:t>.</w:t>
      </w:r>
    </w:p>
    <w:p w14:paraId="209387A4" w14:textId="77777777" w:rsidR="00572B36" w:rsidRPr="00572B36" w:rsidRDefault="00572B36" w:rsidP="00572B36">
      <w:r w:rsidRPr="00572B36">
        <w:rPr>
          <w:rtl/>
        </w:rPr>
        <w:t>وبشكل عام، تؤدي الاقتصادات في الحُمس الأعلى أداءً جيدًا عبر عدة ركائز، وغالبًا ما تحتل مراكز متقدمة عبر مختلف الموضوعات. فعلى سبيل المثال، تُسجل إستونيا في الحُمس الأعلى للاقتصادات في 7 من أصل 10 موضوعات، وتُسجل رواندا في الحُمس الأول في 6 من أصل 10 موضوعات. ويُبرز هذا الأداء القوي عبر الركائز نقاط القوة الواسعة لهذه الاقتصادات، رغم أنه يكشف أيضًا عن مجالات محددة يمكن فيها إجراء تحسينات إضافية لتعزيز تنافسيتها الشاملة</w:t>
      </w:r>
      <w:r w:rsidRPr="00572B36">
        <w:t>.</w:t>
      </w:r>
    </w:p>
    <w:p w14:paraId="56C753ED" w14:textId="77777777" w:rsidR="00572B36" w:rsidRPr="00572B36" w:rsidRDefault="00572B36" w:rsidP="00572B36">
      <w:r w:rsidRPr="00572B36">
        <w:rPr>
          <w:rtl/>
        </w:rPr>
        <w:lastRenderedPageBreak/>
        <w:t>أما على الصعيد العالمي، فإن الاستثمار الخاص في مشروعات البنية التحتية لا يتجاوز 0.2% من إجمالي الناتج المحلي العالمي، وهو ما يقل كثيرًا عن المطلوب لتلبية احتياجات البنية التحتية الحالية وفقًا لمركز البنية التحتية العالمي</w:t>
      </w:r>
      <w:r w:rsidRPr="00572B36">
        <w:t>.</w:t>
      </w:r>
    </w:p>
    <w:p w14:paraId="37EB9187" w14:textId="77777777" w:rsidR="00572B36" w:rsidRPr="00572B36" w:rsidRDefault="00572B36" w:rsidP="00572B36">
      <w:r w:rsidRPr="00572B36">
        <w:rPr>
          <w:rtl/>
        </w:rPr>
        <w:t>هذا، وتوفر الشراكات بين القطاعين العام والخاص نموذجًا قويًّا للدول للوصول إلى التمويل الخاص المسبق، بالإضافة إلى القدرات المتخصصة اللازمة للتخطيط السليم وتصميم وبناء وصيانة أصول البنية التحتية المتقدمة</w:t>
      </w:r>
      <w:r w:rsidRPr="00572B36">
        <w:t>.</w:t>
      </w:r>
    </w:p>
    <w:p w14:paraId="633AA721" w14:textId="77777777" w:rsidR="00572B36" w:rsidRPr="00572B36" w:rsidRDefault="00572B36" w:rsidP="00572B36">
      <w:r w:rsidRPr="00572B36">
        <w:rPr>
          <w:rtl/>
        </w:rPr>
        <w:t>ووفقًا لتقرير "مشاركة القطاع الخاص في مشروعات البنية التحتية"، الصادر عن البنك الدولي في مايو 2024، فإن استثمارات القطاع الخاص في مشروعات البنية التحتية في البلدان منخفضة ومتوسطة الدخل بلغت إجمالًا 86 مليار دولار في عام 2023. ومع ذلك، انخفضت الاستثمارات بنسبة 5% مقارنة بعام 2022، وكانت مساوية لمتوسط السنوات الخمس السابقة. وعلى الرغم من انخفاض إجمالي الاستثمارات، تلقى المزيد من البلدان استثمارات خاصة في مشروعات البنية التحتية على نطاق أوسع من المشروعات. وفي عام 2023، تلقى 68 بلدًا استثمارات في 322 مشروعًا، مقارنة بما بلغ 54 بلدًا و260 مشروعًا في عام 2022. وتمت أول مشاركة للقطاع الخاص في</w:t>
      </w:r>
    </w:p>
    <w:p w14:paraId="5C2A9AF1" w14:textId="77777777" w:rsidR="00572B36" w:rsidRPr="00572B36" w:rsidRDefault="00572B36" w:rsidP="00572B36">
      <w:r w:rsidRPr="00572B36">
        <w:rPr>
          <w:rtl/>
        </w:rPr>
        <w:t>مشروعات البنية التحتية منذ أكثر من عشر سنوات في غينيا بيساو وليبيا وبابوا غينيا الجديدة وساو تومي وبرينسيبي وسورينام</w:t>
      </w:r>
      <w:r w:rsidRPr="00572B36">
        <w:t>.</w:t>
      </w:r>
    </w:p>
    <w:p w14:paraId="6986F65A" w14:textId="77777777" w:rsidR="00572B36" w:rsidRPr="00572B36" w:rsidRDefault="00572B36" w:rsidP="00572B36">
      <w:r w:rsidRPr="00572B36">
        <w:rPr>
          <w:rtl/>
        </w:rPr>
        <w:t>وفي سياق متصل، فقد انخفضت استثمارات القطاع الخاص في مشروعات البنية التحتية في معظم المناطق في عام 2023، مع استثناءات ملحوظة في منطقتي الشرق الأوسط وشمال إفريقيا، وشرق آسيا والمحيط الهادئ. وواصلت منطقة الشرق الأوسط وشمال إفريقيا مسار نموها، حيث تضاعفت تقريبًا مستويات الاستثمار المتمثلة في مشاركة القطاع الخاص في مشروعات البنية التحتية من 1.4 مليار دولار في عام 2022 إلى 2.9 مليار دولار في عام 2023. بزيادة 104% على أساس سنوي وزيادة 37% عن متوسط السنوات الخمس الماضية، وكانت مصر أكبر مساهم في التزامات الاستثمار في المنطقة: حيث مثلت 80% من الإجمالي باستثمار 2.3 مليار دولار في ستة مشروعات. وهذا أعلى بكثير من التزامات الاستثمار في العامين الماضيين، لكن مصر شهدت مستويات استثمارية بلغت 5.7 مليارات دولار في عام 2020. وكان أكبر مشروع في مصر في عام 2023 هو تطوير ميناء العين السخنة وميناء الإسكندرية، بقيمة 700 مليون دولار، وهذا يتضح من خلال الجدول التالي</w:t>
      </w:r>
      <w:r w:rsidRPr="00572B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7"/>
        <w:gridCol w:w="3231"/>
        <w:gridCol w:w="1152"/>
      </w:tblGrid>
      <w:tr w:rsidR="00572B36" w:rsidRPr="00572B36" w14:paraId="7247812D" w14:textId="77777777">
        <w:trPr>
          <w:tblCellSpacing w:w="15" w:type="dxa"/>
        </w:trPr>
        <w:tc>
          <w:tcPr>
            <w:tcW w:w="0" w:type="auto"/>
            <w:vAlign w:val="center"/>
            <w:hideMark/>
          </w:tcPr>
          <w:p w14:paraId="79A5BCA0" w14:textId="77777777" w:rsidR="00572B36" w:rsidRPr="00572B36" w:rsidRDefault="00572B36" w:rsidP="00572B36">
            <w:r w:rsidRPr="00572B36">
              <w:rPr>
                <w:rtl/>
              </w:rPr>
              <w:t>الجدول (2): عدد مشروعات البنية التحتية بمشاركة القطاع الخاص في منطقة الشرق الأوسط وشمال إفريقيا 2023 (مصدر 6)</w:t>
            </w:r>
          </w:p>
          <w:p w14:paraId="66422F79" w14:textId="77777777" w:rsidR="00572B36" w:rsidRPr="00572B36" w:rsidRDefault="00572B36" w:rsidP="00572B36">
            <w:pPr>
              <w:rPr>
                <w:b/>
                <w:bCs/>
              </w:rPr>
            </w:pPr>
            <w:r w:rsidRPr="00572B36">
              <w:rPr>
                <w:b/>
                <w:bCs/>
                <w:rtl/>
              </w:rPr>
              <w:t>الدولة</w:t>
            </w:r>
          </w:p>
        </w:tc>
        <w:tc>
          <w:tcPr>
            <w:tcW w:w="0" w:type="auto"/>
            <w:vAlign w:val="center"/>
            <w:hideMark/>
          </w:tcPr>
          <w:p w14:paraId="14241DC9" w14:textId="77777777" w:rsidR="00572B36" w:rsidRPr="00572B36" w:rsidRDefault="00572B36" w:rsidP="00572B36">
            <w:pPr>
              <w:rPr>
                <w:b/>
                <w:bCs/>
              </w:rPr>
            </w:pPr>
            <w:r w:rsidRPr="00572B36">
              <w:rPr>
                <w:b/>
                <w:bCs/>
                <w:rtl/>
              </w:rPr>
              <w:t>استثمارات المشاركة في البنية التحتية في عام 2023 (مليون دولار أمريكي)</w:t>
            </w:r>
          </w:p>
        </w:tc>
        <w:tc>
          <w:tcPr>
            <w:tcW w:w="0" w:type="auto"/>
            <w:vAlign w:val="center"/>
            <w:hideMark/>
          </w:tcPr>
          <w:p w14:paraId="48975FEA" w14:textId="77777777" w:rsidR="00572B36" w:rsidRPr="00572B36" w:rsidRDefault="00572B36" w:rsidP="00572B36">
            <w:pPr>
              <w:rPr>
                <w:b/>
                <w:bCs/>
              </w:rPr>
            </w:pPr>
            <w:r w:rsidRPr="00572B36">
              <w:rPr>
                <w:b/>
                <w:bCs/>
                <w:rtl/>
              </w:rPr>
              <w:t>عدد المشروعات</w:t>
            </w:r>
          </w:p>
        </w:tc>
      </w:tr>
      <w:tr w:rsidR="00572B36" w:rsidRPr="00572B36" w14:paraId="5790590F" w14:textId="77777777">
        <w:trPr>
          <w:tblCellSpacing w:w="15" w:type="dxa"/>
        </w:trPr>
        <w:tc>
          <w:tcPr>
            <w:tcW w:w="0" w:type="auto"/>
            <w:vAlign w:val="center"/>
            <w:hideMark/>
          </w:tcPr>
          <w:p w14:paraId="3C338E23" w14:textId="77777777" w:rsidR="00572B36" w:rsidRPr="00572B36" w:rsidRDefault="00572B36" w:rsidP="00572B36">
            <w:r w:rsidRPr="00572B36">
              <w:rPr>
                <w:rtl/>
              </w:rPr>
              <w:t>مصر</w:t>
            </w:r>
          </w:p>
        </w:tc>
        <w:tc>
          <w:tcPr>
            <w:tcW w:w="0" w:type="auto"/>
            <w:vAlign w:val="center"/>
            <w:hideMark/>
          </w:tcPr>
          <w:p w14:paraId="20E0B90C" w14:textId="77777777" w:rsidR="00572B36" w:rsidRPr="00572B36" w:rsidRDefault="00572B36" w:rsidP="00572B36">
            <w:r w:rsidRPr="00572B36">
              <w:t>2306</w:t>
            </w:r>
          </w:p>
        </w:tc>
        <w:tc>
          <w:tcPr>
            <w:tcW w:w="0" w:type="auto"/>
            <w:vAlign w:val="center"/>
            <w:hideMark/>
          </w:tcPr>
          <w:p w14:paraId="6827BD26" w14:textId="77777777" w:rsidR="00572B36" w:rsidRPr="00572B36" w:rsidRDefault="00572B36" w:rsidP="00572B36">
            <w:r w:rsidRPr="00572B36">
              <w:t>6</w:t>
            </w:r>
          </w:p>
        </w:tc>
      </w:tr>
      <w:tr w:rsidR="00572B36" w:rsidRPr="00572B36" w14:paraId="16B689BD" w14:textId="77777777">
        <w:trPr>
          <w:tblCellSpacing w:w="15" w:type="dxa"/>
        </w:trPr>
        <w:tc>
          <w:tcPr>
            <w:tcW w:w="0" w:type="auto"/>
            <w:vAlign w:val="center"/>
            <w:hideMark/>
          </w:tcPr>
          <w:p w14:paraId="57B570C2" w14:textId="77777777" w:rsidR="00572B36" w:rsidRPr="00572B36" w:rsidRDefault="00572B36" w:rsidP="00572B36">
            <w:r w:rsidRPr="00572B36">
              <w:rPr>
                <w:rtl/>
              </w:rPr>
              <w:t>تونس</w:t>
            </w:r>
          </w:p>
        </w:tc>
        <w:tc>
          <w:tcPr>
            <w:tcW w:w="0" w:type="auto"/>
            <w:vAlign w:val="center"/>
            <w:hideMark/>
          </w:tcPr>
          <w:p w14:paraId="66B3BA49" w14:textId="77777777" w:rsidR="00572B36" w:rsidRPr="00572B36" w:rsidRDefault="00572B36" w:rsidP="00572B36">
            <w:r w:rsidRPr="00572B36">
              <w:t>292</w:t>
            </w:r>
          </w:p>
        </w:tc>
        <w:tc>
          <w:tcPr>
            <w:tcW w:w="0" w:type="auto"/>
            <w:vAlign w:val="center"/>
            <w:hideMark/>
          </w:tcPr>
          <w:p w14:paraId="17FE6D5F" w14:textId="77777777" w:rsidR="00572B36" w:rsidRPr="00572B36" w:rsidRDefault="00572B36" w:rsidP="00572B36">
            <w:r w:rsidRPr="00572B36">
              <w:t>2</w:t>
            </w:r>
          </w:p>
        </w:tc>
      </w:tr>
      <w:tr w:rsidR="00572B36" w:rsidRPr="00572B36" w14:paraId="34E339CF" w14:textId="77777777">
        <w:trPr>
          <w:tblCellSpacing w:w="15" w:type="dxa"/>
        </w:trPr>
        <w:tc>
          <w:tcPr>
            <w:tcW w:w="0" w:type="auto"/>
            <w:vAlign w:val="center"/>
            <w:hideMark/>
          </w:tcPr>
          <w:p w14:paraId="73CEE249" w14:textId="77777777" w:rsidR="00572B36" w:rsidRPr="00572B36" w:rsidRDefault="00572B36" w:rsidP="00572B36">
            <w:r w:rsidRPr="00572B36">
              <w:rPr>
                <w:rtl/>
              </w:rPr>
              <w:t>المغرب</w:t>
            </w:r>
          </w:p>
        </w:tc>
        <w:tc>
          <w:tcPr>
            <w:tcW w:w="0" w:type="auto"/>
            <w:vAlign w:val="center"/>
            <w:hideMark/>
          </w:tcPr>
          <w:p w14:paraId="62CC076C" w14:textId="77777777" w:rsidR="00572B36" w:rsidRPr="00572B36" w:rsidRDefault="00572B36" w:rsidP="00572B36">
            <w:r w:rsidRPr="00572B36">
              <w:t>117</w:t>
            </w:r>
          </w:p>
        </w:tc>
        <w:tc>
          <w:tcPr>
            <w:tcW w:w="0" w:type="auto"/>
            <w:vAlign w:val="center"/>
            <w:hideMark/>
          </w:tcPr>
          <w:p w14:paraId="4845B2A5" w14:textId="77777777" w:rsidR="00572B36" w:rsidRPr="00572B36" w:rsidRDefault="00572B36" w:rsidP="00572B36">
            <w:r w:rsidRPr="00572B36">
              <w:t>2</w:t>
            </w:r>
          </w:p>
        </w:tc>
      </w:tr>
      <w:tr w:rsidR="00572B36" w:rsidRPr="00572B36" w14:paraId="3968A06C" w14:textId="77777777">
        <w:trPr>
          <w:tblCellSpacing w:w="15" w:type="dxa"/>
        </w:trPr>
        <w:tc>
          <w:tcPr>
            <w:tcW w:w="0" w:type="auto"/>
            <w:vAlign w:val="center"/>
            <w:hideMark/>
          </w:tcPr>
          <w:p w14:paraId="0C2D9A30" w14:textId="77777777" w:rsidR="00572B36" w:rsidRPr="00572B36" w:rsidRDefault="00572B36" w:rsidP="00572B36">
            <w:r w:rsidRPr="00572B36">
              <w:rPr>
                <w:rtl/>
              </w:rPr>
              <w:t>الجزائر</w:t>
            </w:r>
          </w:p>
        </w:tc>
        <w:tc>
          <w:tcPr>
            <w:tcW w:w="0" w:type="auto"/>
            <w:vAlign w:val="center"/>
            <w:hideMark/>
          </w:tcPr>
          <w:p w14:paraId="4C80CAB3" w14:textId="77777777" w:rsidR="00572B36" w:rsidRPr="00572B36" w:rsidRDefault="00572B36" w:rsidP="00572B36">
            <w:r w:rsidRPr="00572B36">
              <w:t>72</w:t>
            </w:r>
          </w:p>
        </w:tc>
        <w:tc>
          <w:tcPr>
            <w:tcW w:w="0" w:type="auto"/>
            <w:vAlign w:val="center"/>
            <w:hideMark/>
          </w:tcPr>
          <w:p w14:paraId="03ED15C4" w14:textId="77777777" w:rsidR="00572B36" w:rsidRPr="00572B36" w:rsidRDefault="00572B36" w:rsidP="00572B36">
            <w:r w:rsidRPr="00572B36">
              <w:t>1</w:t>
            </w:r>
          </w:p>
        </w:tc>
      </w:tr>
      <w:tr w:rsidR="00572B36" w:rsidRPr="00572B36" w14:paraId="1461CC00" w14:textId="77777777">
        <w:trPr>
          <w:tblCellSpacing w:w="15" w:type="dxa"/>
        </w:trPr>
        <w:tc>
          <w:tcPr>
            <w:tcW w:w="0" w:type="auto"/>
            <w:vAlign w:val="center"/>
            <w:hideMark/>
          </w:tcPr>
          <w:p w14:paraId="7DDF2D1E" w14:textId="77777777" w:rsidR="00572B36" w:rsidRPr="00572B36" w:rsidRDefault="00572B36" w:rsidP="00572B36">
            <w:r w:rsidRPr="00572B36">
              <w:rPr>
                <w:rtl/>
              </w:rPr>
              <w:t>ليبيا</w:t>
            </w:r>
          </w:p>
        </w:tc>
        <w:tc>
          <w:tcPr>
            <w:tcW w:w="0" w:type="auto"/>
            <w:vAlign w:val="center"/>
            <w:hideMark/>
          </w:tcPr>
          <w:p w14:paraId="75D2C896" w14:textId="77777777" w:rsidR="00572B36" w:rsidRPr="00572B36" w:rsidRDefault="00572B36" w:rsidP="00572B36">
            <w:r w:rsidRPr="00572B36">
              <w:t>72</w:t>
            </w:r>
          </w:p>
        </w:tc>
        <w:tc>
          <w:tcPr>
            <w:tcW w:w="0" w:type="auto"/>
            <w:vAlign w:val="center"/>
            <w:hideMark/>
          </w:tcPr>
          <w:p w14:paraId="326629E4" w14:textId="77777777" w:rsidR="00572B36" w:rsidRPr="00572B36" w:rsidRDefault="00572B36" w:rsidP="00572B36">
            <w:r w:rsidRPr="00572B36">
              <w:t>1</w:t>
            </w:r>
          </w:p>
        </w:tc>
      </w:tr>
      <w:tr w:rsidR="00572B36" w:rsidRPr="00572B36" w14:paraId="7B5ABA2D" w14:textId="77777777">
        <w:trPr>
          <w:tblCellSpacing w:w="15" w:type="dxa"/>
        </w:trPr>
        <w:tc>
          <w:tcPr>
            <w:tcW w:w="0" w:type="auto"/>
            <w:vAlign w:val="center"/>
            <w:hideMark/>
          </w:tcPr>
          <w:p w14:paraId="06DBCA03" w14:textId="77777777" w:rsidR="00572B36" w:rsidRPr="00572B36" w:rsidRDefault="00572B36" w:rsidP="00572B36">
            <w:r w:rsidRPr="00572B36">
              <w:rPr>
                <w:rtl/>
              </w:rPr>
              <w:t>جيبوتي</w:t>
            </w:r>
          </w:p>
        </w:tc>
        <w:tc>
          <w:tcPr>
            <w:tcW w:w="0" w:type="auto"/>
            <w:vAlign w:val="center"/>
            <w:hideMark/>
          </w:tcPr>
          <w:p w14:paraId="38E1766F" w14:textId="77777777" w:rsidR="00572B36" w:rsidRPr="00572B36" w:rsidRDefault="00572B36" w:rsidP="00572B36">
            <w:r w:rsidRPr="00572B36">
              <w:t>30</w:t>
            </w:r>
          </w:p>
        </w:tc>
        <w:tc>
          <w:tcPr>
            <w:tcW w:w="0" w:type="auto"/>
            <w:vAlign w:val="center"/>
            <w:hideMark/>
          </w:tcPr>
          <w:p w14:paraId="3C8953A5" w14:textId="77777777" w:rsidR="00572B36" w:rsidRPr="00572B36" w:rsidRDefault="00572B36" w:rsidP="00572B36">
            <w:r w:rsidRPr="00572B36">
              <w:t>2</w:t>
            </w:r>
          </w:p>
        </w:tc>
      </w:tr>
      <w:tr w:rsidR="00572B36" w:rsidRPr="00572B36" w14:paraId="7B135CF4" w14:textId="77777777">
        <w:trPr>
          <w:tblCellSpacing w:w="15" w:type="dxa"/>
        </w:trPr>
        <w:tc>
          <w:tcPr>
            <w:tcW w:w="0" w:type="auto"/>
            <w:vAlign w:val="center"/>
            <w:hideMark/>
          </w:tcPr>
          <w:p w14:paraId="62A55D5C" w14:textId="77777777" w:rsidR="00572B36" w:rsidRPr="00572B36" w:rsidRDefault="00572B36" w:rsidP="00572B36">
            <w:r w:rsidRPr="00572B36">
              <w:rPr>
                <w:rtl/>
              </w:rPr>
              <w:lastRenderedPageBreak/>
              <w:t>الإجمالي</w:t>
            </w:r>
          </w:p>
        </w:tc>
        <w:tc>
          <w:tcPr>
            <w:tcW w:w="0" w:type="auto"/>
            <w:vAlign w:val="center"/>
            <w:hideMark/>
          </w:tcPr>
          <w:p w14:paraId="7CFB8CED" w14:textId="77777777" w:rsidR="00572B36" w:rsidRPr="00572B36" w:rsidRDefault="00572B36" w:rsidP="00572B36">
            <w:r w:rsidRPr="00572B36">
              <w:t>2888</w:t>
            </w:r>
          </w:p>
        </w:tc>
        <w:tc>
          <w:tcPr>
            <w:tcW w:w="0" w:type="auto"/>
            <w:vAlign w:val="center"/>
            <w:hideMark/>
          </w:tcPr>
          <w:p w14:paraId="595A5FA0" w14:textId="77777777" w:rsidR="00572B36" w:rsidRPr="00572B36" w:rsidRDefault="00572B36" w:rsidP="00572B36">
            <w:r w:rsidRPr="00572B36">
              <w:t>14</w:t>
            </w:r>
          </w:p>
        </w:tc>
      </w:tr>
    </w:tbl>
    <w:p w14:paraId="30E2090F" w14:textId="77777777" w:rsidR="00572B36" w:rsidRPr="00572B36" w:rsidRDefault="00572B36" w:rsidP="00572B36">
      <w:r w:rsidRPr="00572B36">
        <w:t>Source: </w:t>
      </w:r>
      <w:hyperlink r:id="rId6" w:history="1">
        <w:r w:rsidRPr="00572B36">
          <w:rPr>
            <w:rStyle w:val="Hyperlink"/>
          </w:rPr>
          <w:t>https://ppi.worldbank.org/content/dam/PPI/documents/PPI-2023-Annual-Report-Final.pdf</w:t>
        </w:r>
      </w:hyperlink>
    </w:p>
    <w:p w14:paraId="6A824735" w14:textId="77777777" w:rsidR="00572B36" w:rsidRPr="00572B36" w:rsidRDefault="00572B36" w:rsidP="00572B36">
      <w:r w:rsidRPr="00572B36">
        <w:rPr>
          <w:rtl/>
        </w:rPr>
        <w:t>اتصالًا، عادت منطقة شرق آسيا والمحيط الهادئ إلى مستويات الاستثمار التي كانت عليها قبل جائحة "كوفيد-19" بعد تأخر دام ثلاث سنوات مع تعافي المنطقة من آثار الجائحة</w:t>
      </w:r>
      <w:r w:rsidRPr="00572B36">
        <w:t>.</w:t>
      </w:r>
    </w:p>
    <w:p w14:paraId="22F2B664" w14:textId="77777777" w:rsidR="00572B36" w:rsidRPr="00572B36" w:rsidRDefault="00572B36" w:rsidP="00572B36">
      <w:r w:rsidRPr="00572B36">
        <w:rPr>
          <w:rtl/>
        </w:rPr>
        <w:t>وفيما يتعلق بالاتجاهات القطاعية، فقد شهد قطاع الطاقة زيادة بمقدار ثلاثة أضعاف في مستويات الاستثمار في عام 2023، مع توجيه معظم هذه الزيادة إلى منطقة شرق آسيا والمحيط الهادئ. وفي إطار الجهود العالمية المتواصلة للحد من انبعاثات غازات الدفيئة، نجد أن 97% من مشروعات توليد الكهرباء في عام 2023 استخدمت مصادر الطاقة المتجددة، مقارنة بنسبة 93% في فترة السنوات الخمس السابقة</w:t>
      </w:r>
      <w:r w:rsidRPr="00572B36">
        <w:t>.</w:t>
      </w:r>
    </w:p>
    <w:p w14:paraId="544BD0A6" w14:textId="77777777" w:rsidR="00572B36" w:rsidRPr="00572B36" w:rsidRDefault="00572B36" w:rsidP="00572B36">
      <w:r w:rsidRPr="00572B36">
        <w:rPr>
          <w:rtl/>
        </w:rPr>
        <w:t>وفيما يتعلق بأشد بلدان العالم فقرًا، تلقى</w:t>
      </w:r>
    </w:p>
    <w:p w14:paraId="7B906497" w14:textId="77777777" w:rsidR="00572B36" w:rsidRPr="00572B36" w:rsidRDefault="00572B36" w:rsidP="00572B36">
      <w:r w:rsidRPr="00572B36">
        <w:t xml:space="preserve">26 </w:t>
      </w:r>
      <w:r w:rsidRPr="00572B36">
        <w:rPr>
          <w:rtl/>
        </w:rPr>
        <w:t>بلدًا عضوًا في المؤسسة الدولية للتنمية استثمارات بلغت 4.3 مليارات دولار في 53 مشروعًا في عام 2023، بزيادة قدرها 18% ومستوى قياسي من حيث عدد المشروعات</w:t>
      </w:r>
      <w:r w:rsidRPr="00572B36">
        <w:t>.</w:t>
      </w:r>
    </w:p>
    <w:p w14:paraId="6D6FF175" w14:textId="77777777" w:rsidR="00572B36" w:rsidRPr="00572B36" w:rsidRDefault="00572B36" w:rsidP="00572B36">
      <w:r w:rsidRPr="00572B36">
        <w:rPr>
          <w:rtl/>
        </w:rPr>
        <w:t>وتضم قاعدة بيانات مشاركة القطاع الخاص في مشروعات البنية التحتية بيانات عن أكثر من 10 آلاف مشروع بنية تحتية في 137 بلدًا منخفض الدخل ومتوسط الدخل منذ عام 1984 حتى الآن. وقاعدة البيانات المشار إليها هي المصدر الرئيس لاتجاهات مشاركة القطاع الخاص في مشروعات البنية التحتية في بلدان العالم النامية، حيث تغطي مشروعات في قطاعات الطاقة، والنقل، والمياه والصرف الصحي، وتكنولوجيا المعلومات والاتصالات، والنفايات الصلبة البلدية</w:t>
      </w:r>
      <w:r w:rsidRPr="00572B36">
        <w:t>.</w:t>
      </w:r>
    </w:p>
    <w:p w14:paraId="7A8F1866" w14:textId="27B701FE" w:rsidR="00572B36" w:rsidRPr="00572B36" w:rsidRDefault="00572B36" w:rsidP="00572B36">
      <w:r w:rsidRPr="00572B36">
        <mc:AlternateContent>
          <mc:Choice Requires="wps">
            <w:drawing>
              <wp:inline distT="0" distB="0" distL="0" distR="0" wp14:anchorId="723849D4" wp14:editId="30FAFC8A">
                <wp:extent cx="304800" cy="304800"/>
                <wp:effectExtent l="0" t="0" r="0" b="0"/>
                <wp:docPr id="334742278" name="Rectangle 102" desc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77361" id="Rectangle 102" o:spid="_x0000_s1026" al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A80DD8" w14:textId="77777777" w:rsidR="00572B36" w:rsidRPr="00572B36" w:rsidRDefault="00572B36" w:rsidP="00572B36">
      <w:r w:rsidRPr="00572B36">
        <w:rPr>
          <w:rtl/>
        </w:rPr>
        <w:t>مجلة دورية | آفاق اقتصادية معاصرة | نوفمبر 2024</w:t>
      </w:r>
    </w:p>
    <w:p w14:paraId="7027FCFE" w14:textId="77777777" w:rsidR="00572B36" w:rsidRPr="00572B36" w:rsidRDefault="00572B36" w:rsidP="00572B36">
      <w:r w:rsidRPr="00572B36">
        <w:rPr>
          <w:rtl/>
        </w:rPr>
        <w:t>آفاق</w:t>
      </w:r>
    </w:p>
    <w:p w14:paraId="4921A132" w14:textId="77777777" w:rsidR="00572B36" w:rsidRPr="00572B36" w:rsidRDefault="00572B36" w:rsidP="00572B36">
      <w:r w:rsidRPr="00572B36">
        <w:rPr>
          <w:rtl/>
        </w:rPr>
        <w:t>اقتصادية معاصرة</w:t>
      </w:r>
    </w:p>
    <w:p w14:paraId="2A31DDFF" w14:textId="77777777" w:rsidR="00572B36" w:rsidRPr="00572B36" w:rsidRDefault="00572B36" w:rsidP="00572B36">
      <w:r w:rsidRPr="00572B36">
        <w:t>¥ m 07</w:t>
      </w:r>
    </w:p>
    <w:p w14:paraId="561E4984" w14:textId="77777777" w:rsidR="00572B36" w:rsidRPr="00572B36" w:rsidRDefault="00572B36" w:rsidP="00572B36">
      <w:r w:rsidRPr="00572B36">
        <w:t>18.72</w:t>
      </w:r>
    </w:p>
    <w:p w14:paraId="62F72A89" w14:textId="77777777" w:rsidR="00572B36" w:rsidRPr="00572B36" w:rsidRDefault="00572B36" w:rsidP="00572B36">
      <w:r w:rsidRPr="00572B36">
        <w:rPr>
          <w:rtl/>
        </w:rPr>
        <w:t>المؤشرات الاقتصادية المحلية</w:t>
      </w:r>
    </w:p>
    <w:p w14:paraId="3F27C4F4" w14:textId="6E26FF56" w:rsidR="00572B36" w:rsidRPr="00572B36" w:rsidRDefault="00572B36" w:rsidP="00572B36">
      <w:r w:rsidRPr="00572B36">
        <mc:AlternateContent>
          <mc:Choice Requires="wps">
            <w:drawing>
              <wp:inline distT="0" distB="0" distL="0" distR="0" wp14:anchorId="74753755" wp14:editId="4C8D9201">
                <wp:extent cx="304800" cy="304800"/>
                <wp:effectExtent l="0" t="0" r="0" b="0"/>
                <wp:docPr id="507216558"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214B2"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BB8FCA" w14:textId="77777777" w:rsidR="00572B36" w:rsidRPr="00572B36" w:rsidRDefault="00572B36" w:rsidP="00572B36">
      <w:r w:rsidRPr="00572B36">
        <w:rPr>
          <w:rtl/>
        </w:rPr>
        <w:t>مركز المعلومات ودعم اتخاذ القرار التابع لمجلس الوزراء المصري</w:t>
      </w:r>
    </w:p>
    <w:p w14:paraId="7D883FB3" w14:textId="7E15E156" w:rsidR="00572B36" w:rsidRPr="00572B36" w:rsidRDefault="00572B36" w:rsidP="00572B36">
      <w:r w:rsidRPr="00572B36">
        <mc:AlternateContent>
          <mc:Choice Requires="wps">
            <w:drawing>
              <wp:inline distT="0" distB="0" distL="0" distR="0" wp14:anchorId="4FD8B8AE" wp14:editId="1700359F">
                <wp:extent cx="304800" cy="304800"/>
                <wp:effectExtent l="0" t="0" r="0" b="0"/>
                <wp:docPr id="598759103" name="Rectangle 10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B0676" id="Rectangle 100"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00B806" w14:textId="77777777" w:rsidR="00572B36" w:rsidRPr="00572B36" w:rsidRDefault="00572B36" w:rsidP="00572B36">
      <w:pPr>
        <w:rPr>
          <w:b/>
          <w:bCs/>
        </w:rPr>
      </w:pPr>
      <w:r w:rsidRPr="00572B36">
        <w:rPr>
          <w:b/>
          <w:bCs/>
          <w:rtl/>
        </w:rPr>
        <w:t>الناتج المحلي الإجمالي</w:t>
      </w:r>
    </w:p>
    <w:p w14:paraId="09A0C415" w14:textId="77777777" w:rsidR="00572B36" w:rsidRPr="00572B36" w:rsidRDefault="00572B36" w:rsidP="00572B36">
      <w:r w:rsidRPr="00572B36">
        <w:rPr>
          <w:rtl/>
        </w:rPr>
        <w:lastRenderedPageBreak/>
        <w:t>معدل النمو الحقيقي للناتج المحلي الإجمالي خلال الربع الرابع 2024/2023 مقارنة بالربع الثالث 2024/2023 والربع الرابع 2023/2022</w:t>
      </w:r>
      <w:r w:rsidRPr="00572B36">
        <w:t xml:space="preserve"> - (%)</w:t>
      </w:r>
    </w:p>
    <w:p w14:paraId="778EFD84" w14:textId="77777777" w:rsidR="00572B36" w:rsidRPr="00572B36" w:rsidRDefault="00572B36" w:rsidP="00572B36">
      <w:r w:rsidRPr="00572B36">
        <w:t>4</w:t>
      </w:r>
    </w:p>
    <w:p w14:paraId="43A0B161" w14:textId="1FBFEC71" w:rsidR="00572B36" w:rsidRPr="00572B36" w:rsidRDefault="00572B36" w:rsidP="00572B36">
      <w:r w:rsidRPr="00572B36">
        <mc:AlternateContent>
          <mc:Choice Requires="wps">
            <w:drawing>
              <wp:inline distT="0" distB="0" distL="0" distR="0" wp14:anchorId="4831CE57" wp14:editId="6220CF5C">
                <wp:extent cx="304800" cy="304800"/>
                <wp:effectExtent l="0" t="0" r="0" b="0"/>
                <wp:docPr id="1507981852" name="Rectangle 99" descr="3 2.9 2.4 2.2 2 1 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1B1C5" id="Rectangle 99" o:spid="_x0000_s1026" alt="3 2.9 2.4 2.2 2 1 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1BCF8" w14:textId="77777777" w:rsidR="00572B36" w:rsidRPr="00572B36" w:rsidRDefault="00572B36" w:rsidP="00572B36">
      <w:r w:rsidRPr="00572B36">
        <w:rPr>
          <w:rtl/>
        </w:rPr>
        <w:t>المصدر: وزارة التخطيط والتنمية الاقتصادية والتعاون الدولي</w:t>
      </w:r>
      <w:r w:rsidRPr="00572B36">
        <w:t>.</w:t>
      </w:r>
    </w:p>
    <w:p w14:paraId="517B2AB1" w14:textId="77777777" w:rsidR="00572B36" w:rsidRPr="00572B36" w:rsidRDefault="00572B36" w:rsidP="00572B36">
      <w:r w:rsidRPr="00572B36">
        <w:rPr>
          <w:rtl/>
        </w:rPr>
        <w:t>قيمة الناتج المحلي الإجمالي بسعر السوق خلال الربع الرابع 2024/2023 مقارنة بالربع الثالث 2024/2023 والربع الرابع 2023/2022 - (مليار جنيه)</w:t>
      </w:r>
    </w:p>
    <w:p w14:paraId="7D21B5C5" w14:textId="5548B71F" w:rsidR="00572B36" w:rsidRPr="00572B36" w:rsidRDefault="00572B36" w:rsidP="00572B36">
      <w:r w:rsidRPr="00572B36">
        <mc:AlternateContent>
          <mc:Choice Requires="wps">
            <w:drawing>
              <wp:inline distT="0" distB="0" distL="0" distR="0" wp14:anchorId="39C5C55C" wp14:editId="76FFFAE2">
                <wp:extent cx="304800" cy="304800"/>
                <wp:effectExtent l="0" t="0" r="0" b="0"/>
                <wp:docPr id="967594113" name="Rectangle 98" descr="2060 2053.0 2050 2040 2030 2020 2010 2004.4 2000 1992.9 1990 1980 1970 196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8529C" id="Rectangle 98" o:spid="_x0000_s1026" alt="2060 2053.0 2050 2040 2030 2020 2010 2004.4 2000 1992.9 1990 1980 1970 196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72EDF" w14:textId="77777777" w:rsidR="00572B36" w:rsidRPr="00572B36" w:rsidRDefault="00572B36" w:rsidP="00572B36">
      <w:r w:rsidRPr="00572B36">
        <w:rPr>
          <w:rtl/>
        </w:rPr>
        <w:t>المصدر: وزارة التخطيط والتنمية الاقتصادية والتعاون الدولي</w:t>
      </w:r>
      <w:r w:rsidRPr="00572B36">
        <w:t>.</w:t>
      </w:r>
    </w:p>
    <w:p w14:paraId="72DDCE7E" w14:textId="77777777" w:rsidR="00572B36" w:rsidRPr="00572B36" w:rsidRDefault="00572B36" w:rsidP="00572B36">
      <w:pPr>
        <w:rPr>
          <w:b/>
          <w:bCs/>
        </w:rPr>
      </w:pPr>
      <w:r w:rsidRPr="00572B36">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994"/>
        <w:gridCol w:w="1994"/>
        <w:gridCol w:w="1994"/>
        <w:gridCol w:w="838"/>
        <w:gridCol w:w="550"/>
      </w:tblGrid>
      <w:tr w:rsidR="00572B36" w:rsidRPr="00572B36" w14:paraId="1A1BAAA1" w14:textId="77777777">
        <w:trPr>
          <w:tblCellSpacing w:w="15" w:type="dxa"/>
        </w:trPr>
        <w:tc>
          <w:tcPr>
            <w:tcW w:w="0" w:type="auto"/>
            <w:vMerge w:val="restart"/>
            <w:vAlign w:val="center"/>
            <w:hideMark/>
          </w:tcPr>
          <w:p w14:paraId="42479B6E" w14:textId="77777777" w:rsidR="00572B36" w:rsidRPr="00572B36" w:rsidRDefault="00572B36" w:rsidP="00572B36">
            <w:r w:rsidRPr="00572B36">
              <w:t>(</w:t>
            </w:r>
            <w:r w:rsidRPr="00572B36">
              <w:rPr>
                <w:rtl/>
              </w:rPr>
              <w:t>مليار جنيه</w:t>
            </w:r>
            <w:r w:rsidRPr="00572B36">
              <w:t>)</w:t>
            </w:r>
          </w:p>
          <w:p w14:paraId="502294EA"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59B7B98F" w14:textId="77777777" w:rsidR="00572B36" w:rsidRPr="00572B36" w:rsidRDefault="00572B36" w:rsidP="00572B36">
            <w:pPr>
              <w:rPr>
                <w:b/>
                <w:bCs/>
              </w:rPr>
            </w:pPr>
            <w:r w:rsidRPr="00572B36">
              <w:rPr>
                <w:b/>
                <w:bCs/>
                <w:rtl/>
              </w:rPr>
              <w:t>الربع الرابع 2023/2022</w:t>
            </w:r>
          </w:p>
        </w:tc>
        <w:tc>
          <w:tcPr>
            <w:tcW w:w="0" w:type="auto"/>
            <w:vMerge w:val="restart"/>
            <w:vAlign w:val="center"/>
            <w:hideMark/>
          </w:tcPr>
          <w:p w14:paraId="78569A02" w14:textId="77777777" w:rsidR="00572B36" w:rsidRPr="00572B36" w:rsidRDefault="00572B36" w:rsidP="00572B36">
            <w:pPr>
              <w:rPr>
                <w:b/>
                <w:bCs/>
              </w:rPr>
            </w:pPr>
            <w:r w:rsidRPr="00572B36">
              <w:rPr>
                <w:b/>
                <w:bCs/>
                <w:rtl/>
              </w:rPr>
              <w:t>الربع الثالث 2024/2023</w:t>
            </w:r>
          </w:p>
        </w:tc>
        <w:tc>
          <w:tcPr>
            <w:tcW w:w="0" w:type="auto"/>
            <w:vMerge w:val="restart"/>
            <w:vAlign w:val="center"/>
            <w:hideMark/>
          </w:tcPr>
          <w:p w14:paraId="2D5F309E" w14:textId="77777777" w:rsidR="00572B36" w:rsidRPr="00572B36" w:rsidRDefault="00572B36" w:rsidP="00572B36">
            <w:pPr>
              <w:rPr>
                <w:b/>
                <w:bCs/>
              </w:rPr>
            </w:pPr>
            <w:r w:rsidRPr="00572B36">
              <w:rPr>
                <w:b/>
                <w:bCs/>
                <w:rtl/>
              </w:rPr>
              <w:t>الربع الرابع 2024/2023</w:t>
            </w:r>
          </w:p>
        </w:tc>
        <w:tc>
          <w:tcPr>
            <w:tcW w:w="0" w:type="auto"/>
            <w:gridSpan w:val="2"/>
            <w:vAlign w:val="center"/>
            <w:hideMark/>
          </w:tcPr>
          <w:p w14:paraId="37D8FAD6"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08E14447" w14:textId="77777777">
        <w:trPr>
          <w:tblCellSpacing w:w="15" w:type="dxa"/>
        </w:trPr>
        <w:tc>
          <w:tcPr>
            <w:tcW w:w="0" w:type="auto"/>
            <w:vMerge/>
            <w:vAlign w:val="center"/>
            <w:hideMark/>
          </w:tcPr>
          <w:p w14:paraId="326D8F85" w14:textId="77777777" w:rsidR="00572B36" w:rsidRPr="00572B36" w:rsidRDefault="00572B36" w:rsidP="00572B36">
            <w:pPr>
              <w:rPr>
                <w:b/>
                <w:bCs/>
              </w:rPr>
            </w:pPr>
          </w:p>
        </w:tc>
        <w:tc>
          <w:tcPr>
            <w:tcW w:w="0" w:type="auto"/>
            <w:vMerge/>
            <w:vAlign w:val="center"/>
            <w:hideMark/>
          </w:tcPr>
          <w:p w14:paraId="3027C187" w14:textId="77777777" w:rsidR="00572B36" w:rsidRPr="00572B36" w:rsidRDefault="00572B36" w:rsidP="00572B36">
            <w:pPr>
              <w:rPr>
                <w:b/>
                <w:bCs/>
              </w:rPr>
            </w:pPr>
          </w:p>
        </w:tc>
        <w:tc>
          <w:tcPr>
            <w:tcW w:w="0" w:type="auto"/>
            <w:vMerge/>
            <w:vAlign w:val="center"/>
            <w:hideMark/>
          </w:tcPr>
          <w:p w14:paraId="00381437" w14:textId="77777777" w:rsidR="00572B36" w:rsidRPr="00572B36" w:rsidRDefault="00572B36" w:rsidP="00572B36">
            <w:pPr>
              <w:rPr>
                <w:b/>
                <w:bCs/>
              </w:rPr>
            </w:pPr>
          </w:p>
        </w:tc>
        <w:tc>
          <w:tcPr>
            <w:tcW w:w="0" w:type="auto"/>
            <w:vMerge/>
            <w:vAlign w:val="center"/>
            <w:hideMark/>
          </w:tcPr>
          <w:p w14:paraId="026C2FFE" w14:textId="77777777" w:rsidR="00572B36" w:rsidRPr="00572B36" w:rsidRDefault="00572B36" w:rsidP="00572B36">
            <w:pPr>
              <w:rPr>
                <w:b/>
                <w:bCs/>
              </w:rPr>
            </w:pPr>
          </w:p>
        </w:tc>
        <w:tc>
          <w:tcPr>
            <w:tcW w:w="0" w:type="auto"/>
            <w:vAlign w:val="center"/>
            <w:hideMark/>
          </w:tcPr>
          <w:p w14:paraId="0B79C49F" w14:textId="77777777" w:rsidR="00572B36" w:rsidRPr="00572B36" w:rsidRDefault="00572B36" w:rsidP="00572B36">
            <w:pPr>
              <w:rPr>
                <w:b/>
                <w:bCs/>
              </w:rPr>
            </w:pPr>
            <w:r w:rsidRPr="00572B36">
              <w:rPr>
                <w:b/>
                <w:bCs/>
                <w:rtl/>
              </w:rPr>
              <w:t>ربع سنوي</w:t>
            </w:r>
          </w:p>
        </w:tc>
        <w:tc>
          <w:tcPr>
            <w:tcW w:w="0" w:type="auto"/>
            <w:vAlign w:val="center"/>
            <w:hideMark/>
          </w:tcPr>
          <w:p w14:paraId="5978C318" w14:textId="77777777" w:rsidR="00572B36" w:rsidRPr="00572B36" w:rsidRDefault="00572B36" w:rsidP="00572B36">
            <w:pPr>
              <w:rPr>
                <w:b/>
                <w:bCs/>
              </w:rPr>
            </w:pPr>
            <w:r w:rsidRPr="00572B36">
              <w:rPr>
                <w:b/>
                <w:bCs/>
                <w:rtl/>
              </w:rPr>
              <w:t>سنوي</w:t>
            </w:r>
          </w:p>
        </w:tc>
      </w:tr>
      <w:tr w:rsidR="00572B36" w:rsidRPr="00572B36" w14:paraId="1A579823" w14:textId="77777777">
        <w:trPr>
          <w:tblCellSpacing w:w="15" w:type="dxa"/>
        </w:trPr>
        <w:tc>
          <w:tcPr>
            <w:tcW w:w="0" w:type="auto"/>
            <w:vAlign w:val="center"/>
            <w:hideMark/>
          </w:tcPr>
          <w:p w14:paraId="45051DC7" w14:textId="77777777" w:rsidR="00572B36" w:rsidRPr="00572B36" w:rsidRDefault="00572B36" w:rsidP="00572B36">
            <w:r w:rsidRPr="00572B36">
              <w:rPr>
                <w:rtl/>
              </w:rPr>
              <w:t>الاستهلاك العائلي</w:t>
            </w:r>
          </w:p>
        </w:tc>
        <w:tc>
          <w:tcPr>
            <w:tcW w:w="0" w:type="auto"/>
            <w:vAlign w:val="center"/>
            <w:hideMark/>
          </w:tcPr>
          <w:p w14:paraId="705427CB" w14:textId="77777777" w:rsidR="00572B36" w:rsidRPr="00572B36" w:rsidRDefault="00572B36" w:rsidP="00572B36">
            <w:r w:rsidRPr="00572B36">
              <w:t>1523.3</w:t>
            </w:r>
          </w:p>
        </w:tc>
        <w:tc>
          <w:tcPr>
            <w:tcW w:w="0" w:type="auto"/>
            <w:vAlign w:val="center"/>
            <w:hideMark/>
          </w:tcPr>
          <w:p w14:paraId="6787820B" w14:textId="77777777" w:rsidR="00572B36" w:rsidRPr="00572B36" w:rsidRDefault="00572B36" w:rsidP="00572B36">
            <w:r w:rsidRPr="00572B36">
              <w:t>1766.1</w:t>
            </w:r>
          </w:p>
        </w:tc>
        <w:tc>
          <w:tcPr>
            <w:tcW w:w="0" w:type="auto"/>
            <w:vAlign w:val="center"/>
            <w:hideMark/>
          </w:tcPr>
          <w:p w14:paraId="5494BE08" w14:textId="77777777" w:rsidR="00572B36" w:rsidRPr="00572B36" w:rsidRDefault="00572B36" w:rsidP="00572B36">
            <w:r w:rsidRPr="00572B36">
              <w:t>1655.7</w:t>
            </w:r>
          </w:p>
        </w:tc>
        <w:tc>
          <w:tcPr>
            <w:tcW w:w="0" w:type="auto"/>
            <w:vAlign w:val="center"/>
            <w:hideMark/>
          </w:tcPr>
          <w:p w14:paraId="694B112B" w14:textId="77777777" w:rsidR="00572B36" w:rsidRPr="00572B36" w:rsidRDefault="00572B36" w:rsidP="00572B36">
            <w:r w:rsidRPr="00572B36">
              <w:t>-6.3</w:t>
            </w:r>
          </w:p>
        </w:tc>
        <w:tc>
          <w:tcPr>
            <w:tcW w:w="0" w:type="auto"/>
            <w:vAlign w:val="center"/>
            <w:hideMark/>
          </w:tcPr>
          <w:p w14:paraId="7FDE9DC5" w14:textId="77777777" w:rsidR="00572B36" w:rsidRPr="00572B36" w:rsidRDefault="00572B36" w:rsidP="00572B36">
            <w:r w:rsidRPr="00572B36">
              <w:t>8.7</w:t>
            </w:r>
          </w:p>
        </w:tc>
      </w:tr>
      <w:tr w:rsidR="00572B36" w:rsidRPr="00572B36" w14:paraId="1E551E1B" w14:textId="77777777">
        <w:trPr>
          <w:tblCellSpacing w:w="15" w:type="dxa"/>
        </w:trPr>
        <w:tc>
          <w:tcPr>
            <w:tcW w:w="0" w:type="auto"/>
            <w:vAlign w:val="center"/>
            <w:hideMark/>
          </w:tcPr>
          <w:p w14:paraId="2D743D13" w14:textId="77777777" w:rsidR="00572B36" w:rsidRPr="00572B36" w:rsidRDefault="00572B36" w:rsidP="00572B36">
            <w:r w:rsidRPr="00572B36">
              <w:rPr>
                <w:rtl/>
              </w:rPr>
              <w:t>الاستهلاك الحكومي</w:t>
            </w:r>
          </w:p>
        </w:tc>
        <w:tc>
          <w:tcPr>
            <w:tcW w:w="0" w:type="auto"/>
            <w:vAlign w:val="center"/>
            <w:hideMark/>
          </w:tcPr>
          <w:p w14:paraId="5F57CAE2" w14:textId="77777777" w:rsidR="00572B36" w:rsidRPr="00572B36" w:rsidRDefault="00572B36" w:rsidP="00572B36">
            <w:r w:rsidRPr="00572B36">
              <w:t>128.5</w:t>
            </w:r>
          </w:p>
        </w:tc>
        <w:tc>
          <w:tcPr>
            <w:tcW w:w="0" w:type="auto"/>
            <w:vAlign w:val="center"/>
            <w:hideMark/>
          </w:tcPr>
          <w:p w14:paraId="460F16CB" w14:textId="77777777" w:rsidR="00572B36" w:rsidRPr="00572B36" w:rsidRDefault="00572B36" w:rsidP="00572B36">
            <w:r w:rsidRPr="00572B36">
              <w:t>137.1</w:t>
            </w:r>
          </w:p>
        </w:tc>
        <w:tc>
          <w:tcPr>
            <w:tcW w:w="0" w:type="auto"/>
            <w:vAlign w:val="center"/>
            <w:hideMark/>
          </w:tcPr>
          <w:p w14:paraId="4BEA49A7" w14:textId="77777777" w:rsidR="00572B36" w:rsidRPr="00572B36" w:rsidRDefault="00572B36" w:rsidP="00572B36">
            <w:r w:rsidRPr="00572B36">
              <w:t>125.1</w:t>
            </w:r>
          </w:p>
        </w:tc>
        <w:tc>
          <w:tcPr>
            <w:tcW w:w="0" w:type="auto"/>
            <w:vAlign w:val="center"/>
            <w:hideMark/>
          </w:tcPr>
          <w:p w14:paraId="761878B0" w14:textId="77777777" w:rsidR="00572B36" w:rsidRPr="00572B36" w:rsidRDefault="00572B36" w:rsidP="00572B36">
            <w:r w:rsidRPr="00572B36">
              <w:t>-8.8</w:t>
            </w:r>
          </w:p>
        </w:tc>
        <w:tc>
          <w:tcPr>
            <w:tcW w:w="0" w:type="auto"/>
            <w:vAlign w:val="center"/>
            <w:hideMark/>
          </w:tcPr>
          <w:p w14:paraId="23DADCCB" w14:textId="77777777" w:rsidR="00572B36" w:rsidRPr="00572B36" w:rsidRDefault="00572B36" w:rsidP="00572B36">
            <w:r w:rsidRPr="00572B36">
              <w:t>-2.6</w:t>
            </w:r>
          </w:p>
        </w:tc>
      </w:tr>
      <w:tr w:rsidR="00572B36" w:rsidRPr="00572B36" w14:paraId="3654A872" w14:textId="77777777">
        <w:trPr>
          <w:tblCellSpacing w:w="15" w:type="dxa"/>
        </w:trPr>
        <w:tc>
          <w:tcPr>
            <w:tcW w:w="0" w:type="auto"/>
            <w:vAlign w:val="center"/>
            <w:hideMark/>
          </w:tcPr>
          <w:p w14:paraId="4270BACA" w14:textId="77777777" w:rsidR="00572B36" w:rsidRPr="00572B36" w:rsidRDefault="00572B36" w:rsidP="00572B36">
            <w:r w:rsidRPr="00572B36">
              <w:rPr>
                <w:rtl/>
              </w:rPr>
              <w:t>الاستثمار والمخزون</w:t>
            </w:r>
          </w:p>
        </w:tc>
        <w:tc>
          <w:tcPr>
            <w:tcW w:w="0" w:type="auto"/>
            <w:vAlign w:val="center"/>
            <w:hideMark/>
          </w:tcPr>
          <w:p w14:paraId="79BAAE12" w14:textId="77777777" w:rsidR="00572B36" w:rsidRPr="00572B36" w:rsidRDefault="00572B36" w:rsidP="00572B36">
            <w:r w:rsidRPr="00572B36">
              <w:t>385.7</w:t>
            </w:r>
          </w:p>
        </w:tc>
        <w:tc>
          <w:tcPr>
            <w:tcW w:w="0" w:type="auto"/>
            <w:vAlign w:val="center"/>
            <w:hideMark/>
          </w:tcPr>
          <w:p w14:paraId="09B4EED0" w14:textId="77777777" w:rsidR="00572B36" w:rsidRPr="00572B36" w:rsidRDefault="00572B36" w:rsidP="00572B36">
            <w:r w:rsidRPr="00572B36">
              <w:t>299.2</w:t>
            </w:r>
          </w:p>
        </w:tc>
        <w:tc>
          <w:tcPr>
            <w:tcW w:w="0" w:type="auto"/>
            <w:vAlign w:val="center"/>
            <w:hideMark/>
          </w:tcPr>
          <w:p w14:paraId="7D3A6837" w14:textId="77777777" w:rsidR="00572B36" w:rsidRPr="00572B36" w:rsidRDefault="00572B36" w:rsidP="00572B36">
            <w:r w:rsidRPr="00572B36">
              <w:t>366.9</w:t>
            </w:r>
          </w:p>
        </w:tc>
        <w:tc>
          <w:tcPr>
            <w:tcW w:w="0" w:type="auto"/>
            <w:vAlign w:val="center"/>
            <w:hideMark/>
          </w:tcPr>
          <w:p w14:paraId="44BD1133" w14:textId="77777777" w:rsidR="00572B36" w:rsidRPr="00572B36" w:rsidRDefault="00572B36" w:rsidP="00572B36">
            <w:r w:rsidRPr="00572B36">
              <w:t>22.6</w:t>
            </w:r>
          </w:p>
        </w:tc>
        <w:tc>
          <w:tcPr>
            <w:tcW w:w="0" w:type="auto"/>
            <w:vAlign w:val="center"/>
            <w:hideMark/>
          </w:tcPr>
          <w:p w14:paraId="244997E3" w14:textId="77777777" w:rsidR="00572B36" w:rsidRPr="00572B36" w:rsidRDefault="00572B36" w:rsidP="00572B36">
            <w:r w:rsidRPr="00572B36">
              <w:t>-4.9</w:t>
            </w:r>
          </w:p>
        </w:tc>
      </w:tr>
      <w:tr w:rsidR="00572B36" w:rsidRPr="00572B36" w14:paraId="204B771C" w14:textId="77777777">
        <w:trPr>
          <w:tblCellSpacing w:w="15" w:type="dxa"/>
        </w:trPr>
        <w:tc>
          <w:tcPr>
            <w:tcW w:w="0" w:type="auto"/>
            <w:vAlign w:val="center"/>
            <w:hideMark/>
          </w:tcPr>
          <w:p w14:paraId="68CEF41B" w14:textId="77777777" w:rsidR="00572B36" w:rsidRPr="00572B36" w:rsidRDefault="00572B36" w:rsidP="00572B36">
            <w:r w:rsidRPr="00572B36">
              <w:rPr>
                <w:rtl/>
              </w:rPr>
              <w:t>الصادرات السلعية والخدمية</w:t>
            </w:r>
          </w:p>
        </w:tc>
        <w:tc>
          <w:tcPr>
            <w:tcW w:w="0" w:type="auto"/>
            <w:vAlign w:val="center"/>
            <w:hideMark/>
          </w:tcPr>
          <w:p w14:paraId="66778FB7" w14:textId="77777777" w:rsidR="00572B36" w:rsidRPr="00572B36" w:rsidRDefault="00572B36" w:rsidP="00572B36">
            <w:r w:rsidRPr="00572B36">
              <w:t>486.6</w:t>
            </w:r>
          </w:p>
        </w:tc>
        <w:tc>
          <w:tcPr>
            <w:tcW w:w="0" w:type="auto"/>
            <w:vAlign w:val="center"/>
            <w:hideMark/>
          </w:tcPr>
          <w:p w14:paraId="13D14C81" w14:textId="77777777" w:rsidR="00572B36" w:rsidRPr="00572B36" w:rsidRDefault="00572B36" w:rsidP="00572B36">
            <w:r w:rsidRPr="00572B36">
              <w:t>260.0</w:t>
            </w:r>
          </w:p>
        </w:tc>
        <w:tc>
          <w:tcPr>
            <w:tcW w:w="0" w:type="auto"/>
            <w:vAlign w:val="center"/>
            <w:hideMark/>
          </w:tcPr>
          <w:p w14:paraId="5F70AF5A" w14:textId="77777777" w:rsidR="00572B36" w:rsidRPr="00572B36" w:rsidRDefault="00572B36" w:rsidP="00572B36">
            <w:r w:rsidRPr="00572B36">
              <w:t>452.1</w:t>
            </w:r>
          </w:p>
        </w:tc>
        <w:tc>
          <w:tcPr>
            <w:tcW w:w="0" w:type="auto"/>
            <w:vAlign w:val="center"/>
            <w:hideMark/>
          </w:tcPr>
          <w:p w14:paraId="0103FC45" w14:textId="77777777" w:rsidR="00572B36" w:rsidRPr="00572B36" w:rsidRDefault="00572B36" w:rsidP="00572B36">
            <w:r w:rsidRPr="00572B36">
              <w:t>73.9</w:t>
            </w:r>
          </w:p>
        </w:tc>
        <w:tc>
          <w:tcPr>
            <w:tcW w:w="0" w:type="auto"/>
            <w:vAlign w:val="center"/>
            <w:hideMark/>
          </w:tcPr>
          <w:p w14:paraId="10F19E1D" w14:textId="77777777" w:rsidR="00572B36" w:rsidRPr="00572B36" w:rsidRDefault="00572B36" w:rsidP="00572B36">
            <w:r w:rsidRPr="00572B36">
              <w:t>-7.1</w:t>
            </w:r>
          </w:p>
        </w:tc>
      </w:tr>
      <w:tr w:rsidR="00572B36" w:rsidRPr="00572B36" w14:paraId="40447308" w14:textId="77777777">
        <w:trPr>
          <w:tblCellSpacing w:w="15" w:type="dxa"/>
        </w:trPr>
        <w:tc>
          <w:tcPr>
            <w:tcW w:w="0" w:type="auto"/>
            <w:vAlign w:val="center"/>
            <w:hideMark/>
          </w:tcPr>
          <w:p w14:paraId="0A253179" w14:textId="77777777" w:rsidR="00572B36" w:rsidRPr="00572B36" w:rsidRDefault="00572B36" w:rsidP="00572B36">
            <w:r w:rsidRPr="00572B36">
              <w:rPr>
                <w:rtl/>
              </w:rPr>
              <w:t>الواردات السلعية والخدمية</w:t>
            </w:r>
          </w:p>
        </w:tc>
        <w:tc>
          <w:tcPr>
            <w:tcW w:w="0" w:type="auto"/>
            <w:vAlign w:val="center"/>
            <w:hideMark/>
          </w:tcPr>
          <w:p w14:paraId="4FE7A4F1" w14:textId="77777777" w:rsidR="00572B36" w:rsidRPr="00572B36" w:rsidRDefault="00572B36" w:rsidP="00572B36">
            <w:r w:rsidRPr="00572B36">
              <w:t>519.7</w:t>
            </w:r>
          </w:p>
        </w:tc>
        <w:tc>
          <w:tcPr>
            <w:tcW w:w="0" w:type="auto"/>
            <w:vAlign w:val="center"/>
            <w:hideMark/>
          </w:tcPr>
          <w:p w14:paraId="04AF99AB" w14:textId="77777777" w:rsidR="00572B36" w:rsidRPr="00572B36" w:rsidRDefault="00572B36" w:rsidP="00572B36">
            <w:r w:rsidRPr="00572B36">
              <w:t>469.5</w:t>
            </w:r>
          </w:p>
        </w:tc>
        <w:tc>
          <w:tcPr>
            <w:tcW w:w="0" w:type="auto"/>
            <w:vAlign w:val="center"/>
            <w:hideMark/>
          </w:tcPr>
          <w:p w14:paraId="5FA6E453" w14:textId="77777777" w:rsidR="00572B36" w:rsidRPr="00572B36" w:rsidRDefault="00572B36" w:rsidP="00572B36">
            <w:r w:rsidRPr="00572B36">
              <w:t>546.7</w:t>
            </w:r>
          </w:p>
        </w:tc>
        <w:tc>
          <w:tcPr>
            <w:tcW w:w="0" w:type="auto"/>
            <w:vAlign w:val="center"/>
            <w:hideMark/>
          </w:tcPr>
          <w:p w14:paraId="20922EA1" w14:textId="77777777" w:rsidR="00572B36" w:rsidRPr="00572B36" w:rsidRDefault="00572B36" w:rsidP="00572B36">
            <w:r w:rsidRPr="00572B36">
              <w:t>16.4</w:t>
            </w:r>
          </w:p>
        </w:tc>
        <w:tc>
          <w:tcPr>
            <w:tcW w:w="0" w:type="auto"/>
            <w:vAlign w:val="center"/>
            <w:hideMark/>
          </w:tcPr>
          <w:p w14:paraId="23138E3D" w14:textId="77777777" w:rsidR="00572B36" w:rsidRPr="00572B36" w:rsidRDefault="00572B36" w:rsidP="00572B36">
            <w:r w:rsidRPr="00572B36">
              <w:t>5.2</w:t>
            </w:r>
          </w:p>
        </w:tc>
      </w:tr>
    </w:tbl>
    <w:p w14:paraId="1CFDCE94" w14:textId="77777777" w:rsidR="00572B36" w:rsidRPr="00572B36" w:rsidRDefault="00572B36" w:rsidP="00572B36">
      <w:r w:rsidRPr="00572B36">
        <w:rPr>
          <w:rtl/>
        </w:rPr>
        <w:t>تطور قيمة صافي الاحتياطات الدولية خلال الفترة يناير 2024 - أكتوبر 2024 (مليار دولار)</w:t>
      </w:r>
    </w:p>
    <w:p w14:paraId="4FEAC0FB" w14:textId="1772EEF5" w:rsidR="00572B36" w:rsidRPr="00572B36" w:rsidRDefault="00572B36" w:rsidP="00572B36">
      <w:r w:rsidRPr="00572B36">
        <mc:AlternateContent>
          <mc:Choice Requires="wps">
            <w:drawing>
              <wp:inline distT="0" distB="0" distL="0" distR="0" wp14:anchorId="73312785" wp14:editId="4224C3A8">
                <wp:extent cx="304800" cy="304800"/>
                <wp:effectExtent l="0" t="0" r="0" b="0"/>
                <wp:docPr id="1550982109" name="Rectangle 97" descr="46.9 46.7 46.6 46.5 46.4 46.1 41.1 40.4 35.3 35.2 أكتوبر 2024 سبتمبر 2024 أغسطس 2024 يوليو 2024 يونيو 2024 مايو 2024 أبريل 2024 مارس 2024 فبراير 2024 يناي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99D27" id="Rectangle 97" o:spid="_x0000_s1026" alt="46.9 46.7 46.6 46.5 46.4 46.1 41.1 40.4 35.3 35.2 أكتوبر 2024 سبتمبر 2024 أغسطس 2024 يوليو 2024 يونيو 2024 مايو 2024 أبريل 2024 مارس 2024 فبراير 2024 يناي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A4661" w14:textId="77777777" w:rsidR="00572B36" w:rsidRPr="00572B36" w:rsidRDefault="00572B36" w:rsidP="00572B36">
      <w:r w:rsidRPr="00572B36">
        <w:rPr>
          <w:rtl/>
        </w:rPr>
        <w:t>المصدر: البنك المركزي المصري</w:t>
      </w:r>
      <w:r w:rsidRPr="00572B36">
        <w:t>.</w:t>
      </w:r>
    </w:p>
    <w:p w14:paraId="4B6AF857" w14:textId="77777777" w:rsidR="00572B36" w:rsidRPr="00572B36" w:rsidRDefault="00572B36" w:rsidP="00572B36">
      <w:r w:rsidRPr="00572B36">
        <w:rPr>
          <w:rtl/>
        </w:rPr>
        <w:t>متوسط سعر صرف الجنيه مقابل العملات الأخرى خلال شهر أكتوبر 2024 مقارنة بشهر سبتمبر 2024، وشهر أكتوبر 2023- (جنيه)</w:t>
      </w:r>
    </w:p>
    <w:p w14:paraId="61C5FA3E" w14:textId="62A97257" w:rsidR="00572B36" w:rsidRPr="00572B36" w:rsidRDefault="00572B36" w:rsidP="00572B36">
      <w:r w:rsidRPr="00572B36">
        <mc:AlternateContent>
          <mc:Choice Requires="wps">
            <w:drawing>
              <wp:inline distT="0" distB="0" distL="0" distR="0" wp14:anchorId="3FC615FF" wp14:editId="245B6E76">
                <wp:extent cx="304800" cy="304800"/>
                <wp:effectExtent l="0" t="0" r="0" b="0"/>
                <wp:docPr id="1985437124" name="Rectangle 96" descr="48.6 53.0 53.8 63.4 64.1 48.5 30.9 32.6 37.6 32.5 33.8 20.6 12.9 12.9 8.2 الدولار الأمريكي اليورو الجنيه الإسترليني 100 ين ياباني الريال السعودي أكتوبر 2024 سبتمبر 2024 أكتو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0A922" id="Rectangle 96" o:spid="_x0000_s1026" alt="48.6 53.0 53.8 63.4 64.1 48.5 30.9 32.6 37.6 32.5 33.8 20.6 12.9 12.9 8.2 الدولار الأمريكي اليورو الجنيه الإسترليني 100 ين ياباني الريال السعودي أكتوبر 2024 سبتمبر 2024 أكتو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1E1829" w14:textId="77777777" w:rsidR="00572B36" w:rsidRPr="00572B36" w:rsidRDefault="00572B36" w:rsidP="00572B36">
      <w:r w:rsidRPr="00572B36">
        <w:rPr>
          <w:rtl/>
        </w:rPr>
        <w:lastRenderedPageBreak/>
        <w:t>المصدر: البنك المركزي المصري</w:t>
      </w:r>
      <w:r w:rsidRPr="00572B36">
        <w:t>.</w:t>
      </w:r>
    </w:p>
    <w:p w14:paraId="34918522" w14:textId="77777777" w:rsidR="00572B36" w:rsidRPr="00572B36" w:rsidRDefault="00572B36" w:rsidP="00572B36">
      <w:pPr>
        <w:rPr>
          <w:b/>
          <w:bCs/>
        </w:rPr>
      </w:pPr>
      <w:r w:rsidRPr="00572B36">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85"/>
        <w:gridCol w:w="1309"/>
        <w:gridCol w:w="1343"/>
        <w:gridCol w:w="612"/>
        <w:gridCol w:w="586"/>
      </w:tblGrid>
      <w:tr w:rsidR="00572B36" w:rsidRPr="00572B36" w14:paraId="53614002" w14:textId="77777777">
        <w:trPr>
          <w:tblCellSpacing w:w="15" w:type="dxa"/>
        </w:trPr>
        <w:tc>
          <w:tcPr>
            <w:tcW w:w="0" w:type="auto"/>
            <w:vMerge w:val="restart"/>
            <w:vAlign w:val="center"/>
            <w:hideMark/>
          </w:tcPr>
          <w:p w14:paraId="4DAD3196" w14:textId="77777777" w:rsidR="00572B36" w:rsidRPr="00572B36" w:rsidRDefault="00572B36" w:rsidP="00572B36">
            <w:r w:rsidRPr="00572B36">
              <w:t>(</w:t>
            </w:r>
            <w:r w:rsidRPr="00572B36">
              <w:rPr>
                <w:rtl/>
              </w:rPr>
              <w:t>ملیار جنيه</w:t>
            </w:r>
            <w:r w:rsidRPr="00572B36">
              <w:t>)</w:t>
            </w:r>
          </w:p>
          <w:p w14:paraId="085415DF"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1CD7BF57" w14:textId="77777777" w:rsidR="00572B36" w:rsidRPr="00572B36" w:rsidRDefault="00572B36" w:rsidP="00572B36">
            <w:pPr>
              <w:rPr>
                <w:b/>
                <w:bCs/>
              </w:rPr>
            </w:pPr>
            <w:r w:rsidRPr="00572B36">
              <w:rPr>
                <w:b/>
                <w:bCs/>
                <w:rtl/>
              </w:rPr>
              <w:t>سبتمبر 2023</w:t>
            </w:r>
          </w:p>
        </w:tc>
        <w:tc>
          <w:tcPr>
            <w:tcW w:w="0" w:type="auto"/>
            <w:vMerge w:val="restart"/>
            <w:vAlign w:val="center"/>
            <w:hideMark/>
          </w:tcPr>
          <w:p w14:paraId="1BD43058" w14:textId="77777777" w:rsidR="00572B36" w:rsidRPr="00572B36" w:rsidRDefault="00572B36" w:rsidP="00572B36">
            <w:pPr>
              <w:rPr>
                <w:b/>
                <w:bCs/>
              </w:rPr>
            </w:pPr>
            <w:r w:rsidRPr="00572B36">
              <w:rPr>
                <w:b/>
                <w:bCs/>
                <w:rtl/>
              </w:rPr>
              <w:t>أغسطس 2024</w:t>
            </w:r>
          </w:p>
        </w:tc>
        <w:tc>
          <w:tcPr>
            <w:tcW w:w="0" w:type="auto"/>
            <w:vMerge w:val="restart"/>
            <w:vAlign w:val="center"/>
            <w:hideMark/>
          </w:tcPr>
          <w:p w14:paraId="364F5B3D" w14:textId="77777777" w:rsidR="00572B36" w:rsidRPr="00572B36" w:rsidRDefault="00572B36" w:rsidP="00572B36">
            <w:pPr>
              <w:rPr>
                <w:b/>
                <w:bCs/>
              </w:rPr>
            </w:pPr>
            <w:r w:rsidRPr="00572B36">
              <w:rPr>
                <w:b/>
                <w:bCs/>
                <w:rtl/>
              </w:rPr>
              <w:t>سبتمبر 2024</w:t>
            </w:r>
            <w:r w:rsidRPr="00572B36">
              <w:rPr>
                <w:b/>
                <w:bCs/>
              </w:rPr>
              <w:t xml:space="preserve"> *</w:t>
            </w:r>
          </w:p>
        </w:tc>
        <w:tc>
          <w:tcPr>
            <w:tcW w:w="0" w:type="auto"/>
            <w:gridSpan w:val="2"/>
            <w:vAlign w:val="center"/>
            <w:hideMark/>
          </w:tcPr>
          <w:p w14:paraId="1D6C00A3"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595D3EAC" w14:textId="77777777">
        <w:trPr>
          <w:tblCellSpacing w:w="15" w:type="dxa"/>
        </w:trPr>
        <w:tc>
          <w:tcPr>
            <w:tcW w:w="0" w:type="auto"/>
            <w:vMerge/>
            <w:vAlign w:val="center"/>
            <w:hideMark/>
          </w:tcPr>
          <w:p w14:paraId="54E181EA" w14:textId="77777777" w:rsidR="00572B36" w:rsidRPr="00572B36" w:rsidRDefault="00572B36" w:rsidP="00572B36">
            <w:pPr>
              <w:rPr>
                <w:b/>
                <w:bCs/>
              </w:rPr>
            </w:pPr>
          </w:p>
        </w:tc>
        <w:tc>
          <w:tcPr>
            <w:tcW w:w="0" w:type="auto"/>
            <w:vMerge/>
            <w:vAlign w:val="center"/>
            <w:hideMark/>
          </w:tcPr>
          <w:p w14:paraId="6A41CB24" w14:textId="77777777" w:rsidR="00572B36" w:rsidRPr="00572B36" w:rsidRDefault="00572B36" w:rsidP="00572B36">
            <w:pPr>
              <w:rPr>
                <w:b/>
                <w:bCs/>
              </w:rPr>
            </w:pPr>
          </w:p>
        </w:tc>
        <w:tc>
          <w:tcPr>
            <w:tcW w:w="0" w:type="auto"/>
            <w:vMerge/>
            <w:vAlign w:val="center"/>
            <w:hideMark/>
          </w:tcPr>
          <w:p w14:paraId="791B1BCF" w14:textId="77777777" w:rsidR="00572B36" w:rsidRPr="00572B36" w:rsidRDefault="00572B36" w:rsidP="00572B36">
            <w:pPr>
              <w:rPr>
                <w:b/>
                <w:bCs/>
              </w:rPr>
            </w:pPr>
          </w:p>
        </w:tc>
        <w:tc>
          <w:tcPr>
            <w:tcW w:w="0" w:type="auto"/>
            <w:vMerge/>
            <w:vAlign w:val="center"/>
            <w:hideMark/>
          </w:tcPr>
          <w:p w14:paraId="2006DE72" w14:textId="77777777" w:rsidR="00572B36" w:rsidRPr="00572B36" w:rsidRDefault="00572B36" w:rsidP="00572B36">
            <w:pPr>
              <w:rPr>
                <w:b/>
                <w:bCs/>
              </w:rPr>
            </w:pPr>
          </w:p>
        </w:tc>
        <w:tc>
          <w:tcPr>
            <w:tcW w:w="0" w:type="auto"/>
            <w:vAlign w:val="center"/>
            <w:hideMark/>
          </w:tcPr>
          <w:p w14:paraId="429073D6" w14:textId="77777777" w:rsidR="00572B36" w:rsidRPr="00572B36" w:rsidRDefault="00572B36" w:rsidP="00572B36">
            <w:pPr>
              <w:rPr>
                <w:b/>
                <w:bCs/>
              </w:rPr>
            </w:pPr>
            <w:r w:rsidRPr="00572B36">
              <w:rPr>
                <w:b/>
                <w:bCs/>
                <w:rtl/>
              </w:rPr>
              <w:t>شهري</w:t>
            </w:r>
          </w:p>
        </w:tc>
        <w:tc>
          <w:tcPr>
            <w:tcW w:w="0" w:type="auto"/>
            <w:vAlign w:val="center"/>
            <w:hideMark/>
          </w:tcPr>
          <w:p w14:paraId="3AB8A9F7" w14:textId="77777777" w:rsidR="00572B36" w:rsidRPr="00572B36" w:rsidRDefault="00572B36" w:rsidP="00572B36">
            <w:pPr>
              <w:rPr>
                <w:b/>
                <w:bCs/>
              </w:rPr>
            </w:pPr>
            <w:r w:rsidRPr="00572B36">
              <w:rPr>
                <w:b/>
                <w:bCs/>
                <w:rtl/>
              </w:rPr>
              <w:t>سنوي</w:t>
            </w:r>
          </w:p>
        </w:tc>
      </w:tr>
      <w:tr w:rsidR="00572B36" w:rsidRPr="00572B36" w14:paraId="5038FB45" w14:textId="77777777">
        <w:trPr>
          <w:tblCellSpacing w:w="15" w:type="dxa"/>
        </w:trPr>
        <w:tc>
          <w:tcPr>
            <w:tcW w:w="0" w:type="auto"/>
            <w:vAlign w:val="center"/>
            <w:hideMark/>
          </w:tcPr>
          <w:p w14:paraId="693A336F" w14:textId="77777777" w:rsidR="00572B36" w:rsidRPr="00572B36" w:rsidRDefault="00572B36" w:rsidP="00572B36">
            <w:r w:rsidRPr="00572B36">
              <w:rPr>
                <w:rtl/>
              </w:rPr>
              <w:t>المعروض النقدي</w:t>
            </w:r>
          </w:p>
        </w:tc>
        <w:tc>
          <w:tcPr>
            <w:tcW w:w="0" w:type="auto"/>
            <w:vAlign w:val="center"/>
            <w:hideMark/>
          </w:tcPr>
          <w:p w14:paraId="78D41930" w14:textId="77777777" w:rsidR="00572B36" w:rsidRPr="00572B36" w:rsidRDefault="00572B36" w:rsidP="00572B36">
            <w:r w:rsidRPr="00572B36">
              <w:t>2162.4</w:t>
            </w:r>
          </w:p>
        </w:tc>
        <w:tc>
          <w:tcPr>
            <w:tcW w:w="0" w:type="auto"/>
            <w:vAlign w:val="center"/>
            <w:hideMark/>
          </w:tcPr>
          <w:p w14:paraId="7BD74DE8" w14:textId="77777777" w:rsidR="00572B36" w:rsidRPr="00572B36" w:rsidRDefault="00572B36" w:rsidP="00572B36">
            <w:r w:rsidRPr="00572B36">
              <w:t>2705.5</w:t>
            </w:r>
          </w:p>
        </w:tc>
        <w:tc>
          <w:tcPr>
            <w:tcW w:w="0" w:type="auto"/>
            <w:vAlign w:val="center"/>
            <w:hideMark/>
          </w:tcPr>
          <w:p w14:paraId="0DD4A6B5" w14:textId="77777777" w:rsidR="00572B36" w:rsidRPr="00572B36" w:rsidRDefault="00572B36" w:rsidP="00572B36">
            <w:r w:rsidRPr="00572B36">
              <w:t>2760.5</w:t>
            </w:r>
          </w:p>
        </w:tc>
        <w:tc>
          <w:tcPr>
            <w:tcW w:w="0" w:type="auto"/>
            <w:vAlign w:val="center"/>
            <w:hideMark/>
          </w:tcPr>
          <w:p w14:paraId="320C371C" w14:textId="77777777" w:rsidR="00572B36" w:rsidRPr="00572B36" w:rsidRDefault="00572B36" w:rsidP="00572B36">
            <w:r w:rsidRPr="00572B36">
              <w:t>2.0</w:t>
            </w:r>
          </w:p>
        </w:tc>
        <w:tc>
          <w:tcPr>
            <w:tcW w:w="0" w:type="auto"/>
            <w:vAlign w:val="center"/>
            <w:hideMark/>
          </w:tcPr>
          <w:p w14:paraId="19AB0058" w14:textId="77777777" w:rsidR="00572B36" w:rsidRPr="00572B36" w:rsidRDefault="00572B36" w:rsidP="00572B36">
            <w:r w:rsidRPr="00572B36">
              <w:t>27.7</w:t>
            </w:r>
          </w:p>
        </w:tc>
      </w:tr>
      <w:tr w:rsidR="00572B36" w:rsidRPr="00572B36" w14:paraId="3543D14E" w14:textId="77777777">
        <w:trPr>
          <w:tblCellSpacing w:w="15" w:type="dxa"/>
        </w:trPr>
        <w:tc>
          <w:tcPr>
            <w:tcW w:w="0" w:type="auto"/>
            <w:vAlign w:val="center"/>
            <w:hideMark/>
          </w:tcPr>
          <w:p w14:paraId="350C74F6" w14:textId="77777777" w:rsidR="00572B36" w:rsidRPr="00572B36" w:rsidRDefault="00572B36" w:rsidP="00572B36">
            <w:r w:rsidRPr="00572B36">
              <w:rPr>
                <w:rtl/>
              </w:rPr>
              <w:t>أشباه النقود</w:t>
            </w:r>
          </w:p>
        </w:tc>
        <w:tc>
          <w:tcPr>
            <w:tcW w:w="0" w:type="auto"/>
            <w:vAlign w:val="center"/>
            <w:hideMark/>
          </w:tcPr>
          <w:p w14:paraId="39EFD49D" w14:textId="77777777" w:rsidR="00572B36" w:rsidRPr="00572B36" w:rsidRDefault="00572B36" w:rsidP="00572B36">
            <w:r w:rsidRPr="00572B36">
              <w:t>6388.6</w:t>
            </w:r>
          </w:p>
        </w:tc>
        <w:tc>
          <w:tcPr>
            <w:tcW w:w="0" w:type="auto"/>
            <w:vAlign w:val="center"/>
            <w:hideMark/>
          </w:tcPr>
          <w:p w14:paraId="40BC5D4F" w14:textId="77777777" w:rsidR="00572B36" w:rsidRPr="00572B36" w:rsidRDefault="00572B36" w:rsidP="00572B36">
            <w:r w:rsidRPr="00572B36">
              <w:t>8189.8</w:t>
            </w:r>
          </w:p>
        </w:tc>
        <w:tc>
          <w:tcPr>
            <w:tcW w:w="0" w:type="auto"/>
            <w:vAlign w:val="center"/>
            <w:hideMark/>
          </w:tcPr>
          <w:p w14:paraId="1554641D" w14:textId="77777777" w:rsidR="00572B36" w:rsidRPr="00572B36" w:rsidRDefault="00572B36" w:rsidP="00572B36">
            <w:r w:rsidRPr="00572B36">
              <w:t>8321.3</w:t>
            </w:r>
          </w:p>
        </w:tc>
        <w:tc>
          <w:tcPr>
            <w:tcW w:w="0" w:type="auto"/>
            <w:vAlign w:val="center"/>
            <w:hideMark/>
          </w:tcPr>
          <w:p w14:paraId="619159CA" w14:textId="77777777" w:rsidR="00572B36" w:rsidRPr="00572B36" w:rsidRDefault="00572B36" w:rsidP="00572B36">
            <w:r w:rsidRPr="00572B36">
              <w:t>1.6</w:t>
            </w:r>
          </w:p>
        </w:tc>
        <w:tc>
          <w:tcPr>
            <w:tcW w:w="0" w:type="auto"/>
            <w:vAlign w:val="center"/>
            <w:hideMark/>
          </w:tcPr>
          <w:p w14:paraId="202E8F7F" w14:textId="77777777" w:rsidR="00572B36" w:rsidRPr="00572B36" w:rsidRDefault="00572B36" w:rsidP="00572B36">
            <w:r w:rsidRPr="00572B36">
              <w:t>30.3</w:t>
            </w:r>
          </w:p>
        </w:tc>
      </w:tr>
      <w:tr w:rsidR="00572B36" w:rsidRPr="00572B36" w14:paraId="2CC68677" w14:textId="77777777">
        <w:trPr>
          <w:tblCellSpacing w:w="15" w:type="dxa"/>
        </w:trPr>
        <w:tc>
          <w:tcPr>
            <w:tcW w:w="0" w:type="auto"/>
            <w:vAlign w:val="center"/>
            <w:hideMark/>
          </w:tcPr>
          <w:p w14:paraId="05C172D5" w14:textId="77777777" w:rsidR="00572B36" w:rsidRPr="00572B36" w:rsidRDefault="00572B36" w:rsidP="00572B36">
            <w:r w:rsidRPr="00572B36">
              <w:rPr>
                <w:rtl/>
              </w:rPr>
              <w:t>السيولة المحلية</w:t>
            </w:r>
            <w:r w:rsidRPr="00572B36">
              <w:t xml:space="preserve"> M2</w:t>
            </w:r>
          </w:p>
        </w:tc>
        <w:tc>
          <w:tcPr>
            <w:tcW w:w="0" w:type="auto"/>
            <w:vAlign w:val="center"/>
            <w:hideMark/>
          </w:tcPr>
          <w:p w14:paraId="695F1285" w14:textId="77777777" w:rsidR="00572B36" w:rsidRPr="00572B36" w:rsidRDefault="00572B36" w:rsidP="00572B36">
            <w:r w:rsidRPr="00572B36">
              <w:t>8551.1</w:t>
            </w:r>
          </w:p>
        </w:tc>
        <w:tc>
          <w:tcPr>
            <w:tcW w:w="0" w:type="auto"/>
            <w:vAlign w:val="center"/>
            <w:hideMark/>
          </w:tcPr>
          <w:p w14:paraId="7F565A8B" w14:textId="77777777" w:rsidR="00572B36" w:rsidRPr="00572B36" w:rsidRDefault="00572B36" w:rsidP="00572B36">
            <w:r w:rsidRPr="00572B36">
              <w:t>10895.3</w:t>
            </w:r>
          </w:p>
        </w:tc>
        <w:tc>
          <w:tcPr>
            <w:tcW w:w="0" w:type="auto"/>
            <w:vAlign w:val="center"/>
            <w:hideMark/>
          </w:tcPr>
          <w:p w14:paraId="2EDC8BB8" w14:textId="77777777" w:rsidR="00572B36" w:rsidRPr="00572B36" w:rsidRDefault="00572B36" w:rsidP="00572B36">
            <w:r w:rsidRPr="00572B36">
              <w:t>11081.8</w:t>
            </w:r>
          </w:p>
        </w:tc>
        <w:tc>
          <w:tcPr>
            <w:tcW w:w="0" w:type="auto"/>
            <w:vAlign w:val="center"/>
            <w:hideMark/>
          </w:tcPr>
          <w:p w14:paraId="5DE8EA2F" w14:textId="77777777" w:rsidR="00572B36" w:rsidRPr="00572B36" w:rsidRDefault="00572B36" w:rsidP="00572B36">
            <w:r w:rsidRPr="00572B36">
              <w:t>1.7</w:t>
            </w:r>
          </w:p>
        </w:tc>
        <w:tc>
          <w:tcPr>
            <w:tcW w:w="0" w:type="auto"/>
            <w:vAlign w:val="center"/>
            <w:hideMark/>
          </w:tcPr>
          <w:p w14:paraId="4B6CECD5" w14:textId="77777777" w:rsidR="00572B36" w:rsidRPr="00572B36" w:rsidRDefault="00572B36" w:rsidP="00572B36">
            <w:r w:rsidRPr="00572B36">
              <w:t>29.6</w:t>
            </w:r>
          </w:p>
        </w:tc>
      </w:tr>
    </w:tbl>
    <w:p w14:paraId="572149F6" w14:textId="77777777" w:rsidR="00572B36" w:rsidRPr="00572B36" w:rsidRDefault="00572B36" w:rsidP="00572B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969"/>
        <w:gridCol w:w="1034"/>
        <w:gridCol w:w="969"/>
        <w:gridCol w:w="612"/>
        <w:gridCol w:w="586"/>
      </w:tblGrid>
      <w:tr w:rsidR="00572B36" w:rsidRPr="00572B36" w14:paraId="626257B1" w14:textId="77777777">
        <w:trPr>
          <w:tblCellSpacing w:w="15" w:type="dxa"/>
        </w:trPr>
        <w:tc>
          <w:tcPr>
            <w:tcW w:w="0" w:type="auto"/>
            <w:vMerge w:val="restart"/>
            <w:vAlign w:val="center"/>
            <w:hideMark/>
          </w:tcPr>
          <w:p w14:paraId="331F4E31"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53076FE3" w14:textId="77777777" w:rsidR="00572B36" w:rsidRPr="00572B36" w:rsidRDefault="00572B36" w:rsidP="00572B36">
            <w:pPr>
              <w:rPr>
                <w:b/>
                <w:bCs/>
              </w:rPr>
            </w:pPr>
            <w:r w:rsidRPr="00572B36">
              <w:rPr>
                <w:b/>
                <w:bCs/>
                <w:rtl/>
              </w:rPr>
              <w:t>مايو 2023</w:t>
            </w:r>
          </w:p>
        </w:tc>
        <w:tc>
          <w:tcPr>
            <w:tcW w:w="0" w:type="auto"/>
            <w:vMerge w:val="restart"/>
            <w:vAlign w:val="center"/>
            <w:hideMark/>
          </w:tcPr>
          <w:p w14:paraId="5F5C393F" w14:textId="77777777" w:rsidR="00572B36" w:rsidRPr="00572B36" w:rsidRDefault="00572B36" w:rsidP="00572B36">
            <w:pPr>
              <w:rPr>
                <w:b/>
                <w:bCs/>
              </w:rPr>
            </w:pPr>
            <w:r w:rsidRPr="00572B36">
              <w:rPr>
                <w:b/>
                <w:bCs/>
                <w:rtl/>
              </w:rPr>
              <w:t>أبريل 2024</w:t>
            </w:r>
          </w:p>
        </w:tc>
        <w:tc>
          <w:tcPr>
            <w:tcW w:w="0" w:type="auto"/>
            <w:vMerge w:val="restart"/>
            <w:vAlign w:val="center"/>
            <w:hideMark/>
          </w:tcPr>
          <w:p w14:paraId="700D014C" w14:textId="77777777" w:rsidR="00572B36" w:rsidRPr="00572B36" w:rsidRDefault="00572B36" w:rsidP="00572B36">
            <w:pPr>
              <w:rPr>
                <w:b/>
                <w:bCs/>
              </w:rPr>
            </w:pPr>
            <w:r w:rsidRPr="00572B36">
              <w:rPr>
                <w:b/>
                <w:bCs/>
                <w:rtl/>
              </w:rPr>
              <w:t>مايو 2024</w:t>
            </w:r>
          </w:p>
        </w:tc>
        <w:tc>
          <w:tcPr>
            <w:tcW w:w="0" w:type="auto"/>
            <w:gridSpan w:val="2"/>
            <w:vAlign w:val="center"/>
            <w:hideMark/>
          </w:tcPr>
          <w:p w14:paraId="3DF7B187"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1183ECC6" w14:textId="77777777">
        <w:trPr>
          <w:tblCellSpacing w:w="15" w:type="dxa"/>
        </w:trPr>
        <w:tc>
          <w:tcPr>
            <w:tcW w:w="0" w:type="auto"/>
            <w:vMerge/>
            <w:vAlign w:val="center"/>
            <w:hideMark/>
          </w:tcPr>
          <w:p w14:paraId="71CAFE5C" w14:textId="77777777" w:rsidR="00572B36" w:rsidRPr="00572B36" w:rsidRDefault="00572B36" w:rsidP="00572B36">
            <w:pPr>
              <w:rPr>
                <w:b/>
                <w:bCs/>
              </w:rPr>
            </w:pPr>
          </w:p>
        </w:tc>
        <w:tc>
          <w:tcPr>
            <w:tcW w:w="0" w:type="auto"/>
            <w:vMerge/>
            <w:vAlign w:val="center"/>
            <w:hideMark/>
          </w:tcPr>
          <w:p w14:paraId="138D0031" w14:textId="77777777" w:rsidR="00572B36" w:rsidRPr="00572B36" w:rsidRDefault="00572B36" w:rsidP="00572B36">
            <w:pPr>
              <w:rPr>
                <w:b/>
                <w:bCs/>
              </w:rPr>
            </w:pPr>
          </w:p>
        </w:tc>
        <w:tc>
          <w:tcPr>
            <w:tcW w:w="0" w:type="auto"/>
            <w:vMerge/>
            <w:vAlign w:val="center"/>
            <w:hideMark/>
          </w:tcPr>
          <w:p w14:paraId="234D1984" w14:textId="77777777" w:rsidR="00572B36" w:rsidRPr="00572B36" w:rsidRDefault="00572B36" w:rsidP="00572B36">
            <w:pPr>
              <w:rPr>
                <w:b/>
                <w:bCs/>
              </w:rPr>
            </w:pPr>
          </w:p>
        </w:tc>
        <w:tc>
          <w:tcPr>
            <w:tcW w:w="0" w:type="auto"/>
            <w:vMerge/>
            <w:vAlign w:val="center"/>
            <w:hideMark/>
          </w:tcPr>
          <w:p w14:paraId="5FD89BE4" w14:textId="77777777" w:rsidR="00572B36" w:rsidRPr="00572B36" w:rsidRDefault="00572B36" w:rsidP="00572B36">
            <w:pPr>
              <w:rPr>
                <w:b/>
                <w:bCs/>
              </w:rPr>
            </w:pPr>
          </w:p>
        </w:tc>
        <w:tc>
          <w:tcPr>
            <w:tcW w:w="0" w:type="auto"/>
            <w:vAlign w:val="center"/>
            <w:hideMark/>
          </w:tcPr>
          <w:p w14:paraId="13E169D9" w14:textId="77777777" w:rsidR="00572B36" w:rsidRPr="00572B36" w:rsidRDefault="00572B36" w:rsidP="00572B36">
            <w:pPr>
              <w:rPr>
                <w:b/>
                <w:bCs/>
              </w:rPr>
            </w:pPr>
            <w:r w:rsidRPr="00572B36">
              <w:rPr>
                <w:b/>
                <w:bCs/>
                <w:rtl/>
              </w:rPr>
              <w:t>شهري</w:t>
            </w:r>
          </w:p>
        </w:tc>
        <w:tc>
          <w:tcPr>
            <w:tcW w:w="0" w:type="auto"/>
            <w:vAlign w:val="center"/>
            <w:hideMark/>
          </w:tcPr>
          <w:p w14:paraId="49A67283" w14:textId="77777777" w:rsidR="00572B36" w:rsidRPr="00572B36" w:rsidRDefault="00572B36" w:rsidP="00572B36">
            <w:pPr>
              <w:rPr>
                <w:b/>
                <w:bCs/>
              </w:rPr>
            </w:pPr>
            <w:r w:rsidRPr="00572B36">
              <w:rPr>
                <w:b/>
                <w:bCs/>
                <w:rtl/>
              </w:rPr>
              <w:t>سنوي</w:t>
            </w:r>
          </w:p>
        </w:tc>
      </w:tr>
      <w:tr w:rsidR="00572B36" w:rsidRPr="00572B36" w14:paraId="76A46D29" w14:textId="77777777">
        <w:trPr>
          <w:tblCellSpacing w:w="15" w:type="dxa"/>
        </w:trPr>
        <w:tc>
          <w:tcPr>
            <w:tcW w:w="0" w:type="auto"/>
            <w:vAlign w:val="center"/>
            <w:hideMark/>
          </w:tcPr>
          <w:p w14:paraId="0D1F31F6" w14:textId="77777777" w:rsidR="00572B36" w:rsidRPr="00572B36" w:rsidRDefault="00572B36" w:rsidP="00572B36">
            <w:r w:rsidRPr="00572B36">
              <w:rPr>
                <w:rtl/>
              </w:rPr>
              <w:t>السيولة المحلية/الناتج المحلي الإجمالي</w:t>
            </w:r>
            <w:r w:rsidRPr="00572B36">
              <w:t xml:space="preserve"> (%)</w:t>
            </w:r>
          </w:p>
        </w:tc>
        <w:tc>
          <w:tcPr>
            <w:tcW w:w="0" w:type="auto"/>
            <w:vAlign w:val="center"/>
            <w:hideMark/>
          </w:tcPr>
          <w:p w14:paraId="00CC6F88" w14:textId="77777777" w:rsidR="00572B36" w:rsidRPr="00572B36" w:rsidRDefault="00572B36" w:rsidP="00572B36">
            <w:r w:rsidRPr="00572B36">
              <w:t>80.1</w:t>
            </w:r>
          </w:p>
        </w:tc>
        <w:tc>
          <w:tcPr>
            <w:tcW w:w="0" w:type="auto"/>
            <w:vAlign w:val="center"/>
            <w:hideMark/>
          </w:tcPr>
          <w:p w14:paraId="3DDF5A9F" w14:textId="77777777" w:rsidR="00572B36" w:rsidRPr="00572B36" w:rsidRDefault="00572B36" w:rsidP="00572B36">
            <w:r w:rsidRPr="00572B36">
              <w:t>78.0</w:t>
            </w:r>
          </w:p>
        </w:tc>
        <w:tc>
          <w:tcPr>
            <w:tcW w:w="0" w:type="auto"/>
            <w:vAlign w:val="center"/>
            <w:hideMark/>
          </w:tcPr>
          <w:p w14:paraId="3CA451AA" w14:textId="77777777" w:rsidR="00572B36" w:rsidRPr="00572B36" w:rsidRDefault="00572B36" w:rsidP="00572B36">
            <w:r w:rsidRPr="00572B36">
              <w:t>79.9</w:t>
            </w:r>
          </w:p>
        </w:tc>
        <w:tc>
          <w:tcPr>
            <w:tcW w:w="0" w:type="auto"/>
            <w:vAlign w:val="center"/>
            <w:hideMark/>
          </w:tcPr>
          <w:p w14:paraId="06DDCC24" w14:textId="77777777" w:rsidR="00572B36" w:rsidRPr="00572B36" w:rsidRDefault="00572B36" w:rsidP="00572B36">
            <w:r w:rsidRPr="00572B36">
              <w:t>1.9</w:t>
            </w:r>
          </w:p>
        </w:tc>
        <w:tc>
          <w:tcPr>
            <w:tcW w:w="0" w:type="auto"/>
            <w:vAlign w:val="center"/>
            <w:hideMark/>
          </w:tcPr>
          <w:p w14:paraId="05ED2B57" w14:textId="77777777" w:rsidR="00572B36" w:rsidRPr="00572B36" w:rsidRDefault="00572B36" w:rsidP="00572B36">
            <w:r w:rsidRPr="00572B36">
              <w:t>-0.2</w:t>
            </w:r>
          </w:p>
        </w:tc>
      </w:tr>
    </w:tbl>
    <w:p w14:paraId="1CFCC5D1" w14:textId="77777777" w:rsidR="00572B36" w:rsidRPr="00572B36" w:rsidRDefault="00572B36" w:rsidP="00572B36">
      <w:r w:rsidRPr="00572B36">
        <w:t xml:space="preserve">* </w:t>
      </w:r>
      <w:r w:rsidRPr="00572B36">
        <w:rPr>
          <w:rtl/>
        </w:rPr>
        <w:t>بيان مبدئي</w:t>
      </w:r>
      <w:r w:rsidRPr="00572B36">
        <w:t>.</w:t>
      </w:r>
    </w:p>
    <w:p w14:paraId="283DA996" w14:textId="77777777" w:rsidR="00572B36" w:rsidRPr="00572B36" w:rsidRDefault="00572B36" w:rsidP="00572B36">
      <w:r w:rsidRPr="00572B36">
        <w:rPr>
          <w:rtl/>
        </w:rPr>
        <w:t>المصدر: البنك المركزي المصري</w:t>
      </w:r>
      <w:r w:rsidRPr="00572B36">
        <w:t>.</w:t>
      </w:r>
    </w:p>
    <w:p w14:paraId="609F9DFB" w14:textId="77777777" w:rsidR="00572B36" w:rsidRPr="00572B36" w:rsidRDefault="00572B36" w:rsidP="00572B36">
      <w:r w:rsidRPr="00572B36">
        <w:rPr>
          <w:rtl/>
        </w:rPr>
        <w:t>معدل التضخم العام والأساسي على أساس شهري خلال شهر أكتوبر 2024 مقارنة بشهر سبتمبر 2024، وشهر أكتوبر 2023</w:t>
      </w:r>
      <w:r w:rsidRPr="00572B36">
        <w:t>- (%)</w:t>
      </w:r>
    </w:p>
    <w:p w14:paraId="667C92C1" w14:textId="7F92F78F" w:rsidR="00572B36" w:rsidRPr="00572B36" w:rsidRDefault="00572B36" w:rsidP="00572B36">
      <w:r w:rsidRPr="00572B36">
        <mc:AlternateContent>
          <mc:Choice Requires="wps">
            <w:drawing>
              <wp:inline distT="0" distB="0" distL="0" distR="0" wp14:anchorId="2D46BB11" wp14:editId="6B0A274F">
                <wp:extent cx="304800" cy="304800"/>
                <wp:effectExtent l="0" t="0" r="0" b="0"/>
                <wp:docPr id="28969323" name="Rectangle 95" descr="2.5 2.1 1.8 2.0 1.3 1.5 1.1 1.0 1.0 1.0 0.5 0.0 أكتوبر 2024 سبتمبر 2024 أكتو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C8EF0" id="Rectangle 95" o:spid="_x0000_s1026" alt="2.5 2.1 1.8 2.0 1.3 1.5 1.1 1.0 1.0 1.0 0.5 0.0 أكتوبر 2024 سبتمبر 2024 أكتو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16D785" w14:textId="77777777" w:rsidR="00572B36" w:rsidRPr="00572B36" w:rsidRDefault="00572B36" w:rsidP="00572B36">
      <w:r w:rsidRPr="00572B36">
        <w:rPr>
          <w:rtl/>
        </w:rPr>
        <w:t>المصدر: البنك المركزي المصري</w:t>
      </w:r>
      <w:r w:rsidRPr="00572B36">
        <w:t>.</w:t>
      </w:r>
    </w:p>
    <w:p w14:paraId="0B56E841" w14:textId="77777777" w:rsidR="00572B36" w:rsidRPr="00572B36" w:rsidRDefault="00572B36" w:rsidP="00572B36">
      <w:r w:rsidRPr="00572B36">
        <w:rPr>
          <w:rtl/>
        </w:rPr>
        <w:t>معدل التضخم العام والأساسي على أساس سنوي خلال شهر أكتوبر 2024 مقارنة بشهر سبتمبر 2024، وشهر أكتوبر 2023</w:t>
      </w:r>
      <w:r w:rsidRPr="00572B36">
        <w:t>- (%)</w:t>
      </w:r>
    </w:p>
    <w:p w14:paraId="2018BE69" w14:textId="68C6F100" w:rsidR="00572B36" w:rsidRPr="00572B36" w:rsidRDefault="00572B36" w:rsidP="00572B36">
      <w:r w:rsidRPr="00572B36">
        <mc:AlternateContent>
          <mc:Choice Requires="wps">
            <w:drawing>
              <wp:inline distT="0" distB="0" distL="0" distR="0" wp14:anchorId="0D835671" wp14:editId="5FD77C43">
                <wp:extent cx="304800" cy="304800"/>
                <wp:effectExtent l="0" t="0" r="0" b="0"/>
                <wp:docPr id="131749683" name="Rectangle 94" descr="45.0 38.1 35.8 40.0 35.0 24.4 26.5 25.0 26.4 30.0 25.0 20.0 15.0 10.0 5.0 0.0 أكتوبر 2024 سبتمبر 2024 أكتو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5A980" id="Rectangle 94" o:spid="_x0000_s1026" alt="45.0 38.1 35.8 40.0 35.0 24.4 26.5 25.0 26.4 30.0 25.0 20.0 15.0 10.0 5.0 0.0 أكتوبر 2024 سبتمبر 2024 أكتو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4D8FD8" w14:textId="77777777" w:rsidR="00572B36" w:rsidRPr="00572B36" w:rsidRDefault="00572B36" w:rsidP="00572B36">
      <w:r w:rsidRPr="00572B36">
        <w:rPr>
          <w:rtl/>
        </w:rPr>
        <w:t>المصدر: البنك المركزي المصري</w:t>
      </w:r>
      <w:r w:rsidRPr="00572B36">
        <w:t>.</w:t>
      </w:r>
    </w:p>
    <w:p w14:paraId="6A94392B" w14:textId="77777777" w:rsidR="00572B36" w:rsidRPr="00572B36" w:rsidRDefault="00572B36" w:rsidP="00572B36">
      <w:r w:rsidRPr="00572B36">
        <w:rPr>
          <w:rtl/>
        </w:rPr>
        <w:t>متوسط سعر الفائدة الشهرية المرجحة خلال شهر سبتمبر 2024 مقارنة بشهر أغسطس 2024، وشهر سبتمبر 2023</w:t>
      </w:r>
      <w:r w:rsidRPr="00572B36">
        <w:t>- (%)</w:t>
      </w:r>
    </w:p>
    <w:p w14:paraId="53620F72" w14:textId="54998DA4" w:rsidR="00572B36" w:rsidRPr="00572B36" w:rsidRDefault="00572B36" w:rsidP="00572B36">
      <w:r w:rsidRPr="00572B36">
        <mc:AlternateContent>
          <mc:Choice Requires="wps">
            <w:drawing>
              <wp:inline distT="0" distB="0" distL="0" distR="0" wp14:anchorId="0297E9AC" wp14:editId="549E3664">
                <wp:extent cx="304800" cy="304800"/>
                <wp:effectExtent l="0" t="0" r="0" b="0"/>
                <wp:docPr id="47828487" name="Rectangle 93" descr="25.4 26.0 30.0 20.0 20.6 25.0 17.0 17.2 16.6 17.2 19.2 20.0 12.9 13.9 13.9 15.0 10.0 5.0 0.0 سبتمبر 2024 أغسطس 2024 سبتمبر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1733C" id="Rectangle 93" o:spid="_x0000_s1026" alt="25.4 26.0 30.0 20.0 20.6 25.0 17.0 17.2 16.6 17.2 19.2 20.0 12.9 13.9 13.9 15.0 10.0 5.0 0.0 سبتمبر 2024 أغسطس 2024 سبتمبر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766AC" w14:textId="77777777" w:rsidR="00572B36" w:rsidRPr="00572B36" w:rsidRDefault="00572B36" w:rsidP="00572B36">
      <w:r w:rsidRPr="00572B36">
        <w:rPr>
          <w:rtl/>
        </w:rPr>
        <w:t>المصدر: البنك المركزي المصري</w:t>
      </w:r>
      <w:r w:rsidRPr="00572B36">
        <w:t>.</w:t>
      </w:r>
    </w:p>
    <w:p w14:paraId="752AC1A7" w14:textId="77777777" w:rsidR="00572B36" w:rsidRPr="00572B36" w:rsidRDefault="00572B36" w:rsidP="00572B36">
      <w:r w:rsidRPr="00572B36">
        <w:rPr>
          <w:rtl/>
        </w:rPr>
        <w:t>تطور قيمة الاستثمارات العامة المنفذة خلال الفترة (الربع الرابع 2021/2020 - الربع الرابع 2023/2022) (ملیار جنيه)</w:t>
      </w:r>
    </w:p>
    <w:p w14:paraId="04541689" w14:textId="501140A1" w:rsidR="00572B36" w:rsidRPr="00572B36" w:rsidRDefault="00572B36" w:rsidP="00572B36">
      <w:r w:rsidRPr="00572B36">
        <w:lastRenderedPageBreak/>
        <mc:AlternateContent>
          <mc:Choice Requires="wps">
            <w:drawing>
              <wp:inline distT="0" distB="0" distL="0" distR="0" wp14:anchorId="18EC1CF1" wp14:editId="34E854FD">
                <wp:extent cx="304800" cy="304800"/>
                <wp:effectExtent l="0" t="0" r="0" b="0"/>
                <wp:docPr id="1098251560" name="Rectangle 92"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6FA1D" id="Rectangle 92"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F14AC8" w14:textId="77777777" w:rsidR="00572B36" w:rsidRPr="00572B36" w:rsidRDefault="00572B36" w:rsidP="00572B36">
      <w:r w:rsidRPr="00572B36">
        <w:rPr>
          <w:rtl/>
        </w:rPr>
        <w:t>المصدر: وزارة التخطيط والتنمية الاقتصادية والتعاون الدولي</w:t>
      </w:r>
      <w:r w:rsidRPr="00572B36">
        <w:t>.</w:t>
      </w:r>
    </w:p>
    <w:p w14:paraId="4BCE994C" w14:textId="77777777" w:rsidR="00572B36" w:rsidRPr="00572B36" w:rsidRDefault="00572B36" w:rsidP="00572B36">
      <w:r w:rsidRPr="00572B36">
        <w:rPr>
          <w:rtl/>
        </w:rPr>
        <w:t>قيمة الاستثمارات العامة المُنفذة وففًا للأنشطة الاقتصادية خلال الربع الرابع 2023/2022 (ملیار جنيه)</w:t>
      </w:r>
    </w:p>
    <w:p w14:paraId="4FDBCCC1" w14:textId="1D1244DA" w:rsidR="00572B36" w:rsidRPr="00572B36" w:rsidRDefault="00572B36" w:rsidP="00572B36">
      <w:r w:rsidRPr="00572B36">
        <mc:AlternateContent>
          <mc:Choice Requires="wps">
            <w:drawing>
              <wp:inline distT="0" distB="0" distL="0" distR="0" wp14:anchorId="351EF889" wp14:editId="01D9D6CE">
                <wp:extent cx="304800" cy="304800"/>
                <wp:effectExtent l="0" t="0" r="0" b="0"/>
                <wp:docPr id="191963823" name="Rectangle 91"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69B5A" id="Rectangle 91"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AE147" w14:textId="77777777" w:rsidR="00572B36" w:rsidRPr="00572B36" w:rsidRDefault="00572B36" w:rsidP="00572B36">
      <w:r w:rsidRPr="00572B36">
        <w:rPr>
          <w:rtl/>
        </w:rPr>
        <w:t>المصدر: وزارة التخطيط والتنمية الاقتصادية والتعاون الدولي. * 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572B36">
        <w:t>.</w:t>
      </w:r>
    </w:p>
    <w:p w14:paraId="59B1407A" w14:textId="77777777" w:rsidR="00572B36" w:rsidRPr="00572B36" w:rsidRDefault="00572B36" w:rsidP="00572B36">
      <w:r w:rsidRPr="00572B36">
        <w:rPr>
          <w:rtl/>
        </w:rPr>
        <w:t>تطور إجمالي خدمة الدين الحكومي (المحلي والخارجي) خلال الفترة (2019/2018 - 2025/2024) (مليار جنيه)</w:t>
      </w:r>
    </w:p>
    <w:p w14:paraId="00036071" w14:textId="2CFD7C0D" w:rsidR="00572B36" w:rsidRPr="00572B36" w:rsidRDefault="00572B36" w:rsidP="00572B36">
      <w:r w:rsidRPr="00572B36">
        <mc:AlternateContent>
          <mc:Choice Requires="wps">
            <w:drawing>
              <wp:inline distT="0" distB="0" distL="0" distR="0" wp14:anchorId="003165FB" wp14:editId="6007F98D">
                <wp:extent cx="304800" cy="304800"/>
                <wp:effectExtent l="0" t="0" r="0" b="0"/>
                <wp:docPr id="1139276373" name="Rectangle 90"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15460" id="Rectangle 90"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97738B" w14:textId="77777777" w:rsidR="00572B36" w:rsidRPr="00572B36" w:rsidRDefault="00572B36" w:rsidP="00572B36">
      <w:r w:rsidRPr="00572B36">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572B36">
        <w:t>.</w:t>
      </w:r>
    </w:p>
    <w:p w14:paraId="79386094" w14:textId="77777777" w:rsidR="00572B36" w:rsidRPr="00572B36" w:rsidRDefault="00572B36" w:rsidP="00572B36">
      <w:r w:rsidRPr="00572B36">
        <w:rPr>
          <w:rtl/>
        </w:rPr>
        <w:t>تطور نسبة فوائد الدين الداخلي والخارجي إلى الناتج المحلي الإجمالي خلال الفترة</w:t>
      </w:r>
      <w:r w:rsidRPr="00572B36">
        <w:t xml:space="preserve"> (2019/2018 - 2025/2024) (%)</w:t>
      </w:r>
    </w:p>
    <w:p w14:paraId="02DE0791" w14:textId="31AEE847" w:rsidR="00572B36" w:rsidRPr="00572B36" w:rsidRDefault="00572B36" w:rsidP="00572B36">
      <w:r w:rsidRPr="00572B36">
        <mc:AlternateContent>
          <mc:Choice Requires="wps">
            <w:drawing>
              <wp:inline distT="0" distB="0" distL="0" distR="0" wp14:anchorId="0222093B" wp14:editId="1170DBDA">
                <wp:extent cx="304800" cy="304800"/>
                <wp:effectExtent l="0" t="0" r="0" b="0"/>
                <wp:docPr id="900556984" name="Rectangle 89"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80067" id="Rectangle 89" o:spid="_x0000_s1026" alt="10.7 9.5 8.2 9 9.3 7.7 7.4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4EFDD" w14:textId="77777777" w:rsidR="00572B36" w:rsidRPr="00572B36" w:rsidRDefault="00572B36" w:rsidP="00572B36">
      <w:r w:rsidRPr="00572B36">
        <w:rPr>
          <w:rtl/>
        </w:rPr>
        <w:t>تطور الدين الخارجي خلال الفترة (الربع الرابع 2022/2021 - الربع الرابع 2024/2023) (مليار دولار)</w:t>
      </w:r>
    </w:p>
    <w:p w14:paraId="7602AEE0" w14:textId="614B45B1" w:rsidR="00572B36" w:rsidRPr="00572B36" w:rsidRDefault="00572B36" w:rsidP="00572B36">
      <w:r w:rsidRPr="00572B36">
        <mc:AlternateContent>
          <mc:Choice Requires="wps">
            <w:drawing>
              <wp:inline distT="0" distB="0" distL="0" distR="0" wp14:anchorId="6EC8D501" wp14:editId="32D2EFEE">
                <wp:extent cx="304800" cy="304800"/>
                <wp:effectExtent l="0" t="0" r="0" b="0"/>
                <wp:docPr id="1449916693" name="Rectangle 88" descr="168.0 164.5 164.7 165.4 162.9 160.6 155 155.7 152.9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734BE" id="Rectangle 88" o:spid="_x0000_s1026" alt="168.0 164.5 164.7 165.4 162.9 160.6 155 155.7 152.9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FBC40E" w14:textId="77777777" w:rsidR="00572B36" w:rsidRPr="00572B36" w:rsidRDefault="00572B36" w:rsidP="00572B36">
      <w:r w:rsidRPr="00572B36">
        <w:rPr>
          <w:rtl/>
        </w:rPr>
        <w:t>المصدر: البنك المركزي المصري</w:t>
      </w:r>
      <w:r w:rsidRPr="00572B36">
        <w:t>.</w:t>
      </w:r>
    </w:p>
    <w:p w14:paraId="589D3084" w14:textId="77777777" w:rsidR="00572B36" w:rsidRPr="00572B36" w:rsidRDefault="00572B36" w:rsidP="00572B36">
      <w:r w:rsidRPr="00572B36">
        <w:rPr>
          <w:rtl/>
        </w:rPr>
        <w:t>تطور نسبة الدين الخارجي قصير الأجل وطويل الأجل إلى إجمالي الدين الخارجي خلال الفترة (الربع الرابع 2022/2021 - الربع الرابع 2024/2023)</w:t>
      </w:r>
      <w:r w:rsidRPr="00572B36">
        <w:t xml:space="preserve"> (%)</w:t>
      </w:r>
    </w:p>
    <w:p w14:paraId="215B1338" w14:textId="08D8345E" w:rsidR="00572B36" w:rsidRPr="00572B36" w:rsidRDefault="00572B36" w:rsidP="00572B36">
      <w:r w:rsidRPr="00572B36">
        <mc:AlternateContent>
          <mc:Choice Requires="wps">
            <w:drawing>
              <wp:inline distT="0" distB="0" distL="0" distR="0" wp14:anchorId="29A074E6" wp14:editId="3E8ED6EE">
                <wp:extent cx="304800" cy="304800"/>
                <wp:effectExtent l="0" t="0" r="0" b="0"/>
                <wp:docPr id="1529079285" name="Rectangle 87" descr="83.0 84.2 82.5 81.6 82.9 82.5 81.4 82.3 82.9 83.2 17.0 15.8 17.5 18.4 17.1 17.5 18.6 17.7 17.1 16.8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99CCB" id="Rectangle 87" o:spid="_x0000_s1026" alt="83.0 84.2 82.5 81.6 82.9 82.5 81.4 82.3 82.9 83.2 17.0 15.8 17.5 18.4 17.1 17.5 18.6 17.7 17.1 16.8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D07F6" w14:textId="77777777" w:rsidR="00572B36" w:rsidRPr="00572B36" w:rsidRDefault="00572B36" w:rsidP="00572B36">
      <w:r w:rsidRPr="00572B36">
        <w:rPr>
          <w:rtl/>
        </w:rPr>
        <w:t>نسبة الدين الخارجي طويل الأجل إلى إجمالي الدين الخارجي</w:t>
      </w:r>
      <w:r w:rsidRPr="00572B36">
        <w:t xml:space="preserve"> </w:t>
      </w:r>
      <w:r w:rsidRPr="00572B36">
        <w:rPr>
          <w:rFonts w:ascii="Arial" w:hAnsi="Arial" w:cs="Arial"/>
        </w:rPr>
        <w:t>■</w:t>
      </w:r>
    </w:p>
    <w:p w14:paraId="2F27402F" w14:textId="77777777" w:rsidR="00572B36" w:rsidRPr="00572B36" w:rsidRDefault="00572B36" w:rsidP="00572B36">
      <w:r w:rsidRPr="00572B36">
        <w:rPr>
          <w:rtl/>
        </w:rPr>
        <w:t>نسبة الدين الخارجي قصير الأجل إلى إجمالي الدين الخارجي</w:t>
      </w:r>
      <w:r w:rsidRPr="00572B36">
        <w:t xml:space="preserve"> </w:t>
      </w:r>
      <w:r w:rsidRPr="00572B36">
        <w:rPr>
          <w:rFonts w:ascii="Arial" w:hAnsi="Arial" w:cs="Arial"/>
        </w:rPr>
        <w:t>■</w:t>
      </w:r>
    </w:p>
    <w:p w14:paraId="0FD6206C" w14:textId="77777777" w:rsidR="00572B36" w:rsidRPr="00572B36" w:rsidRDefault="00572B36" w:rsidP="00572B36">
      <w:r w:rsidRPr="00572B36">
        <w:rPr>
          <w:rtl/>
        </w:rPr>
        <w:t>المصدر: البنك المركزي المصري</w:t>
      </w:r>
      <w:r w:rsidRPr="00572B36">
        <w:t>.</w:t>
      </w:r>
    </w:p>
    <w:p w14:paraId="24A67E71" w14:textId="77777777" w:rsidR="00572B36" w:rsidRPr="00572B36" w:rsidRDefault="00572B36" w:rsidP="00572B36">
      <w:r w:rsidRPr="00572B36">
        <w:rPr>
          <w:rtl/>
        </w:rPr>
        <w:t>تطور متوسط نصيب الفرد من الدين الخارجي خلال الفترة (الربع الثالث 2022/2021 - الربع الثالث 2024/2023) (دولار)</w:t>
      </w:r>
    </w:p>
    <w:p w14:paraId="224D792A" w14:textId="357F3CA2" w:rsidR="00572B36" w:rsidRPr="00572B36" w:rsidRDefault="00572B36" w:rsidP="00572B36">
      <w:r w:rsidRPr="00572B36">
        <mc:AlternateContent>
          <mc:Choice Requires="wps">
            <w:drawing>
              <wp:inline distT="0" distB="0" distL="0" distR="0" wp14:anchorId="0BB1649D" wp14:editId="23169C84">
                <wp:extent cx="304800" cy="304800"/>
                <wp:effectExtent l="0" t="0" r="0" b="0"/>
                <wp:docPr id="80151198" name="Rectangle 86" descr="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25C63" id="Rectangle 86" o:spid="_x0000_s1026" alt="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DF802" w14:textId="77777777" w:rsidR="00572B36" w:rsidRPr="00572B36" w:rsidRDefault="00572B36" w:rsidP="00572B36">
      <w:r w:rsidRPr="00572B36">
        <w:rPr>
          <w:rtl/>
        </w:rPr>
        <w:lastRenderedPageBreak/>
        <w:t>المصدر: البنك المركزي المصري</w:t>
      </w:r>
      <w:r w:rsidRPr="00572B36">
        <w:t>.</w:t>
      </w:r>
    </w:p>
    <w:p w14:paraId="2B901D99" w14:textId="77777777" w:rsidR="00572B36" w:rsidRPr="00572B36" w:rsidRDefault="00572B36" w:rsidP="00572B36">
      <w:r w:rsidRPr="00572B36">
        <w:rPr>
          <w:rtl/>
        </w:rPr>
        <w:t>تطور نسبة الدين الخارجي إلى الناتج المحلي الإجمالي خلال الفترة (الربع الثالث 2022/2021 - الربع الثالث (%) (2024/2023</w:t>
      </w:r>
    </w:p>
    <w:p w14:paraId="52CC4B40" w14:textId="7302CC17" w:rsidR="00572B36" w:rsidRPr="00572B36" w:rsidRDefault="00572B36" w:rsidP="00572B36">
      <w:r w:rsidRPr="00572B36">
        <mc:AlternateContent>
          <mc:Choice Requires="wps">
            <w:drawing>
              <wp:inline distT="0" distB="0" distL="0" distR="0" wp14:anchorId="2F6D9255" wp14:editId="2BBFAAA8">
                <wp:extent cx="304800" cy="304800"/>
                <wp:effectExtent l="0" t="0" r="0" b="0"/>
                <wp:docPr id="85527074" name="Rectangle 85" descr="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DDED1" id="Rectangle 85" o:spid="_x0000_s1026" alt="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FB9D5" w14:textId="77777777" w:rsidR="00572B36" w:rsidRPr="00572B36" w:rsidRDefault="00572B36" w:rsidP="00572B36">
      <w:r w:rsidRPr="00572B36">
        <w:rPr>
          <w:rtl/>
        </w:rPr>
        <w:t>المصدر: البنك المركزي المصري</w:t>
      </w:r>
      <w:r w:rsidRPr="00572B36">
        <w:t>.</w:t>
      </w:r>
    </w:p>
    <w:p w14:paraId="1338E338" w14:textId="77777777" w:rsidR="00572B36" w:rsidRPr="00572B36" w:rsidRDefault="00572B36" w:rsidP="00572B36">
      <w:r w:rsidRPr="00572B36">
        <w:rPr>
          <w:rtl/>
        </w:rPr>
        <w:t>تطور متوسط سعر الفائدة على الأذون والسندات الحكومية خلال الفترة</w:t>
      </w:r>
      <w:r w:rsidRPr="00572B36">
        <w:t xml:space="preserve"> (2019/2018 - 2025/2024) (%)</w:t>
      </w:r>
    </w:p>
    <w:p w14:paraId="08718FBA" w14:textId="571B5748" w:rsidR="00572B36" w:rsidRPr="00572B36" w:rsidRDefault="00572B36" w:rsidP="00572B36">
      <w:r w:rsidRPr="00572B36">
        <mc:AlternateContent>
          <mc:Choice Requires="wps">
            <w:drawing>
              <wp:inline distT="0" distB="0" distL="0" distR="0" wp14:anchorId="1993A2AB" wp14:editId="3F1D037B">
                <wp:extent cx="304800" cy="304800"/>
                <wp:effectExtent l="0" t="0" r="0" b="0"/>
                <wp:docPr id="1086960557" name="Rectangle 84"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32520" id="Rectangle 84"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A3756A" w14:textId="77777777" w:rsidR="00572B36" w:rsidRPr="00572B36" w:rsidRDefault="00572B36" w:rsidP="00572B36">
      <w:r w:rsidRPr="00572B36">
        <w:rPr>
          <w:rtl/>
        </w:rPr>
        <w:t>المصدر: وزارة المالية</w:t>
      </w:r>
      <w:r w:rsidRPr="00572B36">
        <w:t>.</w:t>
      </w:r>
    </w:p>
    <w:p w14:paraId="24DC28BE" w14:textId="77777777" w:rsidR="00572B36" w:rsidRPr="00572B36" w:rsidRDefault="00572B36" w:rsidP="00572B36">
      <w:r w:rsidRPr="00572B36">
        <w:t>*</w:t>
      </w:r>
      <w:r w:rsidRPr="00572B36">
        <w:rPr>
          <w:rtl/>
        </w:rPr>
        <w:t>تقديري</w:t>
      </w:r>
    </w:p>
    <w:p w14:paraId="2D13D492" w14:textId="77777777" w:rsidR="00572B36" w:rsidRPr="00572B36" w:rsidRDefault="00572B36" w:rsidP="00572B36">
      <w:r w:rsidRPr="00572B36">
        <w:t>**</w:t>
      </w:r>
      <w:r w:rsidRPr="00572B36">
        <w:rPr>
          <w:rtl/>
        </w:rPr>
        <w:t>مشروع موازنة</w:t>
      </w:r>
    </w:p>
    <w:p w14:paraId="6CCEACD1" w14:textId="77777777" w:rsidR="00572B36" w:rsidRPr="00572B36" w:rsidRDefault="00572B36" w:rsidP="00572B36">
      <w:r w:rsidRPr="00572B36">
        <w:rPr>
          <w:rtl/>
        </w:rPr>
        <w:t>تطور إجمالي الأقساط المسددة على خدمة الدين الحكومي (محليًّا وخارجيًّا) خلال الفترة (2019/2018 - 2025/2024) (مليار جنيه)</w:t>
      </w:r>
    </w:p>
    <w:p w14:paraId="4FC8CE94" w14:textId="159BDEAD" w:rsidR="00572B36" w:rsidRPr="00572B36" w:rsidRDefault="00572B36" w:rsidP="00572B36">
      <w:r w:rsidRPr="00572B36">
        <mc:AlternateContent>
          <mc:Choice Requires="wps">
            <w:drawing>
              <wp:inline distT="0" distB="0" distL="0" distR="0" wp14:anchorId="4FD44127" wp14:editId="3A1A14C7">
                <wp:extent cx="304800" cy="304800"/>
                <wp:effectExtent l="0" t="0" r="0" b="0"/>
                <wp:docPr id="1109114452" name="Rectangle 83"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3B0F3" id="Rectangle 83"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A9D8F5" w14:textId="77777777" w:rsidR="00572B36" w:rsidRPr="00572B36" w:rsidRDefault="00572B36" w:rsidP="00572B36">
      <w:r w:rsidRPr="00572B36">
        <w:rPr>
          <w:rtl/>
        </w:rPr>
        <w:t>تطور قيمة الفوائد المسددة على خدمة الدين الحكومي (المحلي والخارجي) خلال الفترة (2019/2018 - 2025/2024) (مليار جنيه)</w:t>
      </w:r>
    </w:p>
    <w:p w14:paraId="3FF51D00" w14:textId="10AAEE38" w:rsidR="00572B36" w:rsidRPr="00572B36" w:rsidRDefault="00572B36" w:rsidP="00572B36">
      <w:r w:rsidRPr="00572B36">
        <mc:AlternateContent>
          <mc:Choice Requires="wps">
            <w:drawing>
              <wp:inline distT="0" distB="0" distL="0" distR="0" wp14:anchorId="1CD45681" wp14:editId="2254220C">
                <wp:extent cx="304800" cy="304800"/>
                <wp:effectExtent l="0" t="0" r="0" b="0"/>
                <wp:docPr id="966842973" name="Rectangle 82" descr="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E93CB" id="Rectangle 82"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66555A" w14:textId="77777777" w:rsidR="00572B36" w:rsidRPr="00572B36" w:rsidRDefault="00572B36" w:rsidP="00572B36">
      <w:pPr>
        <w:rPr>
          <w:b/>
          <w:bCs/>
        </w:rPr>
      </w:pPr>
      <w:r w:rsidRPr="00572B36">
        <w:rPr>
          <w:b/>
          <w:bCs/>
          <w:rtl/>
        </w:rPr>
        <w:t>ثانيًا: مؤشرات سوق العمل</w:t>
      </w:r>
    </w:p>
    <w:p w14:paraId="25E53B0F" w14:textId="77777777" w:rsidR="00572B36" w:rsidRPr="00572B36" w:rsidRDefault="00572B36" w:rsidP="00572B36">
      <w:r w:rsidRPr="00572B36">
        <w:rPr>
          <w:rtl/>
        </w:rPr>
        <w:t>عدد المشتغلين وقوة العمل خلال الربع الثاني 2024 مقارنة بالربع الأول 2024 والربع الثاني 2023 (مليون نسمة)</w:t>
      </w:r>
    </w:p>
    <w:p w14:paraId="66176E5C" w14:textId="5745C1D0" w:rsidR="00572B36" w:rsidRPr="00572B36" w:rsidRDefault="00572B36" w:rsidP="00572B36">
      <w:r w:rsidRPr="00572B36">
        <mc:AlternateContent>
          <mc:Choice Requires="wps">
            <w:drawing>
              <wp:inline distT="0" distB="0" distL="0" distR="0" wp14:anchorId="19074478" wp14:editId="7E63D741">
                <wp:extent cx="304800" cy="304800"/>
                <wp:effectExtent l="0" t="0" r="0" b="0"/>
                <wp:docPr id="1685227322" name="Rectangle 81" descr="31.4 29.4 31.4 29.3 31.0 28.8 الربع الثاني 2024 الربع الأول 2024 الربع الثاني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C1FEE" id="Rectangle 81" o:spid="_x0000_s1026" alt="31.4 29.4 31.4 29.3 31.0 28.8 الربع الثاني 2024 الربع الأول 2024 الربع الثاني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F1BD4E" w14:textId="77777777" w:rsidR="00572B36" w:rsidRPr="00572B36" w:rsidRDefault="00572B36" w:rsidP="00572B36">
      <w:r w:rsidRPr="00572B36">
        <w:rPr>
          <w:rtl/>
        </w:rPr>
        <w:t>المصدر: الجهاز المركزي للتعبئة العامة والإحصاء</w:t>
      </w:r>
      <w:r w:rsidRPr="00572B36">
        <w:t>.</w:t>
      </w:r>
    </w:p>
    <w:p w14:paraId="73F812CE" w14:textId="77777777" w:rsidR="00572B36" w:rsidRPr="00572B36" w:rsidRDefault="00572B36" w:rsidP="00572B36">
      <w:r w:rsidRPr="00572B36">
        <w:rPr>
          <w:rtl/>
        </w:rPr>
        <w:t>معدل البطالة خلال الربع الثاني 2024 مقارنة بالربع الأول 2024 والربع الثاني 2023</w:t>
      </w:r>
      <w:r w:rsidRPr="00572B36">
        <w:t xml:space="preserve"> (%)</w:t>
      </w:r>
    </w:p>
    <w:p w14:paraId="0EF64EE4" w14:textId="5E9D9806" w:rsidR="00572B36" w:rsidRPr="00572B36" w:rsidRDefault="00572B36" w:rsidP="00572B36">
      <w:r w:rsidRPr="00572B36">
        <mc:AlternateContent>
          <mc:Choice Requires="wps">
            <w:drawing>
              <wp:inline distT="0" distB="0" distL="0" distR="0" wp14:anchorId="46DA6C83" wp14:editId="4F35D0F1">
                <wp:extent cx="304800" cy="304800"/>
                <wp:effectExtent l="0" t="0" r="0" b="0"/>
                <wp:docPr id="587528314" name="Rectangle 80" descr="17.3 16.5 17.3 6.5 6.7 7.0 4.2 4.4 4.8 الربع الثاني 2024 الربع الأول 2024 الربع الثاني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F1F21" id="Rectangle 80" o:spid="_x0000_s1026" alt="17.3 16.5 17.3 6.5 6.7 7.0 4.2 4.4 4.8 الربع الثاني 2024 الربع الأول 2024 الربع الثاني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3D4398" w14:textId="77777777" w:rsidR="00572B36" w:rsidRPr="00572B36" w:rsidRDefault="00572B36" w:rsidP="00572B36">
      <w:r w:rsidRPr="00572B36">
        <w:rPr>
          <w:rtl/>
        </w:rPr>
        <w:t>المصدر: الجهاز المركزي للتعبئة العامة والإحصاء</w:t>
      </w:r>
      <w:r w:rsidRPr="00572B36">
        <w:t>.</w:t>
      </w:r>
    </w:p>
    <w:p w14:paraId="3B56CBA0" w14:textId="77777777" w:rsidR="00572B36" w:rsidRPr="00572B36" w:rsidRDefault="00572B36" w:rsidP="00572B36">
      <w:pPr>
        <w:rPr>
          <w:b/>
          <w:bCs/>
        </w:rPr>
      </w:pPr>
      <w:r w:rsidRPr="00572B36">
        <w:rPr>
          <w:b/>
          <w:bCs/>
          <w:rtl/>
        </w:rPr>
        <w:t>ثالثًا: مؤشرات سوق الأوراق المالية</w:t>
      </w:r>
    </w:p>
    <w:p w14:paraId="0BCE95D1" w14:textId="77777777" w:rsidR="00572B36" w:rsidRPr="00572B36" w:rsidRDefault="00572B36" w:rsidP="00572B36">
      <w:pPr>
        <w:rPr>
          <w:b/>
          <w:bCs/>
        </w:rPr>
      </w:pPr>
      <w:r w:rsidRPr="00572B36">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82"/>
        <w:gridCol w:w="1646"/>
        <w:gridCol w:w="1582"/>
        <w:gridCol w:w="612"/>
        <w:gridCol w:w="586"/>
      </w:tblGrid>
      <w:tr w:rsidR="00572B36" w:rsidRPr="00572B36" w14:paraId="46A8C027" w14:textId="77777777">
        <w:trPr>
          <w:tblCellSpacing w:w="15" w:type="dxa"/>
        </w:trPr>
        <w:tc>
          <w:tcPr>
            <w:tcW w:w="0" w:type="auto"/>
            <w:vMerge w:val="restart"/>
            <w:vAlign w:val="center"/>
            <w:hideMark/>
          </w:tcPr>
          <w:p w14:paraId="0F561A7E" w14:textId="77777777" w:rsidR="00572B36" w:rsidRPr="00572B36" w:rsidRDefault="00572B36" w:rsidP="00572B36">
            <w:r w:rsidRPr="00572B36">
              <w:lastRenderedPageBreak/>
              <w:t>(</w:t>
            </w:r>
            <w:r w:rsidRPr="00572B36">
              <w:rPr>
                <w:rtl/>
              </w:rPr>
              <w:t>نقطة</w:t>
            </w:r>
            <w:r w:rsidRPr="00572B36">
              <w:t>)</w:t>
            </w:r>
          </w:p>
          <w:p w14:paraId="754303A6"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26EFFA22" w14:textId="77777777" w:rsidR="00572B36" w:rsidRPr="00572B36" w:rsidRDefault="00572B36" w:rsidP="00572B36">
            <w:pPr>
              <w:rPr>
                <w:b/>
                <w:bCs/>
              </w:rPr>
            </w:pPr>
            <w:r w:rsidRPr="00572B36">
              <w:rPr>
                <w:b/>
                <w:bCs/>
                <w:rtl/>
              </w:rPr>
              <w:t>نهاية أكتوبر 2023</w:t>
            </w:r>
          </w:p>
        </w:tc>
        <w:tc>
          <w:tcPr>
            <w:tcW w:w="0" w:type="auto"/>
            <w:vMerge w:val="restart"/>
            <w:vAlign w:val="center"/>
            <w:hideMark/>
          </w:tcPr>
          <w:p w14:paraId="5F5BA385" w14:textId="77777777" w:rsidR="00572B36" w:rsidRPr="00572B36" w:rsidRDefault="00572B36" w:rsidP="00572B36">
            <w:pPr>
              <w:rPr>
                <w:b/>
                <w:bCs/>
              </w:rPr>
            </w:pPr>
            <w:r w:rsidRPr="00572B36">
              <w:rPr>
                <w:b/>
                <w:bCs/>
                <w:rtl/>
              </w:rPr>
              <w:t>نهاية سبتمبر 2024</w:t>
            </w:r>
          </w:p>
        </w:tc>
        <w:tc>
          <w:tcPr>
            <w:tcW w:w="0" w:type="auto"/>
            <w:vMerge w:val="restart"/>
            <w:vAlign w:val="center"/>
            <w:hideMark/>
          </w:tcPr>
          <w:p w14:paraId="599D15DC" w14:textId="77777777" w:rsidR="00572B36" w:rsidRPr="00572B36" w:rsidRDefault="00572B36" w:rsidP="00572B36">
            <w:pPr>
              <w:rPr>
                <w:b/>
                <w:bCs/>
              </w:rPr>
            </w:pPr>
            <w:r w:rsidRPr="00572B36">
              <w:rPr>
                <w:b/>
                <w:bCs/>
                <w:rtl/>
              </w:rPr>
              <w:t>نهاية أكتوبر 2024</w:t>
            </w:r>
          </w:p>
        </w:tc>
        <w:tc>
          <w:tcPr>
            <w:tcW w:w="0" w:type="auto"/>
            <w:gridSpan w:val="2"/>
            <w:vAlign w:val="center"/>
            <w:hideMark/>
          </w:tcPr>
          <w:p w14:paraId="7A5C6C04"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5525AF68" w14:textId="77777777">
        <w:trPr>
          <w:tblCellSpacing w:w="15" w:type="dxa"/>
        </w:trPr>
        <w:tc>
          <w:tcPr>
            <w:tcW w:w="0" w:type="auto"/>
            <w:vMerge/>
            <w:vAlign w:val="center"/>
            <w:hideMark/>
          </w:tcPr>
          <w:p w14:paraId="52E064D2" w14:textId="77777777" w:rsidR="00572B36" w:rsidRPr="00572B36" w:rsidRDefault="00572B36" w:rsidP="00572B36">
            <w:pPr>
              <w:rPr>
                <w:b/>
                <w:bCs/>
              </w:rPr>
            </w:pPr>
          </w:p>
        </w:tc>
        <w:tc>
          <w:tcPr>
            <w:tcW w:w="0" w:type="auto"/>
            <w:vMerge/>
            <w:vAlign w:val="center"/>
            <w:hideMark/>
          </w:tcPr>
          <w:p w14:paraId="05889F2A" w14:textId="77777777" w:rsidR="00572B36" w:rsidRPr="00572B36" w:rsidRDefault="00572B36" w:rsidP="00572B36">
            <w:pPr>
              <w:rPr>
                <w:b/>
                <w:bCs/>
              </w:rPr>
            </w:pPr>
          </w:p>
        </w:tc>
        <w:tc>
          <w:tcPr>
            <w:tcW w:w="0" w:type="auto"/>
            <w:vMerge/>
            <w:vAlign w:val="center"/>
            <w:hideMark/>
          </w:tcPr>
          <w:p w14:paraId="654EBDAF" w14:textId="77777777" w:rsidR="00572B36" w:rsidRPr="00572B36" w:rsidRDefault="00572B36" w:rsidP="00572B36">
            <w:pPr>
              <w:rPr>
                <w:b/>
                <w:bCs/>
              </w:rPr>
            </w:pPr>
          </w:p>
        </w:tc>
        <w:tc>
          <w:tcPr>
            <w:tcW w:w="0" w:type="auto"/>
            <w:vMerge/>
            <w:vAlign w:val="center"/>
            <w:hideMark/>
          </w:tcPr>
          <w:p w14:paraId="18CFE1F4" w14:textId="77777777" w:rsidR="00572B36" w:rsidRPr="00572B36" w:rsidRDefault="00572B36" w:rsidP="00572B36">
            <w:pPr>
              <w:rPr>
                <w:b/>
                <w:bCs/>
              </w:rPr>
            </w:pPr>
          </w:p>
        </w:tc>
        <w:tc>
          <w:tcPr>
            <w:tcW w:w="0" w:type="auto"/>
            <w:vAlign w:val="center"/>
            <w:hideMark/>
          </w:tcPr>
          <w:p w14:paraId="7A1C1F62" w14:textId="77777777" w:rsidR="00572B36" w:rsidRPr="00572B36" w:rsidRDefault="00572B36" w:rsidP="00572B36">
            <w:pPr>
              <w:rPr>
                <w:b/>
                <w:bCs/>
              </w:rPr>
            </w:pPr>
            <w:r w:rsidRPr="00572B36">
              <w:rPr>
                <w:b/>
                <w:bCs/>
                <w:rtl/>
              </w:rPr>
              <w:t>شهري</w:t>
            </w:r>
          </w:p>
        </w:tc>
        <w:tc>
          <w:tcPr>
            <w:tcW w:w="0" w:type="auto"/>
            <w:vAlign w:val="center"/>
            <w:hideMark/>
          </w:tcPr>
          <w:p w14:paraId="23ECF953" w14:textId="77777777" w:rsidR="00572B36" w:rsidRPr="00572B36" w:rsidRDefault="00572B36" w:rsidP="00572B36">
            <w:pPr>
              <w:rPr>
                <w:b/>
                <w:bCs/>
              </w:rPr>
            </w:pPr>
            <w:r w:rsidRPr="00572B36">
              <w:rPr>
                <w:b/>
                <w:bCs/>
                <w:rtl/>
              </w:rPr>
              <w:t>سنوي</w:t>
            </w:r>
          </w:p>
        </w:tc>
      </w:tr>
      <w:tr w:rsidR="00572B36" w:rsidRPr="00572B36" w14:paraId="2C3CBA3D" w14:textId="77777777">
        <w:trPr>
          <w:tblCellSpacing w:w="15" w:type="dxa"/>
        </w:trPr>
        <w:tc>
          <w:tcPr>
            <w:tcW w:w="0" w:type="auto"/>
            <w:vAlign w:val="center"/>
            <w:hideMark/>
          </w:tcPr>
          <w:p w14:paraId="21C702D9" w14:textId="77777777" w:rsidR="00572B36" w:rsidRPr="00572B36" w:rsidRDefault="00572B36" w:rsidP="00572B36">
            <w:r w:rsidRPr="00572B36">
              <w:rPr>
                <w:rtl/>
              </w:rPr>
              <w:t>مؤشر</w:t>
            </w:r>
            <w:r w:rsidRPr="00572B36">
              <w:t xml:space="preserve"> EGX 30 Capped</w:t>
            </w:r>
          </w:p>
        </w:tc>
        <w:tc>
          <w:tcPr>
            <w:tcW w:w="0" w:type="auto"/>
            <w:vAlign w:val="center"/>
            <w:hideMark/>
          </w:tcPr>
          <w:p w14:paraId="6AC4FF0B" w14:textId="77777777" w:rsidR="00572B36" w:rsidRPr="00572B36" w:rsidRDefault="00572B36" w:rsidP="00572B36">
            <w:r w:rsidRPr="00572B36">
              <w:t>27701.9</w:t>
            </w:r>
          </w:p>
        </w:tc>
        <w:tc>
          <w:tcPr>
            <w:tcW w:w="0" w:type="auto"/>
            <w:vAlign w:val="center"/>
            <w:hideMark/>
          </w:tcPr>
          <w:p w14:paraId="22793C63" w14:textId="77777777" w:rsidR="00572B36" w:rsidRPr="00572B36" w:rsidRDefault="00572B36" w:rsidP="00572B36">
            <w:r w:rsidRPr="00572B36">
              <w:t>39020.7</w:t>
            </w:r>
          </w:p>
        </w:tc>
        <w:tc>
          <w:tcPr>
            <w:tcW w:w="0" w:type="auto"/>
            <w:vAlign w:val="center"/>
            <w:hideMark/>
          </w:tcPr>
          <w:p w14:paraId="200E7151" w14:textId="77777777" w:rsidR="00572B36" w:rsidRPr="00572B36" w:rsidRDefault="00572B36" w:rsidP="00572B36">
            <w:r w:rsidRPr="00572B36">
              <w:t>38026.7</w:t>
            </w:r>
          </w:p>
        </w:tc>
        <w:tc>
          <w:tcPr>
            <w:tcW w:w="0" w:type="auto"/>
            <w:vAlign w:val="center"/>
            <w:hideMark/>
          </w:tcPr>
          <w:p w14:paraId="651DF19D" w14:textId="77777777" w:rsidR="00572B36" w:rsidRPr="00572B36" w:rsidRDefault="00572B36" w:rsidP="00572B36">
            <w:r w:rsidRPr="00572B36">
              <w:t>-2.5</w:t>
            </w:r>
          </w:p>
        </w:tc>
        <w:tc>
          <w:tcPr>
            <w:tcW w:w="0" w:type="auto"/>
            <w:vAlign w:val="center"/>
            <w:hideMark/>
          </w:tcPr>
          <w:p w14:paraId="48CAEEEC" w14:textId="77777777" w:rsidR="00572B36" w:rsidRPr="00572B36" w:rsidRDefault="00572B36" w:rsidP="00572B36">
            <w:r w:rsidRPr="00572B36">
              <w:t>37.3</w:t>
            </w:r>
          </w:p>
        </w:tc>
      </w:tr>
      <w:tr w:rsidR="00572B36" w:rsidRPr="00572B36" w14:paraId="1653EF9F" w14:textId="77777777">
        <w:trPr>
          <w:tblCellSpacing w:w="15" w:type="dxa"/>
        </w:trPr>
        <w:tc>
          <w:tcPr>
            <w:tcW w:w="0" w:type="auto"/>
            <w:vAlign w:val="center"/>
            <w:hideMark/>
          </w:tcPr>
          <w:p w14:paraId="30C17C38" w14:textId="77777777" w:rsidR="00572B36" w:rsidRPr="00572B36" w:rsidRDefault="00572B36" w:rsidP="00572B36">
            <w:r w:rsidRPr="00572B36">
              <w:rPr>
                <w:rtl/>
              </w:rPr>
              <w:t>مؤشر</w:t>
            </w:r>
            <w:r w:rsidRPr="00572B36">
              <w:t xml:space="preserve"> EGX 70 EWI</w:t>
            </w:r>
          </w:p>
        </w:tc>
        <w:tc>
          <w:tcPr>
            <w:tcW w:w="0" w:type="auto"/>
            <w:vAlign w:val="center"/>
            <w:hideMark/>
          </w:tcPr>
          <w:p w14:paraId="09C743D1" w14:textId="77777777" w:rsidR="00572B36" w:rsidRPr="00572B36" w:rsidRDefault="00572B36" w:rsidP="00572B36">
            <w:r w:rsidRPr="00572B36">
              <w:t>4325.8</w:t>
            </w:r>
          </w:p>
        </w:tc>
        <w:tc>
          <w:tcPr>
            <w:tcW w:w="0" w:type="auto"/>
            <w:vAlign w:val="center"/>
            <w:hideMark/>
          </w:tcPr>
          <w:p w14:paraId="3C8169BD" w14:textId="77777777" w:rsidR="00572B36" w:rsidRPr="00572B36" w:rsidRDefault="00572B36" w:rsidP="00572B36">
            <w:r w:rsidRPr="00572B36">
              <w:t>7538.3</w:t>
            </w:r>
          </w:p>
        </w:tc>
        <w:tc>
          <w:tcPr>
            <w:tcW w:w="0" w:type="auto"/>
            <w:vAlign w:val="center"/>
            <w:hideMark/>
          </w:tcPr>
          <w:p w14:paraId="4BC25612" w14:textId="77777777" w:rsidR="00572B36" w:rsidRPr="00572B36" w:rsidRDefault="00572B36" w:rsidP="00572B36">
            <w:r w:rsidRPr="00572B36">
              <w:t>8029.1</w:t>
            </w:r>
          </w:p>
        </w:tc>
        <w:tc>
          <w:tcPr>
            <w:tcW w:w="0" w:type="auto"/>
            <w:vAlign w:val="center"/>
            <w:hideMark/>
          </w:tcPr>
          <w:p w14:paraId="796CC548" w14:textId="77777777" w:rsidR="00572B36" w:rsidRPr="00572B36" w:rsidRDefault="00572B36" w:rsidP="00572B36">
            <w:r w:rsidRPr="00572B36">
              <w:t>6.5</w:t>
            </w:r>
          </w:p>
        </w:tc>
        <w:tc>
          <w:tcPr>
            <w:tcW w:w="0" w:type="auto"/>
            <w:vAlign w:val="center"/>
            <w:hideMark/>
          </w:tcPr>
          <w:p w14:paraId="5CD945B4" w14:textId="77777777" w:rsidR="00572B36" w:rsidRPr="00572B36" w:rsidRDefault="00572B36" w:rsidP="00572B36">
            <w:r w:rsidRPr="00572B36">
              <w:t>85.6</w:t>
            </w:r>
          </w:p>
        </w:tc>
      </w:tr>
    </w:tbl>
    <w:p w14:paraId="2D1C6973" w14:textId="77777777" w:rsidR="00572B36" w:rsidRPr="00572B36" w:rsidRDefault="00572B36" w:rsidP="00572B36">
      <w:pPr>
        <w:rPr>
          <w:b/>
          <w:bCs/>
        </w:rPr>
      </w:pPr>
      <w:r w:rsidRPr="00572B36">
        <w:rPr>
          <w:b/>
          <w:bCs/>
          <w:rtl/>
        </w:rPr>
        <w:t>رابعًا: المؤشرات القطاعية</w:t>
      </w:r>
    </w:p>
    <w:p w14:paraId="36062D94" w14:textId="77777777" w:rsidR="00572B36" w:rsidRPr="00572B36" w:rsidRDefault="00572B36" w:rsidP="00572B36">
      <w:pPr>
        <w:rPr>
          <w:b/>
          <w:bCs/>
        </w:rPr>
      </w:pPr>
      <w:r w:rsidRPr="00572B36">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8"/>
        <w:gridCol w:w="1211"/>
        <w:gridCol w:w="975"/>
        <w:gridCol w:w="1211"/>
        <w:gridCol w:w="605"/>
        <w:gridCol w:w="580"/>
      </w:tblGrid>
      <w:tr w:rsidR="00572B36" w:rsidRPr="00572B36" w14:paraId="4CE235BF" w14:textId="77777777">
        <w:trPr>
          <w:tblCellSpacing w:w="15" w:type="dxa"/>
        </w:trPr>
        <w:tc>
          <w:tcPr>
            <w:tcW w:w="0" w:type="auto"/>
            <w:vMerge w:val="restart"/>
            <w:vAlign w:val="center"/>
            <w:hideMark/>
          </w:tcPr>
          <w:p w14:paraId="260F6793" w14:textId="77777777" w:rsidR="00572B36" w:rsidRPr="00572B36" w:rsidRDefault="00572B36" w:rsidP="00572B36">
            <w:r w:rsidRPr="00572B36">
              <w:t>(</w:t>
            </w:r>
            <w:r w:rsidRPr="00572B36">
              <w:rPr>
                <w:rtl/>
              </w:rPr>
              <w:t>مليون مشترك</w:t>
            </w:r>
            <w:r w:rsidRPr="00572B36">
              <w:t>)</w:t>
            </w:r>
          </w:p>
          <w:p w14:paraId="38053FF4"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3C734D68" w14:textId="77777777" w:rsidR="00572B36" w:rsidRPr="00572B36" w:rsidRDefault="00572B36" w:rsidP="00572B36">
            <w:pPr>
              <w:rPr>
                <w:b/>
                <w:bCs/>
              </w:rPr>
            </w:pPr>
            <w:r w:rsidRPr="00572B36">
              <w:rPr>
                <w:b/>
                <w:bCs/>
                <w:rtl/>
              </w:rPr>
              <w:t>أغسطس 2023</w:t>
            </w:r>
          </w:p>
        </w:tc>
        <w:tc>
          <w:tcPr>
            <w:tcW w:w="0" w:type="auto"/>
            <w:vMerge w:val="restart"/>
            <w:vAlign w:val="center"/>
            <w:hideMark/>
          </w:tcPr>
          <w:p w14:paraId="2E6D597C" w14:textId="77777777" w:rsidR="00572B36" w:rsidRPr="00572B36" w:rsidRDefault="00572B36" w:rsidP="00572B36">
            <w:pPr>
              <w:rPr>
                <w:b/>
                <w:bCs/>
              </w:rPr>
            </w:pPr>
            <w:r w:rsidRPr="00572B36">
              <w:rPr>
                <w:b/>
                <w:bCs/>
                <w:rtl/>
              </w:rPr>
              <w:t>يوليو 2024</w:t>
            </w:r>
          </w:p>
        </w:tc>
        <w:tc>
          <w:tcPr>
            <w:tcW w:w="0" w:type="auto"/>
            <w:vMerge w:val="restart"/>
            <w:vAlign w:val="center"/>
            <w:hideMark/>
          </w:tcPr>
          <w:p w14:paraId="340EC78F" w14:textId="77777777" w:rsidR="00572B36" w:rsidRPr="00572B36" w:rsidRDefault="00572B36" w:rsidP="00572B36">
            <w:pPr>
              <w:rPr>
                <w:b/>
                <w:bCs/>
              </w:rPr>
            </w:pPr>
            <w:r w:rsidRPr="00572B36">
              <w:rPr>
                <w:b/>
                <w:bCs/>
                <w:rtl/>
              </w:rPr>
              <w:t>أغسطس 2024</w:t>
            </w:r>
          </w:p>
        </w:tc>
        <w:tc>
          <w:tcPr>
            <w:tcW w:w="0" w:type="auto"/>
            <w:gridSpan w:val="2"/>
            <w:vAlign w:val="center"/>
            <w:hideMark/>
          </w:tcPr>
          <w:p w14:paraId="360A86CD"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1AB8C5AF" w14:textId="77777777">
        <w:trPr>
          <w:tblCellSpacing w:w="15" w:type="dxa"/>
        </w:trPr>
        <w:tc>
          <w:tcPr>
            <w:tcW w:w="0" w:type="auto"/>
            <w:vMerge/>
            <w:vAlign w:val="center"/>
            <w:hideMark/>
          </w:tcPr>
          <w:p w14:paraId="1D34C0F9" w14:textId="77777777" w:rsidR="00572B36" w:rsidRPr="00572B36" w:rsidRDefault="00572B36" w:rsidP="00572B36">
            <w:pPr>
              <w:rPr>
                <w:b/>
                <w:bCs/>
              </w:rPr>
            </w:pPr>
          </w:p>
        </w:tc>
        <w:tc>
          <w:tcPr>
            <w:tcW w:w="0" w:type="auto"/>
            <w:vMerge/>
            <w:vAlign w:val="center"/>
            <w:hideMark/>
          </w:tcPr>
          <w:p w14:paraId="0BDBC91B" w14:textId="77777777" w:rsidR="00572B36" w:rsidRPr="00572B36" w:rsidRDefault="00572B36" w:rsidP="00572B36">
            <w:pPr>
              <w:rPr>
                <w:b/>
                <w:bCs/>
              </w:rPr>
            </w:pPr>
          </w:p>
        </w:tc>
        <w:tc>
          <w:tcPr>
            <w:tcW w:w="0" w:type="auto"/>
            <w:vMerge/>
            <w:vAlign w:val="center"/>
            <w:hideMark/>
          </w:tcPr>
          <w:p w14:paraId="09BED094" w14:textId="77777777" w:rsidR="00572B36" w:rsidRPr="00572B36" w:rsidRDefault="00572B36" w:rsidP="00572B36">
            <w:pPr>
              <w:rPr>
                <w:b/>
                <w:bCs/>
              </w:rPr>
            </w:pPr>
          </w:p>
        </w:tc>
        <w:tc>
          <w:tcPr>
            <w:tcW w:w="0" w:type="auto"/>
            <w:vMerge/>
            <w:vAlign w:val="center"/>
            <w:hideMark/>
          </w:tcPr>
          <w:p w14:paraId="785460FB" w14:textId="77777777" w:rsidR="00572B36" w:rsidRPr="00572B36" w:rsidRDefault="00572B36" w:rsidP="00572B36">
            <w:pPr>
              <w:rPr>
                <w:b/>
                <w:bCs/>
              </w:rPr>
            </w:pPr>
          </w:p>
        </w:tc>
        <w:tc>
          <w:tcPr>
            <w:tcW w:w="0" w:type="auto"/>
            <w:vAlign w:val="center"/>
            <w:hideMark/>
          </w:tcPr>
          <w:p w14:paraId="58196542" w14:textId="77777777" w:rsidR="00572B36" w:rsidRPr="00572B36" w:rsidRDefault="00572B36" w:rsidP="00572B36">
            <w:pPr>
              <w:rPr>
                <w:b/>
                <w:bCs/>
              </w:rPr>
            </w:pPr>
            <w:r w:rsidRPr="00572B36">
              <w:rPr>
                <w:b/>
                <w:bCs/>
                <w:rtl/>
              </w:rPr>
              <w:t>شهري</w:t>
            </w:r>
          </w:p>
        </w:tc>
        <w:tc>
          <w:tcPr>
            <w:tcW w:w="0" w:type="auto"/>
            <w:vAlign w:val="center"/>
            <w:hideMark/>
          </w:tcPr>
          <w:p w14:paraId="614E7A5A" w14:textId="77777777" w:rsidR="00572B36" w:rsidRPr="00572B36" w:rsidRDefault="00572B36" w:rsidP="00572B36">
            <w:pPr>
              <w:rPr>
                <w:b/>
                <w:bCs/>
              </w:rPr>
            </w:pPr>
            <w:r w:rsidRPr="00572B36">
              <w:rPr>
                <w:b/>
                <w:bCs/>
                <w:rtl/>
              </w:rPr>
              <w:t>سنوي</w:t>
            </w:r>
          </w:p>
        </w:tc>
      </w:tr>
      <w:tr w:rsidR="00572B36" w:rsidRPr="00572B36" w14:paraId="4B6CEA9A" w14:textId="77777777">
        <w:trPr>
          <w:tblCellSpacing w:w="15" w:type="dxa"/>
        </w:trPr>
        <w:tc>
          <w:tcPr>
            <w:tcW w:w="0" w:type="auto"/>
            <w:vAlign w:val="center"/>
            <w:hideMark/>
          </w:tcPr>
          <w:p w14:paraId="3D848F22" w14:textId="77777777" w:rsidR="00572B36" w:rsidRPr="00572B36" w:rsidRDefault="00572B36" w:rsidP="00572B36">
            <w:r w:rsidRPr="00572B36">
              <w:rPr>
                <w:rtl/>
              </w:rPr>
              <w:t>عدد مشتركي التليفون الثابت</w:t>
            </w:r>
          </w:p>
        </w:tc>
        <w:tc>
          <w:tcPr>
            <w:tcW w:w="0" w:type="auto"/>
            <w:vAlign w:val="center"/>
            <w:hideMark/>
          </w:tcPr>
          <w:p w14:paraId="2173ECE9" w14:textId="77777777" w:rsidR="00572B36" w:rsidRPr="00572B36" w:rsidRDefault="00572B36" w:rsidP="00572B36">
            <w:r w:rsidRPr="00572B36">
              <w:t>12.6</w:t>
            </w:r>
          </w:p>
        </w:tc>
        <w:tc>
          <w:tcPr>
            <w:tcW w:w="0" w:type="auto"/>
            <w:vAlign w:val="center"/>
            <w:hideMark/>
          </w:tcPr>
          <w:p w14:paraId="77546D26" w14:textId="77777777" w:rsidR="00572B36" w:rsidRPr="00572B36" w:rsidRDefault="00572B36" w:rsidP="00572B36">
            <w:r w:rsidRPr="00572B36">
              <w:t>12.8</w:t>
            </w:r>
          </w:p>
        </w:tc>
        <w:tc>
          <w:tcPr>
            <w:tcW w:w="0" w:type="auto"/>
            <w:vAlign w:val="center"/>
            <w:hideMark/>
          </w:tcPr>
          <w:p w14:paraId="7CEC4815" w14:textId="77777777" w:rsidR="00572B36" w:rsidRPr="00572B36" w:rsidRDefault="00572B36" w:rsidP="00572B36">
            <w:r w:rsidRPr="00572B36">
              <w:t>12.8</w:t>
            </w:r>
          </w:p>
        </w:tc>
        <w:tc>
          <w:tcPr>
            <w:tcW w:w="0" w:type="auto"/>
            <w:vAlign w:val="center"/>
            <w:hideMark/>
          </w:tcPr>
          <w:p w14:paraId="0F964272" w14:textId="77777777" w:rsidR="00572B36" w:rsidRPr="00572B36" w:rsidRDefault="00572B36" w:rsidP="00572B36">
            <w:r w:rsidRPr="00572B36">
              <w:t>0.0</w:t>
            </w:r>
          </w:p>
        </w:tc>
        <w:tc>
          <w:tcPr>
            <w:tcW w:w="0" w:type="auto"/>
            <w:vAlign w:val="center"/>
            <w:hideMark/>
          </w:tcPr>
          <w:p w14:paraId="127FC9C9" w14:textId="77777777" w:rsidR="00572B36" w:rsidRPr="00572B36" w:rsidRDefault="00572B36" w:rsidP="00572B36">
            <w:r w:rsidRPr="00572B36">
              <w:t>1.6</w:t>
            </w:r>
          </w:p>
        </w:tc>
      </w:tr>
      <w:tr w:rsidR="00572B36" w:rsidRPr="00572B36" w14:paraId="7B7B4B36" w14:textId="77777777">
        <w:trPr>
          <w:tblCellSpacing w:w="15" w:type="dxa"/>
        </w:trPr>
        <w:tc>
          <w:tcPr>
            <w:tcW w:w="0" w:type="auto"/>
            <w:vAlign w:val="center"/>
            <w:hideMark/>
          </w:tcPr>
          <w:p w14:paraId="2C70F3D5" w14:textId="77777777" w:rsidR="00572B36" w:rsidRPr="00572B36" w:rsidRDefault="00572B36" w:rsidP="00572B36">
            <w:r w:rsidRPr="00572B36">
              <w:rPr>
                <w:rtl/>
              </w:rPr>
              <w:t>عدد مشتركي التليفون المحمول</w:t>
            </w:r>
          </w:p>
        </w:tc>
        <w:tc>
          <w:tcPr>
            <w:tcW w:w="0" w:type="auto"/>
            <w:vAlign w:val="center"/>
            <w:hideMark/>
          </w:tcPr>
          <w:p w14:paraId="0446FCB6" w14:textId="77777777" w:rsidR="00572B36" w:rsidRPr="00572B36" w:rsidRDefault="00572B36" w:rsidP="00572B36">
            <w:r w:rsidRPr="00572B36">
              <w:t>105.0</w:t>
            </w:r>
          </w:p>
        </w:tc>
        <w:tc>
          <w:tcPr>
            <w:tcW w:w="0" w:type="auto"/>
            <w:vAlign w:val="center"/>
            <w:hideMark/>
          </w:tcPr>
          <w:p w14:paraId="32598CCA" w14:textId="77777777" w:rsidR="00572B36" w:rsidRPr="00572B36" w:rsidRDefault="00572B36" w:rsidP="00572B36">
            <w:r w:rsidRPr="00572B36">
              <w:t>111.1</w:t>
            </w:r>
          </w:p>
        </w:tc>
        <w:tc>
          <w:tcPr>
            <w:tcW w:w="0" w:type="auto"/>
            <w:vAlign w:val="center"/>
            <w:hideMark/>
          </w:tcPr>
          <w:p w14:paraId="307ADD7A" w14:textId="77777777" w:rsidR="00572B36" w:rsidRPr="00572B36" w:rsidRDefault="00572B36" w:rsidP="00572B36">
            <w:r w:rsidRPr="00572B36">
              <w:t>111.9</w:t>
            </w:r>
          </w:p>
        </w:tc>
        <w:tc>
          <w:tcPr>
            <w:tcW w:w="0" w:type="auto"/>
            <w:vAlign w:val="center"/>
            <w:hideMark/>
          </w:tcPr>
          <w:p w14:paraId="748F5EB8" w14:textId="77777777" w:rsidR="00572B36" w:rsidRPr="00572B36" w:rsidRDefault="00572B36" w:rsidP="00572B36">
            <w:r w:rsidRPr="00572B36">
              <w:t>0.7</w:t>
            </w:r>
          </w:p>
        </w:tc>
        <w:tc>
          <w:tcPr>
            <w:tcW w:w="0" w:type="auto"/>
            <w:vAlign w:val="center"/>
            <w:hideMark/>
          </w:tcPr>
          <w:p w14:paraId="3B31AB09" w14:textId="77777777" w:rsidR="00572B36" w:rsidRPr="00572B36" w:rsidRDefault="00572B36" w:rsidP="00572B36">
            <w:r w:rsidRPr="00572B36">
              <w:t>6.6</w:t>
            </w:r>
          </w:p>
        </w:tc>
      </w:tr>
      <w:tr w:rsidR="00572B36" w:rsidRPr="00572B36" w14:paraId="6902CAE4" w14:textId="77777777">
        <w:trPr>
          <w:tblCellSpacing w:w="15" w:type="dxa"/>
        </w:trPr>
        <w:tc>
          <w:tcPr>
            <w:tcW w:w="0" w:type="auto"/>
            <w:vAlign w:val="center"/>
            <w:hideMark/>
          </w:tcPr>
          <w:p w14:paraId="440159BE" w14:textId="77777777" w:rsidR="00572B36" w:rsidRPr="00572B36" w:rsidRDefault="00572B36" w:rsidP="00572B36">
            <w:r w:rsidRPr="00572B36">
              <w:rPr>
                <w:rtl/>
              </w:rPr>
              <w:t>عدد الاشتراکات النشطة لخدمة إنترنت الهاتف المحمول (صوت وبيانات)</w:t>
            </w:r>
          </w:p>
        </w:tc>
        <w:tc>
          <w:tcPr>
            <w:tcW w:w="0" w:type="auto"/>
            <w:vAlign w:val="center"/>
            <w:hideMark/>
          </w:tcPr>
          <w:p w14:paraId="02DCA312" w14:textId="77777777" w:rsidR="00572B36" w:rsidRPr="00572B36" w:rsidRDefault="00572B36" w:rsidP="00572B36">
            <w:r w:rsidRPr="00572B36">
              <w:t>74.6</w:t>
            </w:r>
          </w:p>
        </w:tc>
        <w:tc>
          <w:tcPr>
            <w:tcW w:w="0" w:type="auto"/>
            <w:vAlign w:val="center"/>
            <w:hideMark/>
          </w:tcPr>
          <w:p w14:paraId="6568A33B" w14:textId="77777777" w:rsidR="00572B36" w:rsidRPr="00572B36" w:rsidRDefault="00572B36" w:rsidP="00572B36">
            <w:r w:rsidRPr="00572B36">
              <w:t>80.1</w:t>
            </w:r>
          </w:p>
        </w:tc>
        <w:tc>
          <w:tcPr>
            <w:tcW w:w="0" w:type="auto"/>
            <w:vAlign w:val="center"/>
            <w:hideMark/>
          </w:tcPr>
          <w:p w14:paraId="7A4B0964" w14:textId="77777777" w:rsidR="00572B36" w:rsidRPr="00572B36" w:rsidRDefault="00572B36" w:rsidP="00572B36">
            <w:r w:rsidRPr="00572B36">
              <w:t>82.5</w:t>
            </w:r>
          </w:p>
        </w:tc>
        <w:tc>
          <w:tcPr>
            <w:tcW w:w="0" w:type="auto"/>
            <w:vAlign w:val="center"/>
            <w:hideMark/>
          </w:tcPr>
          <w:p w14:paraId="2BB434F2" w14:textId="77777777" w:rsidR="00572B36" w:rsidRPr="00572B36" w:rsidRDefault="00572B36" w:rsidP="00572B36">
            <w:r w:rsidRPr="00572B36">
              <w:t>3.0</w:t>
            </w:r>
          </w:p>
        </w:tc>
        <w:tc>
          <w:tcPr>
            <w:tcW w:w="0" w:type="auto"/>
            <w:vAlign w:val="center"/>
            <w:hideMark/>
          </w:tcPr>
          <w:p w14:paraId="3B5FE5E1" w14:textId="77777777" w:rsidR="00572B36" w:rsidRPr="00572B36" w:rsidRDefault="00572B36" w:rsidP="00572B36">
            <w:r w:rsidRPr="00572B36">
              <w:t>10.6</w:t>
            </w:r>
          </w:p>
        </w:tc>
      </w:tr>
    </w:tbl>
    <w:p w14:paraId="2B2E8B15" w14:textId="77777777" w:rsidR="00572B36" w:rsidRPr="00572B36" w:rsidRDefault="00572B36" w:rsidP="00572B36">
      <w:r w:rsidRPr="00572B36">
        <w:rPr>
          <w:rtl/>
        </w:rPr>
        <w:t>المصدر: وزارة الاتصالات وتكنولوجيا المعلومات</w:t>
      </w:r>
      <w:r w:rsidRPr="00572B36">
        <w:t>.</w:t>
      </w:r>
    </w:p>
    <w:p w14:paraId="339A80F1" w14:textId="77777777" w:rsidR="00572B36" w:rsidRPr="00572B36" w:rsidRDefault="00572B36" w:rsidP="00572B36">
      <w:r w:rsidRPr="00572B36">
        <w:rPr>
          <w:rtl/>
        </w:rPr>
        <w:t>ملاحظة: معدل التغير محسوب بواسطة الباحث</w:t>
      </w:r>
      <w:r w:rsidRPr="00572B36">
        <w:t>.</w:t>
      </w:r>
    </w:p>
    <w:p w14:paraId="49516EFF" w14:textId="77777777" w:rsidR="00572B36" w:rsidRPr="00572B36" w:rsidRDefault="00572B36" w:rsidP="00572B36">
      <w:pPr>
        <w:rPr>
          <w:b/>
          <w:bCs/>
        </w:rPr>
      </w:pPr>
      <w:r w:rsidRPr="00572B36">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185"/>
        <w:gridCol w:w="1309"/>
        <w:gridCol w:w="1185"/>
        <w:gridCol w:w="614"/>
        <w:gridCol w:w="584"/>
      </w:tblGrid>
      <w:tr w:rsidR="00572B36" w:rsidRPr="00572B36" w14:paraId="609B2D4B" w14:textId="77777777">
        <w:trPr>
          <w:tblCellSpacing w:w="15" w:type="dxa"/>
        </w:trPr>
        <w:tc>
          <w:tcPr>
            <w:tcW w:w="0" w:type="auto"/>
            <w:vMerge w:val="restart"/>
            <w:vAlign w:val="center"/>
            <w:hideMark/>
          </w:tcPr>
          <w:p w14:paraId="541C177C" w14:textId="77777777" w:rsidR="00572B36" w:rsidRPr="00572B36" w:rsidRDefault="00572B36" w:rsidP="00572B36">
            <w:r w:rsidRPr="00572B36">
              <w:t>(</w:t>
            </w:r>
            <w:r w:rsidRPr="00572B36">
              <w:rPr>
                <w:rtl/>
              </w:rPr>
              <w:t>مليار ك.و.س</w:t>
            </w:r>
            <w:r w:rsidRPr="00572B36">
              <w:t>)</w:t>
            </w:r>
          </w:p>
          <w:p w14:paraId="54BDCAA2"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101399D9" w14:textId="77777777" w:rsidR="00572B36" w:rsidRPr="00572B36" w:rsidRDefault="00572B36" w:rsidP="00572B36">
            <w:pPr>
              <w:rPr>
                <w:b/>
                <w:bCs/>
              </w:rPr>
            </w:pPr>
            <w:r w:rsidRPr="00572B36">
              <w:rPr>
                <w:b/>
                <w:bCs/>
                <w:rtl/>
              </w:rPr>
              <w:t>سبتمبر 2023</w:t>
            </w:r>
          </w:p>
        </w:tc>
        <w:tc>
          <w:tcPr>
            <w:tcW w:w="0" w:type="auto"/>
            <w:vMerge w:val="restart"/>
            <w:vAlign w:val="center"/>
            <w:hideMark/>
          </w:tcPr>
          <w:p w14:paraId="5B01CA02" w14:textId="77777777" w:rsidR="00572B36" w:rsidRPr="00572B36" w:rsidRDefault="00572B36" w:rsidP="00572B36">
            <w:pPr>
              <w:rPr>
                <w:b/>
                <w:bCs/>
              </w:rPr>
            </w:pPr>
            <w:r w:rsidRPr="00572B36">
              <w:rPr>
                <w:b/>
                <w:bCs/>
                <w:rtl/>
              </w:rPr>
              <w:t>أغسطس 2024</w:t>
            </w:r>
          </w:p>
        </w:tc>
        <w:tc>
          <w:tcPr>
            <w:tcW w:w="0" w:type="auto"/>
            <w:vMerge w:val="restart"/>
            <w:vAlign w:val="center"/>
            <w:hideMark/>
          </w:tcPr>
          <w:p w14:paraId="6EAFA70F" w14:textId="77777777" w:rsidR="00572B36" w:rsidRPr="00572B36" w:rsidRDefault="00572B36" w:rsidP="00572B36">
            <w:pPr>
              <w:rPr>
                <w:b/>
                <w:bCs/>
              </w:rPr>
            </w:pPr>
            <w:r w:rsidRPr="00572B36">
              <w:rPr>
                <w:b/>
                <w:bCs/>
                <w:rtl/>
              </w:rPr>
              <w:t>سبتمبر 2024</w:t>
            </w:r>
          </w:p>
        </w:tc>
        <w:tc>
          <w:tcPr>
            <w:tcW w:w="0" w:type="auto"/>
            <w:gridSpan w:val="2"/>
            <w:vAlign w:val="center"/>
            <w:hideMark/>
          </w:tcPr>
          <w:p w14:paraId="63A8DFB6"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42AD47C8" w14:textId="77777777">
        <w:trPr>
          <w:tblCellSpacing w:w="15" w:type="dxa"/>
        </w:trPr>
        <w:tc>
          <w:tcPr>
            <w:tcW w:w="0" w:type="auto"/>
            <w:vMerge/>
            <w:vAlign w:val="center"/>
            <w:hideMark/>
          </w:tcPr>
          <w:p w14:paraId="3C2590D4" w14:textId="77777777" w:rsidR="00572B36" w:rsidRPr="00572B36" w:rsidRDefault="00572B36" w:rsidP="00572B36">
            <w:pPr>
              <w:rPr>
                <w:b/>
                <w:bCs/>
              </w:rPr>
            </w:pPr>
          </w:p>
        </w:tc>
        <w:tc>
          <w:tcPr>
            <w:tcW w:w="0" w:type="auto"/>
            <w:vMerge/>
            <w:vAlign w:val="center"/>
            <w:hideMark/>
          </w:tcPr>
          <w:p w14:paraId="0831F527" w14:textId="77777777" w:rsidR="00572B36" w:rsidRPr="00572B36" w:rsidRDefault="00572B36" w:rsidP="00572B36">
            <w:pPr>
              <w:rPr>
                <w:b/>
                <w:bCs/>
              </w:rPr>
            </w:pPr>
          </w:p>
        </w:tc>
        <w:tc>
          <w:tcPr>
            <w:tcW w:w="0" w:type="auto"/>
            <w:vMerge/>
            <w:vAlign w:val="center"/>
            <w:hideMark/>
          </w:tcPr>
          <w:p w14:paraId="7F968E5D" w14:textId="77777777" w:rsidR="00572B36" w:rsidRPr="00572B36" w:rsidRDefault="00572B36" w:rsidP="00572B36">
            <w:pPr>
              <w:rPr>
                <w:b/>
                <w:bCs/>
              </w:rPr>
            </w:pPr>
          </w:p>
        </w:tc>
        <w:tc>
          <w:tcPr>
            <w:tcW w:w="0" w:type="auto"/>
            <w:vMerge/>
            <w:vAlign w:val="center"/>
            <w:hideMark/>
          </w:tcPr>
          <w:p w14:paraId="4DE084A3" w14:textId="77777777" w:rsidR="00572B36" w:rsidRPr="00572B36" w:rsidRDefault="00572B36" w:rsidP="00572B36">
            <w:pPr>
              <w:rPr>
                <w:b/>
                <w:bCs/>
              </w:rPr>
            </w:pPr>
          </w:p>
        </w:tc>
        <w:tc>
          <w:tcPr>
            <w:tcW w:w="0" w:type="auto"/>
            <w:vAlign w:val="center"/>
            <w:hideMark/>
          </w:tcPr>
          <w:p w14:paraId="394D4EFC" w14:textId="77777777" w:rsidR="00572B36" w:rsidRPr="00572B36" w:rsidRDefault="00572B36" w:rsidP="00572B36">
            <w:pPr>
              <w:rPr>
                <w:b/>
                <w:bCs/>
              </w:rPr>
            </w:pPr>
            <w:r w:rsidRPr="00572B36">
              <w:rPr>
                <w:b/>
                <w:bCs/>
                <w:rtl/>
              </w:rPr>
              <w:t>شهري</w:t>
            </w:r>
          </w:p>
        </w:tc>
        <w:tc>
          <w:tcPr>
            <w:tcW w:w="0" w:type="auto"/>
            <w:vAlign w:val="center"/>
            <w:hideMark/>
          </w:tcPr>
          <w:p w14:paraId="65DBF75B" w14:textId="77777777" w:rsidR="00572B36" w:rsidRPr="00572B36" w:rsidRDefault="00572B36" w:rsidP="00572B36">
            <w:pPr>
              <w:rPr>
                <w:b/>
                <w:bCs/>
              </w:rPr>
            </w:pPr>
            <w:r w:rsidRPr="00572B36">
              <w:rPr>
                <w:b/>
                <w:bCs/>
                <w:rtl/>
              </w:rPr>
              <w:t>سنوي</w:t>
            </w:r>
          </w:p>
        </w:tc>
      </w:tr>
      <w:tr w:rsidR="00572B36" w:rsidRPr="00572B36" w14:paraId="3860F0F9" w14:textId="77777777">
        <w:trPr>
          <w:tblCellSpacing w:w="15" w:type="dxa"/>
        </w:trPr>
        <w:tc>
          <w:tcPr>
            <w:tcW w:w="0" w:type="auto"/>
            <w:vAlign w:val="center"/>
            <w:hideMark/>
          </w:tcPr>
          <w:p w14:paraId="0CA7A8D0" w14:textId="77777777" w:rsidR="00572B36" w:rsidRPr="00572B36" w:rsidRDefault="00572B36" w:rsidP="00572B36">
            <w:r w:rsidRPr="00572B36">
              <w:rPr>
                <w:rtl/>
              </w:rPr>
              <w:t>إجمالي الطاقة الكهربائية المولدة</w:t>
            </w:r>
          </w:p>
        </w:tc>
        <w:tc>
          <w:tcPr>
            <w:tcW w:w="0" w:type="auto"/>
            <w:vAlign w:val="center"/>
            <w:hideMark/>
          </w:tcPr>
          <w:p w14:paraId="1703EF48" w14:textId="77777777" w:rsidR="00572B36" w:rsidRPr="00572B36" w:rsidRDefault="00572B36" w:rsidP="00572B36">
            <w:r w:rsidRPr="00572B36">
              <w:t>21.3</w:t>
            </w:r>
          </w:p>
        </w:tc>
        <w:tc>
          <w:tcPr>
            <w:tcW w:w="0" w:type="auto"/>
            <w:vAlign w:val="center"/>
            <w:hideMark/>
          </w:tcPr>
          <w:p w14:paraId="0CFF6E15" w14:textId="77777777" w:rsidR="00572B36" w:rsidRPr="00572B36" w:rsidRDefault="00572B36" w:rsidP="00572B36">
            <w:r w:rsidRPr="00572B36">
              <w:t>25.3</w:t>
            </w:r>
          </w:p>
        </w:tc>
        <w:tc>
          <w:tcPr>
            <w:tcW w:w="0" w:type="auto"/>
            <w:vAlign w:val="center"/>
            <w:hideMark/>
          </w:tcPr>
          <w:p w14:paraId="3E2ED5B3" w14:textId="77777777" w:rsidR="00572B36" w:rsidRPr="00572B36" w:rsidRDefault="00572B36" w:rsidP="00572B36">
            <w:r w:rsidRPr="00572B36">
              <w:t>22.6</w:t>
            </w:r>
          </w:p>
        </w:tc>
        <w:tc>
          <w:tcPr>
            <w:tcW w:w="0" w:type="auto"/>
            <w:vAlign w:val="center"/>
            <w:hideMark/>
          </w:tcPr>
          <w:p w14:paraId="25C9051A" w14:textId="77777777" w:rsidR="00572B36" w:rsidRPr="00572B36" w:rsidRDefault="00572B36" w:rsidP="00572B36">
            <w:r w:rsidRPr="00572B36">
              <w:t>-10.7</w:t>
            </w:r>
          </w:p>
        </w:tc>
        <w:tc>
          <w:tcPr>
            <w:tcW w:w="0" w:type="auto"/>
            <w:vAlign w:val="center"/>
            <w:hideMark/>
          </w:tcPr>
          <w:p w14:paraId="2BD57E74" w14:textId="77777777" w:rsidR="00572B36" w:rsidRPr="00572B36" w:rsidRDefault="00572B36" w:rsidP="00572B36">
            <w:r w:rsidRPr="00572B36">
              <w:t>6.1</w:t>
            </w:r>
          </w:p>
        </w:tc>
      </w:tr>
      <w:tr w:rsidR="00572B36" w:rsidRPr="00572B36" w14:paraId="185D2531" w14:textId="77777777">
        <w:trPr>
          <w:tblCellSpacing w:w="15" w:type="dxa"/>
        </w:trPr>
        <w:tc>
          <w:tcPr>
            <w:tcW w:w="0" w:type="auto"/>
            <w:vAlign w:val="center"/>
            <w:hideMark/>
          </w:tcPr>
          <w:p w14:paraId="7A094936" w14:textId="77777777" w:rsidR="00572B36" w:rsidRPr="00572B36" w:rsidRDefault="00572B36" w:rsidP="00572B36">
            <w:r w:rsidRPr="00572B36">
              <w:rPr>
                <w:rtl/>
              </w:rPr>
              <w:t>إجمالي الطاقة الكهربائية المستهلكة</w:t>
            </w:r>
          </w:p>
        </w:tc>
        <w:tc>
          <w:tcPr>
            <w:tcW w:w="0" w:type="auto"/>
            <w:vAlign w:val="center"/>
            <w:hideMark/>
          </w:tcPr>
          <w:p w14:paraId="514A84C4" w14:textId="77777777" w:rsidR="00572B36" w:rsidRPr="00572B36" w:rsidRDefault="00572B36" w:rsidP="00572B36">
            <w:r w:rsidRPr="00572B36">
              <w:t>16.7</w:t>
            </w:r>
          </w:p>
        </w:tc>
        <w:tc>
          <w:tcPr>
            <w:tcW w:w="0" w:type="auto"/>
            <w:vAlign w:val="center"/>
            <w:hideMark/>
          </w:tcPr>
          <w:p w14:paraId="32D43FA0" w14:textId="77777777" w:rsidR="00572B36" w:rsidRPr="00572B36" w:rsidRDefault="00572B36" w:rsidP="00572B36">
            <w:r w:rsidRPr="00572B36">
              <w:t>18.0</w:t>
            </w:r>
          </w:p>
        </w:tc>
        <w:tc>
          <w:tcPr>
            <w:tcW w:w="0" w:type="auto"/>
            <w:vAlign w:val="center"/>
            <w:hideMark/>
          </w:tcPr>
          <w:p w14:paraId="1399B099" w14:textId="77777777" w:rsidR="00572B36" w:rsidRPr="00572B36" w:rsidRDefault="00572B36" w:rsidP="00572B36">
            <w:r w:rsidRPr="00572B36">
              <w:t>* 17.9</w:t>
            </w:r>
          </w:p>
        </w:tc>
        <w:tc>
          <w:tcPr>
            <w:tcW w:w="0" w:type="auto"/>
            <w:vAlign w:val="center"/>
            <w:hideMark/>
          </w:tcPr>
          <w:p w14:paraId="0A189E66" w14:textId="77777777" w:rsidR="00572B36" w:rsidRPr="00572B36" w:rsidRDefault="00572B36" w:rsidP="00572B36">
            <w:r w:rsidRPr="00572B36">
              <w:t>-0.6</w:t>
            </w:r>
          </w:p>
        </w:tc>
        <w:tc>
          <w:tcPr>
            <w:tcW w:w="0" w:type="auto"/>
            <w:vAlign w:val="center"/>
            <w:hideMark/>
          </w:tcPr>
          <w:p w14:paraId="6D816719" w14:textId="77777777" w:rsidR="00572B36" w:rsidRPr="00572B36" w:rsidRDefault="00572B36" w:rsidP="00572B36">
            <w:r w:rsidRPr="00572B36">
              <w:t>7.2</w:t>
            </w:r>
          </w:p>
        </w:tc>
      </w:tr>
    </w:tbl>
    <w:p w14:paraId="48688D0F" w14:textId="77777777" w:rsidR="00572B36" w:rsidRPr="00572B36" w:rsidRDefault="00572B36" w:rsidP="00572B36">
      <w:r w:rsidRPr="00572B36">
        <w:rPr>
          <w:rtl/>
        </w:rPr>
        <w:t>المصدر: وزارة الكهرباء والطاقة المتجددة</w:t>
      </w:r>
      <w:r w:rsidRPr="00572B36">
        <w:t>.</w:t>
      </w:r>
    </w:p>
    <w:p w14:paraId="6DF8647E" w14:textId="77777777" w:rsidR="00572B36" w:rsidRPr="00572B36" w:rsidRDefault="00572B36" w:rsidP="00572B36">
      <w:r w:rsidRPr="00572B36">
        <w:t xml:space="preserve">* </w:t>
      </w:r>
      <w:r w:rsidRPr="00572B36">
        <w:rPr>
          <w:rtl/>
        </w:rPr>
        <w:t>بیان تقديري</w:t>
      </w:r>
      <w:r w:rsidRPr="00572B36">
        <w:t>.</w:t>
      </w:r>
    </w:p>
    <w:p w14:paraId="6D343320" w14:textId="77777777" w:rsidR="00572B36" w:rsidRPr="00572B36" w:rsidRDefault="00572B36" w:rsidP="00572B36">
      <w:r w:rsidRPr="00572B36">
        <w:rPr>
          <w:rtl/>
        </w:rPr>
        <w:t>ملاحظة: معدل التغير محسوب بواسطة الباحث</w:t>
      </w:r>
      <w:r w:rsidRPr="00572B36">
        <w:t>.</w:t>
      </w:r>
    </w:p>
    <w:p w14:paraId="069A4E7C" w14:textId="77777777" w:rsidR="00572B36" w:rsidRPr="00572B36" w:rsidRDefault="00572B36" w:rsidP="00572B36">
      <w:r w:rsidRPr="00572B36">
        <w:rPr>
          <w:rtl/>
        </w:rPr>
        <w:t>مؤشرات قطاع الطاقة</w:t>
      </w:r>
    </w:p>
    <w:p w14:paraId="68C1A843" w14:textId="77777777" w:rsidR="00572B36" w:rsidRPr="00572B36" w:rsidRDefault="00572B36" w:rsidP="00572B36">
      <w:r w:rsidRPr="00572B36">
        <w:t>(</w:t>
      </w:r>
      <w:r w:rsidRPr="00572B36">
        <w:rPr>
          <w:rtl/>
        </w:rPr>
        <w:t>ألف طن</w:t>
      </w:r>
      <w:r w:rsidRPr="00572B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309"/>
        <w:gridCol w:w="1043"/>
        <w:gridCol w:w="1468"/>
        <w:gridCol w:w="589"/>
        <w:gridCol w:w="609"/>
      </w:tblGrid>
      <w:tr w:rsidR="00572B36" w:rsidRPr="00572B36" w14:paraId="383CCB31" w14:textId="77777777">
        <w:trPr>
          <w:tblCellSpacing w:w="15" w:type="dxa"/>
        </w:trPr>
        <w:tc>
          <w:tcPr>
            <w:tcW w:w="0" w:type="auto"/>
            <w:vMerge w:val="restart"/>
            <w:vAlign w:val="center"/>
            <w:hideMark/>
          </w:tcPr>
          <w:p w14:paraId="6860FB89" w14:textId="77777777" w:rsidR="00572B36" w:rsidRPr="00572B36" w:rsidRDefault="00572B36" w:rsidP="00572B36">
            <w:pPr>
              <w:rPr>
                <w:b/>
                <w:bCs/>
              </w:rPr>
            </w:pPr>
            <w:r w:rsidRPr="00572B36">
              <w:rPr>
                <w:b/>
                <w:bCs/>
                <w:rtl/>
              </w:rPr>
              <w:lastRenderedPageBreak/>
              <w:t>المؤشر</w:t>
            </w:r>
          </w:p>
        </w:tc>
        <w:tc>
          <w:tcPr>
            <w:tcW w:w="0" w:type="auto"/>
            <w:vMerge w:val="restart"/>
            <w:vAlign w:val="center"/>
            <w:hideMark/>
          </w:tcPr>
          <w:p w14:paraId="6B9EB7DE" w14:textId="77777777" w:rsidR="00572B36" w:rsidRPr="00572B36" w:rsidRDefault="00572B36" w:rsidP="00572B36">
            <w:pPr>
              <w:rPr>
                <w:b/>
                <w:bCs/>
              </w:rPr>
            </w:pPr>
            <w:r w:rsidRPr="00572B36">
              <w:rPr>
                <w:b/>
                <w:bCs/>
                <w:rtl/>
              </w:rPr>
              <w:t>أغسطس 2023</w:t>
            </w:r>
          </w:p>
        </w:tc>
        <w:tc>
          <w:tcPr>
            <w:tcW w:w="0" w:type="auto"/>
            <w:vMerge w:val="restart"/>
            <w:vAlign w:val="center"/>
            <w:hideMark/>
          </w:tcPr>
          <w:p w14:paraId="4300BE94" w14:textId="77777777" w:rsidR="00572B36" w:rsidRPr="00572B36" w:rsidRDefault="00572B36" w:rsidP="00572B36">
            <w:pPr>
              <w:rPr>
                <w:b/>
                <w:bCs/>
              </w:rPr>
            </w:pPr>
            <w:r w:rsidRPr="00572B36">
              <w:rPr>
                <w:b/>
                <w:bCs/>
                <w:rtl/>
              </w:rPr>
              <w:t>يوليو 2024</w:t>
            </w:r>
          </w:p>
        </w:tc>
        <w:tc>
          <w:tcPr>
            <w:tcW w:w="0" w:type="auto"/>
            <w:vMerge w:val="restart"/>
            <w:vAlign w:val="center"/>
            <w:hideMark/>
          </w:tcPr>
          <w:p w14:paraId="0E9C0238" w14:textId="77777777" w:rsidR="00572B36" w:rsidRPr="00572B36" w:rsidRDefault="00572B36" w:rsidP="00572B36">
            <w:pPr>
              <w:rPr>
                <w:b/>
                <w:bCs/>
              </w:rPr>
            </w:pPr>
            <w:r w:rsidRPr="00572B36">
              <w:rPr>
                <w:b/>
                <w:bCs/>
                <w:rtl/>
              </w:rPr>
              <w:t>أغسطس 2024</w:t>
            </w:r>
            <w:r w:rsidRPr="00572B36">
              <w:rPr>
                <w:b/>
                <w:bCs/>
              </w:rPr>
              <w:t xml:space="preserve"> *</w:t>
            </w:r>
          </w:p>
        </w:tc>
        <w:tc>
          <w:tcPr>
            <w:tcW w:w="0" w:type="auto"/>
            <w:gridSpan w:val="2"/>
            <w:vAlign w:val="center"/>
            <w:hideMark/>
          </w:tcPr>
          <w:p w14:paraId="120DD8A4"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01653982" w14:textId="77777777">
        <w:trPr>
          <w:tblCellSpacing w:w="15" w:type="dxa"/>
        </w:trPr>
        <w:tc>
          <w:tcPr>
            <w:tcW w:w="0" w:type="auto"/>
            <w:vMerge/>
            <w:vAlign w:val="center"/>
            <w:hideMark/>
          </w:tcPr>
          <w:p w14:paraId="0F4BF8CF" w14:textId="77777777" w:rsidR="00572B36" w:rsidRPr="00572B36" w:rsidRDefault="00572B36" w:rsidP="00572B36">
            <w:pPr>
              <w:rPr>
                <w:b/>
                <w:bCs/>
              </w:rPr>
            </w:pPr>
          </w:p>
        </w:tc>
        <w:tc>
          <w:tcPr>
            <w:tcW w:w="0" w:type="auto"/>
            <w:vMerge/>
            <w:vAlign w:val="center"/>
            <w:hideMark/>
          </w:tcPr>
          <w:p w14:paraId="7094E727" w14:textId="77777777" w:rsidR="00572B36" w:rsidRPr="00572B36" w:rsidRDefault="00572B36" w:rsidP="00572B36">
            <w:pPr>
              <w:rPr>
                <w:b/>
                <w:bCs/>
              </w:rPr>
            </w:pPr>
          </w:p>
        </w:tc>
        <w:tc>
          <w:tcPr>
            <w:tcW w:w="0" w:type="auto"/>
            <w:vMerge/>
            <w:vAlign w:val="center"/>
            <w:hideMark/>
          </w:tcPr>
          <w:p w14:paraId="1B74A7B9" w14:textId="77777777" w:rsidR="00572B36" w:rsidRPr="00572B36" w:rsidRDefault="00572B36" w:rsidP="00572B36">
            <w:pPr>
              <w:rPr>
                <w:b/>
                <w:bCs/>
              </w:rPr>
            </w:pPr>
          </w:p>
        </w:tc>
        <w:tc>
          <w:tcPr>
            <w:tcW w:w="0" w:type="auto"/>
            <w:vMerge/>
            <w:vAlign w:val="center"/>
            <w:hideMark/>
          </w:tcPr>
          <w:p w14:paraId="6553350D" w14:textId="77777777" w:rsidR="00572B36" w:rsidRPr="00572B36" w:rsidRDefault="00572B36" w:rsidP="00572B36">
            <w:pPr>
              <w:rPr>
                <w:b/>
                <w:bCs/>
              </w:rPr>
            </w:pPr>
          </w:p>
        </w:tc>
        <w:tc>
          <w:tcPr>
            <w:tcW w:w="0" w:type="auto"/>
            <w:vAlign w:val="center"/>
            <w:hideMark/>
          </w:tcPr>
          <w:p w14:paraId="4427338D" w14:textId="77777777" w:rsidR="00572B36" w:rsidRPr="00572B36" w:rsidRDefault="00572B36" w:rsidP="00572B36">
            <w:pPr>
              <w:rPr>
                <w:b/>
                <w:bCs/>
              </w:rPr>
            </w:pPr>
            <w:r w:rsidRPr="00572B36">
              <w:rPr>
                <w:b/>
                <w:bCs/>
                <w:rtl/>
              </w:rPr>
              <w:t>شهري</w:t>
            </w:r>
          </w:p>
        </w:tc>
        <w:tc>
          <w:tcPr>
            <w:tcW w:w="0" w:type="auto"/>
            <w:vAlign w:val="center"/>
            <w:hideMark/>
          </w:tcPr>
          <w:p w14:paraId="2EF17D6B" w14:textId="77777777" w:rsidR="00572B36" w:rsidRPr="00572B36" w:rsidRDefault="00572B36" w:rsidP="00572B36">
            <w:pPr>
              <w:rPr>
                <w:b/>
                <w:bCs/>
              </w:rPr>
            </w:pPr>
            <w:r w:rsidRPr="00572B36">
              <w:rPr>
                <w:b/>
                <w:bCs/>
                <w:rtl/>
              </w:rPr>
              <w:t>سنوي</w:t>
            </w:r>
          </w:p>
        </w:tc>
      </w:tr>
      <w:tr w:rsidR="00572B36" w:rsidRPr="00572B36" w14:paraId="3D095738" w14:textId="77777777">
        <w:trPr>
          <w:tblCellSpacing w:w="15" w:type="dxa"/>
        </w:trPr>
        <w:tc>
          <w:tcPr>
            <w:tcW w:w="0" w:type="auto"/>
            <w:vAlign w:val="center"/>
            <w:hideMark/>
          </w:tcPr>
          <w:p w14:paraId="235BD638" w14:textId="77777777" w:rsidR="00572B36" w:rsidRPr="00572B36" w:rsidRDefault="00572B36" w:rsidP="00572B36">
            <w:r w:rsidRPr="00572B36">
              <w:rPr>
                <w:rtl/>
              </w:rPr>
              <w:t>إجمالي إنتاج الزيت الخام والمتكثفات والبوتاجاز</w:t>
            </w:r>
          </w:p>
        </w:tc>
        <w:tc>
          <w:tcPr>
            <w:tcW w:w="0" w:type="auto"/>
            <w:vAlign w:val="center"/>
            <w:hideMark/>
          </w:tcPr>
          <w:p w14:paraId="1535D958" w14:textId="77777777" w:rsidR="00572B36" w:rsidRPr="00572B36" w:rsidRDefault="00572B36" w:rsidP="00572B36">
            <w:r w:rsidRPr="00572B36">
              <w:t>2523.0</w:t>
            </w:r>
          </w:p>
        </w:tc>
        <w:tc>
          <w:tcPr>
            <w:tcW w:w="0" w:type="auto"/>
            <w:vAlign w:val="center"/>
            <w:hideMark/>
          </w:tcPr>
          <w:p w14:paraId="4DDFD062" w14:textId="77777777" w:rsidR="00572B36" w:rsidRPr="00572B36" w:rsidRDefault="00572B36" w:rsidP="00572B36">
            <w:r w:rsidRPr="00572B36">
              <w:t>2358.0</w:t>
            </w:r>
          </w:p>
        </w:tc>
        <w:tc>
          <w:tcPr>
            <w:tcW w:w="0" w:type="auto"/>
            <w:vAlign w:val="center"/>
            <w:hideMark/>
          </w:tcPr>
          <w:p w14:paraId="1E4A25C5" w14:textId="77777777" w:rsidR="00572B36" w:rsidRPr="00572B36" w:rsidRDefault="00572B36" w:rsidP="00572B36">
            <w:r w:rsidRPr="00572B36">
              <w:t>2330.0</w:t>
            </w:r>
          </w:p>
        </w:tc>
        <w:tc>
          <w:tcPr>
            <w:tcW w:w="0" w:type="auto"/>
            <w:vAlign w:val="center"/>
            <w:hideMark/>
          </w:tcPr>
          <w:p w14:paraId="1D97B06A" w14:textId="77777777" w:rsidR="00572B36" w:rsidRPr="00572B36" w:rsidRDefault="00572B36" w:rsidP="00572B36">
            <w:r w:rsidRPr="00572B36">
              <w:t>-1.2</w:t>
            </w:r>
          </w:p>
        </w:tc>
        <w:tc>
          <w:tcPr>
            <w:tcW w:w="0" w:type="auto"/>
            <w:vAlign w:val="center"/>
            <w:hideMark/>
          </w:tcPr>
          <w:p w14:paraId="5F578EAC" w14:textId="77777777" w:rsidR="00572B36" w:rsidRPr="00572B36" w:rsidRDefault="00572B36" w:rsidP="00572B36">
            <w:r w:rsidRPr="00572B36">
              <w:t>-7.6</w:t>
            </w:r>
          </w:p>
        </w:tc>
      </w:tr>
      <w:tr w:rsidR="00572B36" w:rsidRPr="00572B36" w14:paraId="5FD6C875" w14:textId="77777777">
        <w:trPr>
          <w:tblCellSpacing w:w="15" w:type="dxa"/>
        </w:trPr>
        <w:tc>
          <w:tcPr>
            <w:tcW w:w="0" w:type="auto"/>
            <w:vAlign w:val="center"/>
            <w:hideMark/>
          </w:tcPr>
          <w:p w14:paraId="2A63C70D" w14:textId="77777777" w:rsidR="00572B36" w:rsidRPr="00572B36" w:rsidRDefault="00572B36" w:rsidP="00572B36">
            <w:r w:rsidRPr="00572B36">
              <w:rPr>
                <w:rtl/>
              </w:rPr>
              <w:t>الاستهلاك المحلي من المنتجات البترولية</w:t>
            </w:r>
          </w:p>
        </w:tc>
        <w:tc>
          <w:tcPr>
            <w:tcW w:w="0" w:type="auto"/>
            <w:vAlign w:val="center"/>
            <w:hideMark/>
          </w:tcPr>
          <w:p w14:paraId="50D8110B" w14:textId="77777777" w:rsidR="00572B36" w:rsidRPr="00572B36" w:rsidRDefault="00572B36" w:rsidP="00572B36">
            <w:r w:rsidRPr="00572B36">
              <w:t>3291.0</w:t>
            </w:r>
          </w:p>
        </w:tc>
        <w:tc>
          <w:tcPr>
            <w:tcW w:w="0" w:type="auto"/>
            <w:vAlign w:val="center"/>
            <w:hideMark/>
          </w:tcPr>
          <w:p w14:paraId="0C12AC3D" w14:textId="77777777" w:rsidR="00572B36" w:rsidRPr="00572B36" w:rsidRDefault="00572B36" w:rsidP="00572B36">
            <w:r w:rsidRPr="00572B36">
              <w:t>3521.0</w:t>
            </w:r>
          </w:p>
        </w:tc>
        <w:tc>
          <w:tcPr>
            <w:tcW w:w="0" w:type="auto"/>
            <w:vAlign w:val="center"/>
            <w:hideMark/>
          </w:tcPr>
          <w:p w14:paraId="43666073" w14:textId="77777777" w:rsidR="00572B36" w:rsidRPr="00572B36" w:rsidRDefault="00572B36" w:rsidP="00572B36">
            <w:r w:rsidRPr="00572B36">
              <w:t>3500.7</w:t>
            </w:r>
          </w:p>
        </w:tc>
        <w:tc>
          <w:tcPr>
            <w:tcW w:w="0" w:type="auto"/>
            <w:vAlign w:val="center"/>
            <w:hideMark/>
          </w:tcPr>
          <w:p w14:paraId="498EEFC6" w14:textId="77777777" w:rsidR="00572B36" w:rsidRPr="00572B36" w:rsidRDefault="00572B36" w:rsidP="00572B36">
            <w:r w:rsidRPr="00572B36">
              <w:t>-0.6</w:t>
            </w:r>
          </w:p>
        </w:tc>
        <w:tc>
          <w:tcPr>
            <w:tcW w:w="0" w:type="auto"/>
            <w:vAlign w:val="center"/>
            <w:hideMark/>
          </w:tcPr>
          <w:p w14:paraId="0B914A29" w14:textId="77777777" w:rsidR="00572B36" w:rsidRPr="00572B36" w:rsidRDefault="00572B36" w:rsidP="00572B36">
            <w:r w:rsidRPr="00572B36">
              <w:t>6.4</w:t>
            </w:r>
          </w:p>
        </w:tc>
      </w:tr>
      <w:tr w:rsidR="00572B36" w:rsidRPr="00572B36" w14:paraId="44B5E2CC" w14:textId="77777777">
        <w:trPr>
          <w:tblCellSpacing w:w="15" w:type="dxa"/>
        </w:trPr>
        <w:tc>
          <w:tcPr>
            <w:tcW w:w="0" w:type="auto"/>
            <w:vAlign w:val="center"/>
            <w:hideMark/>
          </w:tcPr>
          <w:p w14:paraId="4DD507DF" w14:textId="77777777" w:rsidR="00572B36" w:rsidRPr="00572B36" w:rsidRDefault="00572B36" w:rsidP="00572B36">
            <w:r w:rsidRPr="00572B36">
              <w:rPr>
                <w:rtl/>
              </w:rPr>
              <w:t>إجمالي إنتاج الغاز الطبيعي</w:t>
            </w:r>
          </w:p>
        </w:tc>
        <w:tc>
          <w:tcPr>
            <w:tcW w:w="0" w:type="auto"/>
            <w:vAlign w:val="center"/>
            <w:hideMark/>
          </w:tcPr>
          <w:p w14:paraId="009BC7EA" w14:textId="77777777" w:rsidR="00572B36" w:rsidRPr="00572B36" w:rsidRDefault="00572B36" w:rsidP="00572B36">
            <w:r w:rsidRPr="00572B36">
              <w:t>3761.0</w:t>
            </w:r>
          </w:p>
        </w:tc>
        <w:tc>
          <w:tcPr>
            <w:tcW w:w="0" w:type="auto"/>
            <w:vAlign w:val="center"/>
            <w:hideMark/>
          </w:tcPr>
          <w:p w14:paraId="7350FD93" w14:textId="77777777" w:rsidR="00572B36" w:rsidRPr="00572B36" w:rsidRDefault="00572B36" w:rsidP="00572B36">
            <w:r w:rsidRPr="00572B36">
              <w:t>3117.3</w:t>
            </w:r>
          </w:p>
        </w:tc>
        <w:tc>
          <w:tcPr>
            <w:tcW w:w="0" w:type="auto"/>
            <w:vAlign w:val="center"/>
            <w:hideMark/>
          </w:tcPr>
          <w:p w14:paraId="051CD8A2" w14:textId="77777777" w:rsidR="00572B36" w:rsidRPr="00572B36" w:rsidRDefault="00572B36" w:rsidP="00572B36">
            <w:r w:rsidRPr="00572B36">
              <w:t>3026.3</w:t>
            </w:r>
          </w:p>
        </w:tc>
        <w:tc>
          <w:tcPr>
            <w:tcW w:w="0" w:type="auto"/>
            <w:vAlign w:val="center"/>
            <w:hideMark/>
          </w:tcPr>
          <w:p w14:paraId="3EAF70FB" w14:textId="77777777" w:rsidR="00572B36" w:rsidRPr="00572B36" w:rsidRDefault="00572B36" w:rsidP="00572B36">
            <w:r w:rsidRPr="00572B36">
              <w:t>-2.9</w:t>
            </w:r>
          </w:p>
        </w:tc>
        <w:tc>
          <w:tcPr>
            <w:tcW w:w="0" w:type="auto"/>
            <w:vAlign w:val="center"/>
            <w:hideMark/>
          </w:tcPr>
          <w:p w14:paraId="6B8E1483" w14:textId="77777777" w:rsidR="00572B36" w:rsidRPr="00572B36" w:rsidRDefault="00572B36" w:rsidP="00572B36">
            <w:r w:rsidRPr="00572B36">
              <w:t>-19.5</w:t>
            </w:r>
          </w:p>
        </w:tc>
      </w:tr>
      <w:tr w:rsidR="00572B36" w:rsidRPr="00572B36" w14:paraId="47E7674A" w14:textId="77777777">
        <w:trPr>
          <w:tblCellSpacing w:w="15" w:type="dxa"/>
        </w:trPr>
        <w:tc>
          <w:tcPr>
            <w:tcW w:w="0" w:type="auto"/>
            <w:vAlign w:val="center"/>
            <w:hideMark/>
          </w:tcPr>
          <w:p w14:paraId="10CA73AB" w14:textId="77777777" w:rsidR="00572B36" w:rsidRPr="00572B36" w:rsidRDefault="00572B36" w:rsidP="00572B36">
            <w:r w:rsidRPr="00572B36">
              <w:rPr>
                <w:rtl/>
              </w:rPr>
              <w:t>الاستهلاك المحلي من الغاز الطبيعي</w:t>
            </w:r>
          </w:p>
        </w:tc>
        <w:tc>
          <w:tcPr>
            <w:tcW w:w="0" w:type="auto"/>
            <w:vAlign w:val="center"/>
            <w:hideMark/>
          </w:tcPr>
          <w:p w14:paraId="41C42C81" w14:textId="77777777" w:rsidR="00572B36" w:rsidRPr="00572B36" w:rsidRDefault="00572B36" w:rsidP="00572B36">
            <w:r w:rsidRPr="00572B36">
              <w:t>4253.0</w:t>
            </w:r>
          </w:p>
        </w:tc>
        <w:tc>
          <w:tcPr>
            <w:tcW w:w="0" w:type="auto"/>
            <w:vAlign w:val="center"/>
            <w:hideMark/>
          </w:tcPr>
          <w:p w14:paraId="1DEC3259" w14:textId="77777777" w:rsidR="00572B36" w:rsidRPr="00572B36" w:rsidRDefault="00572B36" w:rsidP="00572B36">
            <w:r w:rsidRPr="00572B36">
              <w:t>4239.1</w:t>
            </w:r>
          </w:p>
        </w:tc>
        <w:tc>
          <w:tcPr>
            <w:tcW w:w="0" w:type="auto"/>
            <w:vAlign w:val="center"/>
            <w:hideMark/>
          </w:tcPr>
          <w:p w14:paraId="09543FE0" w14:textId="77777777" w:rsidR="00572B36" w:rsidRPr="00572B36" w:rsidRDefault="00572B36" w:rsidP="00572B36">
            <w:r w:rsidRPr="00572B36">
              <w:t>4239.1</w:t>
            </w:r>
          </w:p>
        </w:tc>
        <w:tc>
          <w:tcPr>
            <w:tcW w:w="0" w:type="auto"/>
            <w:vAlign w:val="center"/>
            <w:hideMark/>
          </w:tcPr>
          <w:p w14:paraId="0023290E" w14:textId="77777777" w:rsidR="00572B36" w:rsidRPr="00572B36" w:rsidRDefault="00572B36" w:rsidP="00572B36">
            <w:r w:rsidRPr="00572B36">
              <w:t>0.0</w:t>
            </w:r>
          </w:p>
        </w:tc>
        <w:tc>
          <w:tcPr>
            <w:tcW w:w="0" w:type="auto"/>
            <w:vAlign w:val="center"/>
            <w:hideMark/>
          </w:tcPr>
          <w:p w14:paraId="5FEAA5CC" w14:textId="77777777" w:rsidR="00572B36" w:rsidRPr="00572B36" w:rsidRDefault="00572B36" w:rsidP="00572B36">
            <w:r w:rsidRPr="00572B36">
              <w:t>-0.3</w:t>
            </w:r>
          </w:p>
        </w:tc>
      </w:tr>
    </w:tbl>
    <w:p w14:paraId="1372647E" w14:textId="77777777" w:rsidR="00572B36" w:rsidRPr="00572B36" w:rsidRDefault="00572B36" w:rsidP="00572B36">
      <w:r w:rsidRPr="00572B36">
        <w:rPr>
          <w:rtl/>
        </w:rPr>
        <w:t>المصدر: الجهاز المركزي للتعبئة العامة والإحصاء. * بيان مبدئي</w:t>
      </w:r>
      <w:r w:rsidRPr="00572B36">
        <w:t>.</w:t>
      </w:r>
    </w:p>
    <w:p w14:paraId="2685EAC0" w14:textId="77777777" w:rsidR="00572B36" w:rsidRPr="00572B36" w:rsidRDefault="00572B36" w:rsidP="00572B36">
      <w:r w:rsidRPr="00572B36">
        <w:rPr>
          <w:rtl/>
        </w:rPr>
        <w:t>ملاحظة: معدل التغير محسوب بواسطة الباحث</w:t>
      </w:r>
      <w:r w:rsidRPr="00572B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34"/>
        <w:gridCol w:w="1116"/>
        <w:gridCol w:w="1034"/>
        <w:gridCol w:w="601"/>
        <w:gridCol w:w="597"/>
      </w:tblGrid>
      <w:tr w:rsidR="00572B36" w:rsidRPr="00572B36" w14:paraId="19C1697D" w14:textId="77777777">
        <w:trPr>
          <w:tblCellSpacing w:w="15" w:type="dxa"/>
        </w:trPr>
        <w:tc>
          <w:tcPr>
            <w:tcW w:w="0" w:type="auto"/>
            <w:vMerge w:val="restart"/>
            <w:vAlign w:val="center"/>
            <w:hideMark/>
          </w:tcPr>
          <w:p w14:paraId="7A8B8B55" w14:textId="77777777" w:rsidR="00572B36" w:rsidRPr="00572B36" w:rsidRDefault="00572B36" w:rsidP="00572B36">
            <w:r w:rsidRPr="00572B36">
              <w:rPr>
                <w:rtl/>
              </w:rPr>
              <w:t>مؤشرات قطاع التشييد والبناء (ألف طن)</w:t>
            </w:r>
          </w:p>
          <w:p w14:paraId="566D35F0"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36BB0DFB" w14:textId="77777777" w:rsidR="00572B36" w:rsidRPr="00572B36" w:rsidRDefault="00572B36" w:rsidP="00572B36">
            <w:pPr>
              <w:rPr>
                <w:b/>
                <w:bCs/>
              </w:rPr>
            </w:pPr>
            <w:r w:rsidRPr="00572B36">
              <w:rPr>
                <w:b/>
                <w:bCs/>
                <w:rtl/>
              </w:rPr>
              <w:t>أبريل 2023</w:t>
            </w:r>
          </w:p>
        </w:tc>
        <w:tc>
          <w:tcPr>
            <w:tcW w:w="0" w:type="auto"/>
            <w:vMerge w:val="restart"/>
            <w:vAlign w:val="center"/>
            <w:hideMark/>
          </w:tcPr>
          <w:p w14:paraId="41142F33" w14:textId="77777777" w:rsidR="00572B36" w:rsidRPr="00572B36" w:rsidRDefault="00572B36" w:rsidP="00572B36">
            <w:pPr>
              <w:rPr>
                <w:b/>
                <w:bCs/>
              </w:rPr>
            </w:pPr>
            <w:r w:rsidRPr="00572B36">
              <w:rPr>
                <w:b/>
                <w:bCs/>
                <w:rtl/>
              </w:rPr>
              <w:t>مارس 2024</w:t>
            </w:r>
          </w:p>
        </w:tc>
        <w:tc>
          <w:tcPr>
            <w:tcW w:w="0" w:type="auto"/>
            <w:vMerge w:val="restart"/>
            <w:vAlign w:val="center"/>
            <w:hideMark/>
          </w:tcPr>
          <w:p w14:paraId="3E638946" w14:textId="77777777" w:rsidR="00572B36" w:rsidRPr="00572B36" w:rsidRDefault="00572B36" w:rsidP="00572B36">
            <w:pPr>
              <w:rPr>
                <w:b/>
                <w:bCs/>
              </w:rPr>
            </w:pPr>
            <w:r w:rsidRPr="00572B36">
              <w:rPr>
                <w:b/>
                <w:bCs/>
                <w:rtl/>
              </w:rPr>
              <w:t>أبريل 2024</w:t>
            </w:r>
          </w:p>
        </w:tc>
        <w:tc>
          <w:tcPr>
            <w:tcW w:w="0" w:type="auto"/>
            <w:gridSpan w:val="2"/>
            <w:vAlign w:val="center"/>
            <w:hideMark/>
          </w:tcPr>
          <w:p w14:paraId="0B9622CA"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5C747CA2" w14:textId="77777777">
        <w:trPr>
          <w:tblCellSpacing w:w="15" w:type="dxa"/>
        </w:trPr>
        <w:tc>
          <w:tcPr>
            <w:tcW w:w="0" w:type="auto"/>
            <w:vMerge/>
            <w:vAlign w:val="center"/>
            <w:hideMark/>
          </w:tcPr>
          <w:p w14:paraId="2BF8AC8A" w14:textId="77777777" w:rsidR="00572B36" w:rsidRPr="00572B36" w:rsidRDefault="00572B36" w:rsidP="00572B36">
            <w:pPr>
              <w:rPr>
                <w:b/>
                <w:bCs/>
              </w:rPr>
            </w:pPr>
          </w:p>
        </w:tc>
        <w:tc>
          <w:tcPr>
            <w:tcW w:w="0" w:type="auto"/>
            <w:vMerge/>
            <w:vAlign w:val="center"/>
            <w:hideMark/>
          </w:tcPr>
          <w:p w14:paraId="7DFFF296" w14:textId="77777777" w:rsidR="00572B36" w:rsidRPr="00572B36" w:rsidRDefault="00572B36" w:rsidP="00572B36">
            <w:pPr>
              <w:rPr>
                <w:b/>
                <w:bCs/>
              </w:rPr>
            </w:pPr>
          </w:p>
        </w:tc>
        <w:tc>
          <w:tcPr>
            <w:tcW w:w="0" w:type="auto"/>
            <w:vMerge/>
            <w:vAlign w:val="center"/>
            <w:hideMark/>
          </w:tcPr>
          <w:p w14:paraId="5F0A5722" w14:textId="77777777" w:rsidR="00572B36" w:rsidRPr="00572B36" w:rsidRDefault="00572B36" w:rsidP="00572B36">
            <w:pPr>
              <w:rPr>
                <w:b/>
                <w:bCs/>
              </w:rPr>
            </w:pPr>
          </w:p>
        </w:tc>
        <w:tc>
          <w:tcPr>
            <w:tcW w:w="0" w:type="auto"/>
            <w:vMerge/>
            <w:vAlign w:val="center"/>
            <w:hideMark/>
          </w:tcPr>
          <w:p w14:paraId="2ABD89E5" w14:textId="77777777" w:rsidR="00572B36" w:rsidRPr="00572B36" w:rsidRDefault="00572B36" w:rsidP="00572B36">
            <w:pPr>
              <w:rPr>
                <w:b/>
                <w:bCs/>
              </w:rPr>
            </w:pPr>
          </w:p>
        </w:tc>
        <w:tc>
          <w:tcPr>
            <w:tcW w:w="0" w:type="auto"/>
            <w:vAlign w:val="center"/>
            <w:hideMark/>
          </w:tcPr>
          <w:p w14:paraId="445FE82A" w14:textId="77777777" w:rsidR="00572B36" w:rsidRPr="00572B36" w:rsidRDefault="00572B36" w:rsidP="00572B36">
            <w:pPr>
              <w:rPr>
                <w:b/>
                <w:bCs/>
              </w:rPr>
            </w:pPr>
            <w:r w:rsidRPr="00572B36">
              <w:rPr>
                <w:b/>
                <w:bCs/>
                <w:rtl/>
              </w:rPr>
              <w:t>شهري</w:t>
            </w:r>
          </w:p>
        </w:tc>
        <w:tc>
          <w:tcPr>
            <w:tcW w:w="0" w:type="auto"/>
            <w:vAlign w:val="center"/>
            <w:hideMark/>
          </w:tcPr>
          <w:p w14:paraId="2E5A6229" w14:textId="77777777" w:rsidR="00572B36" w:rsidRPr="00572B36" w:rsidRDefault="00572B36" w:rsidP="00572B36">
            <w:pPr>
              <w:rPr>
                <w:b/>
                <w:bCs/>
              </w:rPr>
            </w:pPr>
            <w:r w:rsidRPr="00572B36">
              <w:rPr>
                <w:b/>
                <w:bCs/>
                <w:rtl/>
              </w:rPr>
              <w:t>سنوي</w:t>
            </w:r>
          </w:p>
        </w:tc>
      </w:tr>
      <w:tr w:rsidR="00572B36" w:rsidRPr="00572B36" w14:paraId="7DEE1966" w14:textId="77777777">
        <w:trPr>
          <w:tblCellSpacing w:w="15" w:type="dxa"/>
        </w:trPr>
        <w:tc>
          <w:tcPr>
            <w:tcW w:w="0" w:type="auto"/>
            <w:vAlign w:val="center"/>
            <w:hideMark/>
          </w:tcPr>
          <w:p w14:paraId="7BDE4676" w14:textId="77777777" w:rsidR="00572B36" w:rsidRPr="00572B36" w:rsidRDefault="00572B36" w:rsidP="00572B36">
            <w:r w:rsidRPr="00572B36">
              <w:rPr>
                <w:rtl/>
              </w:rPr>
              <w:t>إجمالي مبيعات حديد التسلیح في السوق المصرية</w:t>
            </w:r>
          </w:p>
        </w:tc>
        <w:tc>
          <w:tcPr>
            <w:tcW w:w="0" w:type="auto"/>
            <w:vAlign w:val="center"/>
            <w:hideMark/>
          </w:tcPr>
          <w:p w14:paraId="1942277D" w14:textId="77777777" w:rsidR="00572B36" w:rsidRPr="00572B36" w:rsidRDefault="00572B36" w:rsidP="00572B36">
            <w:r w:rsidRPr="00572B36">
              <w:t>337.6</w:t>
            </w:r>
          </w:p>
        </w:tc>
        <w:tc>
          <w:tcPr>
            <w:tcW w:w="0" w:type="auto"/>
            <w:vAlign w:val="center"/>
            <w:hideMark/>
          </w:tcPr>
          <w:p w14:paraId="19F19B63" w14:textId="77777777" w:rsidR="00572B36" w:rsidRPr="00572B36" w:rsidRDefault="00572B36" w:rsidP="00572B36">
            <w:r w:rsidRPr="00572B36">
              <w:t>351.0</w:t>
            </w:r>
          </w:p>
        </w:tc>
        <w:tc>
          <w:tcPr>
            <w:tcW w:w="0" w:type="auto"/>
            <w:vAlign w:val="center"/>
            <w:hideMark/>
          </w:tcPr>
          <w:p w14:paraId="64E2E88C" w14:textId="77777777" w:rsidR="00572B36" w:rsidRPr="00572B36" w:rsidRDefault="00572B36" w:rsidP="00572B36">
            <w:r w:rsidRPr="00572B36">
              <w:t>579.3</w:t>
            </w:r>
          </w:p>
        </w:tc>
        <w:tc>
          <w:tcPr>
            <w:tcW w:w="0" w:type="auto"/>
            <w:vAlign w:val="center"/>
            <w:hideMark/>
          </w:tcPr>
          <w:p w14:paraId="70003CEA" w14:textId="77777777" w:rsidR="00572B36" w:rsidRPr="00572B36" w:rsidRDefault="00572B36" w:rsidP="00572B36">
            <w:r w:rsidRPr="00572B36">
              <w:t>65.0</w:t>
            </w:r>
          </w:p>
        </w:tc>
        <w:tc>
          <w:tcPr>
            <w:tcW w:w="0" w:type="auto"/>
            <w:vAlign w:val="center"/>
            <w:hideMark/>
          </w:tcPr>
          <w:p w14:paraId="542DD917" w14:textId="77777777" w:rsidR="00572B36" w:rsidRPr="00572B36" w:rsidRDefault="00572B36" w:rsidP="00572B36">
            <w:r w:rsidRPr="00572B36">
              <w:t>71.6</w:t>
            </w:r>
          </w:p>
        </w:tc>
      </w:tr>
      <w:tr w:rsidR="00572B36" w:rsidRPr="00572B36" w14:paraId="5EBE3AB9" w14:textId="77777777">
        <w:trPr>
          <w:tblCellSpacing w:w="15" w:type="dxa"/>
        </w:trPr>
        <w:tc>
          <w:tcPr>
            <w:tcW w:w="0" w:type="auto"/>
            <w:vAlign w:val="center"/>
            <w:hideMark/>
          </w:tcPr>
          <w:p w14:paraId="32515A49" w14:textId="77777777" w:rsidR="00572B36" w:rsidRPr="00572B36" w:rsidRDefault="00572B36" w:rsidP="00572B36">
            <w:r w:rsidRPr="00572B36">
              <w:rPr>
                <w:rtl/>
              </w:rPr>
              <w:t>إجمالي إنتاج حديد التسلیح في السوق المصرية</w:t>
            </w:r>
          </w:p>
        </w:tc>
        <w:tc>
          <w:tcPr>
            <w:tcW w:w="0" w:type="auto"/>
            <w:vAlign w:val="center"/>
            <w:hideMark/>
          </w:tcPr>
          <w:p w14:paraId="760182A6" w14:textId="77777777" w:rsidR="00572B36" w:rsidRPr="00572B36" w:rsidRDefault="00572B36" w:rsidP="00572B36">
            <w:r w:rsidRPr="00572B36">
              <w:t>473.5</w:t>
            </w:r>
          </w:p>
        </w:tc>
        <w:tc>
          <w:tcPr>
            <w:tcW w:w="0" w:type="auto"/>
            <w:vAlign w:val="center"/>
            <w:hideMark/>
          </w:tcPr>
          <w:p w14:paraId="32FE1C3B" w14:textId="77777777" w:rsidR="00572B36" w:rsidRPr="00572B36" w:rsidRDefault="00572B36" w:rsidP="00572B36">
            <w:r w:rsidRPr="00572B36">
              <w:t>695.9</w:t>
            </w:r>
          </w:p>
        </w:tc>
        <w:tc>
          <w:tcPr>
            <w:tcW w:w="0" w:type="auto"/>
            <w:vAlign w:val="center"/>
            <w:hideMark/>
          </w:tcPr>
          <w:p w14:paraId="598DDC13" w14:textId="77777777" w:rsidR="00572B36" w:rsidRPr="00572B36" w:rsidRDefault="00572B36" w:rsidP="00572B36">
            <w:r w:rsidRPr="00572B36">
              <w:t>819.2</w:t>
            </w:r>
          </w:p>
        </w:tc>
        <w:tc>
          <w:tcPr>
            <w:tcW w:w="0" w:type="auto"/>
            <w:vAlign w:val="center"/>
            <w:hideMark/>
          </w:tcPr>
          <w:p w14:paraId="32409A2C" w14:textId="77777777" w:rsidR="00572B36" w:rsidRPr="00572B36" w:rsidRDefault="00572B36" w:rsidP="00572B36">
            <w:r w:rsidRPr="00572B36">
              <w:t>17.7</w:t>
            </w:r>
          </w:p>
        </w:tc>
        <w:tc>
          <w:tcPr>
            <w:tcW w:w="0" w:type="auto"/>
            <w:vAlign w:val="center"/>
            <w:hideMark/>
          </w:tcPr>
          <w:p w14:paraId="73675895" w14:textId="77777777" w:rsidR="00572B36" w:rsidRPr="00572B36" w:rsidRDefault="00572B36" w:rsidP="00572B36">
            <w:r w:rsidRPr="00572B36">
              <w:t>73.0</w:t>
            </w:r>
          </w:p>
        </w:tc>
      </w:tr>
      <w:tr w:rsidR="00572B36" w:rsidRPr="00572B36" w14:paraId="3936EE73" w14:textId="77777777">
        <w:trPr>
          <w:tblCellSpacing w:w="15" w:type="dxa"/>
        </w:trPr>
        <w:tc>
          <w:tcPr>
            <w:tcW w:w="0" w:type="auto"/>
            <w:vAlign w:val="center"/>
            <w:hideMark/>
          </w:tcPr>
          <w:p w14:paraId="42DFA8F1" w14:textId="77777777" w:rsidR="00572B36" w:rsidRPr="00572B36" w:rsidRDefault="00572B36" w:rsidP="00572B36">
            <w:r w:rsidRPr="00572B36">
              <w:rPr>
                <w:rtl/>
              </w:rPr>
              <w:t>إجمالي مبيعات الأسمنت في السوق المصرية</w:t>
            </w:r>
          </w:p>
        </w:tc>
        <w:tc>
          <w:tcPr>
            <w:tcW w:w="0" w:type="auto"/>
            <w:vAlign w:val="center"/>
            <w:hideMark/>
          </w:tcPr>
          <w:p w14:paraId="1961084F" w14:textId="77777777" w:rsidR="00572B36" w:rsidRPr="00572B36" w:rsidRDefault="00572B36" w:rsidP="00572B36">
            <w:r w:rsidRPr="00572B36">
              <w:t>2431</w:t>
            </w:r>
          </w:p>
        </w:tc>
        <w:tc>
          <w:tcPr>
            <w:tcW w:w="0" w:type="auto"/>
            <w:vAlign w:val="center"/>
            <w:hideMark/>
          </w:tcPr>
          <w:p w14:paraId="3A88819C" w14:textId="77777777" w:rsidR="00572B36" w:rsidRPr="00572B36" w:rsidRDefault="00572B36" w:rsidP="00572B36">
            <w:r w:rsidRPr="00572B36">
              <w:t>3396</w:t>
            </w:r>
          </w:p>
        </w:tc>
        <w:tc>
          <w:tcPr>
            <w:tcW w:w="0" w:type="auto"/>
            <w:vAlign w:val="center"/>
            <w:hideMark/>
          </w:tcPr>
          <w:p w14:paraId="21E11F61" w14:textId="77777777" w:rsidR="00572B36" w:rsidRPr="00572B36" w:rsidRDefault="00572B36" w:rsidP="00572B36">
            <w:r w:rsidRPr="00572B36">
              <w:t>2197</w:t>
            </w:r>
          </w:p>
        </w:tc>
        <w:tc>
          <w:tcPr>
            <w:tcW w:w="0" w:type="auto"/>
            <w:vAlign w:val="center"/>
            <w:hideMark/>
          </w:tcPr>
          <w:p w14:paraId="547DA0AE" w14:textId="77777777" w:rsidR="00572B36" w:rsidRPr="00572B36" w:rsidRDefault="00572B36" w:rsidP="00572B36">
            <w:r w:rsidRPr="00572B36">
              <w:t>-35.3</w:t>
            </w:r>
          </w:p>
        </w:tc>
        <w:tc>
          <w:tcPr>
            <w:tcW w:w="0" w:type="auto"/>
            <w:vAlign w:val="center"/>
            <w:hideMark/>
          </w:tcPr>
          <w:p w14:paraId="728A283F" w14:textId="77777777" w:rsidR="00572B36" w:rsidRPr="00572B36" w:rsidRDefault="00572B36" w:rsidP="00572B36">
            <w:r w:rsidRPr="00572B36">
              <w:t>-9.6</w:t>
            </w:r>
          </w:p>
        </w:tc>
      </w:tr>
      <w:tr w:rsidR="00572B36" w:rsidRPr="00572B36" w14:paraId="187FDA92" w14:textId="77777777">
        <w:trPr>
          <w:tblCellSpacing w:w="15" w:type="dxa"/>
        </w:trPr>
        <w:tc>
          <w:tcPr>
            <w:tcW w:w="0" w:type="auto"/>
            <w:vAlign w:val="center"/>
            <w:hideMark/>
          </w:tcPr>
          <w:p w14:paraId="0B668B78" w14:textId="77777777" w:rsidR="00572B36" w:rsidRPr="00572B36" w:rsidRDefault="00572B36" w:rsidP="00572B36">
            <w:r w:rsidRPr="00572B36">
              <w:rPr>
                <w:rtl/>
              </w:rPr>
              <w:t>إجمالي إنتاج الأسمنت في السوق المصرية</w:t>
            </w:r>
          </w:p>
        </w:tc>
        <w:tc>
          <w:tcPr>
            <w:tcW w:w="0" w:type="auto"/>
            <w:vAlign w:val="center"/>
            <w:hideMark/>
          </w:tcPr>
          <w:p w14:paraId="78013E53" w14:textId="77777777" w:rsidR="00572B36" w:rsidRPr="00572B36" w:rsidRDefault="00572B36" w:rsidP="00572B36">
            <w:r w:rsidRPr="00572B36">
              <w:t>2910</w:t>
            </w:r>
          </w:p>
        </w:tc>
        <w:tc>
          <w:tcPr>
            <w:tcW w:w="0" w:type="auto"/>
            <w:vAlign w:val="center"/>
            <w:hideMark/>
          </w:tcPr>
          <w:p w14:paraId="62C0FE25" w14:textId="77777777" w:rsidR="00572B36" w:rsidRPr="00572B36" w:rsidRDefault="00572B36" w:rsidP="00572B36">
            <w:r w:rsidRPr="00572B36">
              <w:t>3742</w:t>
            </w:r>
          </w:p>
        </w:tc>
        <w:tc>
          <w:tcPr>
            <w:tcW w:w="0" w:type="auto"/>
            <w:vAlign w:val="center"/>
            <w:hideMark/>
          </w:tcPr>
          <w:p w14:paraId="20E2C55C" w14:textId="77777777" w:rsidR="00572B36" w:rsidRPr="00572B36" w:rsidRDefault="00572B36" w:rsidP="00572B36">
            <w:r w:rsidRPr="00572B36">
              <w:t>2455</w:t>
            </w:r>
          </w:p>
        </w:tc>
        <w:tc>
          <w:tcPr>
            <w:tcW w:w="0" w:type="auto"/>
            <w:vAlign w:val="center"/>
            <w:hideMark/>
          </w:tcPr>
          <w:p w14:paraId="36BA0DD3" w14:textId="77777777" w:rsidR="00572B36" w:rsidRPr="00572B36" w:rsidRDefault="00572B36" w:rsidP="00572B36">
            <w:r w:rsidRPr="00572B36">
              <w:t>-34.4</w:t>
            </w:r>
          </w:p>
        </w:tc>
        <w:tc>
          <w:tcPr>
            <w:tcW w:w="0" w:type="auto"/>
            <w:vAlign w:val="center"/>
            <w:hideMark/>
          </w:tcPr>
          <w:p w14:paraId="1AB1225C" w14:textId="77777777" w:rsidR="00572B36" w:rsidRPr="00572B36" w:rsidRDefault="00572B36" w:rsidP="00572B36">
            <w:r w:rsidRPr="00572B36">
              <w:t>-15.6</w:t>
            </w:r>
          </w:p>
        </w:tc>
      </w:tr>
    </w:tbl>
    <w:p w14:paraId="7BF0E0E3" w14:textId="77777777" w:rsidR="00572B36" w:rsidRPr="00572B36" w:rsidRDefault="00572B36" w:rsidP="00572B36">
      <w:r w:rsidRPr="00572B36">
        <w:rPr>
          <w:rtl/>
        </w:rPr>
        <w:t>المصدر: البنك المركزي المصري</w:t>
      </w:r>
      <w:r w:rsidRPr="00572B36">
        <w:t>.</w:t>
      </w:r>
    </w:p>
    <w:p w14:paraId="62F05A1A" w14:textId="77777777" w:rsidR="00572B36" w:rsidRPr="00572B36" w:rsidRDefault="00572B36" w:rsidP="00572B36">
      <w:r w:rsidRPr="00572B36">
        <w:rPr>
          <w:rtl/>
        </w:rPr>
        <w:t>ملاحظة: معدل التغير محسوب بواسطة الباحث</w:t>
      </w:r>
      <w:r w:rsidRPr="00572B36">
        <w:t>.</w:t>
      </w:r>
    </w:p>
    <w:p w14:paraId="39BD782E" w14:textId="77777777" w:rsidR="00572B36" w:rsidRPr="00572B36" w:rsidRDefault="00572B36" w:rsidP="00572B36">
      <w:pPr>
        <w:rPr>
          <w:b/>
          <w:bCs/>
        </w:rPr>
      </w:pPr>
      <w:r w:rsidRPr="00572B36">
        <w:rPr>
          <w:b/>
          <w:bCs/>
          <w:rtl/>
        </w:rPr>
        <w:t>مؤشرات قطاع النقل</w:t>
      </w:r>
    </w:p>
    <w:p w14:paraId="34B8434B" w14:textId="77777777" w:rsidR="00572B36" w:rsidRPr="00572B36" w:rsidRDefault="00572B36" w:rsidP="00572B36">
      <w:pPr>
        <w:rPr>
          <w:b/>
          <w:bCs/>
        </w:rPr>
      </w:pPr>
      <w:r w:rsidRPr="00572B36">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85"/>
        <w:gridCol w:w="1309"/>
        <w:gridCol w:w="1185"/>
        <w:gridCol w:w="612"/>
        <w:gridCol w:w="586"/>
      </w:tblGrid>
      <w:tr w:rsidR="00572B36" w:rsidRPr="00572B36" w14:paraId="49D88E5C" w14:textId="77777777">
        <w:trPr>
          <w:tblCellSpacing w:w="15" w:type="dxa"/>
        </w:trPr>
        <w:tc>
          <w:tcPr>
            <w:tcW w:w="0" w:type="auto"/>
            <w:vMerge w:val="restart"/>
            <w:vAlign w:val="center"/>
            <w:hideMark/>
          </w:tcPr>
          <w:p w14:paraId="1BFA7222"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71F94CAD" w14:textId="77777777" w:rsidR="00572B36" w:rsidRPr="00572B36" w:rsidRDefault="00572B36" w:rsidP="00572B36">
            <w:pPr>
              <w:rPr>
                <w:b/>
                <w:bCs/>
              </w:rPr>
            </w:pPr>
            <w:r w:rsidRPr="00572B36">
              <w:rPr>
                <w:b/>
                <w:bCs/>
                <w:rtl/>
              </w:rPr>
              <w:t>سبتمبر 2023</w:t>
            </w:r>
          </w:p>
        </w:tc>
        <w:tc>
          <w:tcPr>
            <w:tcW w:w="0" w:type="auto"/>
            <w:vMerge w:val="restart"/>
            <w:vAlign w:val="center"/>
            <w:hideMark/>
          </w:tcPr>
          <w:p w14:paraId="03FF903F" w14:textId="77777777" w:rsidR="00572B36" w:rsidRPr="00572B36" w:rsidRDefault="00572B36" w:rsidP="00572B36">
            <w:pPr>
              <w:rPr>
                <w:b/>
                <w:bCs/>
              </w:rPr>
            </w:pPr>
            <w:r w:rsidRPr="00572B36">
              <w:rPr>
                <w:b/>
                <w:bCs/>
                <w:rtl/>
              </w:rPr>
              <w:t>أغسطس 2024</w:t>
            </w:r>
          </w:p>
        </w:tc>
        <w:tc>
          <w:tcPr>
            <w:tcW w:w="0" w:type="auto"/>
            <w:vMerge w:val="restart"/>
            <w:vAlign w:val="center"/>
            <w:hideMark/>
          </w:tcPr>
          <w:p w14:paraId="7E4D7D0D" w14:textId="77777777" w:rsidR="00572B36" w:rsidRPr="00572B36" w:rsidRDefault="00572B36" w:rsidP="00572B36">
            <w:pPr>
              <w:rPr>
                <w:b/>
                <w:bCs/>
              </w:rPr>
            </w:pPr>
            <w:r w:rsidRPr="00572B36">
              <w:rPr>
                <w:b/>
                <w:bCs/>
                <w:rtl/>
              </w:rPr>
              <w:t>سبتمبر 2024</w:t>
            </w:r>
          </w:p>
        </w:tc>
        <w:tc>
          <w:tcPr>
            <w:tcW w:w="0" w:type="auto"/>
            <w:gridSpan w:val="2"/>
            <w:vAlign w:val="center"/>
            <w:hideMark/>
          </w:tcPr>
          <w:p w14:paraId="7DC35674"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22931F3D" w14:textId="77777777">
        <w:trPr>
          <w:tblCellSpacing w:w="15" w:type="dxa"/>
        </w:trPr>
        <w:tc>
          <w:tcPr>
            <w:tcW w:w="0" w:type="auto"/>
            <w:vMerge/>
            <w:vAlign w:val="center"/>
            <w:hideMark/>
          </w:tcPr>
          <w:p w14:paraId="13DA40C2" w14:textId="77777777" w:rsidR="00572B36" w:rsidRPr="00572B36" w:rsidRDefault="00572B36" w:rsidP="00572B36">
            <w:pPr>
              <w:rPr>
                <w:b/>
                <w:bCs/>
              </w:rPr>
            </w:pPr>
          </w:p>
        </w:tc>
        <w:tc>
          <w:tcPr>
            <w:tcW w:w="0" w:type="auto"/>
            <w:vMerge/>
            <w:vAlign w:val="center"/>
            <w:hideMark/>
          </w:tcPr>
          <w:p w14:paraId="36F30414" w14:textId="77777777" w:rsidR="00572B36" w:rsidRPr="00572B36" w:rsidRDefault="00572B36" w:rsidP="00572B36">
            <w:pPr>
              <w:rPr>
                <w:b/>
                <w:bCs/>
              </w:rPr>
            </w:pPr>
          </w:p>
        </w:tc>
        <w:tc>
          <w:tcPr>
            <w:tcW w:w="0" w:type="auto"/>
            <w:vMerge/>
            <w:vAlign w:val="center"/>
            <w:hideMark/>
          </w:tcPr>
          <w:p w14:paraId="23F0568C" w14:textId="77777777" w:rsidR="00572B36" w:rsidRPr="00572B36" w:rsidRDefault="00572B36" w:rsidP="00572B36">
            <w:pPr>
              <w:rPr>
                <w:b/>
                <w:bCs/>
              </w:rPr>
            </w:pPr>
          </w:p>
        </w:tc>
        <w:tc>
          <w:tcPr>
            <w:tcW w:w="0" w:type="auto"/>
            <w:vMerge/>
            <w:vAlign w:val="center"/>
            <w:hideMark/>
          </w:tcPr>
          <w:p w14:paraId="5635062F" w14:textId="77777777" w:rsidR="00572B36" w:rsidRPr="00572B36" w:rsidRDefault="00572B36" w:rsidP="00572B36">
            <w:pPr>
              <w:rPr>
                <w:b/>
                <w:bCs/>
              </w:rPr>
            </w:pPr>
          </w:p>
        </w:tc>
        <w:tc>
          <w:tcPr>
            <w:tcW w:w="0" w:type="auto"/>
            <w:vAlign w:val="center"/>
            <w:hideMark/>
          </w:tcPr>
          <w:p w14:paraId="4B3B244C" w14:textId="77777777" w:rsidR="00572B36" w:rsidRPr="00572B36" w:rsidRDefault="00572B36" w:rsidP="00572B36">
            <w:pPr>
              <w:rPr>
                <w:b/>
                <w:bCs/>
              </w:rPr>
            </w:pPr>
            <w:r w:rsidRPr="00572B36">
              <w:rPr>
                <w:b/>
                <w:bCs/>
                <w:rtl/>
              </w:rPr>
              <w:t>شهري</w:t>
            </w:r>
          </w:p>
        </w:tc>
        <w:tc>
          <w:tcPr>
            <w:tcW w:w="0" w:type="auto"/>
            <w:vAlign w:val="center"/>
            <w:hideMark/>
          </w:tcPr>
          <w:p w14:paraId="36EC4EAD" w14:textId="77777777" w:rsidR="00572B36" w:rsidRPr="00572B36" w:rsidRDefault="00572B36" w:rsidP="00572B36">
            <w:pPr>
              <w:rPr>
                <w:b/>
                <w:bCs/>
              </w:rPr>
            </w:pPr>
            <w:r w:rsidRPr="00572B36">
              <w:rPr>
                <w:b/>
                <w:bCs/>
                <w:rtl/>
              </w:rPr>
              <w:t>سنوي</w:t>
            </w:r>
          </w:p>
        </w:tc>
      </w:tr>
      <w:tr w:rsidR="00572B36" w:rsidRPr="00572B36" w14:paraId="07561B4D" w14:textId="77777777">
        <w:trPr>
          <w:tblCellSpacing w:w="15" w:type="dxa"/>
        </w:trPr>
        <w:tc>
          <w:tcPr>
            <w:tcW w:w="0" w:type="auto"/>
            <w:vAlign w:val="center"/>
            <w:hideMark/>
          </w:tcPr>
          <w:p w14:paraId="01221937" w14:textId="77777777" w:rsidR="00572B36" w:rsidRPr="00572B36" w:rsidRDefault="00572B36" w:rsidP="00572B36">
            <w:r w:rsidRPr="00572B36">
              <w:rPr>
                <w:rtl/>
              </w:rPr>
              <w:t>عدد رکاب السكك الحدیدیة (ملیون راكب)</w:t>
            </w:r>
          </w:p>
        </w:tc>
        <w:tc>
          <w:tcPr>
            <w:tcW w:w="0" w:type="auto"/>
            <w:vAlign w:val="center"/>
            <w:hideMark/>
          </w:tcPr>
          <w:p w14:paraId="142E1359" w14:textId="77777777" w:rsidR="00572B36" w:rsidRPr="00572B36" w:rsidRDefault="00572B36" w:rsidP="00572B36">
            <w:r w:rsidRPr="00572B36">
              <w:t>28.5</w:t>
            </w:r>
          </w:p>
        </w:tc>
        <w:tc>
          <w:tcPr>
            <w:tcW w:w="0" w:type="auto"/>
            <w:vAlign w:val="center"/>
            <w:hideMark/>
          </w:tcPr>
          <w:p w14:paraId="46A8F1EF" w14:textId="77777777" w:rsidR="00572B36" w:rsidRPr="00572B36" w:rsidRDefault="00572B36" w:rsidP="00572B36">
            <w:r w:rsidRPr="00572B36">
              <w:t>29.6</w:t>
            </w:r>
          </w:p>
        </w:tc>
        <w:tc>
          <w:tcPr>
            <w:tcW w:w="0" w:type="auto"/>
            <w:vAlign w:val="center"/>
            <w:hideMark/>
          </w:tcPr>
          <w:p w14:paraId="5A56306E" w14:textId="77777777" w:rsidR="00572B36" w:rsidRPr="00572B36" w:rsidRDefault="00572B36" w:rsidP="00572B36">
            <w:r w:rsidRPr="00572B36">
              <w:t>29.1</w:t>
            </w:r>
          </w:p>
        </w:tc>
        <w:tc>
          <w:tcPr>
            <w:tcW w:w="0" w:type="auto"/>
            <w:vAlign w:val="center"/>
            <w:hideMark/>
          </w:tcPr>
          <w:p w14:paraId="378CE2F3" w14:textId="77777777" w:rsidR="00572B36" w:rsidRPr="00572B36" w:rsidRDefault="00572B36" w:rsidP="00572B36">
            <w:r w:rsidRPr="00572B36">
              <w:t>-1.7</w:t>
            </w:r>
          </w:p>
        </w:tc>
        <w:tc>
          <w:tcPr>
            <w:tcW w:w="0" w:type="auto"/>
            <w:vAlign w:val="center"/>
            <w:hideMark/>
          </w:tcPr>
          <w:p w14:paraId="32EB48D6" w14:textId="77777777" w:rsidR="00572B36" w:rsidRPr="00572B36" w:rsidRDefault="00572B36" w:rsidP="00572B36">
            <w:r w:rsidRPr="00572B36">
              <w:t>2.1</w:t>
            </w:r>
          </w:p>
        </w:tc>
      </w:tr>
      <w:tr w:rsidR="00572B36" w:rsidRPr="00572B36" w14:paraId="5ED956B5" w14:textId="77777777">
        <w:trPr>
          <w:tblCellSpacing w:w="15" w:type="dxa"/>
        </w:trPr>
        <w:tc>
          <w:tcPr>
            <w:tcW w:w="0" w:type="auto"/>
            <w:vAlign w:val="center"/>
            <w:hideMark/>
          </w:tcPr>
          <w:p w14:paraId="0D621F7C" w14:textId="77777777" w:rsidR="00572B36" w:rsidRPr="00572B36" w:rsidRDefault="00572B36" w:rsidP="00572B36">
            <w:r w:rsidRPr="00572B36">
              <w:rPr>
                <w:rtl/>
              </w:rPr>
              <w:t>إیرادات السکك الحدیدیة (ملیون جنيه)</w:t>
            </w:r>
          </w:p>
        </w:tc>
        <w:tc>
          <w:tcPr>
            <w:tcW w:w="0" w:type="auto"/>
            <w:vAlign w:val="center"/>
            <w:hideMark/>
          </w:tcPr>
          <w:p w14:paraId="085E889B" w14:textId="77777777" w:rsidR="00572B36" w:rsidRPr="00572B36" w:rsidRDefault="00572B36" w:rsidP="00572B36">
            <w:r w:rsidRPr="00572B36">
              <w:t>473.5</w:t>
            </w:r>
          </w:p>
        </w:tc>
        <w:tc>
          <w:tcPr>
            <w:tcW w:w="0" w:type="auto"/>
            <w:vAlign w:val="center"/>
            <w:hideMark/>
          </w:tcPr>
          <w:p w14:paraId="2DAB4A66" w14:textId="77777777" w:rsidR="00572B36" w:rsidRPr="00572B36" w:rsidRDefault="00572B36" w:rsidP="00572B36">
            <w:r w:rsidRPr="00572B36">
              <w:t>752.8</w:t>
            </w:r>
          </w:p>
        </w:tc>
        <w:tc>
          <w:tcPr>
            <w:tcW w:w="0" w:type="auto"/>
            <w:vAlign w:val="center"/>
            <w:hideMark/>
          </w:tcPr>
          <w:p w14:paraId="1F51E55A" w14:textId="77777777" w:rsidR="00572B36" w:rsidRPr="00572B36" w:rsidRDefault="00572B36" w:rsidP="00572B36">
            <w:r w:rsidRPr="00572B36">
              <w:t>708.0</w:t>
            </w:r>
          </w:p>
        </w:tc>
        <w:tc>
          <w:tcPr>
            <w:tcW w:w="0" w:type="auto"/>
            <w:vAlign w:val="center"/>
            <w:hideMark/>
          </w:tcPr>
          <w:p w14:paraId="23D86D50" w14:textId="77777777" w:rsidR="00572B36" w:rsidRPr="00572B36" w:rsidRDefault="00572B36" w:rsidP="00572B36">
            <w:r w:rsidRPr="00572B36">
              <w:t>-6.0</w:t>
            </w:r>
          </w:p>
        </w:tc>
        <w:tc>
          <w:tcPr>
            <w:tcW w:w="0" w:type="auto"/>
            <w:vAlign w:val="center"/>
            <w:hideMark/>
          </w:tcPr>
          <w:p w14:paraId="40E651B5" w14:textId="77777777" w:rsidR="00572B36" w:rsidRPr="00572B36" w:rsidRDefault="00572B36" w:rsidP="00572B36">
            <w:r w:rsidRPr="00572B36">
              <w:t>49.5</w:t>
            </w:r>
          </w:p>
        </w:tc>
      </w:tr>
      <w:tr w:rsidR="00572B36" w:rsidRPr="00572B36" w14:paraId="56892113" w14:textId="77777777">
        <w:trPr>
          <w:tblCellSpacing w:w="15" w:type="dxa"/>
        </w:trPr>
        <w:tc>
          <w:tcPr>
            <w:tcW w:w="0" w:type="auto"/>
            <w:vAlign w:val="center"/>
            <w:hideMark/>
          </w:tcPr>
          <w:p w14:paraId="52E0424F" w14:textId="77777777" w:rsidR="00572B36" w:rsidRPr="00572B36" w:rsidRDefault="00572B36" w:rsidP="00572B36">
            <w:r w:rsidRPr="00572B36">
              <w:rPr>
                <w:rtl/>
              </w:rPr>
              <w:t>كمية البضائع المنقولة بالسكك الحديدية (ألف طن)</w:t>
            </w:r>
          </w:p>
        </w:tc>
        <w:tc>
          <w:tcPr>
            <w:tcW w:w="0" w:type="auto"/>
            <w:vAlign w:val="center"/>
            <w:hideMark/>
          </w:tcPr>
          <w:p w14:paraId="005CA167" w14:textId="77777777" w:rsidR="00572B36" w:rsidRPr="00572B36" w:rsidRDefault="00572B36" w:rsidP="00572B36">
            <w:r w:rsidRPr="00572B36">
              <w:t>420.9</w:t>
            </w:r>
          </w:p>
        </w:tc>
        <w:tc>
          <w:tcPr>
            <w:tcW w:w="0" w:type="auto"/>
            <w:vAlign w:val="center"/>
            <w:hideMark/>
          </w:tcPr>
          <w:p w14:paraId="7CA89194" w14:textId="77777777" w:rsidR="00572B36" w:rsidRPr="00572B36" w:rsidRDefault="00572B36" w:rsidP="00572B36">
            <w:r w:rsidRPr="00572B36">
              <w:t>661.8</w:t>
            </w:r>
          </w:p>
        </w:tc>
        <w:tc>
          <w:tcPr>
            <w:tcW w:w="0" w:type="auto"/>
            <w:vAlign w:val="center"/>
            <w:hideMark/>
          </w:tcPr>
          <w:p w14:paraId="69E5DE90" w14:textId="77777777" w:rsidR="00572B36" w:rsidRPr="00572B36" w:rsidRDefault="00572B36" w:rsidP="00572B36">
            <w:r w:rsidRPr="00572B36">
              <w:t>697.6</w:t>
            </w:r>
          </w:p>
        </w:tc>
        <w:tc>
          <w:tcPr>
            <w:tcW w:w="0" w:type="auto"/>
            <w:vAlign w:val="center"/>
            <w:hideMark/>
          </w:tcPr>
          <w:p w14:paraId="32983605" w14:textId="77777777" w:rsidR="00572B36" w:rsidRPr="00572B36" w:rsidRDefault="00572B36" w:rsidP="00572B36">
            <w:r w:rsidRPr="00572B36">
              <w:t>5.4</w:t>
            </w:r>
          </w:p>
        </w:tc>
        <w:tc>
          <w:tcPr>
            <w:tcW w:w="0" w:type="auto"/>
            <w:vAlign w:val="center"/>
            <w:hideMark/>
          </w:tcPr>
          <w:p w14:paraId="145D3363" w14:textId="77777777" w:rsidR="00572B36" w:rsidRPr="00572B36" w:rsidRDefault="00572B36" w:rsidP="00572B36">
            <w:r w:rsidRPr="00572B36">
              <w:t>65.7</w:t>
            </w:r>
          </w:p>
        </w:tc>
      </w:tr>
    </w:tbl>
    <w:p w14:paraId="65C6B403" w14:textId="77777777" w:rsidR="00572B36" w:rsidRPr="00572B36" w:rsidRDefault="00572B36" w:rsidP="00572B36">
      <w:pPr>
        <w:rPr>
          <w:b/>
          <w:bCs/>
        </w:rPr>
      </w:pPr>
      <w:r w:rsidRPr="00572B36">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0"/>
        <w:gridCol w:w="1482"/>
        <w:gridCol w:w="1530"/>
        <w:gridCol w:w="883"/>
        <w:gridCol w:w="550"/>
      </w:tblGrid>
      <w:tr w:rsidR="00572B36" w:rsidRPr="00572B36" w14:paraId="28595A9B" w14:textId="77777777">
        <w:trPr>
          <w:tblCellSpacing w:w="15" w:type="dxa"/>
        </w:trPr>
        <w:tc>
          <w:tcPr>
            <w:tcW w:w="0" w:type="auto"/>
            <w:vMerge w:val="restart"/>
            <w:vAlign w:val="center"/>
            <w:hideMark/>
          </w:tcPr>
          <w:p w14:paraId="12F4B654" w14:textId="77777777" w:rsidR="00572B36" w:rsidRPr="00572B36" w:rsidRDefault="00572B36" w:rsidP="00572B36">
            <w:pPr>
              <w:rPr>
                <w:b/>
                <w:bCs/>
              </w:rPr>
            </w:pPr>
            <w:r w:rsidRPr="00572B36">
              <w:rPr>
                <w:b/>
                <w:bCs/>
                <w:rtl/>
              </w:rPr>
              <w:lastRenderedPageBreak/>
              <w:t>المؤشر</w:t>
            </w:r>
          </w:p>
        </w:tc>
        <w:tc>
          <w:tcPr>
            <w:tcW w:w="0" w:type="auto"/>
            <w:vMerge w:val="restart"/>
            <w:vAlign w:val="center"/>
            <w:hideMark/>
          </w:tcPr>
          <w:p w14:paraId="510362D2" w14:textId="77777777" w:rsidR="00572B36" w:rsidRPr="00572B36" w:rsidRDefault="00572B36" w:rsidP="00572B36">
            <w:pPr>
              <w:rPr>
                <w:b/>
                <w:bCs/>
              </w:rPr>
            </w:pPr>
            <w:r w:rsidRPr="00572B36">
              <w:rPr>
                <w:b/>
                <w:bCs/>
                <w:rtl/>
              </w:rPr>
              <w:t>الربع الثاني 2023</w:t>
            </w:r>
          </w:p>
        </w:tc>
        <w:tc>
          <w:tcPr>
            <w:tcW w:w="0" w:type="auto"/>
            <w:vMerge w:val="restart"/>
            <w:vAlign w:val="center"/>
            <w:hideMark/>
          </w:tcPr>
          <w:p w14:paraId="09F2F5DF" w14:textId="77777777" w:rsidR="00572B36" w:rsidRPr="00572B36" w:rsidRDefault="00572B36" w:rsidP="00572B36">
            <w:pPr>
              <w:rPr>
                <w:b/>
                <w:bCs/>
              </w:rPr>
            </w:pPr>
            <w:r w:rsidRPr="00572B36">
              <w:rPr>
                <w:b/>
                <w:bCs/>
                <w:rtl/>
              </w:rPr>
              <w:t>الربع الأول 2024</w:t>
            </w:r>
          </w:p>
        </w:tc>
        <w:tc>
          <w:tcPr>
            <w:tcW w:w="0" w:type="auto"/>
            <w:vMerge w:val="restart"/>
            <w:vAlign w:val="center"/>
            <w:hideMark/>
          </w:tcPr>
          <w:p w14:paraId="48CF2ED9" w14:textId="77777777" w:rsidR="00572B36" w:rsidRPr="00572B36" w:rsidRDefault="00572B36" w:rsidP="00572B36">
            <w:pPr>
              <w:rPr>
                <w:b/>
                <w:bCs/>
              </w:rPr>
            </w:pPr>
            <w:r w:rsidRPr="00572B36">
              <w:rPr>
                <w:b/>
                <w:bCs/>
                <w:rtl/>
              </w:rPr>
              <w:t>الربع الثاني 2024</w:t>
            </w:r>
          </w:p>
        </w:tc>
        <w:tc>
          <w:tcPr>
            <w:tcW w:w="0" w:type="auto"/>
            <w:gridSpan w:val="2"/>
            <w:vAlign w:val="center"/>
            <w:hideMark/>
          </w:tcPr>
          <w:p w14:paraId="4F451592"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16A17DF4" w14:textId="77777777">
        <w:trPr>
          <w:tblCellSpacing w:w="15" w:type="dxa"/>
        </w:trPr>
        <w:tc>
          <w:tcPr>
            <w:tcW w:w="0" w:type="auto"/>
            <w:vMerge/>
            <w:vAlign w:val="center"/>
            <w:hideMark/>
          </w:tcPr>
          <w:p w14:paraId="06F5BA9D" w14:textId="77777777" w:rsidR="00572B36" w:rsidRPr="00572B36" w:rsidRDefault="00572B36" w:rsidP="00572B36">
            <w:pPr>
              <w:rPr>
                <w:b/>
                <w:bCs/>
              </w:rPr>
            </w:pPr>
          </w:p>
        </w:tc>
        <w:tc>
          <w:tcPr>
            <w:tcW w:w="0" w:type="auto"/>
            <w:vMerge/>
            <w:vAlign w:val="center"/>
            <w:hideMark/>
          </w:tcPr>
          <w:p w14:paraId="1C04C565" w14:textId="77777777" w:rsidR="00572B36" w:rsidRPr="00572B36" w:rsidRDefault="00572B36" w:rsidP="00572B36">
            <w:pPr>
              <w:rPr>
                <w:b/>
                <w:bCs/>
              </w:rPr>
            </w:pPr>
          </w:p>
        </w:tc>
        <w:tc>
          <w:tcPr>
            <w:tcW w:w="0" w:type="auto"/>
            <w:vMerge/>
            <w:vAlign w:val="center"/>
            <w:hideMark/>
          </w:tcPr>
          <w:p w14:paraId="7E157B8B" w14:textId="77777777" w:rsidR="00572B36" w:rsidRPr="00572B36" w:rsidRDefault="00572B36" w:rsidP="00572B36">
            <w:pPr>
              <w:rPr>
                <w:b/>
                <w:bCs/>
              </w:rPr>
            </w:pPr>
          </w:p>
        </w:tc>
        <w:tc>
          <w:tcPr>
            <w:tcW w:w="0" w:type="auto"/>
            <w:vMerge/>
            <w:vAlign w:val="center"/>
            <w:hideMark/>
          </w:tcPr>
          <w:p w14:paraId="19318B1E" w14:textId="77777777" w:rsidR="00572B36" w:rsidRPr="00572B36" w:rsidRDefault="00572B36" w:rsidP="00572B36">
            <w:pPr>
              <w:rPr>
                <w:b/>
                <w:bCs/>
              </w:rPr>
            </w:pPr>
          </w:p>
        </w:tc>
        <w:tc>
          <w:tcPr>
            <w:tcW w:w="0" w:type="auto"/>
            <w:vAlign w:val="center"/>
            <w:hideMark/>
          </w:tcPr>
          <w:p w14:paraId="1CB2CF0C" w14:textId="77777777" w:rsidR="00572B36" w:rsidRPr="00572B36" w:rsidRDefault="00572B36" w:rsidP="00572B36">
            <w:pPr>
              <w:rPr>
                <w:b/>
                <w:bCs/>
              </w:rPr>
            </w:pPr>
            <w:r w:rsidRPr="00572B36">
              <w:rPr>
                <w:b/>
                <w:bCs/>
                <w:rtl/>
              </w:rPr>
              <w:t>ربع سنوي</w:t>
            </w:r>
          </w:p>
        </w:tc>
        <w:tc>
          <w:tcPr>
            <w:tcW w:w="0" w:type="auto"/>
            <w:vAlign w:val="center"/>
            <w:hideMark/>
          </w:tcPr>
          <w:p w14:paraId="12BDCE56" w14:textId="77777777" w:rsidR="00572B36" w:rsidRPr="00572B36" w:rsidRDefault="00572B36" w:rsidP="00572B36">
            <w:pPr>
              <w:rPr>
                <w:b/>
                <w:bCs/>
              </w:rPr>
            </w:pPr>
            <w:r w:rsidRPr="00572B36">
              <w:rPr>
                <w:b/>
                <w:bCs/>
                <w:rtl/>
              </w:rPr>
              <w:t>سنوي</w:t>
            </w:r>
          </w:p>
        </w:tc>
      </w:tr>
      <w:tr w:rsidR="00572B36" w:rsidRPr="00572B36" w14:paraId="49D03CD0" w14:textId="77777777">
        <w:trPr>
          <w:tblCellSpacing w:w="15" w:type="dxa"/>
        </w:trPr>
        <w:tc>
          <w:tcPr>
            <w:tcW w:w="0" w:type="auto"/>
            <w:vAlign w:val="center"/>
            <w:hideMark/>
          </w:tcPr>
          <w:p w14:paraId="4C69C2C5" w14:textId="77777777" w:rsidR="00572B36" w:rsidRPr="00572B36" w:rsidRDefault="00572B36" w:rsidP="00572B36">
            <w:r w:rsidRPr="00572B36">
              <w:rPr>
                <w:rtl/>
              </w:rPr>
              <w:t>حركة البضائع المنقولة بحرًا (مليون طن)</w:t>
            </w:r>
          </w:p>
        </w:tc>
        <w:tc>
          <w:tcPr>
            <w:tcW w:w="0" w:type="auto"/>
            <w:vAlign w:val="center"/>
            <w:hideMark/>
          </w:tcPr>
          <w:p w14:paraId="1061E433" w14:textId="77777777" w:rsidR="00572B36" w:rsidRPr="00572B36" w:rsidRDefault="00572B36" w:rsidP="00572B36">
            <w:r w:rsidRPr="00572B36">
              <w:t>46.7</w:t>
            </w:r>
          </w:p>
        </w:tc>
        <w:tc>
          <w:tcPr>
            <w:tcW w:w="0" w:type="auto"/>
            <w:vAlign w:val="center"/>
            <w:hideMark/>
          </w:tcPr>
          <w:p w14:paraId="167C29D5" w14:textId="77777777" w:rsidR="00572B36" w:rsidRPr="00572B36" w:rsidRDefault="00572B36" w:rsidP="00572B36">
            <w:r w:rsidRPr="00572B36">
              <w:t>48.0</w:t>
            </w:r>
          </w:p>
        </w:tc>
        <w:tc>
          <w:tcPr>
            <w:tcW w:w="0" w:type="auto"/>
            <w:vAlign w:val="center"/>
            <w:hideMark/>
          </w:tcPr>
          <w:p w14:paraId="345D97C9" w14:textId="77777777" w:rsidR="00572B36" w:rsidRPr="00572B36" w:rsidRDefault="00572B36" w:rsidP="00572B36">
            <w:r w:rsidRPr="00572B36">
              <w:t>50.4</w:t>
            </w:r>
          </w:p>
        </w:tc>
        <w:tc>
          <w:tcPr>
            <w:tcW w:w="0" w:type="auto"/>
            <w:vAlign w:val="center"/>
            <w:hideMark/>
          </w:tcPr>
          <w:p w14:paraId="0594D7D5" w14:textId="77777777" w:rsidR="00572B36" w:rsidRPr="00572B36" w:rsidRDefault="00572B36" w:rsidP="00572B36">
            <w:r w:rsidRPr="00572B36">
              <w:t>5.0</w:t>
            </w:r>
          </w:p>
        </w:tc>
        <w:tc>
          <w:tcPr>
            <w:tcW w:w="0" w:type="auto"/>
            <w:vAlign w:val="center"/>
            <w:hideMark/>
          </w:tcPr>
          <w:p w14:paraId="3A28C9BD" w14:textId="77777777" w:rsidR="00572B36" w:rsidRPr="00572B36" w:rsidRDefault="00572B36" w:rsidP="00572B36">
            <w:r w:rsidRPr="00572B36">
              <w:t>7.9</w:t>
            </w:r>
          </w:p>
        </w:tc>
      </w:tr>
    </w:tbl>
    <w:p w14:paraId="54B9D9A5" w14:textId="77777777" w:rsidR="00572B36" w:rsidRPr="00572B36" w:rsidRDefault="00572B36" w:rsidP="00572B36">
      <w:r w:rsidRPr="00572B36">
        <w:rPr>
          <w:rtl/>
        </w:rPr>
        <w:t>المصدر: الجهاز المركزي للتعبئة العامة والإحصاء</w:t>
      </w:r>
      <w:r w:rsidRPr="00572B36">
        <w:t>.</w:t>
      </w:r>
    </w:p>
    <w:p w14:paraId="78DF5FDC" w14:textId="77777777" w:rsidR="00572B36" w:rsidRPr="00572B36" w:rsidRDefault="00572B36" w:rsidP="00572B36">
      <w:r w:rsidRPr="00572B36">
        <w:rPr>
          <w:rtl/>
        </w:rPr>
        <w:t>المصدر: الجهاز المركزي للتعبئة العامة والإحصاء</w:t>
      </w:r>
      <w:r w:rsidRPr="00572B36">
        <w:t>.</w:t>
      </w:r>
    </w:p>
    <w:p w14:paraId="2C6D81B8" w14:textId="77777777" w:rsidR="00572B36" w:rsidRPr="00572B36" w:rsidRDefault="00572B36" w:rsidP="00572B36">
      <w:pPr>
        <w:rPr>
          <w:b/>
          <w:bCs/>
        </w:rPr>
      </w:pPr>
      <w:r w:rsidRPr="00572B36">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309"/>
        <w:gridCol w:w="1043"/>
        <w:gridCol w:w="1309"/>
        <w:gridCol w:w="612"/>
        <w:gridCol w:w="586"/>
      </w:tblGrid>
      <w:tr w:rsidR="00572B36" w:rsidRPr="00572B36" w14:paraId="5A0C10DC" w14:textId="77777777">
        <w:trPr>
          <w:tblCellSpacing w:w="15" w:type="dxa"/>
        </w:trPr>
        <w:tc>
          <w:tcPr>
            <w:tcW w:w="0" w:type="auto"/>
            <w:vMerge w:val="restart"/>
            <w:vAlign w:val="center"/>
            <w:hideMark/>
          </w:tcPr>
          <w:p w14:paraId="001640FF"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70C81F3F" w14:textId="77777777" w:rsidR="00572B36" w:rsidRPr="00572B36" w:rsidRDefault="00572B36" w:rsidP="00572B36">
            <w:pPr>
              <w:rPr>
                <w:b/>
                <w:bCs/>
              </w:rPr>
            </w:pPr>
            <w:r w:rsidRPr="00572B36">
              <w:rPr>
                <w:b/>
                <w:bCs/>
                <w:rtl/>
              </w:rPr>
              <w:t>أغسطس 2023</w:t>
            </w:r>
          </w:p>
        </w:tc>
        <w:tc>
          <w:tcPr>
            <w:tcW w:w="0" w:type="auto"/>
            <w:vMerge w:val="restart"/>
            <w:vAlign w:val="center"/>
            <w:hideMark/>
          </w:tcPr>
          <w:p w14:paraId="48639EF6" w14:textId="77777777" w:rsidR="00572B36" w:rsidRPr="00572B36" w:rsidRDefault="00572B36" w:rsidP="00572B36">
            <w:pPr>
              <w:rPr>
                <w:b/>
                <w:bCs/>
              </w:rPr>
            </w:pPr>
            <w:r w:rsidRPr="00572B36">
              <w:rPr>
                <w:b/>
                <w:bCs/>
                <w:rtl/>
              </w:rPr>
              <w:t>يوليو 2024</w:t>
            </w:r>
          </w:p>
        </w:tc>
        <w:tc>
          <w:tcPr>
            <w:tcW w:w="0" w:type="auto"/>
            <w:vMerge w:val="restart"/>
            <w:vAlign w:val="center"/>
            <w:hideMark/>
          </w:tcPr>
          <w:p w14:paraId="30D61A36" w14:textId="77777777" w:rsidR="00572B36" w:rsidRPr="00572B36" w:rsidRDefault="00572B36" w:rsidP="00572B36">
            <w:pPr>
              <w:rPr>
                <w:b/>
                <w:bCs/>
              </w:rPr>
            </w:pPr>
            <w:r w:rsidRPr="00572B36">
              <w:rPr>
                <w:b/>
                <w:bCs/>
                <w:rtl/>
              </w:rPr>
              <w:t>أغسطس 2024</w:t>
            </w:r>
          </w:p>
        </w:tc>
        <w:tc>
          <w:tcPr>
            <w:tcW w:w="0" w:type="auto"/>
            <w:gridSpan w:val="2"/>
            <w:vAlign w:val="center"/>
            <w:hideMark/>
          </w:tcPr>
          <w:p w14:paraId="20B8511A"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03B11C8B" w14:textId="77777777">
        <w:trPr>
          <w:tblCellSpacing w:w="15" w:type="dxa"/>
        </w:trPr>
        <w:tc>
          <w:tcPr>
            <w:tcW w:w="0" w:type="auto"/>
            <w:vMerge/>
            <w:vAlign w:val="center"/>
            <w:hideMark/>
          </w:tcPr>
          <w:p w14:paraId="1BEFAD87" w14:textId="77777777" w:rsidR="00572B36" w:rsidRPr="00572B36" w:rsidRDefault="00572B36" w:rsidP="00572B36">
            <w:pPr>
              <w:rPr>
                <w:b/>
                <w:bCs/>
              </w:rPr>
            </w:pPr>
          </w:p>
        </w:tc>
        <w:tc>
          <w:tcPr>
            <w:tcW w:w="0" w:type="auto"/>
            <w:vMerge/>
            <w:vAlign w:val="center"/>
            <w:hideMark/>
          </w:tcPr>
          <w:p w14:paraId="54E0D335" w14:textId="77777777" w:rsidR="00572B36" w:rsidRPr="00572B36" w:rsidRDefault="00572B36" w:rsidP="00572B36">
            <w:pPr>
              <w:rPr>
                <w:b/>
                <w:bCs/>
              </w:rPr>
            </w:pPr>
          </w:p>
        </w:tc>
        <w:tc>
          <w:tcPr>
            <w:tcW w:w="0" w:type="auto"/>
            <w:vMerge/>
            <w:vAlign w:val="center"/>
            <w:hideMark/>
          </w:tcPr>
          <w:p w14:paraId="501376D0" w14:textId="77777777" w:rsidR="00572B36" w:rsidRPr="00572B36" w:rsidRDefault="00572B36" w:rsidP="00572B36">
            <w:pPr>
              <w:rPr>
                <w:b/>
                <w:bCs/>
              </w:rPr>
            </w:pPr>
          </w:p>
        </w:tc>
        <w:tc>
          <w:tcPr>
            <w:tcW w:w="0" w:type="auto"/>
            <w:vMerge/>
            <w:vAlign w:val="center"/>
            <w:hideMark/>
          </w:tcPr>
          <w:p w14:paraId="15C1EC3F" w14:textId="77777777" w:rsidR="00572B36" w:rsidRPr="00572B36" w:rsidRDefault="00572B36" w:rsidP="00572B36">
            <w:pPr>
              <w:rPr>
                <w:b/>
                <w:bCs/>
              </w:rPr>
            </w:pPr>
          </w:p>
        </w:tc>
        <w:tc>
          <w:tcPr>
            <w:tcW w:w="0" w:type="auto"/>
            <w:vAlign w:val="center"/>
            <w:hideMark/>
          </w:tcPr>
          <w:p w14:paraId="4B90E8D4" w14:textId="77777777" w:rsidR="00572B36" w:rsidRPr="00572B36" w:rsidRDefault="00572B36" w:rsidP="00572B36">
            <w:pPr>
              <w:rPr>
                <w:b/>
                <w:bCs/>
              </w:rPr>
            </w:pPr>
            <w:r w:rsidRPr="00572B36">
              <w:rPr>
                <w:b/>
                <w:bCs/>
                <w:rtl/>
              </w:rPr>
              <w:t>شهري</w:t>
            </w:r>
          </w:p>
        </w:tc>
        <w:tc>
          <w:tcPr>
            <w:tcW w:w="0" w:type="auto"/>
            <w:vAlign w:val="center"/>
            <w:hideMark/>
          </w:tcPr>
          <w:p w14:paraId="1140F2D9" w14:textId="77777777" w:rsidR="00572B36" w:rsidRPr="00572B36" w:rsidRDefault="00572B36" w:rsidP="00572B36">
            <w:pPr>
              <w:rPr>
                <w:b/>
                <w:bCs/>
              </w:rPr>
            </w:pPr>
            <w:r w:rsidRPr="00572B36">
              <w:rPr>
                <w:b/>
                <w:bCs/>
                <w:rtl/>
              </w:rPr>
              <w:t>سنوي</w:t>
            </w:r>
          </w:p>
        </w:tc>
      </w:tr>
      <w:tr w:rsidR="00572B36" w:rsidRPr="00572B36" w14:paraId="0F23AC17" w14:textId="77777777">
        <w:trPr>
          <w:tblCellSpacing w:w="15" w:type="dxa"/>
        </w:trPr>
        <w:tc>
          <w:tcPr>
            <w:tcW w:w="0" w:type="auto"/>
            <w:vAlign w:val="center"/>
            <w:hideMark/>
          </w:tcPr>
          <w:p w14:paraId="3CA0AC54" w14:textId="77777777" w:rsidR="00572B36" w:rsidRPr="00572B36" w:rsidRDefault="00572B36" w:rsidP="00572B36">
            <w:r w:rsidRPr="00572B36">
              <w:rPr>
                <w:rtl/>
              </w:rPr>
              <w:t>كمية البضائع غير البترولية المنقولة جوًّا (ألف طن)</w:t>
            </w:r>
          </w:p>
        </w:tc>
        <w:tc>
          <w:tcPr>
            <w:tcW w:w="0" w:type="auto"/>
            <w:vAlign w:val="center"/>
            <w:hideMark/>
          </w:tcPr>
          <w:p w14:paraId="7AFFF651" w14:textId="77777777" w:rsidR="00572B36" w:rsidRPr="00572B36" w:rsidRDefault="00572B36" w:rsidP="00572B36">
            <w:r w:rsidRPr="00572B36">
              <w:t>18.9</w:t>
            </w:r>
          </w:p>
        </w:tc>
        <w:tc>
          <w:tcPr>
            <w:tcW w:w="0" w:type="auto"/>
            <w:vAlign w:val="center"/>
            <w:hideMark/>
          </w:tcPr>
          <w:p w14:paraId="48997F88" w14:textId="77777777" w:rsidR="00572B36" w:rsidRPr="00572B36" w:rsidRDefault="00572B36" w:rsidP="00572B36">
            <w:r w:rsidRPr="00572B36">
              <w:t>24.4</w:t>
            </w:r>
          </w:p>
        </w:tc>
        <w:tc>
          <w:tcPr>
            <w:tcW w:w="0" w:type="auto"/>
            <w:vAlign w:val="center"/>
            <w:hideMark/>
          </w:tcPr>
          <w:p w14:paraId="43BE52DB" w14:textId="77777777" w:rsidR="00572B36" w:rsidRPr="00572B36" w:rsidRDefault="00572B36" w:rsidP="00572B36">
            <w:r w:rsidRPr="00572B36">
              <w:t>25.0</w:t>
            </w:r>
          </w:p>
        </w:tc>
        <w:tc>
          <w:tcPr>
            <w:tcW w:w="0" w:type="auto"/>
            <w:vAlign w:val="center"/>
            <w:hideMark/>
          </w:tcPr>
          <w:p w14:paraId="777D7C37" w14:textId="77777777" w:rsidR="00572B36" w:rsidRPr="00572B36" w:rsidRDefault="00572B36" w:rsidP="00572B36">
            <w:r w:rsidRPr="00572B36">
              <w:t>2.5</w:t>
            </w:r>
          </w:p>
        </w:tc>
        <w:tc>
          <w:tcPr>
            <w:tcW w:w="0" w:type="auto"/>
            <w:vAlign w:val="center"/>
            <w:hideMark/>
          </w:tcPr>
          <w:p w14:paraId="24132FF6" w14:textId="77777777" w:rsidR="00572B36" w:rsidRPr="00572B36" w:rsidRDefault="00572B36" w:rsidP="00572B36">
            <w:r w:rsidRPr="00572B36">
              <w:t>32.3</w:t>
            </w:r>
          </w:p>
        </w:tc>
      </w:tr>
      <w:tr w:rsidR="00572B36" w:rsidRPr="00572B36" w14:paraId="5C2893AA" w14:textId="77777777">
        <w:trPr>
          <w:tblCellSpacing w:w="15" w:type="dxa"/>
        </w:trPr>
        <w:tc>
          <w:tcPr>
            <w:tcW w:w="0" w:type="auto"/>
            <w:vAlign w:val="center"/>
            <w:hideMark/>
          </w:tcPr>
          <w:p w14:paraId="668D98EA" w14:textId="77777777" w:rsidR="00572B36" w:rsidRPr="00572B36" w:rsidRDefault="00572B36" w:rsidP="00572B36">
            <w:r w:rsidRPr="00572B36">
              <w:rPr>
                <w:rtl/>
              </w:rPr>
              <w:t>حركة الركاب المنقولین جوًّا (ملیون راکب)</w:t>
            </w:r>
          </w:p>
        </w:tc>
        <w:tc>
          <w:tcPr>
            <w:tcW w:w="0" w:type="auto"/>
            <w:vAlign w:val="center"/>
            <w:hideMark/>
          </w:tcPr>
          <w:p w14:paraId="61302970" w14:textId="77777777" w:rsidR="00572B36" w:rsidRPr="00572B36" w:rsidRDefault="00572B36" w:rsidP="00572B36">
            <w:r w:rsidRPr="00572B36">
              <w:t>4.8</w:t>
            </w:r>
          </w:p>
        </w:tc>
        <w:tc>
          <w:tcPr>
            <w:tcW w:w="0" w:type="auto"/>
            <w:vAlign w:val="center"/>
            <w:hideMark/>
          </w:tcPr>
          <w:p w14:paraId="0FB2A520" w14:textId="77777777" w:rsidR="00572B36" w:rsidRPr="00572B36" w:rsidRDefault="00572B36" w:rsidP="00572B36">
            <w:r w:rsidRPr="00572B36">
              <w:t>4.7</w:t>
            </w:r>
          </w:p>
        </w:tc>
        <w:tc>
          <w:tcPr>
            <w:tcW w:w="0" w:type="auto"/>
            <w:vAlign w:val="center"/>
            <w:hideMark/>
          </w:tcPr>
          <w:p w14:paraId="537584A1" w14:textId="77777777" w:rsidR="00572B36" w:rsidRPr="00572B36" w:rsidRDefault="00572B36" w:rsidP="00572B36">
            <w:r w:rsidRPr="00572B36">
              <w:t>5.0</w:t>
            </w:r>
          </w:p>
        </w:tc>
        <w:tc>
          <w:tcPr>
            <w:tcW w:w="0" w:type="auto"/>
            <w:vAlign w:val="center"/>
            <w:hideMark/>
          </w:tcPr>
          <w:p w14:paraId="5E6E03AE" w14:textId="77777777" w:rsidR="00572B36" w:rsidRPr="00572B36" w:rsidRDefault="00572B36" w:rsidP="00572B36">
            <w:r w:rsidRPr="00572B36">
              <w:t>6.4</w:t>
            </w:r>
          </w:p>
        </w:tc>
        <w:tc>
          <w:tcPr>
            <w:tcW w:w="0" w:type="auto"/>
            <w:vAlign w:val="center"/>
            <w:hideMark/>
          </w:tcPr>
          <w:p w14:paraId="3D901954" w14:textId="77777777" w:rsidR="00572B36" w:rsidRPr="00572B36" w:rsidRDefault="00572B36" w:rsidP="00572B36">
            <w:r w:rsidRPr="00572B36">
              <w:t>4.2</w:t>
            </w:r>
          </w:p>
        </w:tc>
      </w:tr>
      <w:tr w:rsidR="00572B36" w:rsidRPr="00572B36" w14:paraId="082BEAD7" w14:textId="77777777">
        <w:trPr>
          <w:tblCellSpacing w:w="15" w:type="dxa"/>
        </w:trPr>
        <w:tc>
          <w:tcPr>
            <w:tcW w:w="0" w:type="auto"/>
            <w:vAlign w:val="center"/>
            <w:hideMark/>
          </w:tcPr>
          <w:p w14:paraId="1BB5CD08" w14:textId="77777777" w:rsidR="00572B36" w:rsidRPr="00572B36" w:rsidRDefault="00572B36" w:rsidP="00572B36">
            <w:r w:rsidRPr="00572B36">
              <w:rPr>
                <w:rtl/>
              </w:rPr>
              <w:t>حركة الطائرات بالمطارات المصرية (ألف رحلة)</w:t>
            </w:r>
          </w:p>
        </w:tc>
        <w:tc>
          <w:tcPr>
            <w:tcW w:w="0" w:type="auto"/>
            <w:vAlign w:val="center"/>
            <w:hideMark/>
          </w:tcPr>
          <w:p w14:paraId="28877171" w14:textId="77777777" w:rsidR="00572B36" w:rsidRPr="00572B36" w:rsidRDefault="00572B36" w:rsidP="00572B36">
            <w:r w:rsidRPr="00572B36">
              <w:t>34.8</w:t>
            </w:r>
          </w:p>
        </w:tc>
        <w:tc>
          <w:tcPr>
            <w:tcW w:w="0" w:type="auto"/>
            <w:vAlign w:val="center"/>
            <w:hideMark/>
          </w:tcPr>
          <w:p w14:paraId="6F17C51A" w14:textId="77777777" w:rsidR="00572B36" w:rsidRPr="00572B36" w:rsidRDefault="00572B36" w:rsidP="00572B36">
            <w:r w:rsidRPr="00572B36">
              <w:t>33.8</w:t>
            </w:r>
          </w:p>
        </w:tc>
        <w:tc>
          <w:tcPr>
            <w:tcW w:w="0" w:type="auto"/>
            <w:vAlign w:val="center"/>
            <w:hideMark/>
          </w:tcPr>
          <w:p w14:paraId="7DF17A77" w14:textId="77777777" w:rsidR="00572B36" w:rsidRPr="00572B36" w:rsidRDefault="00572B36" w:rsidP="00572B36">
            <w:r w:rsidRPr="00572B36">
              <w:t>35.7</w:t>
            </w:r>
          </w:p>
        </w:tc>
        <w:tc>
          <w:tcPr>
            <w:tcW w:w="0" w:type="auto"/>
            <w:vAlign w:val="center"/>
            <w:hideMark/>
          </w:tcPr>
          <w:p w14:paraId="33F42988" w14:textId="77777777" w:rsidR="00572B36" w:rsidRPr="00572B36" w:rsidRDefault="00572B36" w:rsidP="00572B36">
            <w:r w:rsidRPr="00572B36">
              <w:t>5.6</w:t>
            </w:r>
          </w:p>
        </w:tc>
        <w:tc>
          <w:tcPr>
            <w:tcW w:w="0" w:type="auto"/>
            <w:vAlign w:val="center"/>
            <w:hideMark/>
          </w:tcPr>
          <w:p w14:paraId="38EA1B73" w14:textId="77777777" w:rsidR="00572B36" w:rsidRPr="00572B36" w:rsidRDefault="00572B36" w:rsidP="00572B36">
            <w:r w:rsidRPr="00572B36">
              <w:t>2.6</w:t>
            </w:r>
          </w:p>
        </w:tc>
      </w:tr>
    </w:tbl>
    <w:p w14:paraId="17DCE857" w14:textId="77777777" w:rsidR="00572B36" w:rsidRPr="00572B36" w:rsidRDefault="00572B36" w:rsidP="00572B36">
      <w:r w:rsidRPr="00572B36">
        <w:rPr>
          <w:rtl/>
        </w:rPr>
        <w:t>المصدر: الجهاز المركزي للتعبئة العامة والإحصاء</w:t>
      </w:r>
      <w:r w:rsidRPr="00572B36">
        <w:t>.</w:t>
      </w:r>
    </w:p>
    <w:p w14:paraId="10CA07DB" w14:textId="77777777" w:rsidR="00572B36" w:rsidRPr="00572B36" w:rsidRDefault="00572B36" w:rsidP="00572B36">
      <w:pPr>
        <w:rPr>
          <w:b/>
          <w:bCs/>
        </w:rPr>
      </w:pPr>
      <w:r w:rsidRPr="00572B36">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750"/>
        <w:gridCol w:w="1750"/>
        <w:gridCol w:w="1750"/>
        <w:gridCol w:w="750"/>
        <w:gridCol w:w="550"/>
      </w:tblGrid>
      <w:tr w:rsidR="00572B36" w:rsidRPr="00572B36" w14:paraId="1D975D04" w14:textId="77777777">
        <w:trPr>
          <w:tblCellSpacing w:w="15" w:type="dxa"/>
        </w:trPr>
        <w:tc>
          <w:tcPr>
            <w:tcW w:w="0" w:type="auto"/>
            <w:vMerge w:val="restart"/>
            <w:vAlign w:val="center"/>
            <w:hideMark/>
          </w:tcPr>
          <w:p w14:paraId="319C2384"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4E0B5951" w14:textId="77777777" w:rsidR="00572B36" w:rsidRPr="00572B36" w:rsidRDefault="00572B36" w:rsidP="00572B36">
            <w:pPr>
              <w:rPr>
                <w:b/>
                <w:bCs/>
              </w:rPr>
            </w:pPr>
            <w:r w:rsidRPr="00572B36">
              <w:rPr>
                <w:b/>
                <w:bCs/>
                <w:rtl/>
              </w:rPr>
              <w:t>الربع الرابع 2023/2022</w:t>
            </w:r>
          </w:p>
        </w:tc>
        <w:tc>
          <w:tcPr>
            <w:tcW w:w="0" w:type="auto"/>
            <w:vMerge w:val="restart"/>
            <w:vAlign w:val="center"/>
            <w:hideMark/>
          </w:tcPr>
          <w:p w14:paraId="246E5484" w14:textId="77777777" w:rsidR="00572B36" w:rsidRPr="00572B36" w:rsidRDefault="00572B36" w:rsidP="00572B36">
            <w:pPr>
              <w:rPr>
                <w:b/>
                <w:bCs/>
              </w:rPr>
            </w:pPr>
            <w:r w:rsidRPr="00572B36">
              <w:rPr>
                <w:b/>
                <w:bCs/>
                <w:rtl/>
              </w:rPr>
              <w:t>الربع الثالث 2024/2023</w:t>
            </w:r>
          </w:p>
        </w:tc>
        <w:tc>
          <w:tcPr>
            <w:tcW w:w="0" w:type="auto"/>
            <w:vMerge w:val="restart"/>
            <w:vAlign w:val="center"/>
            <w:hideMark/>
          </w:tcPr>
          <w:p w14:paraId="37AD087F" w14:textId="77777777" w:rsidR="00572B36" w:rsidRPr="00572B36" w:rsidRDefault="00572B36" w:rsidP="00572B36">
            <w:pPr>
              <w:rPr>
                <w:b/>
                <w:bCs/>
              </w:rPr>
            </w:pPr>
            <w:r w:rsidRPr="00572B36">
              <w:rPr>
                <w:b/>
                <w:bCs/>
                <w:rtl/>
              </w:rPr>
              <w:t>الربع الرابع 2024/2023</w:t>
            </w:r>
          </w:p>
        </w:tc>
        <w:tc>
          <w:tcPr>
            <w:tcW w:w="0" w:type="auto"/>
            <w:gridSpan w:val="2"/>
            <w:vAlign w:val="center"/>
            <w:hideMark/>
          </w:tcPr>
          <w:p w14:paraId="042BC0FD"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125E02EA" w14:textId="77777777">
        <w:trPr>
          <w:tblCellSpacing w:w="15" w:type="dxa"/>
        </w:trPr>
        <w:tc>
          <w:tcPr>
            <w:tcW w:w="0" w:type="auto"/>
            <w:vMerge/>
            <w:vAlign w:val="center"/>
            <w:hideMark/>
          </w:tcPr>
          <w:p w14:paraId="52D81148" w14:textId="77777777" w:rsidR="00572B36" w:rsidRPr="00572B36" w:rsidRDefault="00572B36" w:rsidP="00572B36">
            <w:pPr>
              <w:rPr>
                <w:b/>
                <w:bCs/>
              </w:rPr>
            </w:pPr>
          </w:p>
        </w:tc>
        <w:tc>
          <w:tcPr>
            <w:tcW w:w="0" w:type="auto"/>
            <w:vMerge/>
            <w:vAlign w:val="center"/>
            <w:hideMark/>
          </w:tcPr>
          <w:p w14:paraId="461BE527" w14:textId="77777777" w:rsidR="00572B36" w:rsidRPr="00572B36" w:rsidRDefault="00572B36" w:rsidP="00572B36">
            <w:pPr>
              <w:rPr>
                <w:b/>
                <w:bCs/>
              </w:rPr>
            </w:pPr>
          </w:p>
        </w:tc>
        <w:tc>
          <w:tcPr>
            <w:tcW w:w="0" w:type="auto"/>
            <w:vMerge/>
            <w:vAlign w:val="center"/>
            <w:hideMark/>
          </w:tcPr>
          <w:p w14:paraId="3732D585" w14:textId="77777777" w:rsidR="00572B36" w:rsidRPr="00572B36" w:rsidRDefault="00572B36" w:rsidP="00572B36">
            <w:pPr>
              <w:rPr>
                <w:b/>
                <w:bCs/>
              </w:rPr>
            </w:pPr>
          </w:p>
        </w:tc>
        <w:tc>
          <w:tcPr>
            <w:tcW w:w="0" w:type="auto"/>
            <w:vMerge/>
            <w:vAlign w:val="center"/>
            <w:hideMark/>
          </w:tcPr>
          <w:p w14:paraId="34362CAE" w14:textId="77777777" w:rsidR="00572B36" w:rsidRPr="00572B36" w:rsidRDefault="00572B36" w:rsidP="00572B36">
            <w:pPr>
              <w:rPr>
                <w:b/>
                <w:bCs/>
              </w:rPr>
            </w:pPr>
          </w:p>
        </w:tc>
        <w:tc>
          <w:tcPr>
            <w:tcW w:w="0" w:type="auto"/>
            <w:vAlign w:val="center"/>
            <w:hideMark/>
          </w:tcPr>
          <w:p w14:paraId="1D5CCF21" w14:textId="77777777" w:rsidR="00572B36" w:rsidRPr="00572B36" w:rsidRDefault="00572B36" w:rsidP="00572B36">
            <w:pPr>
              <w:rPr>
                <w:b/>
                <w:bCs/>
              </w:rPr>
            </w:pPr>
            <w:r w:rsidRPr="00572B36">
              <w:rPr>
                <w:b/>
                <w:bCs/>
                <w:rtl/>
              </w:rPr>
              <w:t>ربع سنوي</w:t>
            </w:r>
          </w:p>
        </w:tc>
        <w:tc>
          <w:tcPr>
            <w:tcW w:w="0" w:type="auto"/>
            <w:vAlign w:val="center"/>
            <w:hideMark/>
          </w:tcPr>
          <w:p w14:paraId="0C82D625" w14:textId="77777777" w:rsidR="00572B36" w:rsidRPr="00572B36" w:rsidRDefault="00572B36" w:rsidP="00572B36">
            <w:pPr>
              <w:rPr>
                <w:b/>
                <w:bCs/>
              </w:rPr>
            </w:pPr>
            <w:r w:rsidRPr="00572B36">
              <w:rPr>
                <w:b/>
                <w:bCs/>
                <w:rtl/>
              </w:rPr>
              <w:t>سنوي</w:t>
            </w:r>
          </w:p>
        </w:tc>
      </w:tr>
      <w:tr w:rsidR="00572B36" w:rsidRPr="00572B36" w14:paraId="6A187B87" w14:textId="77777777">
        <w:trPr>
          <w:tblCellSpacing w:w="15" w:type="dxa"/>
        </w:trPr>
        <w:tc>
          <w:tcPr>
            <w:tcW w:w="0" w:type="auto"/>
            <w:vAlign w:val="center"/>
            <w:hideMark/>
          </w:tcPr>
          <w:p w14:paraId="3BA28AB3" w14:textId="77777777" w:rsidR="00572B36" w:rsidRPr="00572B36" w:rsidRDefault="00572B36" w:rsidP="00572B36">
            <w:r w:rsidRPr="00572B36">
              <w:rPr>
                <w:rtl/>
              </w:rPr>
              <w:t>تحويلات المصريين العاملين بالخارج (ملیون دولار)</w:t>
            </w:r>
          </w:p>
        </w:tc>
        <w:tc>
          <w:tcPr>
            <w:tcW w:w="0" w:type="auto"/>
            <w:vAlign w:val="center"/>
            <w:hideMark/>
          </w:tcPr>
          <w:p w14:paraId="65AFB7A3" w14:textId="77777777" w:rsidR="00572B36" w:rsidRPr="00572B36" w:rsidRDefault="00572B36" w:rsidP="00572B36">
            <w:r w:rsidRPr="00572B36">
              <w:t>4626.3</w:t>
            </w:r>
          </w:p>
        </w:tc>
        <w:tc>
          <w:tcPr>
            <w:tcW w:w="0" w:type="auto"/>
            <w:vAlign w:val="center"/>
            <w:hideMark/>
          </w:tcPr>
          <w:p w14:paraId="2124D46A" w14:textId="77777777" w:rsidR="00572B36" w:rsidRPr="00572B36" w:rsidRDefault="00572B36" w:rsidP="00572B36">
            <w:r w:rsidRPr="00572B36">
              <w:t>5022.4</w:t>
            </w:r>
          </w:p>
        </w:tc>
        <w:tc>
          <w:tcPr>
            <w:tcW w:w="0" w:type="auto"/>
            <w:vAlign w:val="center"/>
            <w:hideMark/>
          </w:tcPr>
          <w:p w14:paraId="1CF5A513" w14:textId="77777777" w:rsidR="00572B36" w:rsidRPr="00572B36" w:rsidRDefault="00572B36" w:rsidP="00572B36">
            <w:r w:rsidRPr="00572B36">
              <w:t>7467.3</w:t>
            </w:r>
          </w:p>
        </w:tc>
        <w:tc>
          <w:tcPr>
            <w:tcW w:w="0" w:type="auto"/>
            <w:vAlign w:val="center"/>
            <w:hideMark/>
          </w:tcPr>
          <w:p w14:paraId="16CA9715" w14:textId="77777777" w:rsidR="00572B36" w:rsidRPr="00572B36" w:rsidRDefault="00572B36" w:rsidP="00572B36">
            <w:r w:rsidRPr="00572B36">
              <w:t>48.7</w:t>
            </w:r>
          </w:p>
        </w:tc>
        <w:tc>
          <w:tcPr>
            <w:tcW w:w="0" w:type="auto"/>
            <w:vAlign w:val="center"/>
            <w:hideMark/>
          </w:tcPr>
          <w:p w14:paraId="7512B78C" w14:textId="77777777" w:rsidR="00572B36" w:rsidRPr="00572B36" w:rsidRDefault="00572B36" w:rsidP="00572B36">
            <w:r w:rsidRPr="00572B36">
              <w:t>61.4</w:t>
            </w:r>
          </w:p>
        </w:tc>
      </w:tr>
    </w:tbl>
    <w:p w14:paraId="4847EC0B" w14:textId="77777777" w:rsidR="00572B36" w:rsidRPr="00572B36" w:rsidRDefault="00572B36" w:rsidP="00572B36">
      <w:r w:rsidRPr="00572B36">
        <w:rPr>
          <w:rtl/>
        </w:rPr>
        <w:t>المصدر: البنك المركزي المصري</w:t>
      </w:r>
      <w:r w:rsidRPr="00572B36">
        <w:t>.</w:t>
      </w:r>
    </w:p>
    <w:p w14:paraId="0A374175" w14:textId="77777777" w:rsidR="00572B36" w:rsidRPr="00572B36" w:rsidRDefault="00572B36" w:rsidP="00572B36">
      <w:pPr>
        <w:rPr>
          <w:b/>
          <w:bCs/>
        </w:rPr>
      </w:pPr>
      <w:r w:rsidRPr="00572B36">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85"/>
        <w:gridCol w:w="1309"/>
        <w:gridCol w:w="1185"/>
        <w:gridCol w:w="580"/>
        <w:gridCol w:w="618"/>
      </w:tblGrid>
      <w:tr w:rsidR="00572B36" w:rsidRPr="00572B36" w14:paraId="3918173B" w14:textId="77777777">
        <w:trPr>
          <w:tblCellSpacing w:w="15" w:type="dxa"/>
        </w:trPr>
        <w:tc>
          <w:tcPr>
            <w:tcW w:w="0" w:type="auto"/>
            <w:vMerge w:val="restart"/>
            <w:vAlign w:val="center"/>
            <w:hideMark/>
          </w:tcPr>
          <w:p w14:paraId="04D6E8B8"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43AA8BB2" w14:textId="77777777" w:rsidR="00572B36" w:rsidRPr="00572B36" w:rsidRDefault="00572B36" w:rsidP="00572B36">
            <w:pPr>
              <w:rPr>
                <w:b/>
                <w:bCs/>
              </w:rPr>
            </w:pPr>
            <w:r w:rsidRPr="00572B36">
              <w:rPr>
                <w:b/>
                <w:bCs/>
                <w:rtl/>
              </w:rPr>
              <w:t>سبتمبر 2023</w:t>
            </w:r>
          </w:p>
        </w:tc>
        <w:tc>
          <w:tcPr>
            <w:tcW w:w="0" w:type="auto"/>
            <w:vMerge w:val="restart"/>
            <w:vAlign w:val="center"/>
            <w:hideMark/>
          </w:tcPr>
          <w:p w14:paraId="00BE15FE" w14:textId="77777777" w:rsidR="00572B36" w:rsidRPr="00572B36" w:rsidRDefault="00572B36" w:rsidP="00572B36">
            <w:pPr>
              <w:rPr>
                <w:b/>
                <w:bCs/>
              </w:rPr>
            </w:pPr>
            <w:r w:rsidRPr="00572B36">
              <w:rPr>
                <w:b/>
                <w:bCs/>
                <w:rtl/>
              </w:rPr>
              <w:t>أغسطس 2024</w:t>
            </w:r>
          </w:p>
        </w:tc>
        <w:tc>
          <w:tcPr>
            <w:tcW w:w="0" w:type="auto"/>
            <w:vMerge w:val="restart"/>
            <w:vAlign w:val="center"/>
            <w:hideMark/>
          </w:tcPr>
          <w:p w14:paraId="175E5B16" w14:textId="77777777" w:rsidR="00572B36" w:rsidRPr="00572B36" w:rsidRDefault="00572B36" w:rsidP="00572B36">
            <w:pPr>
              <w:rPr>
                <w:b/>
                <w:bCs/>
              </w:rPr>
            </w:pPr>
            <w:r w:rsidRPr="00572B36">
              <w:rPr>
                <w:b/>
                <w:bCs/>
                <w:rtl/>
              </w:rPr>
              <w:t>سبتمبر 2024</w:t>
            </w:r>
          </w:p>
        </w:tc>
        <w:tc>
          <w:tcPr>
            <w:tcW w:w="0" w:type="auto"/>
            <w:gridSpan w:val="2"/>
            <w:vAlign w:val="center"/>
            <w:hideMark/>
          </w:tcPr>
          <w:p w14:paraId="19D91C1C"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1EEB1E74" w14:textId="77777777">
        <w:trPr>
          <w:tblCellSpacing w:w="15" w:type="dxa"/>
        </w:trPr>
        <w:tc>
          <w:tcPr>
            <w:tcW w:w="0" w:type="auto"/>
            <w:vMerge/>
            <w:vAlign w:val="center"/>
            <w:hideMark/>
          </w:tcPr>
          <w:p w14:paraId="6C400557" w14:textId="77777777" w:rsidR="00572B36" w:rsidRPr="00572B36" w:rsidRDefault="00572B36" w:rsidP="00572B36">
            <w:pPr>
              <w:rPr>
                <w:b/>
                <w:bCs/>
              </w:rPr>
            </w:pPr>
          </w:p>
        </w:tc>
        <w:tc>
          <w:tcPr>
            <w:tcW w:w="0" w:type="auto"/>
            <w:vMerge/>
            <w:vAlign w:val="center"/>
            <w:hideMark/>
          </w:tcPr>
          <w:p w14:paraId="6F19C719" w14:textId="77777777" w:rsidR="00572B36" w:rsidRPr="00572B36" w:rsidRDefault="00572B36" w:rsidP="00572B36">
            <w:pPr>
              <w:rPr>
                <w:b/>
                <w:bCs/>
              </w:rPr>
            </w:pPr>
          </w:p>
        </w:tc>
        <w:tc>
          <w:tcPr>
            <w:tcW w:w="0" w:type="auto"/>
            <w:vMerge/>
            <w:vAlign w:val="center"/>
            <w:hideMark/>
          </w:tcPr>
          <w:p w14:paraId="4AF80AE2" w14:textId="77777777" w:rsidR="00572B36" w:rsidRPr="00572B36" w:rsidRDefault="00572B36" w:rsidP="00572B36">
            <w:pPr>
              <w:rPr>
                <w:b/>
                <w:bCs/>
              </w:rPr>
            </w:pPr>
          </w:p>
        </w:tc>
        <w:tc>
          <w:tcPr>
            <w:tcW w:w="0" w:type="auto"/>
            <w:vMerge/>
            <w:vAlign w:val="center"/>
            <w:hideMark/>
          </w:tcPr>
          <w:p w14:paraId="28C6633C" w14:textId="77777777" w:rsidR="00572B36" w:rsidRPr="00572B36" w:rsidRDefault="00572B36" w:rsidP="00572B36">
            <w:pPr>
              <w:rPr>
                <w:b/>
                <w:bCs/>
              </w:rPr>
            </w:pPr>
          </w:p>
        </w:tc>
        <w:tc>
          <w:tcPr>
            <w:tcW w:w="0" w:type="auto"/>
            <w:vAlign w:val="center"/>
            <w:hideMark/>
          </w:tcPr>
          <w:p w14:paraId="5DD9B42F" w14:textId="77777777" w:rsidR="00572B36" w:rsidRPr="00572B36" w:rsidRDefault="00572B36" w:rsidP="00572B36">
            <w:pPr>
              <w:rPr>
                <w:b/>
                <w:bCs/>
              </w:rPr>
            </w:pPr>
            <w:r w:rsidRPr="00572B36">
              <w:rPr>
                <w:b/>
                <w:bCs/>
                <w:rtl/>
              </w:rPr>
              <w:t>شهري</w:t>
            </w:r>
          </w:p>
        </w:tc>
        <w:tc>
          <w:tcPr>
            <w:tcW w:w="0" w:type="auto"/>
            <w:vAlign w:val="center"/>
            <w:hideMark/>
          </w:tcPr>
          <w:p w14:paraId="03E2628B" w14:textId="77777777" w:rsidR="00572B36" w:rsidRPr="00572B36" w:rsidRDefault="00572B36" w:rsidP="00572B36">
            <w:pPr>
              <w:rPr>
                <w:b/>
                <w:bCs/>
              </w:rPr>
            </w:pPr>
            <w:r w:rsidRPr="00572B36">
              <w:rPr>
                <w:b/>
                <w:bCs/>
                <w:rtl/>
              </w:rPr>
              <w:t>سنوي</w:t>
            </w:r>
          </w:p>
        </w:tc>
      </w:tr>
      <w:tr w:rsidR="00572B36" w:rsidRPr="00572B36" w14:paraId="08550E73" w14:textId="77777777">
        <w:trPr>
          <w:tblCellSpacing w:w="15" w:type="dxa"/>
        </w:trPr>
        <w:tc>
          <w:tcPr>
            <w:tcW w:w="0" w:type="auto"/>
            <w:vAlign w:val="center"/>
            <w:hideMark/>
          </w:tcPr>
          <w:p w14:paraId="3CFC0535" w14:textId="77777777" w:rsidR="00572B36" w:rsidRPr="00572B36" w:rsidRDefault="00572B36" w:rsidP="00572B36">
            <w:r w:rsidRPr="00572B36">
              <w:rPr>
                <w:rtl/>
              </w:rPr>
              <w:t>إجمالي المتحصلات من قناة السویس (ملیار جنيه)</w:t>
            </w:r>
          </w:p>
        </w:tc>
        <w:tc>
          <w:tcPr>
            <w:tcW w:w="0" w:type="auto"/>
            <w:vAlign w:val="center"/>
            <w:hideMark/>
          </w:tcPr>
          <w:p w14:paraId="2B609D85" w14:textId="77777777" w:rsidR="00572B36" w:rsidRPr="00572B36" w:rsidRDefault="00572B36" w:rsidP="00572B36">
            <w:r w:rsidRPr="00572B36">
              <w:t>26.4</w:t>
            </w:r>
          </w:p>
        </w:tc>
        <w:tc>
          <w:tcPr>
            <w:tcW w:w="0" w:type="auto"/>
            <w:vAlign w:val="center"/>
            <w:hideMark/>
          </w:tcPr>
          <w:p w14:paraId="3487B3EF" w14:textId="77777777" w:rsidR="00572B36" w:rsidRPr="00572B36" w:rsidRDefault="00572B36" w:rsidP="00572B36">
            <w:r w:rsidRPr="00572B36">
              <w:t>16.5</w:t>
            </w:r>
          </w:p>
        </w:tc>
        <w:tc>
          <w:tcPr>
            <w:tcW w:w="0" w:type="auto"/>
            <w:vAlign w:val="center"/>
            <w:hideMark/>
          </w:tcPr>
          <w:p w14:paraId="550EAFA4" w14:textId="77777777" w:rsidR="00572B36" w:rsidRPr="00572B36" w:rsidRDefault="00572B36" w:rsidP="00572B36">
            <w:r w:rsidRPr="00572B36">
              <w:t>15.5</w:t>
            </w:r>
          </w:p>
        </w:tc>
        <w:tc>
          <w:tcPr>
            <w:tcW w:w="0" w:type="auto"/>
            <w:vAlign w:val="center"/>
            <w:hideMark/>
          </w:tcPr>
          <w:p w14:paraId="2F74FBEC" w14:textId="77777777" w:rsidR="00572B36" w:rsidRPr="00572B36" w:rsidRDefault="00572B36" w:rsidP="00572B36">
            <w:r w:rsidRPr="00572B36">
              <w:t>-6.1</w:t>
            </w:r>
          </w:p>
        </w:tc>
        <w:tc>
          <w:tcPr>
            <w:tcW w:w="0" w:type="auto"/>
            <w:vAlign w:val="center"/>
            <w:hideMark/>
          </w:tcPr>
          <w:p w14:paraId="35F1624E" w14:textId="77777777" w:rsidR="00572B36" w:rsidRPr="00572B36" w:rsidRDefault="00572B36" w:rsidP="00572B36">
            <w:r w:rsidRPr="00572B36">
              <w:t>-41.3</w:t>
            </w:r>
          </w:p>
        </w:tc>
      </w:tr>
      <w:tr w:rsidR="00572B36" w:rsidRPr="00572B36" w14:paraId="12D42FE7" w14:textId="77777777">
        <w:trPr>
          <w:tblCellSpacing w:w="15" w:type="dxa"/>
        </w:trPr>
        <w:tc>
          <w:tcPr>
            <w:tcW w:w="0" w:type="auto"/>
            <w:vAlign w:val="center"/>
            <w:hideMark/>
          </w:tcPr>
          <w:p w14:paraId="42180986" w14:textId="77777777" w:rsidR="00572B36" w:rsidRPr="00572B36" w:rsidRDefault="00572B36" w:rsidP="00572B36">
            <w:r w:rsidRPr="00572B36">
              <w:rPr>
                <w:rtl/>
              </w:rPr>
              <w:t>إجمالي عدد السفن العابرة لقناة السويس (سفينة)</w:t>
            </w:r>
          </w:p>
        </w:tc>
        <w:tc>
          <w:tcPr>
            <w:tcW w:w="0" w:type="auto"/>
            <w:vAlign w:val="center"/>
            <w:hideMark/>
          </w:tcPr>
          <w:p w14:paraId="2F3238EA" w14:textId="77777777" w:rsidR="00572B36" w:rsidRPr="00572B36" w:rsidRDefault="00572B36" w:rsidP="00572B36">
            <w:r w:rsidRPr="00572B36">
              <w:t>2191.0</w:t>
            </w:r>
          </w:p>
        </w:tc>
        <w:tc>
          <w:tcPr>
            <w:tcW w:w="0" w:type="auto"/>
            <w:vAlign w:val="center"/>
            <w:hideMark/>
          </w:tcPr>
          <w:p w14:paraId="34BE3DAE" w14:textId="77777777" w:rsidR="00572B36" w:rsidRPr="00572B36" w:rsidRDefault="00572B36" w:rsidP="00572B36">
            <w:r w:rsidRPr="00572B36">
              <w:t>1107.0</w:t>
            </w:r>
          </w:p>
        </w:tc>
        <w:tc>
          <w:tcPr>
            <w:tcW w:w="0" w:type="auto"/>
            <w:vAlign w:val="center"/>
            <w:hideMark/>
          </w:tcPr>
          <w:p w14:paraId="0150F96E" w14:textId="77777777" w:rsidR="00572B36" w:rsidRPr="00572B36" w:rsidRDefault="00572B36" w:rsidP="00572B36">
            <w:r w:rsidRPr="00572B36">
              <w:t>1042.0</w:t>
            </w:r>
          </w:p>
        </w:tc>
        <w:tc>
          <w:tcPr>
            <w:tcW w:w="0" w:type="auto"/>
            <w:vAlign w:val="center"/>
            <w:hideMark/>
          </w:tcPr>
          <w:p w14:paraId="1A7DB3CD" w14:textId="77777777" w:rsidR="00572B36" w:rsidRPr="00572B36" w:rsidRDefault="00572B36" w:rsidP="00572B36">
            <w:r w:rsidRPr="00572B36">
              <w:t>-5.9</w:t>
            </w:r>
          </w:p>
        </w:tc>
        <w:tc>
          <w:tcPr>
            <w:tcW w:w="0" w:type="auto"/>
            <w:vAlign w:val="center"/>
            <w:hideMark/>
          </w:tcPr>
          <w:p w14:paraId="636773D9" w14:textId="77777777" w:rsidR="00572B36" w:rsidRPr="00572B36" w:rsidRDefault="00572B36" w:rsidP="00572B36">
            <w:r w:rsidRPr="00572B36">
              <w:t>-52.4</w:t>
            </w:r>
          </w:p>
        </w:tc>
      </w:tr>
      <w:tr w:rsidR="00572B36" w:rsidRPr="00572B36" w14:paraId="0C5A803F" w14:textId="77777777">
        <w:trPr>
          <w:tblCellSpacing w:w="15" w:type="dxa"/>
        </w:trPr>
        <w:tc>
          <w:tcPr>
            <w:tcW w:w="0" w:type="auto"/>
            <w:vAlign w:val="center"/>
            <w:hideMark/>
          </w:tcPr>
          <w:p w14:paraId="713E6777" w14:textId="77777777" w:rsidR="00572B36" w:rsidRPr="00572B36" w:rsidRDefault="00572B36" w:rsidP="00572B36">
            <w:r w:rsidRPr="00572B36">
              <w:rPr>
                <w:rtl/>
              </w:rPr>
              <w:lastRenderedPageBreak/>
              <w:t>الحمولة الصافية للسفن العابرة لقناة السويس (مليون طن)</w:t>
            </w:r>
          </w:p>
        </w:tc>
        <w:tc>
          <w:tcPr>
            <w:tcW w:w="0" w:type="auto"/>
            <w:vAlign w:val="center"/>
            <w:hideMark/>
          </w:tcPr>
          <w:p w14:paraId="02142311" w14:textId="77777777" w:rsidR="00572B36" w:rsidRPr="00572B36" w:rsidRDefault="00572B36" w:rsidP="00572B36">
            <w:r w:rsidRPr="00572B36">
              <w:t>132.3</w:t>
            </w:r>
          </w:p>
        </w:tc>
        <w:tc>
          <w:tcPr>
            <w:tcW w:w="0" w:type="auto"/>
            <w:vAlign w:val="center"/>
            <w:hideMark/>
          </w:tcPr>
          <w:p w14:paraId="5991E6C4" w14:textId="77777777" w:rsidR="00572B36" w:rsidRPr="00572B36" w:rsidRDefault="00572B36" w:rsidP="00572B36">
            <w:r w:rsidRPr="00572B36">
              <w:t>44.1</w:t>
            </w:r>
          </w:p>
        </w:tc>
        <w:tc>
          <w:tcPr>
            <w:tcW w:w="0" w:type="auto"/>
            <w:vAlign w:val="center"/>
            <w:hideMark/>
          </w:tcPr>
          <w:p w14:paraId="4D4ED1C2" w14:textId="77777777" w:rsidR="00572B36" w:rsidRPr="00572B36" w:rsidRDefault="00572B36" w:rsidP="00572B36">
            <w:r w:rsidRPr="00572B36">
              <w:t>41.1</w:t>
            </w:r>
          </w:p>
        </w:tc>
        <w:tc>
          <w:tcPr>
            <w:tcW w:w="0" w:type="auto"/>
            <w:vAlign w:val="center"/>
            <w:hideMark/>
          </w:tcPr>
          <w:p w14:paraId="63D1E72D" w14:textId="77777777" w:rsidR="00572B36" w:rsidRPr="00572B36" w:rsidRDefault="00572B36" w:rsidP="00572B36">
            <w:r w:rsidRPr="00572B36">
              <w:t>-6.8</w:t>
            </w:r>
          </w:p>
        </w:tc>
        <w:tc>
          <w:tcPr>
            <w:tcW w:w="0" w:type="auto"/>
            <w:vAlign w:val="center"/>
            <w:hideMark/>
          </w:tcPr>
          <w:p w14:paraId="069E922D" w14:textId="77777777" w:rsidR="00572B36" w:rsidRPr="00572B36" w:rsidRDefault="00572B36" w:rsidP="00572B36">
            <w:r w:rsidRPr="00572B36">
              <w:t>-68.9</w:t>
            </w:r>
          </w:p>
        </w:tc>
      </w:tr>
    </w:tbl>
    <w:p w14:paraId="06F6B7B3" w14:textId="77777777" w:rsidR="00572B36" w:rsidRPr="00572B36" w:rsidRDefault="00572B36" w:rsidP="00572B36">
      <w:r w:rsidRPr="00572B36">
        <w:rPr>
          <w:rtl/>
        </w:rPr>
        <w:t>المصدر: الجهاز المركزي للتعبئة العامة والإحصاء</w:t>
      </w:r>
      <w:r w:rsidRPr="00572B36">
        <w:t>.</w:t>
      </w:r>
    </w:p>
    <w:p w14:paraId="41F1F417" w14:textId="77777777" w:rsidR="00572B36" w:rsidRPr="00572B36" w:rsidRDefault="00572B36" w:rsidP="00572B36">
      <w:r w:rsidRPr="00572B36">
        <w:rPr>
          <w:rtl/>
        </w:rPr>
        <w:t>ملاحظة: معدل التغير محسوب بواسطة الباحث</w:t>
      </w:r>
      <w:r w:rsidRPr="00572B36">
        <w:t>.</w:t>
      </w:r>
    </w:p>
    <w:p w14:paraId="7A2DFAAE" w14:textId="77777777" w:rsidR="00572B36" w:rsidRPr="00572B36" w:rsidRDefault="00572B36" w:rsidP="00572B36">
      <w:pPr>
        <w:rPr>
          <w:b/>
          <w:bCs/>
        </w:rPr>
      </w:pPr>
      <w:r w:rsidRPr="00572B36">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043"/>
        <w:gridCol w:w="1052"/>
        <w:gridCol w:w="1043"/>
        <w:gridCol w:w="612"/>
        <w:gridCol w:w="586"/>
      </w:tblGrid>
      <w:tr w:rsidR="00572B36" w:rsidRPr="00572B36" w14:paraId="4533668E" w14:textId="77777777">
        <w:trPr>
          <w:tblCellSpacing w:w="15" w:type="dxa"/>
        </w:trPr>
        <w:tc>
          <w:tcPr>
            <w:tcW w:w="0" w:type="auto"/>
            <w:vMerge w:val="restart"/>
            <w:vAlign w:val="center"/>
            <w:hideMark/>
          </w:tcPr>
          <w:p w14:paraId="50F6EDBB" w14:textId="77777777" w:rsidR="00572B36" w:rsidRPr="00572B36" w:rsidRDefault="00572B36" w:rsidP="00572B36">
            <w:r w:rsidRPr="00572B36">
              <w:t>(</w:t>
            </w:r>
            <w:r w:rsidRPr="00572B36">
              <w:rPr>
                <w:rtl/>
              </w:rPr>
              <w:t>مليون دولار</w:t>
            </w:r>
            <w:r w:rsidRPr="00572B36">
              <w:t>)</w:t>
            </w:r>
          </w:p>
          <w:p w14:paraId="2C0AF6FA" w14:textId="77777777" w:rsidR="00572B36" w:rsidRPr="00572B36" w:rsidRDefault="00572B36" w:rsidP="00572B36">
            <w:pPr>
              <w:rPr>
                <w:b/>
                <w:bCs/>
              </w:rPr>
            </w:pPr>
            <w:r w:rsidRPr="00572B36">
              <w:rPr>
                <w:b/>
                <w:bCs/>
                <w:rtl/>
              </w:rPr>
              <w:t>المؤشر</w:t>
            </w:r>
          </w:p>
        </w:tc>
        <w:tc>
          <w:tcPr>
            <w:tcW w:w="0" w:type="auto"/>
            <w:vMerge w:val="restart"/>
            <w:vAlign w:val="center"/>
            <w:hideMark/>
          </w:tcPr>
          <w:p w14:paraId="3BB198B5" w14:textId="77777777" w:rsidR="00572B36" w:rsidRPr="00572B36" w:rsidRDefault="00572B36" w:rsidP="00572B36">
            <w:pPr>
              <w:rPr>
                <w:b/>
                <w:bCs/>
              </w:rPr>
            </w:pPr>
            <w:r w:rsidRPr="00572B36">
              <w:rPr>
                <w:b/>
                <w:bCs/>
                <w:rtl/>
              </w:rPr>
              <w:t>يوليو 2023</w:t>
            </w:r>
          </w:p>
        </w:tc>
        <w:tc>
          <w:tcPr>
            <w:tcW w:w="0" w:type="auto"/>
            <w:vMerge w:val="restart"/>
            <w:vAlign w:val="center"/>
            <w:hideMark/>
          </w:tcPr>
          <w:p w14:paraId="273C20F6" w14:textId="77777777" w:rsidR="00572B36" w:rsidRPr="00572B36" w:rsidRDefault="00572B36" w:rsidP="00572B36">
            <w:pPr>
              <w:rPr>
                <w:b/>
                <w:bCs/>
              </w:rPr>
            </w:pPr>
            <w:r w:rsidRPr="00572B36">
              <w:rPr>
                <w:b/>
                <w:bCs/>
                <w:rtl/>
              </w:rPr>
              <w:t>يونيو 2024</w:t>
            </w:r>
          </w:p>
        </w:tc>
        <w:tc>
          <w:tcPr>
            <w:tcW w:w="0" w:type="auto"/>
            <w:vMerge w:val="restart"/>
            <w:vAlign w:val="center"/>
            <w:hideMark/>
          </w:tcPr>
          <w:p w14:paraId="48C9429A" w14:textId="77777777" w:rsidR="00572B36" w:rsidRPr="00572B36" w:rsidRDefault="00572B36" w:rsidP="00572B36">
            <w:pPr>
              <w:rPr>
                <w:b/>
                <w:bCs/>
              </w:rPr>
            </w:pPr>
            <w:r w:rsidRPr="00572B36">
              <w:rPr>
                <w:b/>
                <w:bCs/>
                <w:rtl/>
              </w:rPr>
              <w:t>يوليو 2024</w:t>
            </w:r>
          </w:p>
        </w:tc>
        <w:tc>
          <w:tcPr>
            <w:tcW w:w="0" w:type="auto"/>
            <w:gridSpan w:val="2"/>
            <w:vAlign w:val="center"/>
            <w:hideMark/>
          </w:tcPr>
          <w:p w14:paraId="6C0CE17D" w14:textId="77777777" w:rsidR="00572B36" w:rsidRPr="00572B36" w:rsidRDefault="00572B36" w:rsidP="00572B36">
            <w:pPr>
              <w:rPr>
                <w:b/>
                <w:bCs/>
              </w:rPr>
            </w:pPr>
            <w:r w:rsidRPr="00572B36">
              <w:rPr>
                <w:b/>
                <w:bCs/>
                <w:rtl/>
              </w:rPr>
              <w:t>معدل التغير</w:t>
            </w:r>
            <w:r w:rsidRPr="00572B36">
              <w:rPr>
                <w:b/>
                <w:bCs/>
              </w:rPr>
              <w:t xml:space="preserve"> %</w:t>
            </w:r>
          </w:p>
        </w:tc>
      </w:tr>
      <w:tr w:rsidR="00572B36" w:rsidRPr="00572B36" w14:paraId="29493B47" w14:textId="77777777">
        <w:trPr>
          <w:tblCellSpacing w:w="15" w:type="dxa"/>
        </w:trPr>
        <w:tc>
          <w:tcPr>
            <w:tcW w:w="0" w:type="auto"/>
            <w:vMerge/>
            <w:vAlign w:val="center"/>
            <w:hideMark/>
          </w:tcPr>
          <w:p w14:paraId="5FF23006" w14:textId="77777777" w:rsidR="00572B36" w:rsidRPr="00572B36" w:rsidRDefault="00572B36" w:rsidP="00572B36">
            <w:pPr>
              <w:rPr>
                <w:b/>
                <w:bCs/>
              </w:rPr>
            </w:pPr>
          </w:p>
        </w:tc>
        <w:tc>
          <w:tcPr>
            <w:tcW w:w="0" w:type="auto"/>
            <w:vMerge/>
            <w:vAlign w:val="center"/>
            <w:hideMark/>
          </w:tcPr>
          <w:p w14:paraId="6929393C" w14:textId="77777777" w:rsidR="00572B36" w:rsidRPr="00572B36" w:rsidRDefault="00572B36" w:rsidP="00572B36">
            <w:pPr>
              <w:rPr>
                <w:b/>
                <w:bCs/>
              </w:rPr>
            </w:pPr>
          </w:p>
        </w:tc>
        <w:tc>
          <w:tcPr>
            <w:tcW w:w="0" w:type="auto"/>
            <w:vMerge/>
            <w:vAlign w:val="center"/>
            <w:hideMark/>
          </w:tcPr>
          <w:p w14:paraId="6D859194" w14:textId="77777777" w:rsidR="00572B36" w:rsidRPr="00572B36" w:rsidRDefault="00572B36" w:rsidP="00572B36">
            <w:pPr>
              <w:rPr>
                <w:b/>
                <w:bCs/>
              </w:rPr>
            </w:pPr>
          </w:p>
        </w:tc>
        <w:tc>
          <w:tcPr>
            <w:tcW w:w="0" w:type="auto"/>
            <w:vMerge/>
            <w:vAlign w:val="center"/>
            <w:hideMark/>
          </w:tcPr>
          <w:p w14:paraId="382ED25A" w14:textId="77777777" w:rsidR="00572B36" w:rsidRPr="00572B36" w:rsidRDefault="00572B36" w:rsidP="00572B36">
            <w:pPr>
              <w:rPr>
                <w:b/>
                <w:bCs/>
              </w:rPr>
            </w:pPr>
          </w:p>
        </w:tc>
        <w:tc>
          <w:tcPr>
            <w:tcW w:w="0" w:type="auto"/>
            <w:vAlign w:val="center"/>
            <w:hideMark/>
          </w:tcPr>
          <w:p w14:paraId="77489CA3" w14:textId="77777777" w:rsidR="00572B36" w:rsidRPr="00572B36" w:rsidRDefault="00572B36" w:rsidP="00572B36">
            <w:pPr>
              <w:rPr>
                <w:b/>
                <w:bCs/>
              </w:rPr>
            </w:pPr>
            <w:r w:rsidRPr="00572B36">
              <w:rPr>
                <w:b/>
                <w:bCs/>
                <w:rtl/>
              </w:rPr>
              <w:t>شهري</w:t>
            </w:r>
          </w:p>
        </w:tc>
        <w:tc>
          <w:tcPr>
            <w:tcW w:w="0" w:type="auto"/>
            <w:vAlign w:val="center"/>
            <w:hideMark/>
          </w:tcPr>
          <w:p w14:paraId="37AE002B" w14:textId="77777777" w:rsidR="00572B36" w:rsidRPr="00572B36" w:rsidRDefault="00572B36" w:rsidP="00572B36">
            <w:pPr>
              <w:rPr>
                <w:b/>
                <w:bCs/>
              </w:rPr>
            </w:pPr>
            <w:r w:rsidRPr="00572B36">
              <w:rPr>
                <w:b/>
                <w:bCs/>
                <w:rtl/>
              </w:rPr>
              <w:t>سنوي</w:t>
            </w:r>
          </w:p>
        </w:tc>
      </w:tr>
      <w:tr w:rsidR="00572B36" w:rsidRPr="00572B36" w14:paraId="30F00845" w14:textId="77777777">
        <w:trPr>
          <w:tblCellSpacing w:w="15" w:type="dxa"/>
        </w:trPr>
        <w:tc>
          <w:tcPr>
            <w:tcW w:w="0" w:type="auto"/>
            <w:vAlign w:val="center"/>
            <w:hideMark/>
          </w:tcPr>
          <w:p w14:paraId="7973DB78" w14:textId="77777777" w:rsidR="00572B36" w:rsidRPr="00572B36" w:rsidRDefault="00572B36" w:rsidP="00572B36">
            <w:r w:rsidRPr="00572B36">
              <w:rPr>
                <w:rtl/>
              </w:rPr>
              <w:t>إجمالي قيمة الصادرات</w:t>
            </w:r>
          </w:p>
        </w:tc>
        <w:tc>
          <w:tcPr>
            <w:tcW w:w="0" w:type="auto"/>
            <w:vAlign w:val="center"/>
            <w:hideMark/>
          </w:tcPr>
          <w:p w14:paraId="6CB79223" w14:textId="77777777" w:rsidR="00572B36" w:rsidRPr="00572B36" w:rsidRDefault="00572B36" w:rsidP="00572B36">
            <w:r w:rsidRPr="00572B36">
              <w:t>3188</w:t>
            </w:r>
          </w:p>
        </w:tc>
        <w:tc>
          <w:tcPr>
            <w:tcW w:w="0" w:type="auto"/>
            <w:vAlign w:val="center"/>
            <w:hideMark/>
          </w:tcPr>
          <w:p w14:paraId="596E392E" w14:textId="77777777" w:rsidR="00572B36" w:rsidRPr="00572B36" w:rsidRDefault="00572B36" w:rsidP="00572B36">
            <w:r w:rsidRPr="00572B36">
              <w:t>3131</w:t>
            </w:r>
          </w:p>
        </w:tc>
        <w:tc>
          <w:tcPr>
            <w:tcW w:w="0" w:type="auto"/>
            <w:vAlign w:val="center"/>
            <w:hideMark/>
          </w:tcPr>
          <w:p w14:paraId="74948C46" w14:textId="77777777" w:rsidR="00572B36" w:rsidRPr="00572B36" w:rsidRDefault="00572B36" w:rsidP="00572B36">
            <w:r w:rsidRPr="00572B36">
              <w:t>3536</w:t>
            </w:r>
          </w:p>
        </w:tc>
        <w:tc>
          <w:tcPr>
            <w:tcW w:w="0" w:type="auto"/>
            <w:vAlign w:val="center"/>
            <w:hideMark/>
          </w:tcPr>
          <w:p w14:paraId="01D64F39" w14:textId="77777777" w:rsidR="00572B36" w:rsidRPr="00572B36" w:rsidRDefault="00572B36" w:rsidP="00572B36">
            <w:r w:rsidRPr="00572B36">
              <w:t>12.9</w:t>
            </w:r>
          </w:p>
        </w:tc>
        <w:tc>
          <w:tcPr>
            <w:tcW w:w="0" w:type="auto"/>
            <w:vAlign w:val="center"/>
            <w:hideMark/>
          </w:tcPr>
          <w:p w14:paraId="15A9DF81" w14:textId="77777777" w:rsidR="00572B36" w:rsidRPr="00572B36" w:rsidRDefault="00572B36" w:rsidP="00572B36">
            <w:r w:rsidRPr="00572B36">
              <w:t>10.9</w:t>
            </w:r>
          </w:p>
        </w:tc>
      </w:tr>
      <w:tr w:rsidR="00572B36" w:rsidRPr="00572B36" w14:paraId="14DFBC6A" w14:textId="77777777">
        <w:trPr>
          <w:tblCellSpacing w:w="15" w:type="dxa"/>
        </w:trPr>
        <w:tc>
          <w:tcPr>
            <w:tcW w:w="0" w:type="auto"/>
            <w:vAlign w:val="center"/>
            <w:hideMark/>
          </w:tcPr>
          <w:p w14:paraId="037A1696" w14:textId="77777777" w:rsidR="00572B36" w:rsidRPr="00572B36" w:rsidRDefault="00572B36" w:rsidP="00572B36">
            <w:r w:rsidRPr="00572B36">
              <w:rPr>
                <w:rtl/>
              </w:rPr>
              <w:t>إجمالي قيمة الواردات</w:t>
            </w:r>
          </w:p>
        </w:tc>
        <w:tc>
          <w:tcPr>
            <w:tcW w:w="0" w:type="auto"/>
            <w:vAlign w:val="center"/>
            <w:hideMark/>
          </w:tcPr>
          <w:p w14:paraId="7DC131F5" w14:textId="77777777" w:rsidR="00572B36" w:rsidRPr="00572B36" w:rsidRDefault="00572B36" w:rsidP="00572B36">
            <w:r w:rsidRPr="00572B36">
              <w:t>7083</w:t>
            </w:r>
          </w:p>
        </w:tc>
        <w:tc>
          <w:tcPr>
            <w:tcW w:w="0" w:type="auto"/>
            <w:vAlign w:val="center"/>
            <w:hideMark/>
          </w:tcPr>
          <w:p w14:paraId="77A6906B" w14:textId="77777777" w:rsidR="00572B36" w:rsidRPr="00572B36" w:rsidRDefault="00572B36" w:rsidP="00572B36">
            <w:r w:rsidRPr="00572B36">
              <w:t>6002</w:t>
            </w:r>
          </w:p>
        </w:tc>
        <w:tc>
          <w:tcPr>
            <w:tcW w:w="0" w:type="auto"/>
            <w:vAlign w:val="center"/>
            <w:hideMark/>
          </w:tcPr>
          <w:p w14:paraId="4BFF41FF" w14:textId="77777777" w:rsidR="00572B36" w:rsidRPr="00572B36" w:rsidRDefault="00572B36" w:rsidP="00572B36">
            <w:r w:rsidRPr="00572B36">
              <w:t>8137</w:t>
            </w:r>
          </w:p>
        </w:tc>
        <w:tc>
          <w:tcPr>
            <w:tcW w:w="0" w:type="auto"/>
            <w:vAlign w:val="center"/>
            <w:hideMark/>
          </w:tcPr>
          <w:p w14:paraId="1A93A77C" w14:textId="77777777" w:rsidR="00572B36" w:rsidRPr="00572B36" w:rsidRDefault="00572B36" w:rsidP="00572B36">
            <w:r w:rsidRPr="00572B36">
              <w:t>35.6</w:t>
            </w:r>
          </w:p>
        </w:tc>
        <w:tc>
          <w:tcPr>
            <w:tcW w:w="0" w:type="auto"/>
            <w:vAlign w:val="center"/>
            <w:hideMark/>
          </w:tcPr>
          <w:p w14:paraId="2D8CFD57" w14:textId="77777777" w:rsidR="00572B36" w:rsidRPr="00572B36" w:rsidRDefault="00572B36" w:rsidP="00572B36">
            <w:r w:rsidRPr="00572B36">
              <w:t>14.9</w:t>
            </w:r>
          </w:p>
        </w:tc>
      </w:tr>
      <w:tr w:rsidR="00572B36" w:rsidRPr="00572B36" w14:paraId="5C489349" w14:textId="77777777">
        <w:trPr>
          <w:tblCellSpacing w:w="15" w:type="dxa"/>
        </w:trPr>
        <w:tc>
          <w:tcPr>
            <w:tcW w:w="0" w:type="auto"/>
            <w:vAlign w:val="center"/>
            <w:hideMark/>
          </w:tcPr>
          <w:p w14:paraId="664BDEC2" w14:textId="77777777" w:rsidR="00572B36" w:rsidRPr="00572B36" w:rsidRDefault="00572B36" w:rsidP="00572B36">
            <w:r w:rsidRPr="00572B36">
              <w:rPr>
                <w:rtl/>
              </w:rPr>
              <w:t>رصید الميزان التجاري</w:t>
            </w:r>
          </w:p>
        </w:tc>
        <w:tc>
          <w:tcPr>
            <w:tcW w:w="0" w:type="auto"/>
            <w:vAlign w:val="center"/>
            <w:hideMark/>
          </w:tcPr>
          <w:p w14:paraId="07ADB7C9" w14:textId="77777777" w:rsidR="00572B36" w:rsidRPr="00572B36" w:rsidRDefault="00572B36" w:rsidP="00572B36">
            <w:r w:rsidRPr="00572B36">
              <w:t>-3895</w:t>
            </w:r>
          </w:p>
        </w:tc>
        <w:tc>
          <w:tcPr>
            <w:tcW w:w="0" w:type="auto"/>
            <w:vAlign w:val="center"/>
            <w:hideMark/>
          </w:tcPr>
          <w:p w14:paraId="2E703E70" w14:textId="77777777" w:rsidR="00572B36" w:rsidRPr="00572B36" w:rsidRDefault="00572B36" w:rsidP="00572B36">
            <w:r w:rsidRPr="00572B36">
              <w:t>-2871</w:t>
            </w:r>
          </w:p>
        </w:tc>
        <w:tc>
          <w:tcPr>
            <w:tcW w:w="0" w:type="auto"/>
            <w:vAlign w:val="center"/>
            <w:hideMark/>
          </w:tcPr>
          <w:p w14:paraId="23180CCE" w14:textId="77777777" w:rsidR="00572B36" w:rsidRPr="00572B36" w:rsidRDefault="00572B36" w:rsidP="00572B36">
            <w:r w:rsidRPr="00572B36">
              <w:t>-4601</w:t>
            </w:r>
          </w:p>
        </w:tc>
        <w:tc>
          <w:tcPr>
            <w:tcW w:w="0" w:type="auto"/>
            <w:vAlign w:val="center"/>
            <w:hideMark/>
          </w:tcPr>
          <w:p w14:paraId="6CB00490" w14:textId="77777777" w:rsidR="00572B36" w:rsidRPr="00572B36" w:rsidRDefault="00572B36" w:rsidP="00572B36">
            <w:r w:rsidRPr="00572B36">
              <w:t>60.3</w:t>
            </w:r>
          </w:p>
        </w:tc>
        <w:tc>
          <w:tcPr>
            <w:tcW w:w="0" w:type="auto"/>
            <w:vAlign w:val="center"/>
            <w:hideMark/>
          </w:tcPr>
          <w:p w14:paraId="37ABFE53" w14:textId="77777777" w:rsidR="00572B36" w:rsidRPr="00572B36" w:rsidRDefault="00572B36" w:rsidP="00572B36">
            <w:r w:rsidRPr="00572B36">
              <w:t>18.1</w:t>
            </w:r>
          </w:p>
        </w:tc>
      </w:tr>
    </w:tbl>
    <w:p w14:paraId="67474F41" w14:textId="77777777" w:rsidR="00572B36" w:rsidRPr="00572B36" w:rsidRDefault="00572B36" w:rsidP="00572B36">
      <w:r w:rsidRPr="00572B36">
        <w:rPr>
          <w:rtl/>
        </w:rPr>
        <w:t>نسبة صافي الاستثمار الأجنبي المباشر إلى الناتج المحلي الإجمالي خلال الربع الثالث 2024/2023 مقارنة بالربع الثاني 2024/2023 والربع الثالث 2023/2022</w:t>
      </w:r>
      <w:r w:rsidRPr="00572B36">
        <w:t xml:space="preserve"> - (%)</w:t>
      </w:r>
    </w:p>
    <w:p w14:paraId="35B8547E" w14:textId="1867AEE9" w:rsidR="00572B36" w:rsidRPr="00572B36" w:rsidRDefault="00572B36" w:rsidP="00572B36">
      <w:r w:rsidRPr="00572B36">
        <mc:AlternateContent>
          <mc:Choice Requires="wps">
            <w:drawing>
              <wp:inline distT="0" distB="0" distL="0" distR="0" wp14:anchorId="4481AAEA" wp14:editId="63A6FDE9">
                <wp:extent cx="304800" cy="304800"/>
                <wp:effectExtent l="0" t="0" r="0" b="0"/>
                <wp:docPr id="729206634" name="Rectangle 79" descr="4.5 0.8 0.6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24B64" id="Rectangle 79" o:spid="_x0000_s1026" alt="4.5 0.8 0.6 الربع الثالث 2024/2023 الربع الثاني 2024/2023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E447B" w14:textId="77777777" w:rsidR="00572B36" w:rsidRPr="00572B36" w:rsidRDefault="00572B36" w:rsidP="00572B36">
      <w:r w:rsidRPr="00572B36">
        <w:rPr>
          <w:rtl/>
        </w:rPr>
        <w:t>المصدر: البنك المركزي المصري</w:t>
      </w:r>
      <w:r w:rsidRPr="00572B36">
        <w:t>.</w:t>
      </w:r>
    </w:p>
    <w:p w14:paraId="1BE6134E" w14:textId="77777777" w:rsidR="00572B36" w:rsidRPr="00572B36" w:rsidRDefault="00572B36" w:rsidP="00572B36">
      <w:r w:rsidRPr="00572B36">
        <w:rPr>
          <w:rtl/>
        </w:rPr>
        <w:t>قيمة صافي الاستثمار الأجنبي المباشر خلال الربع الرابع 2024/2023 مقارنة بالربع الثالث 2024/2023 والربع الرابع 2023/2022 - (مليون دولار)</w:t>
      </w:r>
    </w:p>
    <w:p w14:paraId="647F4B1C" w14:textId="464CF1AF" w:rsidR="00572B36" w:rsidRPr="00572B36" w:rsidRDefault="00572B36" w:rsidP="00572B36">
      <w:r w:rsidRPr="00572B36">
        <mc:AlternateContent>
          <mc:Choice Requires="wps">
            <w:drawing>
              <wp:inline distT="0" distB="0" distL="0" distR="0" wp14:anchorId="3D86BE3B" wp14:editId="05AC83E7">
                <wp:extent cx="304800" cy="304800"/>
                <wp:effectExtent l="0" t="0" r="0" b="0"/>
                <wp:docPr id="322204731" name="Rectangle 78" descr="22352.2 18182.4 2093.2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2117A" id="Rectangle 78" o:spid="_x0000_s1026" alt="22352.2 18182.4 2093.2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715EB9" w14:textId="77777777" w:rsidR="00572B36" w:rsidRPr="00572B36" w:rsidRDefault="00572B36" w:rsidP="00572B36">
      <w:r w:rsidRPr="00572B36">
        <w:rPr>
          <w:rtl/>
        </w:rPr>
        <w:t>المصدر: البنك المركزي المصري</w:t>
      </w:r>
      <w:r w:rsidRPr="00572B36">
        <w:t>.</w:t>
      </w:r>
    </w:p>
    <w:p w14:paraId="524B81C0" w14:textId="33D77E12" w:rsidR="00572B36" w:rsidRPr="00572B36" w:rsidRDefault="00572B36" w:rsidP="00572B36">
      <w:r w:rsidRPr="00572B36">
        <mc:AlternateContent>
          <mc:Choice Requires="wps">
            <w:drawing>
              <wp:inline distT="0" distB="0" distL="0" distR="0" wp14:anchorId="753CB47F" wp14:editId="33BEA548">
                <wp:extent cx="304800" cy="304800"/>
                <wp:effectExtent l="0" t="0" r="0" b="0"/>
                <wp:docPr id="2107825006"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7ED74"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D727A" w14:textId="145DE15F" w:rsidR="00572B36" w:rsidRPr="00572B36" w:rsidRDefault="00572B36" w:rsidP="00572B36">
      <w:r w:rsidRPr="00572B36">
        <mc:AlternateContent>
          <mc:Choice Requires="wps">
            <w:drawing>
              <wp:inline distT="0" distB="0" distL="0" distR="0" wp14:anchorId="34E56EE3" wp14:editId="040A25EF">
                <wp:extent cx="304800" cy="304800"/>
                <wp:effectExtent l="0" t="0" r="0" b="0"/>
                <wp:docPr id="1129288935" name="Rectangle 76"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7CB68" id="Rectangle 76"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D86FD" w14:textId="77777777" w:rsidR="00572B36" w:rsidRPr="00572B36" w:rsidRDefault="00572B36" w:rsidP="00572B36">
      <w:r w:rsidRPr="00572B36">
        <w:rPr>
          <w:rtl/>
        </w:rPr>
        <w:t>شراء</w:t>
      </w:r>
    </w:p>
    <w:p w14:paraId="30907B7E" w14:textId="77777777" w:rsidR="00572B36" w:rsidRPr="00572B36" w:rsidRDefault="00572B36" w:rsidP="00572B36">
      <w:r w:rsidRPr="00572B36">
        <w:t>alBaraka</w:t>
      </w:r>
    </w:p>
    <w:p w14:paraId="31DE539C" w14:textId="77777777" w:rsidR="00572B36" w:rsidRPr="00572B36" w:rsidRDefault="00572B36" w:rsidP="00572B36">
      <w:r w:rsidRPr="00572B36">
        <w:t>Bank</w:t>
      </w:r>
    </w:p>
    <w:p w14:paraId="393A6269" w14:textId="77777777" w:rsidR="00572B36" w:rsidRPr="00572B36" w:rsidRDefault="00572B36" w:rsidP="00572B36">
      <w:r w:rsidRPr="00572B36">
        <w:t>Tatle: 12</w:t>
      </w:r>
    </w:p>
    <w:p w14:paraId="0FDE2EB7" w14:textId="77777777" w:rsidR="00572B36" w:rsidRPr="00572B36" w:rsidRDefault="00572B36" w:rsidP="00572B36">
      <w:r w:rsidRPr="00572B36">
        <w:t>Guests 9</w:t>
      </w:r>
    </w:p>
    <w:p w14:paraId="59B2CA6A" w14:textId="77777777" w:rsidR="00572B36" w:rsidRPr="00572B36" w:rsidRDefault="00572B36" w:rsidP="00572B36">
      <w:r w:rsidRPr="00572B36">
        <w:lastRenderedPageBreak/>
        <w:t>$.50</w:t>
      </w:r>
    </w:p>
    <w:p w14:paraId="3B0C3D98" w14:textId="77777777" w:rsidR="00572B36" w:rsidRPr="00572B36" w:rsidRDefault="00572B36" w:rsidP="00572B36">
      <w:r w:rsidRPr="00572B36">
        <w:t>17.06</w:t>
      </w:r>
    </w:p>
    <w:p w14:paraId="5FA3B813" w14:textId="77777777" w:rsidR="00572B36" w:rsidRPr="00572B36" w:rsidRDefault="00572B36" w:rsidP="00572B36">
      <w:r w:rsidRPr="00572B36">
        <w:t>h Chickan</w:t>
      </w:r>
    </w:p>
    <w:p w14:paraId="26D99229" w14:textId="77777777" w:rsidR="00572B36" w:rsidRPr="00572B36" w:rsidRDefault="00572B36" w:rsidP="00572B36">
      <w:r w:rsidRPr="00572B36">
        <w:t>5.30</w:t>
      </w:r>
    </w:p>
    <w:p w14:paraId="03C8FFE5" w14:textId="77777777" w:rsidR="00572B36" w:rsidRPr="00572B36" w:rsidRDefault="00572B36" w:rsidP="00572B36">
      <w:r w:rsidRPr="00572B36">
        <w:t>1 Salac</w:t>
      </w:r>
    </w:p>
    <w:p w14:paraId="510DB53A" w14:textId="77777777" w:rsidR="00572B36" w:rsidRPr="00572B36" w:rsidRDefault="00572B36" w:rsidP="00572B36">
      <w:r w:rsidRPr="00572B36">
        <w:t>750</w:t>
      </w:r>
    </w:p>
    <w:p w14:paraId="15EE6563" w14:textId="77777777" w:rsidR="00572B36" w:rsidRPr="00572B36" w:rsidRDefault="00572B36" w:rsidP="00572B36">
      <w:r w:rsidRPr="00572B36">
        <w:t>on 9</w:t>
      </w:r>
    </w:p>
    <w:p w14:paraId="75B44F58" w14:textId="77777777" w:rsidR="00572B36" w:rsidRPr="00572B36" w:rsidRDefault="00572B36" w:rsidP="00572B36">
      <w:r w:rsidRPr="00572B36">
        <w:t>500</w:t>
      </w:r>
    </w:p>
    <w:p w14:paraId="2154CEA5" w14:textId="77777777" w:rsidR="00572B36" w:rsidRPr="00572B36" w:rsidRDefault="00572B36" w:rsidP="00572B36">
      <w:r w:rsidRPr="00572B36">
        <w:t>alBaraka Bank</w:t>
      </w:r>
    </w:p>
    <w:p w14:paraId="4D88442A" w14:textId="77777777" w:rsidR="00572B36" w:rsidRPr="00572B36" w:rsidRDefault="00572B36" w:rsidP="00572B36">
      <w:r w:rsidRPr="00572B36">
        <w:t>World Debit</w:t>
      </w:r>
    </w:p>
    <w:p w14:paraId="7FABF03F" w14:textId="77777777" w:rsidR="00572B36" w:rsidRPr="00572B36" w:rsidRDefault="00572B36" w:rsidP="00572B36">
      <w:r w:rsidRPr="00572B36">
        <w:t>59.30</w:t>
      </w:r>
    </w:p>
    <w:p w14:paraId="022C9DCC" w14:textId="77777777" w:rsidR="00572B36" w:rsidRPr="00572B36" w:rsidRDefault="00572B36" w:rsidP="00572B36">
      <w:r w:rsidRPr="00572B36">
        <w:t>7.12</w:t>
      </w:r>
    </w:p>
    <w:p w14:paraId="04AE46CC" w14:textId="77777777" w:rsidR="00572B36" w:rsidRPr="00572B36" w:rsidRDefault="00572B36" w:rsidP="00572B36">
      <w:r w:rsidRPr="00572B36">
        <w:t>otal</w:t>
      </w:r>
    </w:p>
    <w:p w14:paraId="2CDEAF9E" w14:textId="77777777" w:rsidR="00572B36" w:rsidRPr="00572B36" w:rsidRDefault="00572B36" w:rsidP="00572B36">
      <w:r w:rsidRPr="00572B36">
        <w:t>1234 5678 9012 3456 VALID THRU 02/26</w:t>
      </w:r>
    </w:p>
    <w:p w14:paraId="76041102" w14:textId="77777777" w:rsidR="00572B36" w:rsidRPr="00572B36" w:rsidRDefault="00572B36" w:rsidP="00572B36">
      <w:r w:rsidRPr="00572B36">
        <w:t>TOTAL :</w:t>
      </w:r>
    </w:p>
    <w:p w14:paraId="150D7BC4" w14:textId="77777777" w:rsidR="00572B36" w:rsidRPr="00572B36" w:rsidRDefault="00572B36" w:rsidP="00572B36">
      <w:r w:rsidRPr="00572B36">
        <w:rPr>
          <w:rtl/>
        </w:rPr>
        <w:t xml:space="preserve">تجربة مختلفة مع خدمة ثراء </w:t>
      </w:r>
      <w:r w:rsidRPr="00572B36">
        <w:rPr>
          <w:rFonts w:ascii="Cambria Math" w:hAnsi="Cambria Math" w:cs="Cambria Math" w:hint="cs"/>
          <w:rtl/>
        </w:rPr>
        <w:t>◆</w:t>
      </w:r>
      <w:r w:rsidRPr="00572B36">
        <w:rPr>
          <w:rtl/>
        </w:rPr>
        <w:t xml:space="preserve"> </w:t>
      </w:r>
      <w:r w:rsidRPr="00572B36">
        <w:rPr>
          <w:rFonts w:ascii="Arial" w:hAnsi="Arial" w:cs="Arial" w:hint="cs"/>
          <w:rtl/>
        </w:rPr>
        <w:t>بطاقة</w:t>
      </w:r>
      <w:r w:rsidRPr="00572B36">
        <w:rPr>
          <w:rtl/>
        </w:rPr>
        <w:t xml:space="preserve"> </w:t>
      </w:r>
      <w:r w:rsidRPr="00572B36">
        <w:rPr>
          <w:rFonts w:ascii="Arial" w:hAnsi="Arial" w:cs="Arial" w:hint="cs"/>
          <w:rtl/>
        </w:rPr>
        <w:t>الخصم</w:t>
      </w:r>
      <w:r w:rsidRPr="00572B36">
        <w:rPr>
          <w:rtl/>
        </w:rPr>
        <w:t xml:space="preserve"> </w:t>
      </w:r>
      <w:r w:rsidRPr="00572B36">
        <w:rPr>
          <w:rFonts w:ascii="Arial" w:hAnsi="Arial" w:cs="Arial" w:hint="cs"/>
          <w:rtl/>
        </w:rPr>
        <w:t>المباشر</w:t>
      </w:r>
      <w:r w:rsidRPr="00572B36">
        <w:t xml:space="preserve"> 'World'</w:t>
      </w:r>
    </w:p>
    <w:p w14:paraId="4151DE01" w14:textId="77777777" w:rsidR="00572B36" w:rsidRPr="00572B36" w:rsidRDefault="00572B36" w:rsidP="00572B36">
      <w:r w:rsidRPr="00572B36">
        <w:rPr>
          <w:rFonts w:ascii="Cambria Math" w:hAnsi="Cambria Math" w:cs="Cambria Math"/>
        </w:rPr>
        <w:t>◆</w:t>
      </w:r>
      <w:r w:rsidRPr="00572B36">
        <w:t xml:space="preserve"> </w:t>
      </w:r>
      <w:r w:rsidRPr="00572B36">
        <w:rPr>
          <w:rtl/>
        </w:rPr>
        <w:t>مسئول علاقات خاص بمعاملاتك</w:t>
      </w:r>
    </w:p>
    <w:p w14:paraId="7CBE90FF" w14:textId="77777777" w:rsidR="00572B36" w:rsidRPr="00572B36" w:rsidRDefault="00572B36" w:rsidP="00572B36">
      <w:r w:rsidRPr="00572B36">
        <w:t xml:space="preserve">● </w:t>
      </w:r>
      <w:r w:rsidRPr="00572B36">
        <w:rPr>
          <w:rtl/>
        </w:rPr>
        <w:t>أولوية بمركز الاتصال</w:t>
      </w:r>
    </w:p>
    <w:p w14:paraId="35CD6F2A" w14:textId="77777777" w:rsidR="00572B36" w:rsidRPr="00572B36" w:rsidRDefault="00572B36" w:rsidP="00572B36">
      <w:r w:rsidRPr="00572B36">
        <w:rPr>
          <w:rFonts w:ascii="Cambria Math" w:hAnsi="Cambria Math" w:cs="Cambria Math"/>
        </w:rPr>
        <w:t>◆</w:t>
      </w:r>
      <w:r w:rsidRPr="00572B36">
        <w:t xml:space="preserve"> </w:t>
      </w:r>
      <w:r w:rsidRPr="00572B36">
        <w:rPr>
          <w:rtl/>
        </w:rPr>
        <w:t>راحة ورفاهية بصالات ثراء في الفروع</w:t>
      </w:r>
    </w:p>
    <w:p w14:paraId="252E60B9" w14:textId="77777777" w:rsidR="00572B36" w:rsidRPr="00572B36" w:rsidRDefault="00572B36" w:rsidP="00572B36">
      <w:r w:rsidRPr="00572B36">
        <w:rPr>
          <w:rtl/>
        </w:rPr>
        <w:t>حيث الاختلاف</w:t>
      </w:r>
      <w:r w:rsidRPr="00572B36">
        <w:t xml:space="preserve"> haraa</w:t>
      </w:r>
    </w:p>
    <w:p w14:paraId="7F41511A" w14:textId="77777777" w:rsidR="00572B36" w:rsidRPr="00572B36" w:rsidRDefault="00572B36" w:rsidP="00572B36">
      <w:r w:rsidRPr="00572B36">
        <w:t>albaraka.com.eg 19373</w:t>
      </w:r>
    </w:p>
    <w:p w14:paraId="07D13F9F" w14:textId="77777777" w:rsidR="00572B36" w:rsidRPr="00572B36" w:rsidRDefault="00572B36" w:rsidP="00572B36">
      <w:r w:rsidRPr="00572B36">
        <w:t>66.42</w:t>
      </w:r>
    </w:p>
    <w:p w14:paraId="01825CE8" w14:textId="77777777" w:rsidR="00572B36" w:rsidRPr="00572B36" w:rsidRDefault="00572B36" w:rsidP="00572B36">
      <w:r w:rsidRPr="00572B36">
        <w:t>Tax</w:t>
      </w:r>
    </w:p>
    <w:p w14:paraId="0132CEDB" w14:textId="77777777" w:rsidR="00572B36" w:rsidRPr="00572B36" w:rsidRDefault="00572B36" w:rsidP="00572B36">
      <w:r w:rsidRPr="00572B36">
        <w:rPr>
          <w:rtl/>
        </w:rPr>
        <w:t>لو عندك بيت في كومبوند في اى مكان فى مصر تقدر تاخد تمويل لغاية مليون جنيه</w:t>
      </w:r>
    </w:p>
    <w:p w14:paraId="15365F3C" w14:textId="0AEFD6F3" w:rsidR="00572B36" w:rsidRPr="00572B36" w:rsidRDefault="00572B36" w:rsidP="00572B36">
      <w:r w:rsidRPr="00572B36">
        <mc:AlternateContent>
          <mc:Choice Requires="wps">
            <w:drawing>
              <wp:inline distT="0" distB="0" distL="0" distR="0" wp14:anchorId="60DBD2F4" wp14:editId="5A36FF5F">
                <wp:extent cx="304800" cy="304800"/>
                <wp:effectExtent l="0" t="0" r="0" b="0"/>
                <wp:docPr id="128722554" name="Rectangle 75" descr="1M .. Compound program وسدد على ٧٢ شه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D83CD" id="Rectangle 75" o:spid="_x0000_s1026" alt="1M .. Compound program وسدد على ٧٢ شه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03E32" w14:textId="77777777" w:rsidR="00572B36" w:rsidRPr="00572B36" w:rsidRDefault="00572B36" w:rsidP="00572B36">
      <w:r w:rsidRPr="00572B36">
        <w:t>16222</w:t>
      </w:r>
    </w:p>
    <w:p w14:paraId="588EFAF6" w14:textId="6185DE02" w:rsidR="00572B36" w:rsidRPr="00572B36" w:rsidRDefault="00572B36" w:rsidP="00572B36">
      <w:r w:rsidRPr="00572B36">
        <w:lastRenderedPageBreak/>
        <mc:AlternateContent>
          <mc:Choice Requires="wps">
            <w:drawing>
              <wp:inline distT="0" distB="0" distL="0" distR="0" wp14:anchorId="6C38C855" wp14:editId="6719BD73">
                <wp:extent cx="304800" cy="304800"/>
                <wp:effectExtent l="0" t="0" r="0" b="0"/>
                <wp:docPr id="1938204422"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EC01B"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E9C04" w14:textId="6C1CEB98" w:rsidR="00572B36" w:rsidRPr="00572B36" w:rsidRDefault="00572B36" w:rsidP="00572B36">
      <w:r w:rsidRPr="00572B36">
        <mc:AlternateContent>
          <mc:Choice Requires="wps">
            <w:drawing>
              <wp:inline distT="0" distB="0" distL="0" distR="0" wp14:anchorId="596A6215" wp14:editId="3791B6C1">
                <wp:extent cx="304800" cy="304800"/>
                <wp:effectExtent l="0" t="0" r="0" b="0"/>
                <wp:docPr id="1992858092"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073DA"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4203DC"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BCB"/>
    <w:rsid w:val="00572B36"/>
    <w:rsid w:val="008B1312"/>
    <w:rsid w:val="009A0BCB"/>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28D344-8FA8-46B0-8D9E-3654E9A5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0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A0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0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A0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BCB"/>
    <w:rPr>
      <w:rFonts w:eastAsiaTheme="majorEastAsia" w:cstheme="majorBidi"/>
      <w:color w:val="272727" w:themeColor="text1" w:themeTint="D8"/>
    </w:rPr>
  </w:style>
  <w:style w:type="paragraph" w:styleId="Title">
    <w:name w:val="Title"/>
    <w:basedOn w:val="Normal"/>
    <w:next w:val="Normal"/>
    <w:link w:val="TitleChar"/>
    <w:uiPriority w:val="10"/>
    <w:qFormat/>
    <w:rsid w:val="009A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BCB"/>
    <w:pPr>
      <w:spacing w:before="160"/>
      <w:jc w:val="center"/>
    </w:pPr>
    <w:rPr>
      <w:i/>
      <w:iCs/>
      <w:color w:val="404040" w:themeColor="text1" w:themeTint="BF"/>
    </w:rPr>
  </w:style>
  <w:style w:type="character" w:customStyle="1" w:styleId="QuoteChar">
    <w:name w:val="Quote Char"/>
    <w:basedOn w:val="DefaultParagraphFont"/>
    <w:link w:val="Quote"/>
    <w:uiPriority w:val="29"/>
    <w:rsid w:val="009A0BCB"/>
    <w:rPr>
      <w:i/>
      <w:iCs/>
      <w:color w:val="404040" w:themeColor="text1" w:themeTint="BF"/>
    </w:rPr>
  </w:style>
  <w:style w:type="paragraph" w:styleId="ListParagraph">
    <w:name w:val="List Paragraph"/>
    <w:basedOn w:val="Normal"/>
    <w:uiPriority w:val="34"/>
    <w:qFormat/>
    <w:rsid w:val="009A0BCB"/>
    <w:pPr>
      <w:ind w:left="720"/>
      <w:contextualSpacing/>
    </w:pPr>
  </w:style>
  <w:style w:type="character" w:styleId="IntenseEmphasis">
    <w:name w:val="Intense Emphasis"/>
    <w:basedOn w:val="DefaultParagraphFont"/>
    <w:uiPriority w:val="21"/>
    <w:qFormat/>
    <w:rsid w:val="009A0BCB"/>
    <w:rPr>
      <w:i/>
      <w:iCs/>
      <w:color w:val="0F4761" w:themeColor="accent1" w:themeShade="BF"/>
    </w:rPr>
  </w:style>
  <w:style w:type="paragraph" w:styleId="IntenseQuote">
    <w:name w:val="Intense Quote"/>
    <w:basedOn w:val="Normal"/>
    <w:next w:val="Normal"/>
    <w:link w:val="IntenseQuoteChar"/>
    <w:uiPriority w:val="30"/>
    <w:qFormat/>
    <w:rsid w:val="009A0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BCB"/>
    <w:rPr>
      <w:i/>
      <w:iCs/>
      <w:color w:val="0F4761" w:themeColor="accent1" w:themeShade="BF"/>
    </w:rPr>
  </w:style>
  <w:style w:type="character" w:styleId="IntenseReference">
    <w:name w:val="Intense Reference"/>
    <w:basedOn w:val="DefaultParagraphFont"/>
    <w:uiPriority w:val="32"/>
    <w:qFormat/>
    <w:rsid w:val="009A0BCB"/>
    <w:rPr>
      <w:b/>
      <w:bCs/>
      <w:smallCaps/>
      <w:color w:val="0F4761" w:themeColor="accent1" w:themeShade="BF"/>
      <w:spacing w:val="5"/>
    </w:rPr>
  </w:style>
  <w:style w:type="paragraph" w:customStyle="1" w:styleId="msonormal0">
    <w:name w:val="msonormal"/>
    <w:basedOn w:val="Normal"/>
    <w:rsid w:val="00572B3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72B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72B36"/>
    <w:rPr>
      <w:color w:val="0000FF"/>
      <w:u w:val="single"/>
    </w:rPr>
  </w:style>
  <w:style w:type="character" w:styleId="FollowedHyperlink">
    <w:name w:val="FollowedHyperlink"/>
    <w:basedOn w:val="DefaultParagraphFont"/>
    <w:uiPriority w:val="99"/>
    <w:semiHidden/>
    <w:unhideWhenUsed/>
    <w:rsid w:val="00572B36"/>
    <w:rPr>
      <w:color w:val="800080"/>
      <w:u w:val="single"/>
    </w:rPr>
  </w:style>
  <w:style w:type="character" w:styleId="UnresolvedMention">
    <w:name w:val="Unresolved Mention"/>
    <w:basedOn w:val="DefaultParagraphFont"/>
    <w:uiPriority w:val="99"/>
    <w:semiHidden/>
    <w:unhideWhenUsed/>
    <w:rsid w:val="00572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pi.worldbank.org/content/dam/PPI/documents/PPI-2023-Annual-Report-Final.pdf" TargetMode="External"/><Relationship Id="rId5" Type="http://schemas.openxmlformats.org/officeDocument/2006/relationships/hyperlink" Target="https://openknowledge.worldbank.org/server/api/core/bitstreams/b6a992c3-2312-42cb-b3dc-83be982f133e/content" TargetMode="External"/><Relationship Id="rId4" Type="http://schemas.openxmlformats.org/officeDocument/2006/relationships/hyperlink" Target="https://impact.economist.com/new-globalisation/infrascope-2024/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51</Pages>
  <Words>16206</Words>
  <Characters>92378</Characters>
  <Application>Microsoft Office Word</Application>
  <DocSecurity>0</DocSecurity>
  <Lines>769</Lines>
  <Paragraphs>216</Paragraphs>
  <ScaleCrop>false</ScaleCrop>
  <Company/>
  <LinksUpToDate>false</LinksUpToDate>
  <CharactersWithSpaces>108368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2025-12-16T15:37:00Z</dcterms:created>
  <dcterms:modified xsi:type="dcterms:W3CDTF">2025-12-16T15:43:00Z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2025-12-16T15:43:54Z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a2b5610d-003d-405f-9f96-34b12aa60dbd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