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دراسة سوق المنتجات والخدمات البيطرية في مصر</w:t>
      </w:r>
    </w:p>
    <w:p>
      <w:pPr>
        <w:pStyle w:val="Heading2"/>
        <w:pStyle w:val="MdHeading2"/>
      </w:pPr>
      <w:r>
        <w:t xml:space="preserve">الملخص التنفيذي</w:t>
      </w:r>
    </w:p>
    <w:p>
      <w:pPr>
        <w:pStyle w:val="MdParagraph"/>
      </w:pPr>
      <w:r>
        <w:t xml:space="preserve">تهدف هذه الدراسة إلى تحليل سوق المنتجات والخدمات البيطرية في مصر، مع التركيز على تحديد حجم السوق، المنافسين الرئيسيين، والعملاء المستهدفين، وذلك بالاستناد إلى نموذج عمل WDT Marktplatz الألماني. يُظهر السوق المصري وجود عدد كبير من شركات التوزيع التقليدية، بالإضافة إلى ظهور منصات إلكترونية ناشئة تقدم خدمات ومنتجات بيطرية، مما يشير إلى فرصة لنموذج عمل متكامل يخدم الأطباء البيطريين والمزارع.</w:t>
      </w:r>
    </w:p>
    <w:p>
      <w:pPr>
        <w:pStyle w:val="MdSpace"/>
        <w:spacing w:before="0" w:after="60"/>
      </w:pPr>
    </w:p>
    <w:p>
      <w:pPr>
        <w:pStyle w:val="Heading2"/>
        <w:pStyle w:val="MdHeading2"/>
      </w:pPr>
      <w:r>
        <w:t xml:space="preserve">1. نظرة عامة على سوق المنتجات البيطرية في مصر</w:t>
      </w:r>
    </w:p>
    <w:p>
      <w:pPr>
        <w:pStyle w:val="MdParagraph"/>
      </w:pPr>
      <w:r>
        <w:t xml:space="preserve">يُعد سوق المنتجات البيطرية في مصر سوقًا كبيرًا وناميًا، مدفوعًا بحجم الثروة الحيوانية الكبير والاهتمام المتزايد بصحة الحيوان. يتراوح حجم سوق الأدوية البيطرية في مصر بين </w:t>
      </w:r>
      <w:r>
        <w:rPr>
          <w:rStyle w:val="MdStrong"/>
          <w:b/>
          <w:bCs/>
        </w:rPr>
        <w:t xml:space="preserve">30 إلى 50 مليار جنيه مصري</w:t>
      </w:r>
      <w:r>
        <w:t xml:space="preserve"> [4]. اللافت للنظر هو أن حوالي </w:t>
      </w:r>
      <w:r>
        <w:rPr>
          <w:rStyle w:val="MdStrong"/>
          <w:b/>
          <w:bCs/>
        </w:rPr>
        <w:t xml:space="preserve">80%</w:t>
      </w:r>
      <w:r>
        <w:t xml:space="preserve"> من احتياجات السوق المحلي من الأدوية البيطرية يتم استيرادها [4]، مما يشير إلى اعتماد كبير على الموردين الخارجيين وفرص محتملة للتصنيع المحلي أو سلاسل التوريد الفعالة.</w:t>
      </w:r>
    </w:p>
    <w:p>
      <w:pPr>
        <w:pStyle w:val="MdSpace"/>
        <w:spacing w:before="0" w:after="60"/>
      </w:pPr>
    </w:p>
    <w:p>
      <w:pPr>
        <w:pStyle w:val="MdParagraph"/>
      </w:pPr>
      <w:r>
        <w:t xml:space="preserve">يُقدر عدد شركات الأدوية البيطرية في مصر بحوالي </w:t>
      </w:r>
      <w:r>
        <w:rPr>
          <w:rStyle w:val="MdStrong"/>
          <w:b/>
          <w:bCs/>
        </w:rPr>
        <w:t xml:space="preserve">1000 شركة</w:t>
      </w:r>
      <w:r>
        <w:t xml:space="preserve"> [9]، تتنوع بين شركات تصنيع وتوزيع واستيراد. هذا العدد الكبير من الشركات يعكس حيوية السوق ولكنه يشير أيضًا إلى بيئة تنافسية.</w:t>
      </w:r>
    </w:p>
    <w:p>
      <w:pPr>
        <w:pStyle w:val="MdSpace"/>
        <w:spacing w:before="0" w:after="60"/>
      </w:pPr>
    </w:p>
    <w:p>
      <w:pPr>
        <w:pStyle w:val="Heading2"/>
        <w:pStyle w:val="MdHeading2"/>
      </w:pPr>
      <w:r>
        <w:t xml:space="preserve">2. الثروة الحيوانية في مصر</w:t>
      </w:r>
    </w:p>
    <w:p>
      <w:pPr>
        <w:pStyle w:val="MdParagraph"/>
      </w:pPr>
      <w:r>
        <w:t xml:space="preserve">تعتبر الثروة الحيوانية ركيزة أساسية للاقتصاد الزراعي في مصر، وتتطلب رعاية صحية بيطرية مستمرة. يبلغ إجمالي رؤوس الماشية في مصر حوالي </w:t>
      </w:r>
      <w:r>
        <w:rPr>
          <w:rStyle w:val="MdStrong"/>
          <w:b/>
          <w:bCs/>
        </w:rPr>
        <w:t xml:space="preserve">7,033,088 رأسًا</w:t>
      </w:r>
      <w:r>
        <w:t xml:space="preserve">، موزعة كالتالي [3]:</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نوع الحيوان</w:t>
            </w:r>
          </w:p>
        </w:tc>
        <w:tc>
          <w:tcPr>
            <w:tcBorders>
              <w:right w:val="none"/>
            </w:tcBorders>
            <w:tcMar>
              <w:top w:type="dxa" w:w="100"/>
              <w:left w:type="dxa" w:w="120"/>
              <w:bottom w:type="dxa" w:w="100"/>
              <w:right w:type="dxa" w:w="120"/>
            </w:tcMar>
            <w:vAlign w:val="center"/>
          </w:tcPr>
          <w:p>
            <w:pPr>
              <w:pStyle w:val="MdTableHeader"/>
              <w:jc w:val="left"/>
            </w:pPr>
            <w:r>
              <w:t xml:space="preserve">العدد التقريبي (رأس)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الأبقار</w:t>
            </w:r>
          </w:p>
        </w:tc>
        <w:tc>
          <w:tcPr>
            <w:tcBorders>
              <w:right w:val="none"/>
            </w:tcBorders>
            <w:tcMar>
              <w:top w:type="dxa" w:w="80"/>
              <w:left w:type="dxa" w:w="120"/>
              <w:bottom w:type="dxa" w:w="80"/>
              <w:right w:type="dxa" w:w="120"/>
            </w:tcMar>
            <w:vAlign w:val="center"/>
          </w:tcPr>
          <w:p>
            <w:pPr>
              <w:pStyle w:val="MdTableCell"/>
              <w:jc w:val="left"/>
            </w:pPr>
            <w:r>
              <w:t xml:space="preserve">2,745,477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الجاموس</w:t>
            </w:r>
          </w:p>
        </w:tc>
        <w:tc>
          <w:tcPr>
            <w:tcBorders>
              <w:right w:val="none"/>
            </w:tcBorders>
            <w:tcMar>
              <w:top w:type="dxa" w:w="80"/>
              <w:left w:type="dxa" w:w="120"/>
              <w:bottom w:type="dxa" w:w="80"/>
              <w:right w:type="dxa" w:w="120"/>
            </w:tcMar>
            <w:vAlign w:val="center"/>
          </w:tcPr>
          <w:p>
            <w:pPr>
              <w:pStyle w:val="MdTableCell"/>
              <w:jc w:val="left"/>
            </w:pPr>
            <w:r>
              <w:t xml:space="preserve">1,460,944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الأغنام</w:t>
            </w:r>
          </w:p>
        </w:tc>
        <w:tc>
          <w:tcPr>
            <w:tcBorders>
              <w:right w:val="none"/>
            </w:tcBorders>
            <w:tcMar>
              <w:top w:type="dxa" w:w="80"/>
              <w:left w:type="dxa" w:w="120"/>
              <w:bottom w:type="dxa" w:w="80"/>
              <w:right w:type="dxa" w:w="120"/>
            </w:tcMar>
            <w:vAlign w:val="center"/>
          </w:tcPr>
          <w:p>
            <w:pPr>
              <w:pStyle w:val="MdTableCell"/>
              <w:jc w:val="left"/>
            </w:pPr>
            <w:r>
              <w:t xml:space="preserve">3,987,470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الماعز</w:t>
            </w:r>
          </w:p>
        </w:tc>
        <w:tc>
          <w:tcPr>
            <w:tcBorders>
              <w:right w:val="none"/>
            </w:tcBorders>
            <w:tcMar>
              <w:top w:type="dxa" w:w="80"/>
              <w:left w:type="dxa" w:w="120"/>
              <w:bottom w:type="dxa" w:w="80"/>
              <w:right w:type="dxa" w:w="120"/>
            </w:tcMar>
            <w:vAlign w:val="center"/>
          </w:tcPr>
          <w:p>
            <w:pPr>
              <w:pStyle w:val="MdTableCell"/>
              <w:jc w:val="left"/>
            </w:pPr>
            <w:r>
              <w:t xml:space="preserve">4,003,340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الإبل</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194,000</w:t>
            </w:r>
          </w:p>
        </w:tc>
      </w:tr>
    </w:tbl>
    <w:p>
      <w:pPr>
        <w:pStyle w:val="MdParagraph"/>
      </w:pPr>
      <w:r>
        <w:t xml:space="preserve">بالإضافة إلى ذلك، هناك أعداد كبيرة من الدواجن والأسماك والحيوانات الأليفة التي تتطلب أيضًا خدمات ومنتجات بيطرية.</w:t>
      </w:r>
    </w:p>
    <w:p>
      <w:pPr>
        <w:pStyle w:val="MdSpace"/>
        <w:spacing w:before="0" w:after="60"/>
      </w:pPr>
    </w:p>
    <w:p>
      <w:pPr>
        <w:pStyle w:val="Heading2"/>
        <w:pStyle w:val="MdHeading2"/>
      </w:pPr>
      <w:r>
        <w:t xml:space="preserve">3. الأطباء البيطريون والعيادات في مصر</w:t>
      </w:r>
    </w:p>
    <w:p>
      <w:pPr>
        <w:pStyle w:val="MdParagraph"/>
      </w:pPr>
      <w:r>
        <w:t xml:space="preserve">يمثل الأطباء البيطريون والعيادات الشريحة الأساسية التي تستخدم المنتجات والخدمات البيطرية. وفقًا لبيانات عام 2018، يوجد حوالي </w:t>
      </w:r>
      <w:r>
        <w:rPr>
          <w:rStyle w:val="MdStrong"/>
          <w:b/>
          <w:bCs/>
        </w:rPr>
        <w:t xml:space="preserve">5,000 عيادة بيطرية مسجلة</w:t>
      </w:r>
      <w:r>
        <w:t xml:space="preserve"> في نقابة الأطباء البيطريين، مع تقديرات بوجود ثلاثة أضعاف هذا العدد من المؤسسات غير المسجلة [7]. هذا يشير إلى وجود عدد كبير من الممارسين الذين يحتاجون إلى إمدادات مستمرة.</w:t>
      </w:r>
    </w:p>
    <w:p>
      <w:pPr>
        <w:pStyle w:val="MdSpace"/>
        <w:spacing w:before="0" w:after="60"/>
      </w:pPr>
    </w:p>
    <w:p>
      <w:pPr>
        <w:pStyle w:val="MdParagraph"/>
      </w:pPr>
      <w:r>
        <w:t xml:space="preserve">فيما يتعلق بالأطباء البيطريين، هناك حديث عن تعيين </w:t>
      </w:r>
      <w:r>
        <w:rPr>
          <w:rStyle w:val="MdStrong"/>
          <w:b/>
          <w:bCs/>
        </w:rPr>
        <w:t xml:space="preserve">4760 طبيبًا بيطريًا</w:t>
      </w:r>
      <w:r>
        <w:t xml:space="preserve"> جديدًا [5, 6]، مما قد يزيد من الطلب على المنتجات والخدمات. ومع ذلك، أشار نقيب الأطباء البيطريين في وقت سابق إلى أن سوق العمل لا يستوعب سوى 1% من أعداد الخريجين [8]، مما يعكس تحديات في توظيف الأطباء البيطريين الجدد وقد يؤثر على توزيع الخدمات.</w:t>
      </w:r>
    </w:p>
    <w:p>
      <w:pPr>
        <w:pStyle w:val="MdSpace"/>
        <w:spacing w:before="0" w:after="60"/>
      </w:pPr>
    </w:p>
    <w:p>
      <w:pPr>
        <w:pStyle w:val="Heading2"/>
        <w:pStyle w:val="MdHeading2"/>
      </w:pPr>
      <w:r>
        <w:t xml:space="preserve">4. المنافسون المحتملون في السوق المصري</w:t>
      </w:r>
    </w:p>
    <w:p>
      <w:pPr>
        <w:pStyle w:val="MdParagraph"/>
      </w:pPr>
      <w:r>
        <w:t xml:space="preserve">يمكن تقسيم المنافسين في السوق المصري إلى فئات رئيسية:</w:t>
      </w:r>
    </w:p>
    <w:p>
      <w:pPr>
        <w:pStyle w:val="MdSpace"/>
        <w:spacing w:before="0" w:after="60"/>
      </w:pPr>
    </w:p>
    <w:p>
      <w:pPr>
        <w:pStyle w:val="Heading3"/>
        <w:pStyle w:val="MdHeading3"/>
      </w:pPr>
      <w:r>
        <w:t xml:space="preserve">أ. شركات توزيع وتصنيع الأدوية والمنتجات البيطرية التقليدية</w:t>
      </w:r>
    </w:p>
    <w:p>
      <w:pPr>
        <w:pStyle w:val="MdParagraph"/>
      </w:pPr>
      <w:r>
        <w:t xml:space="preserve">توجد العديد من الشركات التي تعمل في استيراد وتصنيع وتوزيع الأدوية والمستلزمات البيطرية. من أبرز هذه الشركات [9]:</w:t>
      </w:r>
    </w:p>
    <w:p>
      <w:pPr>
        <w:pStyle w:val="MdSpace"/>
        <w:spacing w:before="0" w:after="60"/>
      </w:pPr>
    </w:p>
    <w:p>
      <w:pPr>
        <w:pStyle w:val="MdListItem"/>
        <w:numPr>
          <w:ilvl w:val="0"/>
          <w:numId w:val="2"/>
        </w:numPr>
      </w:pPr>
      <w:r>
        <w:rPr>
          <w:rStyle w:val="MdStrong"/>
          <w:b/>
          <w:bCs/>
        </w:rPr>
        <w:t xml:space="preserve">اديبكو للأدوية البيطرية (IDPCO)</w:t>
      </w:r>
    </w:p>
    <w:p>
      <w:pPr>
        <w:pStyle w:val="MdListItem"/>
        <w:numPr>
          <w:ilvl w:val="0"/>
          <w:numId w:val="2"/>
        </w:numPr>
      </w:pPr>
      <w:r>
        <w:rPr>
          <w:rStyle w:val="MdStrong"/>
          <w:b/>
          <w:bCs/>
        </w:rPr>
        <w:t xml:space="preserve">MSD animal</w:t>
      </w:r>
    </w:p>
    <w:p>
      <w:pPr>
        <w:pStyle w:val="MdListItem"/>
        <w:numPr>
          <w:ilvl w:val="0"/>
          <w:numId w:val="2"/>
        </w:numPr>
      </w:pPr>
      <w:r>
        <w:rPr>
          <w:rStyle w:val="MdStrong"/>
          <w:b/>
          <w:bCs/>
        </w:rPr>
        <w:t xml:space="preserve">يونايتد تريند للادوية البيطرية واضافات الاعلاف</w:t>
      </w:r>
    </w:p>
    <w:p>
      <w:pPr>
        <w:pStyle w:val="MdListItem"/>
        <w:numPr>
          <w:ilvl w:val="0"/>
          <w:numId w:val="2"/>
        </w:numPr>
      </w:pPr>
      <w:r>
        <w:rPr>
          <w:rStyle w:val="MdStrong"/>
          <w:b/>
          <w:bCs/>
        </w:rPr>
        <w:t xml:space="preserve">دلتا فيت سنتر</w:t>
      </w:r>
    </w:p>
    <w:p>
      <w:pPr>
        <w:pStyle w:val="MdListItem"/>
        <w:numPr>
          <w:ilvl w:val="0"/>
          <w:numId w:val="2"/>
        </w:numPr>
      </w:pPr>
      <w:r>
        <w:rPr>
          <w:rStyle w:val="MdStrong"/>
          <w:b/>
          <w:bCs/>
        </w:rPr>
        <w:t xml:space="preserve">مصنع بيطرة</w:t>
      </w:r>
    </w:p>
    <w:p>
      <w:pPr>
        <w:pStyle w:val="MdListItem"/>
        <w:numPr>
          <w:ilvl w:val="0"/>
          <w:numId w:val="2"/>
        </w:numPr>
      </w:pPr>
      <w:r>
        <w:rPr>
          <w:rStyle w:val="MdStrong"/>
          <w:b/>
          <w:bCs/>
        </w:rPr>
        <w:t xml:space="preserve">نايل فيت (NILE VET)</w:t>
      </w:r>
    </w:p>
    <w:p>
      <w:pPr>
        <w:pStyle w:val="MdListItem"/>
        <w:numPr>
          <w:ilvl w:val="0"/>
          <w:numId w:val="2"/>
        </w:numPr>
      </w:pPr>
      <w:r>
        <w:rPr>
          <w:rStyle w:val="MdStrong"/>
          <w:b/>
          <w:bCs/>
        </w:rPr>
        <w:t xml:space="preserve">ايه بي فارما (AB Pharma)</w:t>
      </w:r>
    </w:p>
    <w:p>
      <w:pPr>
        <w:pStyle w:val="MdListItem"/>
        <w:numPr>
          <w:ilvl w:val="0"/>
          <w:numId w:val="2"/>
        </w:numPr>
      </w:pPr>
      <w:r>
        <w:rPr>
          <w:rStyle w:val="MdStrong"/>
          <w:b/>
          <w:bCs/>
        </w:rPr>
        <w:t xml:space="preserve">مجموعة ار.ام فيت للادوية البيطرية</w:t>
      </w:r>
    </w:p>
    <w:p>
      <w:pPr>
        <w:pStyle w:val="MdListItem"/>
        <w:numPr>
          <w:ilvl w:val="0"/>
          <w:numId w:val="2"/>
        </w:numPr>
      </w:pPr>
      <w:r>
        <w:rPr>
          <w:rStyle w:val="MdStrong"/>
          <w:b/>
          <w:bCs/>
        </w:rPr>
        <w:t xml:space="preserve">الشروق لتوزيع الادوية البيطرية</w:t>
      </w:r>
    </w:p>
    <w:p>
      <w:pPr>
        <w:pStyle w:val="MdListItem"/>
        <w:numPr>
          <w:ilvl w:val="0"/>
          <w:numId w:val="2"/>
        </w:numPr>
      </w:pPr>
      <w:r>
        <w:rPr>
          <w:rStyle w:val="MdStrong"/>
          <w:b/>
          <w:bCs/>
        </w:rPr>
        <w:t xml:space="preserve">اليسر لتجارة الأدوية</w:t>
      </w:r>
    </w:p>
    <w:p>
      <w:pPr>
        <w:pStyle w:val="MdSpace"/>
        <w:spacing w:before="0" w:after="60"/>
      </w:pPr>
    </w:p>
    <w:p>
      <w:pPr>
        <w:pStyle w:val="MdParagraph"/>
      </w:pPr>
      <w:r>
        <w:t xml:space="preserve">هذه الشركات تمثل الموردين الأساسيين للمنتجات البيطرية، ويمكن أن تكون منافسين مباشرين إذا كانت لديها قنوات بيع قوية للأطباء البيطريين، أو شركاء محتملين لمنصة سوق إلكترونية.</w:t>
      </w:r>
    </w:p>
    <w:p>
      <w:pPr>
        <w:pStyle w:val="MdSpace"/>
        <w:spacing w:before="0" w:after="60"/>
      </w:pPr>
    </w:p>
    <w:p>
      <w:pPr>
        <w:pStyle w:val="Heading3"/>
        <w:pStyle w:val="MdHeading3"/>
      </w:pPr>
      <w:r>
        <w:t xml:space="preserve">ب. المنصات البيطرية والأسواق الإلكترونية</w:t>
      </w:r>
    </w:p>
    <w:p>
      <w:pPr>
        <w:pStyle w:val="MdParagraph"/>
      </w:pPr>
      <w:r>
        <w:t xml:space="preserve">بدأت تظهر في مصر عدة منصات إلكترونية تقدم خدمات ومنتجات بيطرية، بعضها يشبه نموذج WDT Marktplatz:</w:t>
      </w:r>
    </w:p>
    <w:p>
      <w:pPr>
        <w:pStyle w:val="MdSpace"/>
        <w:spacing w:before="0" w:after="60"/>
      </w:pPr>
    </w:p>
    <w:p>
      <w:pPr>
        <w:pStyle w:val="MdListItem"/>
        <w:numPr>
          <w:ilvl w:val="0"/>
          <w:numId w:val="2"/>
        </w:numPr>
      </w:pPr>
      <w:r>
        <w:rPr>
          <w:rStyle w:val="MdStrong"/>
          <w:b/>
          <w:bCs/>
        </w:rPr>
        <w:t xml:space="preserve">Vetution (vetution.com) [1]:</w:t>
      </w:r>
    </w:p>
    <w:p>
      <w:pPr>
        <w:pStyle w:val="MdListItem"/>
        <w:numPr>
          <w:ilvl w:val="1"/>
          <w:numId w:val="2"/>
        </w:numPr>
      </w:pPr>
      <w:r>
        <w:rPr>
          <w:rStyle w:val="MdStrong"/>
          <w:b/>
          <w:bCs/>
        </w:rPr>
        <w:t xml:space="preserve">نوع العمل:</w:t>
      </w:r>
      <w:r>
        <w:t xml:space="preserve"> منصة سوق إلكترونية (B2B marketplace) متخصصة في المستلزمات والمنتجات البيطرية في مصر، تستهدف الأطباء البيطريين والعيادات والمزارع.</w:t>
      </w:r>
    </w:p>
    <w:p>
      <w:pPr>
        <w:pStyle w:val="MdListItem"/>
        <w:numPr>
          <w:ilvl w:val="1"/>
          <w:numId w:val="2"/>
        </w:numPr>
      </w:pPr>
      <w:r>
        <w:rPr>
          <w:rStyle w:val="MdStrong"/>
          <w:b/>
          <w:bCs/>
        </w:rPr>
        <w:t xml:space="preserve">المميزات:</w:t>
      </w:r>
      <w:r>
        <w:t xml:space="preserve"> تتيح شراء المستلزمات من مكان واحد مع خدمة التوصيل، وتقدم حلول برمجية لإدارة العيادات (Practice Management) مثل الفواتير والمخزون والمواعيد، بالإضافة إلى حلول أعمال للموردين لإدارة متاجرهم الافتراضية. هذا يجعلها الأقرب لنموذج WDT من حيث التكامل وتقديم خدمات ذات قيمة مضافة.</w:t>
      </w:r>
    </w:p>
    <w:p>
      <w:pPr>
        <w:pStyle w:val="MdListItem"/>
        <w:numPr>
          <w:ilvl w:val="0"/>
          <w:numId w:val="2"/>
        </w:numPr>
      </w:pPr>
      <w:r>
        <w:rPr>
          <w:rStyle w:val="MdStrong"/>
          <w:b/>
          <w:bCs/>
        </w:rPr>
        <w:t xml:space="preserve">Shopivet (shopivet.com):</w:t>
      </w:r>
    </w:p>
    <w:p>
      <w:pPr>
        <w:pStyle w:val="MdListItem"/>
        <w:numPr>
          <w:ilvl w:val="1"/>
          <w:numId w:val="2"/>
        </w:numPr>
      </w:pPr>
      <w:r>
        <w:rPr>
          <w:rStyle w:val="MdStrong"/>
          <w:b/>
          <w:bCs/>
        </w:rPr>
        <w:t xml:space="preserve">نوع العمل:</w:t>
      </w:r>
      <w:r>
        <w:t xml:space="preserve"> متجر إلكتروني لبيع الأدوية والمستلزمات البيطرية.</w:t>
      </w:r>
    </w:p>
    <w:p>
      <w:pPr>
        <w:pStyle w:val="MdListItem"/>
        <w:numPr>
          <w:ilvl w:val="1"/>
          <w:numId w:val="2"/>
        </w:numPr>
      </w:pPr>
      <w:r>
        <w:rPr>
          <w:rStyle w:val="MdStrong"/>
          <w:b/>
          <w:bCs/>
        </w:rPr>
        <w:t xml:space="preserve">المميزات:</w:t>
      </w:r>
      <w:r>
        <w:t xml:space="preserve"> يقدم مجموعة واسعة من المنتجات لمختلف الحيوانات، ويتعامل مع علامات تجارية موثوقة، ويقدم عروضًا وخصومات قوية. يوفر دعمًا على مدار الساعة ونظام دفع آمن. على الرغم من أن الموقع يعرض الأسعار بالدرهم الإماراتي، إلا أنه يقدم شحنًا دوليًا وقد يستهدف السوق المصري. يعتبر أقرب إلى متجر إلكتروني تقليدي وقد يستهدف شريحة أوسع تشمل أصحاب الحيوانات الأليفة بالإضافة إلى الأطباء البيطريين.</w:t>
      </w:r>
    </w:p>
    <w:p>
      <w:pPr>
        <w:pStyle w:val="MdListItem"/>
        <w:numPr>
          <w:ilvl w:val="0"/>
          <w:numId w:val="2"/>
        </w:numPr>
      </w:pPr>
      <w:r>
        <w:rPr>
          <w:rStyle w:val="MdStrong"/>
          <w:b/>
          <w:bCs/>
        </w:rPr>
        <w:t xml:space="preserve">أجري مصر (Agrimisr):</w:t>
      </w:r>
      <w:r>
        <w:t xml:space="preserve"> منصة لتسوق الأدوية البيطرية أونلاين.</w:t>
      </w:r>
    </w:p>
    <w:p>
      <w:pPr>
        <w:pStyle w:val="MdListItem"/>
        <w:numPr>
          <w:ilvl w:val="0"/>
          <w:numId w:val="2"/>
        </w:numPr>
      </w:pPr>
      <w:r>
        <w:rPr>
          <w:rStyle w:val="MdStrong"/>
          <w:b/>
          <w:bCs/>
        </w:rPr>
        <w:t xml:space="preserve">متجر بيطري (Betarystore.com):</w:t>
      </w:r>
      <w:r>
        <w:t xml:space="preserve"> يبيع أدوية ومكملات ومستلزمات بيطرية لمختلف الحيوانات.</w:t>
      </w:r>
    </w:p>
    <w:p>
      <w:pPr>
        <w:pStyle w:val="MdListItem"/>
        <w:numPr>
          <w:ilvl w:val="0"/>
          <w:numId w:val="2"/>
        </w:numPr>
      </w:pPr>
      <w:r>
        <w:rPr>
          <w:rStyle w:val="MdStrong"/>
          <w:b/>
          <w:bCs/>
        </w:rPr>
        <w:t xml:space="preserve">Amazon.eg (الطب البيطري):</w:t>
      </w:r>
      <w:r>
        <w:t xml:space="preserve"> قسم لبيع المنتجات البيطرية على أمازون مصر.</w:t>
      </w:r>
    </w:p>
    <w:p>
      <w:pPr>
        <w:pStyle w:val="MdListItem"/>
        <w:numPr>
          <w:ilvl w:val="0"/>
          <w:numId w:val="2"/>
        </w:numPr>
      </w:pPr>
      <w:r>
        <w:rPr>
          <w:rStyle w:val="MdStrong"/>
          <w:b/>
          <w:bCs/>
        </w:rPr>
        <w:t xml:space="preserve">Petlivery:</w:t>
      </w:r>
      <w:r>
        <w:t xml:space="preserve"> منصة للاستشارات البيطرية أونلاين (فيديو ومحادثات).</w:t>
      </w:r>
    </w:p>
    <w:p>
      <w:pPr>
        <w:pStyle w:val="MdListItem"/>
        <w:numPr>
          <w:ilvl w:val="0"/>
          <w:numId w:val="2"/>
        </w:numPr>
      </w:pPr>
      <w:r>
        <w:rPr>
          <w:rStyle w:val="MdStrong"/>
          <w:b/>
          <w:bCs/>
        </w:rPr>
        <w:t xml:space="preserve">ArabVet:</w:t>
      </w:r>
      <w:r>
        <w:t xml:space="preserve"> تطبيق ومنصة للاستشارات البيطرية أونلاين.</w:t>
      </w:r>
    </w:p>
    <w:p>
      <w:pPr>
        <w:pStyle w:val="MdSpace"/>
        <w:spacing w:before="0" w:after="60"/>
      </w:pPr>
    </w:p>
    <w:p>
      <w:pPr>
        <w:pStyle w:val="Heading3"/>
        <w:pStyle w:val="MdHeading3"/>
      </w:pPr>
      <w:r>
        <w:t xml:space="preserve">ج. المنصات الحكومية والتطبيقات المعلوماتية</w:t>
      </w:r>
    </w:p>
    <w:p>
      <w:pPr>
        <w:pStyle w:val="MdListItem"/>
        <w:numPr>
          <w:ilvl w:val="0"/>
          <w:numId w:val="2"/>
        </w:numPr>
      </w:pPr>
      <w:r>
        <w:rPr>
          <w:rStyle w:val="MdStrong"/>
          <w:b/>
          <w:bCs/>
        </w:rPr>
        <w:t xml:space="preserve">EVERS (Electronic Veterinary Registration System):</w:t>
      </w:r>
      <w:r>
        <w:t xml:space="preserve"> منصة حكومية لتسجيل المستحضرات البيطرية، وليست سوقًا تجاريًا مباشرًا.</w:t>
      </w:r>
    </w:p>
    <w:p>
      <w:pPr>
        <w:pStyle w:val="MdListItem"/>
        <w:numPr>
          <w:ilvl w:val="0"/>
          <w:numId w:val="2"/>
        </w:numPr>
      </w:pPr>
      <w:r>
        <w:rPr>
          <w:rStyle w:val="MdStrong"/>
          <w:b/>
          <w:bCs/>
        </w:rPr>
        <w:t xml:space="preserve">VETsApp - بيطريين مصر:</w:t>
      </w:r>
      <w:r>
        <w:t xml:space="preserve"> تطبيق لمعلومات نقابة الأطباء البيطريين وأخبارها.</w:t>
      </w:r>
    </w:p>
    <w:p>
      <w:pPr>
        <w:pStyle w:val="MdListItem"/>
        <w:numPr>
          <w:ilvl w:val="0"/>
          <w:numId w:val="2"/>
        </w:numPr>
      </w:pPr>
      <w:r>
        <w:rPr>
          <w:rStyle w:val="MdStrong"/>
          <w:b/>
          <w:bCs/>
        </w:rPr>
        <w:t xml:space="preserve">Pharma Swede-Egypt:</w:t>
      </w:r>
      <w:r>
        <w:t xml:space="preserve"> تطبيق لشركة مصنعة للأدوية البيطرية يوفر معلومات عن منتجاتها.</w:t>
      </w:r>
    </w:p>
    <w:p>
      <w:pPr>
        <w:pStyle w:val="MdSpace"/>
        <w:spacing w:before="0" w:after="60"/>
      </w:pPr>
    </w:p>
    <w:p>
      <w:pPr>
        <w:pStyle w:val="Heading2"/>
        <w:pStyle w:val="MdHeading2"/>
      </w:pPr>
      <w:r>
        <w:t xml:space="preserve">5. العملاء المستهدفون</w:t>
      </w:r>
    </w:p>
    <w:p>
      <w:pPr>
        <w:pStyle w:val="MdParagraph"/>
      </w:pPr>
      <w:r>
        <w:t xml:space="preserve">بناءً على تحليل السوق ونموذج عمل WDT والمنصات المشابهة، يمكن تحديد العملاء المستهدفين الرئيسيين كالتالي:</w:t>
      </w:r>
    </w:p>
    <w:p>
      <w:pPr>
        <w:pStyle w:val="MdSpace"/>
        <w:spacing w:before="0" w:after="60"/>
      </w:pPr>
    </w:p>
    <w:p>
      <w:pPr>
        <w:pStyle w:val="MdListItem"/>
        <w:numPr>
          <w:ilvl w:val="0"/>
          <w:numId w:val="2"/>
        </w:numPr>
      </w:pPr>
      <w:r>
        <w:rPr>
          <w:rStyle w:val="MdStrong"/>
          <w:b/>
          <w:bCs/>
        </w:rPr>
        <w:t xml:space="preserve">الأطباء البيطريون:</w:t>
      </w:r>
      <w:r>
        <w:t xml:space="preserve"> هم الشريحة الأساسية، سواء كانوا يعملون في عيادات خاصة، مستشفيات بيطرية، أو مزارع. يحتاجون إلى سهولة الوصول لمجموعة واسعة من المنتجات، أسعار تنافسية، خدمة توصيل موثوقة، ودعم فني.</w:t>
      </w:r>
    </w:p>
    <w:p>
      <w:pPr>
        <w:pStyle w:val="MdListItem"/>
        <w:numPr>
          <w:ilvl w:val="0"/>
          <w:numId w:val="2"/>
        </w:numPr>
      </w:pPr>
      <w:r>
        <w:rPr>
          <w:rStyle w:val="MdStrong"/>
          <w:b/>
          <w:bCs/>
        </w:rPr>
        <w:t xml:space="preserve">العيادات والمستشفيات البيطرية:</w:t>
      </w:r>
      <w:r>
        <w:t xml:space="preserve"> تحتاج إلى إمدادات منتظمة من الأدوية، اللقاحات، المستلزمات الطبية، والمعدات. قد تستفيد من حلول إدارة المخزون والمشتريات المتكاملة.</w:t>
      </w:r>
    </w:p>
    <w:p>
      <w:pPr>
        <w:pStyle w:val="MdListItem"/>
        <w:numPr>
          <w:ilvl w:val="0"/>
          <w:numId w:val="2"/>
        </w:numPr>
      </w:pPr>
      <w:r>
        <w:rPr>
          <w:rStyle w:val="MdStrong"/>
          <w:b/>
          <w:bCs/>
        </w:rPr>
        <w:t xml:space="preserve">المزارع الكبيرة ومربي الثروة الحيوانية:</w:t>
      </w:r>
      <w:r>
        <w:t xml:space="preserve"> خاصة تلك التي تمتلك أعدادًا كبيرة من الماشية أو الدواجن. تحتاج إلى كميات كبيرة من الأدوية، المكملات الغذائية، واللقاحات بأسعار الجملة وخدمة توصيل للموقع.</w:t>
      </w:r>
    </w:p>
    <w:p>
      <w:pPr>
        <w:pStyle w:val="MdListItem"/>
        <w:numPr>
          <w:ilvl w:val="0"/>
          <w:numId w:val="2"/>
        </w:numPr>
      </w:pPr>
      <w:r>
        <w:rPr>
          <w:rStyle w:val="MdStrong"/>
          <w:b/>
          <w:bCs/>
        </w:rPr>
        <w:t xml:space="preserve">متاجر الحيوانات الأليفة:</w:t>
      </w:r>
      <w:r>
        <w:t xml:space="preserve"> قد تكون مستهدفًا ثانويًا لبعض المنتجات مثل الأغذية المتخصصة، المكملات، ومستلزمات العناية بالحيوانات الأليفة.</w:t>
      </w:r>
    </w:p>
    <w:p>
      <w:pPr>
        <w:pStyle w:val="MdSpace"/>
        <w:spacing w:before="0" w:after="60"/>
      </w:pPr>
    </w:p>
    <w:p>
      <w:pPr>
        <w:pStyle w:val="Heading2"/>
        <w:pStyle w:val="MdHeading2"/>
      </w:pPr>
      <w:r>
        <w:t xml:space="preserve">6. الفرص والتحديات</w:t>
      </w:r>
    </w:p>
    <w:p>
      <w:pPr>
        <w:pStyle w:val="Heading3"/>
        <w:pStyle w:val="MdHeading3"/>
      </w:pPr>
      <w:r>
        <w:t xml:space="preserve">الفرص:</w:t>
      </w:r>
    </w:p>
    <w:p>
      <w:pPr>
        <w:pStyle w:val="MdListItem"/>
        <w:numPr>
          <w:ilvl w:val="0"/>
          <w:numId w:val="2"/>
        </w:numPr>
      </w:pPr>
      <w:r>
        <w:rPr>
          <w:rStyle w:val="MdStrong"/>
          <w:b/>
          <w:bCs/>
        </w:rPr>
        <w:t xml:space="preserve">سوق كبير ونامي:</w:t>
      </w:r>
      <w:r>
        <w:t xml:space="preserve"> حجم سوق الأدوية البيطرية الكبير والطلب المستمر على المنتجات البيطرية يوفر فرصة كبيرة.</w:t>
      </w:r>
    </w:p>
    <w:p>
      <w:pPr>
        <w:pStyle w:val="MdListItem"/>
        <w:numPr>
          <w:ilvl w:val="0"/>
          <w:numId w:val="2"/>
        </w:numPr>
      </w:pPr>
      <w:r>
        <w:rPr>
          <w:rStyle w:val="MdStrong"/>
          <w:b/>
          <w:bCs/>
        </w:rPr>
        <w:t xml:space="preserve">الاعتماد على الاستيراد:</w:t>
      </w:r>
      <w:r>
        <w:t xml:space="preserve"> نسبة الاستيراد العالية تفتح الباب أمام سلاسل توريد فعالة ومنصات تجمع الموردين المحليين والدوليين.</w:t>
      </w:r>
    </w:p>
    <w:p>
      <w:pPr>
        <w:pStyle w:val="MdListItem"/>
        <w:numPr>
          <w:ilvl w:val="0"/>
          <w:numId w:val="2"/>
        </w:numPr>
      </w:pPr>
      <w:r>
        <w:rPr>
          <w:rStyle w:val="MdStrong"/>
          <w:b/>
          <w:bCs/>
        </w:rPr>
        <w:t xml:space="preserve">التحول الرقمي:</w:t>
      </w:r>
      <w:r>
        <w:t xml:space="preserve"> تزايد استخدام المنصات الإلكترونية والاستشارات عبر الإنترنت يشير إلى استعداد السوق للحلول الرقمية.</w:t>
      </w:r>
    </w:p>
    <w:p>
      <w:pPr>
        <w:pStyle w:val="MdListItem"/>
        <w:numPr>
          <w:ilvl w:val="0"/>
          <w:numId w:val="2"/>
        </w:numPr>
      </w:pPr>
      <w:r>
        <w:rPr>
          <w:rStyle w:val="MdStrong"/>
          <w:b/>
          <w:bCs/>
        </w:rPr>
        <w:t xml:space="preserve">الحاجة إلى التكامل:</w:t>
      </w:r>
      <w:r>
        <w:t xml:space="preserve"> وجود عدد كبير من العيادات غير المسجلة قد يعني حاجة إلى حلول تساعدهم على تنظيم أعمالهم وتوفير مستلزماتهم بشكل فعال.</w:t>
      </w:r>
    </w:p>
    <w:p>
      <w:pPr>
        <w:pStyle w:val="MdListItem"/>
        <w:numPr>
          <w:ilvl w:val="0"/>
          <w:numId w:val="2"/>
        </w:numPr>
      </w:pPr>
      <w:r>
        <w:rPr>
          <w:rStyle w:val="MdStrong"/>
          <w:b/>
          <w:bCs/>
        </w:rPr>
        <w:t xml:space="preserve">خدمات ذات قيمة مضافة:</w:t>
      </w:r>
      <w:r>
        <w:t xml:space="preserve"> تقديم خدمات تتجاوز مجرد البيع، مثل إدارة العيادات أو الدعم الفني، يمكن أن يخلق ميزة تنافسية.</w:t>
      </w:r>
    </w:p>
    <w:p>
      <w:pPr>
        <w:pStyle w:val="MdSpace"/>
        <w:spacing w:before="0" w:after="60"/>
      </w:pPr>
    </w:p>
    <w:p>
      <w:pPr>
        <w:pStyle w:val="Heading3"/>
        <w:pStyle w:val="MdHeading3"/>
      </w:pPr>
      <w:r>
        <w:t xml:space="preserve">التحديات:</w:t>
      </w:r>
    </w:p>
    <w:p>
      <w:pPr>
        <w:pStyle w:val="MdListItem"/>
        <w:numPr>
          <w:ilvl w:val="0"/>
          <w:numId w:val="2"/>
        </w:numPr>
      </w:pPr>
      <w:r>
        <w:rPr>
          <w:rStyle w:val="MdStrong"/>
          <w:b/>
          <w:bCs/>
        </w:rPr>
        <w:t xml:space="preserve">المنافسة:</w:t>
      </w:r>
      <w:r>
        <w:t xml:space="preserve"> وجود العديد من شركات التوزيع التقليدية والمنصات الإلكترونية الناشئة.</w:t>
      </w:r>
    </w:p>
    <w:p>
      <w:pPr>
        <w:pStyle w:val="MdListItem"/>
        <w:numPr>
          <w:ilvl w:val="0"/>
          <w:numId w:val="2"/>
        </w:numPr>
      </w:pPr>
      <w:r>
        <w:rPr>
          <w:rStyle w:val="MdStrong"/>
          <w:b/>
          <w:bCs/>
        </w:rPr>
        <w:t xml:space="preserve">اللوائح والتراخيص:</w:t>
      </w:r>
      <w:r>
        <w:t xml:space="preserve"> سوق الأدوية البيطرية يخضع لرقابة صارمة، والامتثال للوائح والتراخيص قد يكون معقدًا.</w:t>
      </w:r>
    </w:p>
    <w:p>
      <w:pPr>
        <w:pStyle w:val="MdListItem"/>
        <w:numPr>
          <w:ilvl w:val="0"/>
          <w:numId w:val="2"/>
        </w:numPr>
      </w:pPr>
      <w:r>
        <w:rPr>
          <w:rStyle w:val="MdStrong"/>
          <w:b/>
          <w:bCs/>
        </w:rPr>
        <w:t xml:space="preserve">اللوجستيات:</w:t>
      </w:r>
      <w:r>
        <w:t xml:space="preserve"> ضمان سلسلة توريد فعالة وموثوقة، خاصة للمنتجات الحساسة التي تتطلب ظروف تخزين خاصة.</w:t>
      </w:r>
    </w:p>
    <w:p>
      <w:pPr>
        <w:pStyle w:val="MdListItem"/>
        <w:numPr>
          <w:ilvl w:val="0"/>
          <w:numId w:val="2"/>
        </w:numPr>
      </w:pPr>
      <w:r>
        <w:rPr>
          <w:rStyle w:val="MdStrong"/>
          <w:b/>
          <w:bCs/>
        </w:rPr>
        <w:t xml:space="preserve">بناء الثقة:</w:t>
      </w:r>
      <w:r>
        <w:t xml:space="preserve"> بناء الثقة مع الأطباء البيطريين والمزارعين يتطلب جودة المنتجات، شفافية الأسعار، ودعمًا ممتازًا.</w:t>
      </w:r>
    </w:p>
    <w:p>
      <w:pPr>
        <w:pStyle w:val="MdListItem"/>
        <w:numPr>
          <w:ilvl w:val="0"/>
          <w:numId w:val="2"/>
        </w:numPr>
      </w:pPr>
      <w:r>
        <w:rPr>
          <w:rStyle w:val="MdStrong"/>
          <w:b/>
          <w:bCs/>
        </w:rPr>
        <w:t xml:space="preserve">التوعية والتدريب:</w:t>
      </w:r>
      <w:r>
        <w:t xml:space="preserve"> قد يتطلب الأمر جهودًا لتوعية العملاء بفوائد استخدام المنصات الإلكترونية وتدريبهم عليها.</w:t>
      </w:r>
    </w:p>
    <w:p>
      <w:pPr>
        <w:pStyle w:val="MdSpace"/>
        <w:spacing w:before="0" w:after="60"/>
      </w:pPr>
    </w:p>
    <w:p>
      <w:pPr>
        <w:pStyle w:val="Heading2"/>
        <w:pStyle w:val="MdHeading2"/>
      </w:pPr>
      <w:r>
        <w:t xml:space="preserve">7. التوصيات</w:t>
      </w:r>
    </w:p>
    <w:p>
      <w:pPr>
        <w:pStyle w:val="MdParagraph"/>
      </w:pPr>
      <w:r>
        <w:t xml:space="preserve">لنجاح عمل مشابه لـ WDT Marktplatz في مصر، يوصى بالآتي:</w:t>
      </w:r>
    </w:p>
    <w:p>
      <w:pPr>
        <w:pStyle w:val="MdSpace"/>
        <w:spacing w:before="0" w:after="60"/>
      </w:pPr>
    </w:p>
    <w:p>
      <w:pPr>
        <w:pStyle w:val="MdListItem"/>
        <w:numPr>
          <w:ilvl w:val="0"/>
          <w:numId w:val="3"/>
        </w:numPr>
      </w:pPr>
      <w:r>
        <w:rPr>
          <w:rStyle w:val="MdStrong"/>
          <w:b/>
          <w:bCs/>
        </w:rPr>
        <w:t xml:space="preserve">التركيز على نموذج B2B:</w:t>
      </w:r>
      <w:r>
        <w:t xml:space="preserve"> استهداف الأطباء البيطريين والعيادات والمزارع الكبيرة بشكل أساسي، مع فهم احتياجاتهم الخاصة.</w:t>
      </w:r>
    </w:p>
    <w:p>
      <w:pPr>
        <w:pStyle w:val="MdListItem"/>
        <w:numPr>
          <w:ilvl w:val="0"/>
          <w:numId w:val="3"/>
        </w:numPr>
      </w:pPr>
      <w:r>
        <w:rPr>
          <w:rStyle w:val="MdStrong"/>
          <w:b/>
          <w:bCs/>
        </w:rPr>
        <w:t xml:space="preserve">توفير منصة شاملة:</w:t>
      </w:r>
      <w:r>
        <w:t xml:space="preserve"> لا تقتصر على بيع المنتجات فقط، بل تقدم خدمات ذات قيمة مضافة مثل إدارة المخزون، الفواتير، وجدولة المواعيد (على غرار Vetution).</w:t>
      </w:r>
    </w:p>
    <w:p>
      <w:pPr>
        <w:pStyle w:val="MdListItem"/>
        <w:numPr>
          <w:ilvl w:val="0"/>
          <w:numId w:val="3"/>
        </w:numPr>
      </w:pPr>
      <w:r>
        <w:rPr>
          <w:rStyle w:val="MdStrong"/>
          <w:b/>
          <w:bCs/>
        </w:rPr>
        <w:t xml:space="preserve">بناء شبكة موردين قوية:</w:t>
      </w:r>
      <w:r>
        <w:t xml:space="preserve"> التعاون مع شركات التصنيع والتوزيع المحلية والدولية لتقديم مجموعة واسعة من المنتجات بأسعار تنافسية.</w:t>
      </w:r>
    </w:p>
    <w:p>
      <w:pPr>
        <w:pStyle w:val="MdListItem"/>
        <w:numPr>
          <w:ilvl w:val="0"/>
          <w:numId w:val="3"/>
        </w:numPr>
      </w:pPr>
      <w:r>
        <w:rPr>
          <w:rStyle w:val="MdStrong"/>
          <w:b/>
          <w:bCs/>
        </w:rPr>
        <w:t xml:space="preserve">الاستثمار في اللوجستيات:</w:t>
      </w:r>
      <w:r>
        <w:t xml:space="preserve"> تطوير نظام لوجستي فعال يضمن التوصيل السريع والآمن للمنتجات، مع مراعاة ظروف التخزين الخاصة.</w:t>
      </w:r>
    </w:p>
    <w:p>
      <w:pPr>
        <w:pStyle w:val="MdListItem"/>
        <w:numPr>
          <w:ilvl w:val="0"/>
          <w:numId w:val="3"/>
        </w:numPr>
      </w:pPr>
      <w:r>
        <w:rPr>
          <w:rStyle w:val="MdStrong"/>
          <w:b/>
          <w:bCs/>
        </w:rPr>
        <w:t xml:space="preserve">الامتثال للوائح:</w:t>
      </w:r>
      <w:r>
        <w:t xml:space="preserve"> التأكد من الالتزام بجميع اللوائح والقوانين المصرية المتعلقة بتوزيع وبيع المنتجات البيطرية.</w:t>
      </w:r>
    </w:p>
    <w:p>
      <w:pPr>
        <w:pStyle w:val="MdListItem"/>
        <w:numPr>
          <w:ilvl w:val="0"/>
          <w:numId w:val="3"/>
        </w:numPr>
      </w:pPr>
      <w:r>
        <w:rPr>
          <w:rStyle w:val="MdStrong"/>
          <w:b/>
          <w:bCs/>
        </w:rPr>
        <w:t xml:space="preserve">بناء الثقة والعلاقات:</w:t>
      </w:r>
      <w:r>
        <w:t xml:space="preserve"> من خلال خدمة عملاء ممتازة، دعم فني متخصص، وتقديم معلومات موثوقة عن المنتجات.</w:t>
      </w:r>
    </w:p>
    <w:p>
      <w:pPr>
        <w:pStyle w:val="MdListItem"/>
        <w:numPr>
          <w:ilvl w:val="0"/>
          <w:numId w:val="3"/>
        </w:numPr>
      </w:pPr>
      <w:r>
        <w:rPr>
          <w:rStyle w:val="MdStrong"/>
          <w:b/>
          <w:bCs/>
        </w:rPr>
        <w:t xml:space="preserve">التسويق المستهدف:</w:t>
      </w:r>
      <w:r>
        <w:t xml:space="preserve"> الوصول إلى الأطباء البيطريين والمزارعين من خلال القنوات المناسبة، مع التركيز على الفوائد التي تقدمها المنصة لهم.</w:t>
      </w:r>
    </w:p>
    <w:p>
      <w:pPr>
        <w:pStyle w:val="MdListItem"/>
        <w:numPr>
          <w:ilvl w:val="0"/>
          <w:numId w:val="3"/>
        </w:numPr>
      </w:pPr>
      <w:r>
        <w:rPr>
          <w:rStyle w:val="MdStrong"/>
          <w:b/>
          <w:bCs/>
        </w:rPr>
        <w:t xml:space="preserve">الابتكار المستمر:</w:t>
      </w:r>
      <w:r>
        <w:t xml:space="preserve"> متابعة التطورات في السوق وتقديم ميزات جديدة تلبي الاحتياجات المتغيرة للعملاء.</w:t>
      </w:r>
    </w:p>
    <w:p>
      <w:pPr>
        <w:pStyle w:val="MdSpace"/>
        <w:spacing w:before="0" w:after="60"/>
      </w:pPr>
    </w:p>
    <w:p>
      <w:pPr>
        <w:pStyle w:val="Heading2"/>
        <w:pStyle w:val="MdHeading2"/>
      </w:pPr>
      <w:r>
        <w:t xml:space="preserve">المراجع:</w:t>
      </w:r>
    </w:p>
    <w:p>
      <w:pPr>
        <w:pStyle w:val="MdParagraph"/>
      </w:pPr>
      <w:r>
        <w:t xml:space="preserve">[1] Vetution. (n.d.). </w:t>
      </w:r>
      <w:r>
        <w:rPr>
          <w:rStyle w:val="MdEm"/>
          <w:i/>
          <w:iCs/>
        </w:rPr>
        <w:t xml:space="preserve">Vetution - Veterinary Supplies Marketplace</w:t>
      </w:r>
      <w:r>
        <w:t xml:space="preserve">. Retrieved from </w:t>
      </w:r>
      <w:hyperlink w:history="1" r:id="rIdk9e9fp7mrhqedc6ocqdml">
        <w:r>
          <w:rPr>
            <w:rStyle w:val="MdLink"/>
          </w:rPr>
          <w:t xml:space="preserve">https://www.vetution.com/</w:t>
        </w:r>
      </w:hyperlink>
      <w:r>
        <w:t xml:space="preserve">
[2] Vetution. (2021, March 8). </w:t>
      </w:r>
      <w:r>
        <w:rPr>
          <w:rStyle w:val="MdEm"/>
          <w:i/>
          <w:iCs/>
        </w:rPr>
        <w:t xml:space="preserve">فيتيوشن-vetution هي أول منصة الكترونية لاحتياجات عيادتك البيطرية من ادوية و مستلزمات في مصر...</w:t>
      </w:r>
      <w:r>
        <w:t xml:space="preserve">. Facebook. Retrieved from </w:t>
      </w:r>
      <w:hyperlink w:history="1" r:id="rIdoq-jd5_r1-un0tru_jjry">
        <w:r>
          <w:rPr>
            <w:rStyle w:val="MdLink"/>
          </w:rPr>
          <w:t xml:space="preserve">https://www.facebook.com/Vetution/posts/%D9%81%D9%8A%D8%AA%D9%8A%D9%88%D8%B4%D9%86-vetution-%D9%87%D9%8A-%D8%A3%D9%88%D9%84-%D9%85%D9%86%D8%B5%D8%A9-%D8%A7%D9%84%D9%83%D8%AA%D8%B1%D9%88%D9%86%D9%8A%D8%A9-%D9%84%D8%A7%D8%AD%D8%AA%D9%8A%D8%A7%D8%AC%D8%A7%D8%AA-%D8%B9%D9%8A%D8%A7%D8%AF%D8%AA%D9%83-%D8%A7%D9%84%D8%A8%D9%8A%D8%B7%D8%B1%D9%8A%D8%A9-%D9%85%D9%86-%D8%A7%D8%AF%D9%88%D9%8A%D8%A9-%D9%88-%D9%85%D8%B3%D8%AA%D9%84/1162600734209380/</w:t>
        </w:r>
      </w:hyperlink>
      <w:r>
        <w:t xml:space="preserve">
[3] Value. (n.d.). </w:t>
      </w:r>
      <w:r>
        <w:rPr>
          <w:rStyle w:val="MdEm"/>
          <w:i/>
          <w:iCs/>
        </w:rPr>
        <w:t xml:space="preserve">دراسة جدوى مصنع الادوية البيطرية في مصر</w:t>
      </w:r>
      <w:r>
        <w:t xml:space="preserve">. Retrieved from </w:t>
      </w:r>
      <w:hyperlink w:history="1" r:id="rIdz3psisonowedtsui9razo">
        <w:r>
          <w:rPr>
            <w:rStyle w:val="MdLink"/>
          </w:rPr>
          <w:t xml:space="preserve">https://v-alue.com/studies/%D8%AF%D8%B1%D8%A7%D8%B3%D8%A7%D8%AA-%D8%AC%D8%AF%D9%88%D9%89/%D8%AF%D8%B1%D8%A7%D8%B3%D8%A9-%D8%AC%D8%AF%D9%88%D9%89-%D9%85%D8%B5%D9%86%D8%B9-%D8%A7%D9%84%D8%A7%D8%AF%D9%88%D9%8A%D8%A9-%D8%A7%D9%84%D8%A8%D9%8A%D8%B7%D8%B1%D9%8A%D8%A9-%D9%81%D9%8A-%D9%85%D8%B5/</w:t>
        </w:r>
      </w:hyperlink>
      <w:r>
        <w:t xml:space="preserve">
[4] Youm7. (2018, March 11). </w:t>
      </w:r>
      <w:r>
        <w:rPr>
          <w:rStyle w:val="MdEm"/>
          <w:i/>
          <w:iCs/>
        </w:rPr>
        <w:t xml:space="preserve">تحديات تواجه استثمارات بـ50 مليار جنيه فى صناعة الدواء البيطرى</w:t>
      </w:r>
      <w:r>
        <w:t xml:space="preserve">. Retrieved from </w:t>
      </w:r>
      <w:hyperlink w:history="1" r:id="rIdea6wutxcmdbwc24phamn_">
        <w:r>
          <w:rPr>
            <w:rStyle w:val="MdLink"/>
          </w:rPr>
          <w:t xml:space="preserve">https://www.youm7.com/story/2018/3/11/%D8%AA%D8%AD%D8%AF%D9%8A%D8%A7%D8%AA-%D8%AA%D9%88%D8%A7%D8%AC%D9%87-%D8%A7%D8%B3%D8%AA%D8%AB%D9%85%D8%A7%D8%B1%D8%A7%D8%AA-%D8%A8%D9%8050-%D9%85%D9%84%D9%8A%D8%A7%D8%B1-%D8%AC%D9%86%D9%8A%D9%87-%D9%81%D9%89-%D8%B5%D9%86%D8%A7%D8%B9%D8%A9-%D8%A7%D9%84%D8%AF%D9%88%D8%A7%D8%A1-%D8%A7%D9%84%D8%A8%D9%8A%D8%B7%D8%B1%D9%89/3688002</w:t>
        </w:r>
      </w:hyperlink>
      <w:r>
        <w:t xml:space="preserve">
[5] Youm7. (2025, June 23). *نقيب البيطريين يبحث مع جهاز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9e9fp7mrhqedc6ocqdml" Type="http://schemas.openxmlformats.org/officeDocument/2006/relationships/hyperlink" Target="https://www.vetution.com/" TargetMode="External"/><Relationship Id="rIdoq-jd5_r1-un0tru_jjry" Type="http://schemas.openxmlformats.org/officeDocument/2006/relationships/hyperlink" Target="https://www.facebook.com/Vetution/posts/%D9%81%D9%8A%D8%AA%D9%8A%D9%88%D8%B4%D9%86-vetution-%D9%87%D9%8A-%D8%A3%D9%88%D9%84-%D9%85%D9%86%D8%B5%D8%A9-%D8%A7%D9%84%D9%83%D8%AA%D8%B1%D9%88%D9%86%D9%8A%D8%A9-%D9%84%D8%A7%D8%AD%D8%AA%D9%8A%D8%A7%D8%AC%D8%A7%D8%AA-%D8%B9%D9%8A%D8%A7%D8%AF%D8%AA%D9%83-%D8%A7%D9%84%D8%A8%D9%8A%D8%B7%D8%B1%D9%8A%D8%A9-%D9%85%D9%86-%D8%A7%D8%AF%D9%88%D9%8A%D8%A9-%D9%88-%D9%85%D8%B3%D8%AA%D9%84/1162600734209380/" TargetMode="External"/><Relationship Id="rIdz3psisonowedtsui9razo" Type="http://schemas.openxmlformats.org/officeDocument/2006/relationships/hyperlink" Target="https://v-alue.com/studies/%D8%AF%D8%B1%D8%A7%D8%B3%D8%A7%D8%AA-%D8%AC%D8%AF%D9%88%D9%89/%D8%AF%D8%B1%D8%A7%D8%B3%D8%A9-%D8%AC%D8%AF%D9%88%D9%89-%D9%85%D8%B5%D9%86%D8%B9-%D8%A7%D9%84%D8%A7%D8%AF%D9%88%D9%8A%D8%A9-%D8%A7%D9%84%D8%A8%D9%8A%D8%B7%D8%B1%D9%8A%D8%A9-%D9%81%D9%8A-%D9%85%D8%B5/" TargetMode="External"/><Relationship Id="rIdea6wutxcmdbwc24phamn_" Type="http://schemas.openxmlformats.org/officeDocument/2006/relationships/hyperlink" Target="https://www.youm7.com/story/2018/3/11/%D8%AA%D8%AD%D8%AF%D9%8A%D8%A7%D8%AA-%D8%AA%D9%88%D8%A7%D8%AC%D9%87-%D8%A7%D8%B3%D8%AA%D8%AB%D9%85%D8%A7%D8%B1%D8%A7%D8%AA-%D8%A8%D9%8050-%D9%85%D9%84%D9%8A%D8%A7%D8%B1-%D8%AC%D9%86%D9%8A%D9%87-%D9%81%D9%89-%D8%B5%D9%86%D8%A7%D8%B9%D8%A9-%D8%A7%D9%84%D8%AF%D9%88%D8%A7%D8%A1-%D8%A7%D9%84%D8%A8%D9%8A%D8%B7%D8%B1%D9%89/3688002"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2025-09-29T19:41:37.030Z</dcterms:created>
  <dcterms:modified xsi:type="dcterms:W3CDTF">2025-09-29T19:41:37.030Z</dcterms:modified>
</cp:coreProperties>
</file>

<file path=docProps/custom.xml><?xml version="1.0" encoding="utf-8"?>
<Properties xmlns="http://schemas.openxmlformats.org/officeDocument/2006/custom-properties" xmlns:vt="http://schemas.openxmlformats.org/officeDocument/2006/docPropsVTypes"/>
</file>