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30"/>
          <w:left w:type="dxa" w:w="100"/>
          <w:bottom w:type="dxa" w:w="30"/>
          <w:right w:type="dxa" w:w="100"/>
        </w:tblCellMar>
      </w:tblPr>
      <w:tblPr>
        <w:tblW w:type="dxa" w:w="9360"/>
      </w:tblPr>
      <w:tr>
        <w:tc>
          <w:tcPr>
            <w:shd w:color="auto" w:val="clear" w:fill="095c90"/>
          </w:tcPr>
          <w:p/>
        </w:tc>
        <w:tc>
          <w:tcPr>
            <w:shd w:color="auto" w:val="clear" w:fill="095c90"/>
          </w:tcPr>
          <w:p>
            <w:pPr>
              <w:spacing w:after="0"/>
              <w:jc w:val="center"/>
            </w:pPr>
            <w:r>
              <w:rPr>
                <w:b w:val="true"/>
                <w:color w:val="FFFFFF"/>
                <w:sz w:val="48"/>
              </w:rPr>
              <w:t>Grades Distribution Report</w:t>
            </w:r>
          </w:p>
        </w:tc>
        <w:tc>
          <w:tcPr>
            <w:shd w:color="auto" w:val="clear" w:fill="095c90"/>
          </w:tcPr>
          <w:p/>
        </w:tc>
      </w:tr>
    </w:tbl>
    <w:p>
      <w:r>
        <w:br/>
        <w:br/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9360"/>
      </w:tblP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Grade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Percent Score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Raw Score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Frequency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rPr>
                <w:b w:val="true"/>
              </w:rPr>
              <w:t>Percentage</w:t>
            </w:r>
          </w:p>
        </w:tc>
      </w:tr>
      <w:tr>
        <w:tc>
          <w:p>
            <w:pPr>
              <w:spacing w:after="0"/>
              <w:jc w:val="center"/>
            </w:pPr>
            <w:r>
              <w:t>Excellent</w:t>
            </w:r>
          </w:p>
        </w:tc>
        <w:tc>
          <w:p>
            <w:pPr>
              <w:spacing w:after="0"/>
              <w:jc w:val="center"/>
            </w:pPr>
            <w:r>
              <w:t>85 - 100</w:t>
            </w:r>
          </w:p>
        </w:tc>
        <w:tc>
          <w:p>
            <w:pPr>
              <w:spacing w:after="0"/>
              <w:jc w:val="center"/>
            </w:pPr>
            <w:r>
              <w:t>51.0 - 60.0</w:t>
            </w:r>
          </w:p>
        </w:tc>
        <w:tc>
          <w:p>
            <w:pPr>
              <w:spacing w:after="0"/>
              <w:jc w:val="center"/>
            </w:pPr>
            <w:r>
              <w:t>95</w:t>
            </w:r>
          </w:p>
        </w:tc>
        <w:tc>
          <w:p>
            <w:pPr>
              <w:spacing w:after="0"/>
              <w:jc w:val="center"/>
            </w:pPr>
            <w:r>
              <w:t>7.5%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Good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75 - 85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45.0 - 51.0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290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22.8%</w:t>
            </w:r>
          </w:p>
        </w:tc>
      </w:tr>
      <w:tr>
        <w:tc>
          <w:p>
            <w:pPr>
              <w:spacing w:after="0"/>
              <w:jc w:val="center"/>
            </w:pPr>
            <w:r>
              <w:t>Good</w:t>
            </w:r>
          </w:p>
        </w:tc>
        <w:tc>
          <w:p>
            <w:pPr>
              <w:spacing w:after="0"/>
              <w:jc w:val="center"/>
            </w:pPr>
            <w:r>
              <w:t>65 - 75</w:t>
            </w:r>
          </w:p>
        </w:tc>
        <w:tc>
          <w:p>
            <w:pPr>
              <w:spacing w:after="0"/>
              <w:jc w:val="center"/>
            </w:pPr>
            <w:r>
              <w:t>39.0 - 45.0</w:t>
            </w:r>
          </w:p>
        </w:tc>
        <w:tc>
          <w:p>
            <w:pPr>
              <w:spacing w:after="0"/>
              <w:jc w:val="center"/>
            </w:pPr>
            <w:r>
              <w:t>322</w:t>
            </w:r>
          </w:p>
        </w:tc>
        <w:tc>
          <w:p>
            <w:pPr>
              <w:spacing w:after="0"/>
              <w:jc w:val="center"/>
            </w:pPr>
            <w:r>
              <w:t>25.3%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Acceptable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50 - 65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30.0 - 39.0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317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24.9%</w:t>
            </w:r>
          </w:p>
        </w:tc>
      </w:tr>
      <w:tr>
        <w:tc>
          <w:p>
            <w:pPr>
              <w:spacing w:after="0"/>
              <w:jc w:val="center"/>
            </w:pPr>
            <w:r>
              <w:t>Weak</w:t>
            </w:r>
          </w:p>
        </w:tc>
        <w:tc>
          <w:p>
            <w:pPr>
              <w:spacing w:after="0"/>
              <w:jc w:val="center"/>
            </w:pPr>
            <w:r>
              <w:t>30 - 50</w:t>
            </w:r>
          </w:p>
        </w:tc>
        <w:tc>
          <w:p>
            <w:pPr>
              <w:spacing w:after="0"/>
              <w:jc w:val="center"/>
            </w:pPr>
            <w:r>
              <w:t>18.0 - 30.0</w:t>
            </w:r>
          </w:p>
        </w:tc>
        <w:tc>
          <w:p>
            <w:pPr>
              <w:spacing w:after="0"/>
              <w:jc w:val="center"/>
            </w:pPr>
            <w:r>
              <w:t>165</w:t>
            </w:r>
          </w:p>
        </w:tc>
        <w:tc>
          <w:p>
            <w:pPr>
              <w:spacing w:after="0"/>
              <w:jc w:val="center"/>
            </w:pPr>
            <w:r>
              <w:t>13.0%</w:t>
            </w:r>
          </w:p>
        </w:tc>
      </w:tr>
      <w:tr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Very Weak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0 - 30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0.0 - 18.0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83</w:t>
            </w:r>
          </w:p>
        </w:tc>
        <w:tc>
          <w:tcPr>
            <w:shd w:color="auto" w:val="clear" w:fill="EFEFEF"/>
          </w:tcPr>
          <w:p>
            <w:pPr>
              <w:spacing w:after="0"/>
              <w:jc w:val="center"/>
            </w:pPr>
            <w:r>
              <w:t>6.5%</w:t>
            </w:r>
          </w:p>
        </w:tc>
      </w:tr>
    </w:tbl>
    <w:p>
      <w:r>
        <w:br/>
      </w:r>
    </w:p>
    <w:p>
      <w:pPr>
        <w:jc w:val="center"/>
      </w:pPr>
      <w:r>
        <w:br/>
        <w:drawing>
          <wp:inline distT="0" distR="0" distB="0" distL="0">
            <wp:extent cx="5080000" cy="3810000"/>
            <wp:docPr id="0" name="Drawing 0" descr="/C:/Users/Youssef Hossam/eclipse-workspace/Jowil Stats/target/classes//data/reports\report1\GradesDistributionHistogram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C:/Users/Youssef Hossam/eclipse-workspace/Jowil Stats/target/classes//data/reports\report1\GradesDistributionHistogram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"/>
      <w:pgSz w:w="12240" w:h="15840"/>
    </w:sectPr>
    <w:sectPr>
      <w:pgMar w:left="1440" w:top="720" w:right="1440" w:bottom="720"/>
    </w:sectPr>
    <w:sectPr/>
  </w:body>
</w:document>
</file>

<file path=word/footer1.xml><?xml version="1.0" encoding="utf-8"?>
<w:ftr xmlns:w="http://schemas.openxmlformats.org/wordprocessingml/2006/main">
  <w:p>
    <w:pPr>
      <w:pBdr>
        <w:top w:val="thick"/>
      </w:pBdr>
      <w:jc w:val="right"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2018-10-20T16:58:09Z</dcterms:created>
  <dc:creator>Apache POI</dc:creator>
</cp:coreProperties>
</file>