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F38B" w14:textId="77777777" w:rsidR="0054328D" w:rsidRPr="009E33B6" w:rsidRDefault="0054328D" w:rsidP="004B2C9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  <w:bookmarkStart w:id="0" w:name="_Hlk25695257"/>
      <w:r w:rsidRPr="009E33B6">
        <w:rPr>
          <w:rFonts w:cstheme="minorHAnsi"/>
          <w:b/>
          <w:bCs/>
          <w:sz w:val="36"/>
          <w:szCs w:val="36"/>
          <w:lang w:val="en-CA"/>
        </w:rPr>
        <w:t>Youssef Rizk</w:t>
      </w:r>
    </w:p>
    <w:p w14:paraId="335710B8" w14:textId="6DF660BE" w:rsidR="000021A2" w:rsidRDefault="000021A2" w:rsidP="0021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n-CA"/>
        </w:rPr>
      </w:pPr>
      <w:r>
        <w:rPr>
          <w:rFonts w:cstheme="minorHAnsi"/>
          <w:bCs/>
          <w:lang w:val="en-CA"/>
        </w:rPr>
        <w:t>Ottawa, ON</w:t>
      </w:r>
      <w:r w:rsidR="002172D8">
        <w:rPr>
          <w:rFonts w:cstheme="minorHAnsi"/>
          <w:bCs/>
          <w:lang w:val="en-CA"/>
        </w:rPr>
        <w:t xml:space="preserve"> </w:t>
      </w:r>
      <w:r w:rsidR="002172D8" w:rsidRPr="00D266AC">
        <w:rPr>
          <w:rFonts w:cstheme="minorHAnsi"/>
          <w:lang w:val="en-CA"/>
        </w:rPr>
        <w:t xml:space="preserve">| </w:t>
      </w:r>
      <w:r w:rsidR="00D266AC" w:rsidRPr="00D266AC">
        <w:rPr>
          <w:rFonts w:cstheme="minorHAnsi"/>
          <w:bCs/>
          <w:lang w:val="en-CA"/>
        </w:rPr>
        <w:t xml:space="preserve">Telephone: +1 (613) 862-5500 </w:t>
      </w:r>
      <w:r>
        <w:rPr>
          <w:rFonts w:cstheme="minorHAnsi"/>
          <w:bCs/>
          <w:lang w:val="en-CA"/>
        </w:rPr>
        <w:t xml:space="preserve">| </w:t>
      </w:r>
      <w:hyperlink r:id="rId8" w:history="1">
        <w:r w:rsidRPr="000021A2">
          <w:rPr>
            <w:rStyle w:val="Hyperlink"/>
            <w:rFonts w:cstheme="minorHAnsi"/>
            <w:bCs/>
            <w:lang w:val="en-CA"/>
          </w:rPr>
          <w:t>Portfolio Website</w:t>
        </w:r>
      </w:hyperlink>
      <w:r>
        <w:rPr>
          <w:rFonts w:cstheme="minorHAnsi"/>
          <w:bCs/>
          <w:lang w:val="en-CA"/>
        </w:rPr>
        <w:t xml:space="preserve">  </w:t>
      </w:r>
    </w:p>
    <w:p w14:paraId="2CF59E08" w14:textId="7AB159D5" w:rsidR="000021A2" w:rsidRDefault="001D5E34" w:rsidP="0021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  <w:hyperlink r:id="rId9" w:history="1">
        <w:r w:rsidR="000021A2" w:rsidRPr="00FC6748">
          <w:rPr>
            <w:rStyle w:val="Hyperlink"/>
            <w:rFonts w:cstheme="minorHAnsi"/>
            <w:bCs/>
            <w:lang w:val="en-CA"/>
          </w:rPr>
          <w:t>youssef.rizk@cra-arc.gc.ca</w:t>
        </w:r>
      </w:hyperlink>
      <w:r w:rsidR="007B424C" w:rsidRPr="007B424C">
        <w:rPr>
          <w:rFonts w:cstheme="minorHAnsi"/>
          <w:bCs/>
          <w:lang w:val="en-CA"/>
        </w:rPr>
        <w:t xml:space="preserve"> |</w:t>
      </w:r>
      <w:r w:rsidR="007B424C">
        <w:rPr>
          <w:rFonts w:cstheme="minorHAnsi"/>
          <w:bCs/>
          <w:lang w:val="en-CA"/>
        </w:rPr>
        <w:t xml:space="preserve"> Personal </w:t>
      </w:r>
      <w:r w:rsidR="00D266AC" w:rsidRPr="00D266AC">
        <w:rPr>
          <w:rFonts w:cstheme="minorHAnsi"/>
          <w:bCs/>
          <w:lang w:val="en-CA"/>
        </w:rPr>
        <w:t xml:space="preserve">Email: </w:t>
      </w:r>
      <w:hyperlink r:id="rId10" w:history="1">
        <w:r w:rsidR="002172D8" w:rsidRPr="001755E0">
          <w:rPr>
            <w:rStyle w:val="Hyperlink"/>
            <w:rFonts w:cstheme="minorHAnsi"/>
            <w:bCs/>
            <w:lang w:val="en-CA"/>
          </w:rPr>
          <w:t>youssefrizk1@gmail.com</w:t>
        </w:r>
      </w:hyperlink>
      <w:r w:rsidR="00D266AC" w:rsidRPr="00D266AC">
        <w:rPr>
          <w:rFonts w:cstheme="minorHAnsi"/>
          <w:lang w:val="en-CA"/>
        </w:rPr>
        <w:t xml:space="preserve"> </w:t>
      </w:r>
    </w:p>
    <w:p w14:paraId="108ADBA2" w14:textId="573C850A" w:rsidR="002172D8" w:rsidRDefault="00C526E6" w:rsidP="0021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  <w:r>
        <w:rPr>
          <w:rStyle w:val="Hyperlink"/>
          <w:rFonts w:cstheme="minorHAnsi"/>
          <w:u w:val="none"/>
          <w:lang w:val="en-CA"/>
        </w:rPr>
        <w:t xml:space="preserve"> </w:t>
      </w:r>
      <w:r w:rsidR="00D266AC" w:rsidRPr="00D266AC">
        <w:rPr>
          <w:rFonts w:cstheme="minorHAnsi"/>
          <w:lang w:val="en-CA"/>
        </w:rPr>
        <w:t xml:space="preserve"> </w:t>
      </w:r>
      <w:bookmarkStart w:id="1" w:name="_Hlk4826860"/>
    </w:p>
    <w:bookmarkEnd w:id="1"/>
    <w:bookmarkEnd w:id="0"/>
    <w:p w14:paraId="35E06661" w14:textId="4751F125" w:rsidR="007B3912" w:rsidRPr="002F396B" w:rsidRDefault="00582DAC" w:rsidP="002F396B">
      <w:pPr>
        <w:pStyle w:val="Heading2"/>
      </w:pPr>
      <w:r>
        <w:t>Soft</w:t>
      </w:r>
      <w:r w:rsidR="008510F1" w:rsidRPr="00425739">
        <w:t xml:space="preserve"> </w:t>
      </w:r>
      <w:r w:rsidR="007F0FC1" w:rsidRPr="00E70458">
        <w:t>Skills</w:t>
      </w:r>
      <w:r w:rsidR="002468A2">
        <w:t xml:space="preserve"> and </w:t>
      </w:r>
      <w:r w:rsidR="002468A2" w:rsidRPr="002468A2">
        <w:rPr>
          <w:lang w:val="en-US"/>
        </w:rPr>
        <w:t>Assessments</w:t>
      </w:r>
    </w:p>
    <w:p w14:paraId="03C58C3A" w14:textId="2BDC130F" w:rsidR="002F396B" w:rsidRPr="002F396B" w:rsidRDefault="002468A2" w:rsidP="005879E2">
      <w:pPr>
        <w:pStyle w:val="Heading3"/>
      </w:pPr>
      <w:r>
        <w:t>Soft</w:t>
      </w:r>
      <w:r w:rsidR="0041412F" w:rsidRPr="00E70458">
        <w:t xml:space="preserve"> Skills:</w:t>
      </w:r>
    </w:p>
    <w:p w14:paraId="7AD66C88" w14:textId="289DDE32" w:rsidR="002F396B" w:rsidRDefault="002F396B" w:rsidP="002F396B">
      <w:pPr>
        <w:pStyle w:val="NoSpacing"/>
        <w:numPr>
          <w:ilvl w:val="0"/>
          <w:numId w:val="25"/>
        </w:numPr>
        <w:rPr>
          <w:rFonts w:eastAsia="Calibri"/>
        </w:rPr>
      </w:pPr>
      <w:r w:rsidRPr="002F396B">
        <w:rPr>
          <w:rFonts w:eastAsia="Calibri"/>
        </w:rPr>
        <w:t>Collaboration and Teamwork</w:t>
      </w:r>
      <w:r>
        <w:rPr>
          <w:rFonts w:eastAsia="Calibri"/>
        </w:rPr>
        <w:t>:</w:t>
      </w:r>
    </w:p>
    <w:p w14:paraId="5BF5212F" w14:textId="33FE44F5" w:rsidR="00A522F5" w:rsidRPr="00A522F5" w:rsidRDefault="00A522F5" w:rsidP="00A522F5">
      <w:pPr>
        <w:numPr>
          <w:ilvl w:val="1"/>
          <w:numId w:val="27"/>
        </w:numPr>
        <w:spacing w:after="0"/>
      </w:pPr>
      <w:r w:rsidRPr="00A522F5">
        <w:t>Working effectively with cross-functional teams, including other IT professionals, analysts, and management</w:t>
      </w:r>
    </w:p>
    <w:p w14:paraId="46BD1355" w14:textId="6606EEB9" w:rsidR="00A522F5" w:rsidRDefault="00A522F5" w:rsidP="00A522F5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Supporting</w:t>
      </w:r>
      <w:r w:rsidRPr="00A522F5">
        <w:rPr>
          <w:rFonts w:eastAsia="Calibri"/>
        </w:rPr>
        <w:t xml:space="preserve"> a cooperative and inclusive work environment</w:t>
      </w:r>
    </w:p>
    <w:p w14:paraId="3E8FFC28" w14:textId="28667B2C" w:rsidR="00EF583F" w:rsidRDefault="00EF583F" w:rsidP="00EF583F">
      <w:pPr>
        <w:pStyle w:val="NoSpacing"/>
        <w:numPr>
          <w:ilvl w:val="0"/>
          <w:numId w:val="25"/>
        </w:numPr>
        <w:rPr>
          <w:rFonts w:eastAsia="Calibri"/>
        </w:rPr>
      </w:pPr>
      <w:r w:rsidRPr="00A522F5">
        <w:rPr>
          <w:rFonts w:eastAsia="Calibri"/>
        </w:rPr>
        <w:t>Initiative and Accountability</w:t>
      </w:r>
      <w:r w:rsidR="00793746">
        <w:rPr>
          <w:rFonts w:eastAsia="Calibri"/>
        </w:rPr>
        <w:t>:</w:t>
      </w:r>
    </w:p>
    <w:p w14:paraId="34C95B61" w14:textId="77777777" w:rsidR="00EF583F" w:rsidRPr="00A522F5" w:rsidRDefault="00EF583F" w:rsidP="00EF583F">
      <w:pPr>
        <w:numPr>
          <w:ilvl w:val="1"/>
          <w:numId w:val="27"/>
        </w:numPr>
        <w:spacing w:after="0"/>
      </w:pPr>
      <w:r w:rsidRPr="00A522F5">
        <w:t>Taking ownership of tasks and seeing them through to completion</w:t>
      </w:r>
    </w:p>
    <w:p w14:paraId="2BC371B4" w14:textId="77777777" w:rsidR="00EF583F" w:rsidRDefault="00EF583F" w:rsidP="00EF583F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Demonstrating</w:t>
      </w:r>
      <w:r w:rsidRPr="00A522F5">
        <w:rPr>
          <w:rFonts w:eastAsia="Calibri"/>
        </w:rPr>
        <w:t xml:space="preserve"> reliability and a strong sense of responsibility</w:t>
      </w:r>
    </w:p>
    <w:p w14:paraId="03EDDB97" w14:textId="77777777" w:rsidR="00EF583F" w:rsidRDefault="00EF583F" w:rsidP="00EF583F">
      <w:pPr>
        <w:pStyle w:val="NoSpacing"/>
        <w:numPr>
          <w:ilvl w:val="0"/>
          <w:numId w:val="25"/>
        </w:numPr>
        <w:rPr>
          <w:rFonts w:eastAsia="Calibri"/>
        </w:rPr>
      </w:pPr>
      <w:r w:rsidRPr="00A522F5">
        <w:rPr>
          <w:rFonts w:eastAsia="Calibri"/>
        </w:rPr>
        <w:t>Leadership</w:t>
      </w:r>
      <w:r>
        <w:rPr>
          <w:rFonts w:eastAsia="Calibri"/>
        </w:rPr>
        <w:t>:</w:t>
      </w:r>
    </w:p>
    <w:p w14:paraId="570DD11F" w14:textId="3CA834CF" w:rsidR="00EF583F" w:rsidRPr="00216A1B" w:rsidRDefault="00EF583F" w:rsidP="00EF583F">
      <w:pPr>
        <w:numPr>
          <w:ilvl w:val="1"/>
          <w:numId w:val="27"/>
        </w:numPr>
        <w:spacing w:after="0"/>
      </w:pPr>
      <w:r w:rsidRPr="00216A1B">
        <w:t xml:space="preserve">Mentoring junior staff </w:t>
      </w:r>
      <w:r>
        <w:t>and</w:t>
      </w:r>
      <w:r w:rsidRPr="00216A1B">
        <w:t xml:space="preserve"> </w:t>
      </w:r>
      <w:r>
        <w:t>providing them with the required onboard training</w:t>
      </w:r>
    </w:p>
    <w:p w14:paraId="17DAFC78" w14:textId="77777777" w:rsidR="00E26C46" w:rsidRPr="00E26C46" w:rsidRDefault="001372DB" w:rsidP="00EF583F">
      <w:pPr>
        <w:numPr>
          <w:ilvl w:val="1"/>
          <w:numId w:val="27"/>
        </w:numPr>
        <w:spacing w:after="0"/>
        <w:rPr>
          <w:rFonts w:eastAsia="Calibri"/>
        </w:rPr>
      </w:pPr>
      <w:r w:rsidRPr="001372DB">
        <w:rPr>
          <w:rFonts w:eastAsia="Calibri"/>
        </w:rPr>
        <w:t>Providing comprehensive training for different teams, an example is the Titus Classification Suite transitional training</w:t>
      </w:r>
      <w:r w:rsidR="00E26C46" w:rsidRPr="00E26C46">
        <w:t xml:space="preserve"> </w:t>
      </w:r>
    </w:p>
    <w:p w14:paraId="1C06BBEB" w14:textId="6BA79A65" w:rsidR="006C2D1A" w:rsidRDefault="00E26C46" w:rsidP="00EF583F">
      <w:pPr>
        <w:numPr>
          <w:ilvl w:val="1"/>
          <w:numId w:val="27"/>
        </w:numPr>
        <w:spacing w:after="0"/>
        <w:rPr>
          <w:rFonts w:eastAsia="Calibri"/>
        </w:rPr>
      </w:pPr>
      <w:r w:rsidRPr="00E26C46">
        <w:rPr>
          <w:rFonts w:eastAsia="Calibri"/>
        </w:rPr>
        <w:t>Influencing decisions and contributing to strategic planning</w:t>
      </w:r>
    </w:p>
    <w:p w14:paraId="4EA46AE7" w14:textId="72DFD4D1" w:rsidR="00A522F5" w:rsidRDefault="00A522F5" w:rsidP="00EF583F">
      <w:pPr>
        <w:pStyle w:val="NoSpacing"/>
        <w:numPr>
          <w:ilvl w:val="0"/>
          <w:numId w:val="25"/>
        </w:numPr>
        <w:rPr>
          <w:rFonts w:eastAsia="Calibri"/>
        </w:rPr>
      </w:pPr>
      <w:r w:rsidRPr="00A522F5">
        <w:rPr>
          <w:rFonts w:eastAsia="Calibri"/>
        </w:rPr>
        <w:t>Problem-Solving and Analytical Thinking</w:t>
      </w:r>
      <w:r w:rsidR="003C36BB">
        <w:rPr>
          <w:rFonts w:eastAsia="Calibri"/>
        </w:rPr>
        <w:t>:</w:t>
      </w:r>
    </w:p>
    <w:p w14:paraId="7F4E4263" w14:textId="1BFEBFD2" w:rsidR="00A522F5" w:rsidRPr="00A522F5" w:rsidRDefault="00A522F5" w:rsidP="00A522F5">
      <w:pPr>
        <w:numPr>
          <w:ilvl w:val="1"/>
          <w:numId w:val="27"/>
        </w:numPr>
        <w:spacing w:after="0"/>
      </w:pPr>
      <w:r w:rsidRPr="00A522F5">
        <w:t>Diagnosing and resolving complex IT issues</w:t>
      </w:r>
    </w:p>
    <w:p w14:paraId="3EFA88B1" w14:textId="7855D9C1" w:rsidR="00A522F5" w:rsidRDefault="00A522F5" w:rsidP="00A522F5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T</w:t>
      </w:r>
      <w:r w:rsidRPr="00A522F5">
        <w:rPr>
          <w:rFonts w:eastAsia="Calibri"/>
        </w:rPr>
        <w:t>hinking critically and strategically to improve systems and processes</w:t>
      </w:r>
    </w:p>
    <w:p w14:paraId="76318F95" w14:textId="0FF44845" w:rsidR="00A522F5" w:rsidRDefault="00A522F5" w:rsidP="00A522F5">
      <w:pPr>
        <w:pStyle w:val="NoSpacing"/>
        <w:numPr>
          <w:ilvl w:val="0"/>
          <w:numId w:val="25"/>
        </w:numPr>
        <w:rPr>
          <w:rFonts w:eastAsia="Calibri"/>
        </w:rPr>
      </w:pPr>
      <w:r w:rsidRPr="00A522F5">
        <w:rPr>
          <w:rFonts w:eastAsia="Calibri"/>
        </w:rPr>
        <w:t>Adaptability and Flexibility</w:t>
      </w:r>
      <w:r w:rsidR="003C36BB">
        <w:rPr>
          <w:rFonts w:eastAsia="Calibri"/>
        </w:rPr>
        <w:t>:</w:t>
      </w:r>
    </w:p>
    <w:p w14:paraId="1D2EE773" w14:textId="17118DDE" w:rsidR="00A522F5" w:rsidRPr="00A522F5" w:rsidRDefault="00A522F5" w:rsidP="00A522F5">
      <w:pPr>
        <w:numPr>
          <w:ilvl w:val="1"/>
          <w:numId w:val="27"/>
        </w:numPr>
        <w:spacing w:after="0"/>
      </w:pPr>
      <w:r w:rsidRPr="00A522F5">
        <w:t>Adjusting to changing priorities, technologies, and project requirements</w:t>
      </w:r>
    </w:p>
    <w:p w14:paraId="6773DABB" w14:textId="2B71DD7A" w:rsidR="00A522F5" w:rsidRDefault="00A522F5" w:rsidP="00A522F5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E</w:t>
      </w:r>
      <w:r w:rsidRPr="00A522F5">
        <w:rPr>
          <w:rFonts w:eastAsia="Calibri"/>
        </w:rPr>
        <w:t>mbracing continuous learning and innovation</w:t>
      </w:r>
    </w:p>
    <w:p w14:paraId="7BB5FB0E" w14:textId="77777777" w:rsidR="005879E2" w:rsidRDefault="005879E2" w:rsidP="005879E2">
      <w:pPr>
        <w:pStyle w:val="NoSpacing"/>
        <w:numPr>
          <w:ilvl w:val="0"/>
          <w:numId w:val="20"/>
        </w:numPr>
        <w:rPr>
          <w:rFonts w:eastAsia="Calibri"/>
        </w:rPr>
      </w:pPr>
      <w:r w:rsidRPr="002F396B">
        <w:rPr>
          <w:rFonts w:eastAsia="Calibri"/>
        </w:rPr>
        <w:t>Communication Skills</w:t>
      </w:r>
      <w:r>
        <w:rPr>
          <w:rFonts w:eastAsia="Calibri"/>
        </w:rPr>
        <w:t>:</w:t>
      </w:r>
    </w:p>
    <w:p w14:paraId="0F6D4D50" w14:textId="77777777" w:rsidR="005879E2" w:rsidRPr="009E28D7" w:rsidRDefault="005879E2" w:rsidP="005879E2">
      <w:pPr>
        <w:numPr>
          <w:ilvl w:val="1"/>
          <w:numId w:val="27"/>
        </w:numPr>
        <w:spacing w:after="0"/>
      </w:pPr>
      <w:r w:rsidRPr="009E28D7">
        <w:t>Clearly conveying technical information to non-technical stakeholders</w:t>
      </w:r>
    </w:p>
    <w:p w14:paraId="6F3BA80A" w14:textId="77777777" w:rsidR="005879E2" w:rsidRPr="009E28D7" w:rsidRDefault="005879E2" w:rsidP="005879E2">
      <w:pPr>
        <w:numPr>
          <w:ilvl w:val="1"/>
          <w:numId w:val="27"/>
        </w:numPr>
        <w:spacing w:after="0"/>
      </w:pPr>
      <w:r w:rsidRPr="009E28D7">
        <w:t>Writing reports, documentation, and emails with clarity and professionalism</w:t>
      </w:r>
    </w:p>
    <w:p w14:paraId="601624ED" w14:textId="237B4D7B" w:rsidR="005879E2" w:rsidRPr="005879E2" w:rsidRDefault="005879E2" w:rsidP="005879E2">
      <w:pPr>
        <w:numPr>
          <w:ilvl w:val="1"/>
          <w:numId w:val="27"/>
        </w:numPr>
        <w:spacing w:after="0"/>
        <w:rPr>
          <w:rFonts w:eastAsia="Calibri"/>
        </w:rPr>
      </w:pPr>
      <w:r>
        <w:t xml:space="preserve">Participating and hosting </w:t>
      </w:r>
      <w:r w:rsidRPr="009E28D7">
        <w:t xml:space="preserve">meetings </w:t>
      </w:r>
      <w:r>
        <w:t>with senior management</w:t>
      </w:r>
    </w:p>
    <w:p w14:paraId="21ADB036" w14:textId="298539BD" w:rsidR="00A522F5" w:rsidRDefault="00A522F5" w:rsidP="005879E2">
      <w:pPr>
        <w:pStyle w:val="NoSpacing"/>
        <w:numPr>
          <w:ilvl w:val="0"/>
          <w:numId w:val="20"/>
        </w:numPr>
        <w:rPr>
          <w:rFonts w:eastAsia="Calibri"/>
        </w:rPr>
      </w:pPr>
      <w:r w:rsidRPr="00A522F5">
        <w:rPr>
          <w:rFonts w:eastAsia="Calibri"/>
        </w:rPr>
        <w:t>Client Service Orientation</w:t>
      </w:r>
      <w:r w:rsidR="003C36BB">
        <w:rPr>
          <w:rFonts w:eastAsia="Calibri"/>
        </w:rPr>
        <w:t>:</w:t>
      </w:r>
    </w:p>
    <w:p w14:paraId="44DBD123" w14:textId="6F9AC76F" w:rsidR="00A522F5" w:rsidRPr="00A522F5" w:rsidRDefault="00A522F5" w:rsidP="00A522F5">
      <w:pPr>
        <w:numPr>
          <w:ilvl w:val="1"/>
          <w:numId w:val="27"/>
        </w:numPr>
        <w:spacing w:after="0"/>
      </w:pPr>
      <w:r w:rsidRPr="00A522F5">
        <w:t xml:space="preserve">Understanding and responding to the needs of </w:t>
      </w:r>
      <w:r w:rsidR="00EF583F">
        <w:t>the end users</w:t>
      </w:r>
    </w:p>
    <w:p w14:paraId="218F72C7" w14:textId="1E0B2C33" w:rsidR="00A522F5" w:rsidRPr="00EF583F" w:rsidRDefault="00A522F5" w:rsidP="00EF583F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Pr</w:t>
      </w:r>
      <w:r w:rsidRPr="00A522F5">
        <w:rPr>
          <w:rFonts w:eastAsia="Calibri"/>
        </w:rPr>
        <w:t>oviding timely and effective IT support and solutions</w:t>
      </w:r>
    </w:p>
    <w:p w14:paraId="797099EF" w14:textId="44EF0995" w:rsidR="002468A2" w:rsidRDefault="002468A2" w:rsidP="006C2D1A">
      <w:pPr>
        <w:spacing w:after="0"/>
        <w:ind w:left="720" w:right="-20"/>
        <w:rPr>
          <w:rFonts w:eastAsia="Calibri" w:cstheme="minorHAnsi"/>
        </w:rPr>
      </w:pPr>
    </w:p>
    <w:p w14:paraId="7EB4D5C1" w14:textId="77777777" w:rsidR="002F396B" w:rsidRPr="00E70458" w:rsidRDefault="002F396B" w:rsidP="006C2D1A">
      <w:pPr>
        <w:pStyle w:val="Heading3"/>
        <w:spacing w:before="0"/>
      </w:pPr>
      <w:r>
        <w:t>CRA Assessments</w:t>
      </w:r>
      <w:r w:rsidRPr="00E70458">
        <w:t>:</w:t>
      </w:r>
    </w:p>
    <w:p w14:paraId="7A79455F" w14:textId="77777777" w:rsidR="002F396B" w:rsidRDefault="002F396B" w:rsidP="00366C1A">
      <w:pPr>
        <w:pStyle w:val="NoSpacing"/>
        <w:numPr>
          <w:ilvl w:val="0"/>
          <w:numId w:val="20"/>
        </w:numPr>
        <w:spacing w:line="360" w:lineRule="auto"/>
        <w:rPr>
          <w:rFonts w:eastAsia="Calibri"/>
        </w:rPr>
      </w:pPr>
      <w:r w:rsidRPr="00944CA0">
        <w:rPr>
          <w:rFonts w:eastAsia="Calibri"/>
        </w:rPr>
        <w:t>Writing Skills in English</w:t>
      </w:r>
      <w:r>
        <w:rPr>
          <w:rFonts w:eastAsia="Calibri"/>
        </w:rPr>
        <w:t xml:space="preserve"> - </w:t>
      </w:r>
      <w:r w:rsidRPr="00944CA0">
        <w:rPr>
          <w:rFonts w:eastAsia="Calibri"/>
        </w:rPr>
        <w:t>Level 2</w:t>
      </w:r>
    </w:p>
    <w:p w14:paraId="19673BE2" w14:textId="77777777" w:rsidR="002F396B" w:rsidRDefault="002F396B" w:rsidP="00366C1A">
      <w:pPr>
        <w:pStyle w:val="NoSpacing"/>
        <w:numPr>
          <w:ilvl w:val="0"/>
          <w:numId w:val="20"/>
        </w:numPr>
        <w:spacing w:line="360" w:lineRule="auto"/>
        <w:rPr>
          <w:rFonts w:eastAsia="Calibri"/>
        </w:rPr>
      </w:pPr>
      <w:r w:rsidRPr="00944CA0">
        <w:rPr>
          <w:rFonts w:eastAsia="Calibri"/>
        </w:rPr>
        <w:t>Service Excellence</w:t>
      </w:r>
      <w:r>
        <w:rPr>
          <w:rFonts w:eastAsia="Calibri"/>
        </w:rPr>
        <w:t xml:space="preserve"> - </w:t>
      </w:r>
      <w:r w:rsidRPr="00944CA0">
        <w:rPr>
          <w:rFonts w:eastAsia="Calibri"/>
        </w:rPr>
        <w:t>Level 2</w:t>
      </w:r>
    </w:p>
    <w:p w14:paraId="28711602" w14:textId="77777777" w:rsidR="002F396B" w:rsidRDefault="002F396B" w:rsidP="00366C1A">
      <w:pPr>
        <w:pStyle w:val="NoSpacing"/>
        <w:numPr>
          <w:ilvl w:val="0"/>
          <w:numId w:val="20"/>
        </w:numPr>
        <w:spacing w:line="360" w:lineRule="auto"/>
        <w:rPr>
          <w:rFonts w:eastAsia="Calibri"/>
        </w:rPr>
      </w:pPr>
      <w:r w:rsidRPr="00944CA0">
        <w:rPr>
          <w:rFonts w:eastAsia="Calibri"/>
        </w:rPr>
        <w:t>Teamwork and Cooperation</w:t>
      </w:r>
      <w:r>
        <w:rPr>
          <w:rFonts w:eastAsia="Calibri"/>
        </w:rPr>
        <w:t xml:space="preserve"> - </w:t>
      </w:r>
      <w:r w:rsidRPr="00944CA0">
        <w:rPr>
          <w:rFonts w:eastAsia="Calibri"/>
        </w:rPr>
        <w:t>Level 2</w:t>
      </w:r>
    </w:p>
    <w:p w14:paraId="5EB6B769" w14:textId="15661A74" w:rsidR="002F396B" w:rsidRDefault="002F396B" w:rsidP="00366C1A">
      <w:pPr>
        <w:pStyle w:val="NoSpacing"/>
        <w:numPr>
          <w:ilvl w:val="0"/>
          <w:numId w:val="20"/>
        </w:numPr>
        <w:spacing w:line="360" w:lineRule="auto"/>
        <w:rPr>
          <w:rFonts w:eastAsia="Calibri" w:cstheme="minorHAnsi"/>
        </w:rPr>
      </w:pPr>
      <w:r w:rsidRPr="00944CA0">
        <w:rPr>
          <w:rFonts w:eastAsia="Calibri"/>
        </w:rPr>
        <w:t>Adaptability</w:t>
      </w:r>
      <w:r>
        <w:rPr>
          <w:rFonts w:eastAsia="Calibri"/>
        </w:rPr>
        <w:t xml:space="preserve"> - </w:t>
      </w:r>
      <w:r w:rsidRPr="00944CA0">
        <w:rPr>
          <w:rFonts w:eastAsia="Calibri"/>
        </w:rPr>
        <w:t>Level 2</w:t>
      </w:r>
    </w:p>
    <w:p w14:paraId="0591551A" w14:textId="77777777" w:rsidR="002F396B" w:rsidRPr="002F396B" w:rsidRDefault="002F396B" w:rsidP="002F396B">
      <w:pPr>
        <w:keepNext/>
        <w:keepLines/>
        <w:spacing w:before="360" w:after="0"/>
        <w:outlineLvl w:val="1"/>
        <w:rPr>
          <w:rFonts w:eastAsiaTheme="majorEastAsia" w:cstheme="minorHAnsi"/>
          <w:b/>
          <w:color w:val="000000" w:themeColor="text1"/>
          <w:sz w:val="32"/>
          <w:szCs w:val="32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25695315"/>
      <w:r w:rsidRPr="002F396B">
        <w:rPr>
          <w:rFonts w:eastAsiaTheme="majorEastAsia" w:cstheme="minorHAnsi"/>
          <w:b/>
          <w:color w:val="000000" w:themeColor="text1"/>
          <w:sz w:val="32"/>
          <w:szCs w:val="32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bookmarkEnd w:id="2"/>
    <w:p w14:paraId="337A708E" w14:textId="3DA9D0D1" w:rsidR="002F396B" w:rsidRPr="002F396B" w:rsidRDefault="002F396B" w:rsidP="004E4BFB">
      <w:pPr>
        <w:tabs>
          <w:tab w:val="right" w:pos="9090"/>
        </w:tabs>
        <w:spacing w:before="48" w:after="0"/>
        <w:ind w:left="270" w:right="-20"/>
        <w:rPr>
          <w:rFonts w:eastAsia="Calibri" w:cstheme="minorHAnsi"/>
        </w:rPr>
      </w:pPr>
      <w:r w:rsidRPr="002F396B">
        <w:rPr>
          <w:rFonts w:eastAsia="Calibri" w:cstheme="minorHAnsi"/>
          <w:color w:val="0000FF" w:themeColor="hyperlink"/>
          <w:u w:val="single"/>
          <w:lang w:val="en-CA"/>
        </w:rPr>
        <w:fldChar w:fldCharType="begin"/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  <w:instrText xml:space="preserve"> HYPERLINK "http://www.algonquincollege.com/sat/program/computer-programmer/" \l "courses" </w:instrText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  <w:fldChar w:fldCharType="separate"/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  <w:t>Computer Programmer Diploma Program</w:t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  <w:fldChar w:fldCharType="end"/>
      </w:r>
      <w:r w:rsidR="004E4BFB" w:rsidRPr="006114FA">
        <w:rPr>
          <w:rFonts w:eastAsia="Calibri" w:cstheme="minorHAnsi"/>
        </w:rPr>
        <w:tab/>
      </w:r>
      <w:r w:rsidRPr="002F396B">
        <w:rPr>
          <w:rFonts w:eastAsia="Calibri" w:cstheme="minorHAnsi"/>
        </w:rPr>
        <w:t>April 2020</w:t>
      </w:r>
    </w:p>
    <w:p w14:paraId="462FA155" w14:textId="77777777" w:rsidR="004E4BFB" w:rsidRPr="006114FA" w:rsidRDefault="002F396B" w:rsidP="004E4BFB">
      <w:pPr>
        <w:pStyle w:val="NoSpacing"/>
        <w:ind w:left="270"/>
      </w:pPr>
      <w:r w:rsidRPr="006114FA">
        <w:t>Algonquin College, Ottawa ON - Dean’s Honours List GPA 3.95 / 4.00</w:t>
      </w:r>
    </w:p>
    <w:p w14:paraId="3F60F6A2" w14:textId="77777777" w:rsidR="001F6326" w:rsidRPr="006114FA" w:rsidRDefault="004E4BFB" w:rsidP="004E4BFB">
      <w:pPr>
        <w:pStyle w:val="NoSpacing"/>
        <w:ind w:left="270"/>
      </w:pPr>
      <w:r w:rsidRPr="006114FA">
        <w:rPr>
          <w:u w:val="single"/>
        </w:rPr>
        <w:t>Programming Languages</w:t>
      </w:r>
      <w:r w:rsidRPr="006114FA">
        <w:t xml:space="preserve">: </w:t>
      </w:r>
    </w:p>
    <w:p w14:paraId="02B20679" w14:textId="58BF698E" w:rsidR="004E4BFB" w:rsidRPr="006114FA" w:rsidRDefault="004E4BFB" w:rsidP="001F6326">
      <w:pPr>
        <w:pStyle w:val="NoSpacing"/>
        <w:spacing w:line="360" w:lineRule="auto"/>
        <w:ind w:left="270"/>
        <w:rPr>
          <w:lang w:val="en-CA"/>
        </w:rPr>
      </w:pPr>
      <w:r w:rsidRPr="006114FA">
        <w:t xml:space="preserve">Python - CMD Command scripting </w:t>
      </w:r>
      <w:r w:rsidR="001F6326" w:rsidRPr="006114FA">
        <w:t>–</w:t>
      </w:r>
      <w:r w:rsidRPr="006114FA">
        <w:t xml:space="preserve"> PowerShell</w:t>
      </w:r>
      <w:r w:rsidR="001F6326" w:rsidRPr="006114FA">
        <w:t xml:space="preserve"> - HTML/CSS – JavaScript </w:t>
      </w:r>
      <w:r w:rsidRPr="006114FA">
        <w:t xml:space="preserve">- </w:t>
      </w:r>
      <w:r w:rsidR="001F6326" w:rsidRPr="006114FA">
        <w:t>Java</w:t>
      </w:r>
    </w:p>
    <w:p w14:paraId="27BFCC7F" w14:textId="4B2D88A4" w:rsidR="004E4BFB" w:rsidRDefault="001D5E34" w:rsidP="004E4BFB">
      <w:pPr>
        <w:pStyle w:val="NoSpacing"/>
        <w:tabs>
          <w:tab w:val="left" w:pos="9072"/>
        </w:tabs>
        <w:spacing w:line="480" w:lineRule="auto"/>
        <w:ind w:firstLine="288"/>
        <w:rPr>
          <w:rFonts w:eastAsiaTheme="majorEastAsia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2F396B" w:rsidRPr="002F396B">
          <w:rPr>
            <w:rFonts w:eastAsia="Calibri"/>
            <w:color w:val="0000FF" w:themeColor="hyperlink"/>
            <w:u w:val="single"/>
            <w:lang w:val="en-CA"/>
          </w:rPr>
          <w:t>Microsoft Certified Professional (MCP)</w:t>
        </w:r>
      </w:hyperlink>
      <w:r w:rsidR="004E4BFB" w:rsidRPr="006114FA">
        <w:rPr>
          <w:rFonts w:eastAsia="Calibri" w:cstheme="minorHAnsi"/>
          <w:color w:val="0000FF" w:themeColor="hyperlink"/>
          <w:lang w:val="en-CA"/>
        </w:rPr>
        <w:t xml:space="preserve">                           </w:t>
      </w:r>
      <w:r w:rsidR="006114FA">
        <w:rPr>
          <w:rFonts w:eastAsia="Calibri" w:cstheme="minorHAnsi"/>
          <w:color w:val="0000FF" w:themeColor="hyperlink"/>
          <w:lang w:val="en-CA"/>
        </w:rPr>
        <w:t xml:space="preserve">        </w:t>
      </w:r>
      <w:r w:rsidR="002F396B" w:rsidRPr="002F396B">
        <w:rPr>
          <w:rFonts w:eastAsia="Calibri" w:cstheme="minorHAnsi"/>
        </w:rPr>
        <w:t>December 2006</w:t>
      </w:r>
      <w:r w:rsidR="004E4BFB">
        <w:br w:type="page"/>
      </w:r>
    </w:p>
    <w:p w14:paraId="0BCF8BA4" w14:textId="631B41FF" w:rsidR="00A71643" w:rsidRDefault="0010306C" w:rsidP="004E4BFB">
      <w:pPr>
        <w:pStyle w:val="Heading2"/>
        <w:spacing w:before="0"/>
      </w:pPr>
      <w:r w:rsidRPr="0010306C">
        <w:rPr>
          <w:lang w:val="en-US"/>
        </w:rPr>
        <w:lastRenderedPageBreak/>
        <w:t xml:space="preserve">CRA </w:t>
      </w:r>
      <w:r w:rsidR="00547C32">
        <w:t>Technical Courses</w:t>
      </w:r>
    </w:p>
    <w:tbl>
      <w:tblPr>
        <w:tblStyle w:val="PlainTable4"/>
        <w:tblW w:w="0" w:type="auto"/>
        <w:tblInd w:w="28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237"/>
        <w:gridCol w:w="2919"/>
      </w:tblGrid>
      <w:tr w:rsidR="007B5E08" w14:paraId="2AB7D063" w14:textId="77777777" w:rsidTr="004E4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143D131F" w14:textId="3F43C749" w:rsidR="007B5E08" w:rsidRPr="007B5E08" w:rsidRDefault="007B5E08" w:rsidP="0023255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Wireshark Essential Training</w:t>
            </w:r>
          </w:p>
        </w:tc>
        <w:tc>
          <w:tcPr>
            <w:tcW w:w="2919" w:type="dxa"/>
            <w:shd w:val="clear" w:color="auto" w:fill="FFFFFF" w:themeFill="background1"/>
          </w:tcPr>
          <w:p w14:paraId="06133A7F" w14:textId="74E8D6FC" w:rsidR="007B5E08" w:rsidRPr="007B5E08" w:rsidRDefault="007B5E08" w:rsidP="004E4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December 2023</w:t>
            </w:r>
          </w:p>
        </w:tc>
      </w:tr>
      <w:tr w:rsidR="007B5E08" w14:paraId="11E32CBA" w14:textId="77777777" w:rsidTr="004E4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6387CCB7" w14:textId="7AC7CB43" w:rsidR="007B5E08" w:rsidRPr="007B5E08" w:rsidRDefault="007B5E08" w:rsidP="0023255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Azure Fundamentals</w:t>
            </w:r>
          </w:p>
        </w:tc>
        <w:tc>
          <w:tcPr>
            <w:tcW w:w="2919" w:type="dxa"/>
            <w:shd w:val="clear" w:color="auto" w:fill="FFFFFF" w:themeFill="background1"/>
          </w:tcPr>
          <w:p w14:paraId="6BC579EB" w14:textId="6A0C9E6A" w:rsidR="007B5E08" w:rsidRDefault="007B5E08" w:rsidP="004E4B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7B5E08">
              <w:rPr>
                <w:lang w:val="en-CA"/>
              </w:rPr>
              <w:t>October 2022</w:t>
            </w:r>
          </w:p>
        </w:tc>
      </w:tr>
      <w:tr w:rsidR="007B5E08" w14:paraId="4077FCC5" w14:textId="77777777" w:rsidTr="004E4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533794E4" w14:textId="5D027E65" w:rsidR="007B5E08" w:rsidRPr="007B5E08" w:rsidRDefault="007B5E08" w:rsidP="0023255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Automating Administration with PowerShell</w:t>
            </w:r>
          </w:p>
        </w:tc>
        <w:tc>
          <w:tcPr>
            <w:tcW w:w="2919" w:type="dxa"/>
            <w:shd w:val="clear" w:color="auto" w:fill="FFFFFF" w:themeFill="background1"/>
          </w:tcPr>
          <w:p w14:paraId="1657C6F2" w14:textId="5B2DD9F7" w:rsidR="007B5E08" w:rsidRDefault="007B5E08" w:rsidP="004E4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7B5E08">
              <w:rPr>
                <w:lang w:val="en-CA"/>
              </w:rPr>
              <w:t>March 2022</w:t>
            </w:r>
          </w:p>
        </w:tc>
      </w:tr>
      <w:tr w:rsidR="007B5E08" w14:paraId="2E88AE1C" w14:textId="77777777" w:rsidTr="004E4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6E761486" w14:textId="5F8E1267" w:rsidR="007B5E08" w:rsidRPr="007B5E08" w:rsidRDefault="007B5E08" w:rsidP="0023255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MS Office365 Admin &amp; Troubleshooting</w:t>
            </w:r>
          </w:p>
        </w:tc>
        <w:tc>
          <w:tcPr>
            <w:tcW w:w="2919" w:type="dxa"/>
            <w:shd w:val="clear" w:color="auto" w:fill="FFFFFF" w:themeFill="background1"/>
          </w:tcPr>
          <w:p w14:paraId="42FE3D76" w14:textId="42B46B82" w:rsidR="007B5E08" w:rsidRPr="007B5E08" w:rsidRDefault="007B5E08" w:rsidP="004E4B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7B5E08">
              <w:rPr>
                <w:lang w:val="en-CA"/>
              </w:rPr>
              <w:t>December 2020</w:t>
            </w:r>
          </w:p>
        </w:tc>
      </w:tr>
      <w:tr w:rsidR="007B5E08" w14:paraId="1E4139CE" w14:textId="77777777" w:rsidTr="004E4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7CF7A51F" w14:textId="15D3521C" w:rsidR="007B5E08" w:rsidRPr="007B5E08" w:rsidRDefault="007B5E08" w:rsidP="00E73B0A">
            <w:pPr>
              <w:pStyle w:val="ListParagraph"/>
              <w:numPr>
                <w:ilvl w:val="0"/>
                <w:numId w:val="32"/>
              </w:numPr>
              <w:spacing w:after="200"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Introduction to Enterprise Desktop and Device Management (</w:t>
            </w:r>
            <w:r w:rsidR="004E4BFB">
              <w:rPr>
                <w:b w:val="0"/>
                <w:bCs w:val="0"/>
                <w:lang w:val="en-CA"/>
              </w:rPr>
              <w:t>BigFix Web Reports</w:t>
            </w:r>
            <w:r w:rsidRPr="007B5E08">
              <w:rPr>
                <w:b w:val="0"/>
                <w:bCs w:val="0"/>
                <w:lang w:val="en-CA"/>
              </w:rPr>
              <w:t>)</w:t>
            </w:r>
          </w:p>
        </w:tc>
        <w:tc>
          <w:tcPr>
            <w:tcW w:w="2919" w:type="dxa"/>
            <w:shd w:val="clear" w:color="auto" w:fill="FFFFFF" w:themeFill="background1"/>
          </w:tcPr>
          <w:p w14:paraId="43869CFC" w14:textId="2F6682CA" w:rsidR="007B5E08" w:rsidRPr="007B5E08" w:rsidRDefault="007B5E08" w:rsidP="00E73B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7B5E08">
              <w:rPr>
                <w:lang w:val="en-CA"/>
              </w:rPr>
              <w:t>January 2020</w:t>
            </w:r>
          </w:p>
        </w:tc>
      </w:tr>
    </w:tbl>
    <w:p w14:paraId="5375FFB2" w14:textId="000BE4C8" w:rsidR="00486AEC" w:rsidRPr="009139A2" w:rsidRDefault="0066511F" w:rsidP="00E73B0A">
      <w:pPr>
        <w:pStyle w:val="Heading2"/>
        <w:spacing w:before="0"/>
      </w:pPr>
      <w:r>
        <w:t xml:space="preserve">Related </w:t>
      </w:r>
      <w:r w:rsidR="00C807A7" w:rsidRPr="009139A2">
        <w:t>Work Experience</w:t>
      </w:r>
    </w:p>
    <w:p w14:paraId="26347B84" w14:textId="427C7A12" w:rsidR="00B96C09" w:rsidRPr="00B96C09" w:rsidRDefault="00B96C09" w:rsidP="00B96C09">
      <w:pPr>
        <w:pStyle w:val="Heading3"/>
        <w:rPr>
          <w:lang w:val="en-CA"/>
        </w:rPr>
      </w:pPr>
      <w:r w:rsidRPr="00B96C09">
        <w:rPr>
          <w:lang w:val="en-CA"/>
        </w:rPr>
        <w:t>Senior IT Infrastructure Support Analyst</w:t>
      </w:r>
      <w:r w:rsidRPr="00B96C09">
        <w:tab/>
        <w:t xml:space="preserve">June </w:t>
      </w:r>
      <w:r>
        <w:t>2020</w:t>
      </w:r>
      <w:r w:rsidRPr="00B96C09">
        <w:t xml:space="preserve"> – </w:t>
      </w:r>
      <w:r>
        <w:t>Present</w:t>
      </w:r>
    </w:p>
    <w:p w14:paraId="3E0F71C8" w14:textId="078F3BBF" w:rsidR="00B96C09" w:rsidRDefault="00B96C09" w:rsidP="00B96C0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theme="minorHAnsi"/>
          <w:bCs/>
          <w:i/>
        </w:rPr>
      </w:pPr>
      <w:r>
        <w:rPr>
          <w:rFonts w:cstheme="minorHAnsi"/>
          <w:bCs/>
          <w:i/>
        </w:rPr>
        <w:t xml:space="preserve">Canada Revenue Agency CRA, </w:t>
      </w:r>
      <w:r w:rsidR="00C22F33">
        <w:rPr>
          <w:rFonts w:cstheme="minorHAnsi"/>
          <w:bCs/>
          <w:i/>
        </w:rPr>
        <w:t xml:space="preserve">NCR - </w:t>
      </w:r>
      <w:r>
        <w:rPr>
          <w:rFonts w:cstheme="minorHAnsi"/>
          <w:bCs/>
          <w:i/>
        </w:rPr>
        <w:t>Ottawa, ON</w:t>
      </w:r>
    </w:p>
    <w:p w14:paraId="6FBDA142" w14:textId="6F4D2C25" w:rsidR="00D07CD4" w:rsidRPr="0032547D" w:rsidRDefault="007B5E08" w:rsidP="0032547D">
      <w:pPr>
        <w:widowControl w:val="0"/>
        <w:autoSpaceDE w:val="0"/>
        <w:autoSpaceDN w:val="0"/>
        <w:adjustRightInd w:val="0"/>
        <w:spacing w:after="0"/>
        <w:ind w:left="270"/>
        <w:rPr>
          <w:rFonts w:cstheme="minorHAnsi"/>
          <w:bCs/>
          <w:iCs/>
        </w:rPr>
      </w:pPr>
      <w:r w:rsidRPr="007B5E08">
        <w:rPr>
          <w:rFonts w:cstheme="minorHAnsi"/>
          <w:bCs/>
          <w:iCs/>
        </w:rPr>
        <w:t xml:space="preserve">Platform Application Engineering and Support (PAES) formerly “Base Apps” </w:t>
      </w:r>
      <w:r w:rsidR="00EE36F9">
        <w:rPr>
          <w:rFonts w:cstheme="minorHAnsi"/>
          <w:bCs/>
          <w:iCs/>
        </w:rPr>
        <w:t xml:space="preserve">- </w:t>
      </w:r>
      <w:r w:rsidR="00B96C09">
        <w:rPr>
          <w:rFonts w:cstheme="minorHAnsi"/>
          <w:bCs/>
          <w:iCs/>
        </w:rPr>
        <w:t>CCTM - ITB branch</w:t>
      </w:r>
    </w:p>
    <w:p w14:paraId="4526AA38" w14:textId="4F44BEB2" w:rsidR="00233FED" w:rsidRDefault="00E73B0A" w:rsidP="00E86409">
      <w:pPr>
        <w:pStyle w:val="NoSpacing"/>
        <w:numPr>
          <w:ilvl w:val="0"/>
          <w:numId w:val="18"/>
        </w:numPr>
        <w:ind w:left="936"/>
      </w:pPr>
      <w:r w:rsidRPr="00E73B0A">
        <w:t xml:space="preserve">Technical Expert </w:t>
      </w:r>
      <w:r>
        <w:t xml:space="preserve">of the </w:t>
      </w:r>
      <w:r w:rsidR="00FC12DA">
        <w:t>“</w:t>
      </w:r>
      <w:r w:rsidR="00FC12DA" w:rsidRPr="00FC12DA">
        <w:rPr>
          <w:b/>
          <w:bCs/>
        </w:rPr>
        <w:t>Oracle Java Mandatory Sunset Project</w:t>
      </w:r>
      <w:r w:rsidR="00FC12DA">
        <w:t>”</w:t>
      </w:r>
    </w:p>
    <w:p w14:paraId="155678BD" w14:textId="0C0795C1" w:rsidR="0092365C" w:rsidRPr="0092365C" w:rsidRDefault="00C82554" w:rsidP="0092365C">
      <w:pPr>
        <w:numPr>
          <w:ilvl w:val="1"/>
          <w:numId w:val="27"/>
        </w:numPr>
        <w:spacing w:after="0"/>
        <w:rPr>
          <w:u w:val="single"/>
        </w:rPr>
      </w:pPr>
      <w:r w:rsidRPr="0092365C">
        <w:rPr>
          <w:u w:val="single"/>
        </w:rPr>
        <w:t>Project goal</w:t>
      </w:r>
      <w:r w:rsidR="0092365C">
        <w:rPr>
          <w:u w:val="single"/>
        </w:rPr>
        <w:t>:</w:t>
      </w:r>
    </w:p>
    <w:p w14:paraId="05DDD009" w14:textId="1E279482" w:rsidR="007B5E08" w:rsidRDefault="005879E2" w:rsidP="00A75C05">
      <w:pPr>
        <w:spacing w:after="0"/>
        <w:ind w:left="1440"/>
      </w:pPr>
      <w:r w:rsidRPr="0092365C">
        <w:t>Mitigating the potential $5 million financial penalty by replacing</w:t>
      </w:r>
      <w:r w:rsidR="007B5E08" w:rsidRPr="0092365C">
        <w:t xml:space="preserve"> Oracle product with OpenJDK Eclipse Temurin JRE in all agency desktop devices</w:t>
      </w:r>
      <w:r w:rsidR="00934851" w:rsidRPr="0092365C">
        <w:t xml:space="preserve"> before May 30, 2025</w:t>
      </w:r>
    </w:p>
    <w:p w14:paraId="5EF919B2" w14:textId="77777777" w:rsidR="0092365C" w:rsidRDefault="00C82554" w:rsidP="0092365C">
      <w:pPr>
        <w:numPr>
          <w:ilvl w:val="1"/>
          <w:numId w:val="27"/>
        </w:numPr>
        <w:spacing w:after="0"/>
      </w:pPr>
      <w:r w:rsidRPr="0092365C">
        <w:rPr>
          <w:u w:val="single"/>
        </w:rPr>
        <w:t>Project period</w:t>
      </w:r>
      <w:r w:rsidRPr="00C82554">
        <w:t xml:space="preserve">: </w:t>
      </w:r>
    </w:p>
    <w:p w14:paraId="0EA43241" w14:textId="1A08CEFA" w:rsidR="00C82554" w:rsidRDefault="00C82554" w:rsidP="00A75C05">
      <w:pPr>
        <w:spacing w:after="0"/>
        <w:ind w:left="1440"/>
      </w:pPr>
      <w:r w:rsidRPr="0092365C">
        <w:t>October 2024 - June 2025</w:t>
      </w:r>
    </w:p>
    <w:p w14:paraId="58C8EA38" w14:textId="77777777" w:rsidR="0092365C" w:rsidRDefault="00C82554" w:rsidP="0092365C">
      <w:pPr>
        <w:numPr>
          <w:ilvl w:val="1"/>
          <w:numId w:val="27"/>
        </w:numPr>
        <w:spacing w:after="0"/>
      </w:pPr>
      <w:r w:rsidRPr="0092365C">
        <w:rPr>
          <w:u w:val="single"/>
        </w:rPr>
        <w:t>Project scope</w:t>
      </w:r>
      <w:r>
        <w:t xml:space="preserve">: </w:t>
      </w:r>
    </w:p>
    <w:p w14:paraId="2357538B" w14:textId="337CE0CD" w:rsidR="00C82554" w:rsidRDefault="0092365C" w:rsidP="00A75C05">
      <w:pPr>
        <w:spacing w:after="0"/>
        <w:ind w:left="1440"/>
      </w:pPr>
      <w:r>
        <w:t xml:space="preserve">More than </w:t>
      </w:r>
      <w:r w:rsidR="00C82554" w:rsidRPr="0092365C">
        <w:t xml:space="preserve">80,000 devices in both </w:t>
      </w:r>
      <w:r w:rsidRPr="0092365C">
        <w:t>agencies (</w:t>
      </w:r>
      <w:r w:rsidR="00C82554" w:rsidRPr="0092365C">
        <w:t>CRA and CBSA</w:t>
      </w:r>
      <w:r w:rsidRPr="0092365C">
        <w:t>)</w:t>
      </w:r>
      <w:r w:rsidR="00C82554" w:rsidRPr="0092365C">
        <w:t xml:space="preserve"> </w:t>
      </w:r>
      <w:r w:rsidRPr="0092365C">
        <w:t>for</w:t>
      </w:r>
      <w:r w:rsidR="00C82554" w:rsidRPr="0092365C">
        <w:t xml:space="preserve"> both DCE and CTP environments.</w:t>
      </w:r>
    </w:p>
    <w:p w14:paraId="1CC052B5" w14:textId="32F22353" w:rsidR="00C82554" w:rsidRDefault="00C82554" w:rsidP="0092365C">
      <w:pPr>
        <w:numPr>
          <w:ilvl w:val="1"/>
          <w:numId w:val="27"/>
        </w:numPr>
        <w:spacing w:after="0"/>
      </w:pPr>
      <w:r w:rsidRPr="0092365C">
        <w:rPr>
          <w:u w:val="single"/>
        </w:rPr>
        <w:t>The risk</w:t>
      </w:r>
      <w:r>
        <w:t xml:space="preserve">: </w:t>
      </w:r>
    </w:p>
    <w:p w14:paraId="3866D4B4" w14:textId="6F78EF54" w:rsidR="00C82554" w:rsidRDefault="00974B89" w:rsidP="00A75C05">
      <w:pPr>
        <w:spacing w:after="0"/>
        <w:ind w:left="1440"/>
      </w:pPr>
      <w:r>
        <w:t>The</w:t>
      </w:r>
      <w:r w:rsidRPr="00974B89">
        <w:t xml:space="preserve"> Oracle Java </w:t>
      </w:r>
      <w:r>
        <w:t xml:space="preserve">contract with the </w:t>
      </w:r>
      <w:r w:rsidRPr="00974B89">
        <w:t xml:space="preserve">Government of Canada will not be renewed </w:t>
      </w:r>
      <w:r>
        <w:t>as advised by</w:t>
      </w:r>
      <w:r w:rsidR="006C2D1A">
        <w:t xml:space="preserve"> the</w:t>
      </w:r>
      <w:r>
        <w:t xml:space="preserve"> </w:t>
      </w:r>
      <w:r w:rsidRPr="00974B89">
        <w:t>Treasury Board Secretariat (TBS)</w:t>
      </w:r>
      <w:r>
        <w:t>, therefore, the agency had a risk of a</w:t>
      </w:r>
      <w:r w:rsidR="00934851" w:rsidRPr="0092365C">
        <w:t xml:space="preserve"> potential $5 million financial penalty of using Oracle </w:t>
      </w:r>
      <w:r>
        <w:t xml:space="preserve">Java </w:t>
      </w:r>
      <w:r w:rsidR="00934851" w:rsidRPr="0092365C">
        <w:t>licenses without a contract</w:t>
      </w:r>
    </w:p>
    <w:p w14:paraId="23CD9F8B" w14:textId="554AAF94" w:rsidR="00C82554" w:rsidRPr="0092365C" w:rsidRDefault="00C82554" w:rsidP="0092365C">
      <w:pPr>
        <w:numPr>
          <w:ilvl w:val="1"/>
          <w:numId w:val="27"/>
        </w:numPr>
        <w:spacing w:after="0"/>
        <w:rPr>
          <w:u w:val="single"/>
        </w:rPr>
      </w:pPr>
      <w:r w:rsidRPr="0092365C">
        <w:rPr>
          <w:u w:val="single"/>
        </w:rPr>
        <w:t>Main challenges and how I overc</w:t>
      </w:r>
      <w:r w:rsidR="00934851" w:rsidRPr="0092365C">
        <w:rPr>
          <w:u w:val="single"/>
        </w:rPr>
        <w:t>a</w:t>
      </w:r>
      <w:r w:rsidRPr="0092365C">
        <w:rPr>
          <w:u w:val="single"/>
        </w:rPr>
        <w:t xml:space="preserve">me them: </w:t>
      </w:r>
    </w:p>
    <w:p w14:paraId="6F317D64" w14:textId="0D825AE3" w:rsidR="00C82554" w:rsidRPr="00A45082" w:rsidRDefault="00C82554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45082">
        <w:rPr>
          <w:b/>
          <w:bCs/>
        </w:rPr>
        <w:t>Very tight timeline with high risk</w:t>
      </w:r>
      <w:r w:rsidR="00E86409" w:rsidRPr="00A45082">
        <w:t>:</w:t>
      </w:r>
      <w:r w:rsidR="0092365C" w:rsidRPr="00A45082">
        <w:t xml:space="preserve"> </w:t>
      </w:r>
      <w:r w:rsidR="00974B89">
        <w:t>C</w:t>
      </w:r>
      <w:r w:rsidR="00A45082" w:rsidRPr="00A45082">
        <w:t xml:space="preserve">arefully </w:t>
      </w:r>
      <w:r w:rsidR="00974B89">
        <w:t>planned and</w:t>
      </w:r>
      <w:r w:rsidR="00A45082" w:rsidRPr="00A45082">
        <w:t xml:space="preserve"> prioritiz</w:t>
      </w:r>
      <w:r w:rsidR="00974B89">
        <w:t>ed</w:t>
      </w:r>
      <w:r w:rsidR="00A45082" w:rsidRPr="00A45082">
        <w:t xml:space="preserve"> with robust risk management to make things complete in timely manner</w:t>
      </w:r>
    </w:p>
    <w:p w14:paraId="0B4B021C" w14:textId="5CE56332" w:rsidR="00C82554" w:rsidRPr="00A45082" w:rsidRDefault="00A45082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45082">
        <w:rPr>
          <w:b/>
          <w:bCs/>
        </w:rPr>
        <w:t>Accurately perform the clean-up through the national deployment</w:t>
      </w:r>
      <w:r>
        <w:t xml:space="preserve">: </w:t>
      </w:r>
      <w:r w:rsidR="00974B89">
        <w:t>F</w:t>
      </w:r>
      <w:r w:rsidRPr="00A45082">
        <w:t>inely</w:t>
      </w:r>
      <w:r w:rsidR="00C82554" w:rsidRPr="00A45082">
        <w:t xml:space="preserve"> </w:t>
      </w:r>
      <w:r w:rsidR="00954ED7" w:rsidRPr="00A45082">
        <w:t>tuned</w:t>
      </w:r>
      <w:r w:rsidR="00C82554" w:rsidRPr="00A45082">
        <w:t xml:space="preserve"> the </w:t>
      </w:r>
      <w:r w:rsidRPr="00A45082">
        <w:t xml:space="preserve">Eclipse Temurin JRE </w:t>
      </w:r>
      <w:r w:rsidR="00C82554" w:rsidRPr="00A45082">
        <w:t xml:space="preserve">package </w:t>
      </w:r>
      <w:r w:rsidR="00FC12DA" w:rsidRPr="00A45082">
        <w:t xml:space="preserve">and the </w:t>
      </w:r>
      <w:r w:rsidRPr="00A45082">
        <w:t xml:space="preserve">BigFix relevances </w:t>
      </w:r>
      <w:r>
        <w:t xml:space="preserve">of the </w:t>
      </w:r>
      <w:r w:rsidR="00FC12DA" w:rsidRPr="00A45082">
        <w:t xml:space="preserve">national deployment </w:t>
      </w:r>
      <w:r w:rsidR="00030F0F" w:rsidRPr="00A45082">
        <w:t xml:space="preserve">to </w:t>
      </w:r>
      <w:r w:rsidR="00974B89">
        <w:t>perform</w:t>
      </w:r>
      <w:r>
        <w:t xml:space="preserve"> </w:t>
      </w:r>
      <w:r w:rsidRPr="00A45082">
        <w:t xml:space="preserve">the intended behaviour </w:t>
      </w:r>
      <w:r>
        <w:t xml:space="preserve">and </w:t>
      </w:r>
      <w:r w:rsidR="00C82554" w:rsidRPr="00A45082">
        <w:t>clean</w:t>
      </w:r>
      <w:r w:rsidR="00030F0F" w:rsidRPr="00A45082">
        <w:t>-</w:t>
      </w:r>
      <w:r w:rsidR="00C82554" w:rsidRPr="00A45082">
        <w:t>up all Oracle java products</w:t>
      </w:r>
      <w:r>
        <w:t xml:space="preserve"> and</w:t>
      </w:r>
      <w:r w:rsidRPr="00A45082">
        <w:t xml:space="preserve"> serve </w:t>
      </w:r>
      <w:r>
        <w:t>all use cases</w:t>
      </w:r>
    </w:p>
    <w:p w14:paraId="2C0E31C3" w14:textId="671B5FDC" w:rsidR="0092365C" w:rsidRPr="00A45082" w:rsidRDefault="0092365C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45082">
        <w:rPr>
          <w:b/>
          <w:bCs/>
        </w:rPr>
        <w:t xml:space="preserve">Some </w:t>
      </w:r>
      <w:r w:rsidR="00A45082" w:rsidRPr="00A45082">
        <w:rPr>
          <w:b/>
          <w:bCs/>
        </w:rPr>
        <w:t>software</w:t>
      </w:r>
      <w:r w:rsidRPr="00A45082">
        <w:rPr>
          <w:b/>
          <w:bCs/>
        </w:rPr>
        <w:t xml:space="preserve"> are covered by an alternate licensing agreement:</w:t>
      </w:r>
      <w:r w:rsidR="00A45082" w:rsidRPr="00A45082">
        <w:rPr>
          <w:b/>
          <w:bCs/>
        </w:rPr>
        <w:t xml:space="preserve"> </w:t>
      </w:r>
      <w:r w:rsidR="00974B89">
        <w:t>C</w:t>
      </w:r>
      <w:r w:rsidR="00974B89" w:rsidRPr="00974B89">
        <w:t>ollaborative</w:t>
      </w:r>
      <w:r w:rsidR="00974B89">
        <w:t>ly coordinated</w:t>
      </w:r>
      <w:r w:rsidR="00974B89" w:rsidRPr="00974B89">
        <w:t xml:space="preserve"> </w:t>
      </w:r>
      <w:r w:rsidRPr="00A45082">
        <w:t>with other teams to find the</w:t>
      </w:r>
      <w:r w:rsidR="00A45082">
        <w:t xml:space="preserve"> </w:t>
      </w:r>
      <w:r w:rsidR="00A45082" w:rsidRPr="00A45082">
        <w:t>licensing implications</w:t>
      </w:r>
      <w:r w:rsidR="00A45082">
        <w:t xml:space="preserve"> and the right</w:t>
      </w:r>
      <w:r w:rsidRPr="00A45082">
        <w:t xml:space="preserve"> </w:t>
      </w:r>
      <w:r w:rsidR="00A45082">
        <w:t xml:space="preserve">clean-up </w:t>
      </w:r>
      <w:r w:rsidRPr="00A45082">
        <w:t xml:space="preserve">criteria for the </w:t>
      </w:r>
      <w:r w:rsidR="00A45082" w:rsidRPr="00A45082">
        <w:t xml:space="preserve">Oracle products </w:t>
      </w:r>
      <w:r w:rsidRPr="00A45082">
        <w:t>(An example is Oracle WebLogic</w:t>
      </w:r>
      <w:r w:rsidR="00A45082">
        <w:t xml:space="preserve"> Server</w:t>
      </w:r>
      <w:r w:rsidRPr="00A45082">
        <w:t>)</w:t>
      </w:r>
    </w:p>
    <w:p w14:paraId="1B6FA104" w14:textId="20396DF0" w:rsidR="00C82554" w:rsidRPr="00A45082" w:rsidRDefault="00A75C05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75C05">
        <w:rPr>
          <w:b/>
          <w:bCs/>
        </w:rPr>
        <w:t>Some software do</w:t>
      </w:r>
      <w:r w:rsidR="00C82554" w:rsidRPr="00A75C05">
        <w:rPr>
          <w:b/>
          <w:bCs/>
        </w:rPr>
        <w:t xml:space="preserve"> not work with the OpenJDK </w:t>
      </w:r>
      <w:r w:rsidRPr="00A75C05">
        <w:rPr>
          <w:b/>
          <w:bCs/>
        </w:rPr>
        <w:t xml:space="preserve">Eclipse </w:t>
      </w:r>
      <w:r w:rsidR="00C82554" w:rsidRPr="00A75C05">
        <w:rPr>
          <w:b/>
          <w:bCs/>
        </w:rPr>
        <w:t>Temurin JRE</w:t>
      </w:r>
      <w:r w:rsidR="00E86409" w:rsidRPr="00A75C05">
        <w:rPr>
          <w:b/>
          <w:bCs/>
        </w:rPr>
        <w:t>:</w:t>
      </w:r>
      <w:r w:rsidRPr="00A75C05">
        <w:rPr>
          <w:b/>
          <w:bCs/>
        </w:rPr>
        <w:t xml:space="preserve"> </w:t>
      </w:r>
      <w:r w:rsidR="00A365C6" w:rsidRPr="00A365C6">
        <w:t>Efficiently arranged</w:t>
      </w:r>
      <w:r>
        <w:t xml:space="preserve"> </w:t>
      </w:r>
      <w:r w:rsidRPr="00A75C05">
        <w:t xml:space="preserve">with </w:t>
      </w:r>
      <w:r>
        <w:t>multiple</w:t>
      </w:r>
      <w:r w:rsidRPr="00A75C05">
        <w:t xml:space="preserve"> teams to apply </w:t>
      </w:r>
      <w:r w:rsidR="00C82554" w:rsidRPr="00A45082">
        <w:t>the alternative solutions provided by the vendor (An example is Oracle Web Start)</w:t>
      </w:r>
    </w:p>
    <w:p w14:paraId="5BF147A2" w14:textId="563B630F" w:rsidR="00954ED7" w:rsidRPr="007B5E08" w:rsidRDefault="00954ED7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75C05">
        <w:rPr>
          <w:b/>
          <w:bCs/>
        </w:rPr>
        <w:t xml:space="preserve">Maintaining </w:t>
      </w:r>
      <w:r w:rsidR="00A75C05" w:rsidRPr="00A75C05">
        <w:rPr>
          <w:b/>
          <w:bCs/>
        </w:rPr>
        <w:t>high-level</w:t>
      </w:r>
      <w:r w:rsidRPr="00A75C05">
        <w:rPr>
          <w:b/>
          <w:bCs/>
        </w:rPr>
        <w:t xml:space="preserve"> communication with senior management</w:t>
      </w:r>
      <w:r w:rsidR="00A75C05">
        <w:t xml:space="preserve">: </w:t>
      </w:r>
      <w:r w:rsidR="00A365C6">
        <w:t>P</w:t>
      </w:r>
      <w:r w:rsidR="00A75C05">
        <w:t xml:space="preserve">rovided </w:t>
      </w:r>
      <w:r w:rsidRPr="00A45082">
        <w:t>timely updates on project status and key performance indicators</w:t>
      </w:r>
      <w:r w:rsidR="00A365C6">
        <w:t>. L</w:t>
      </w:r>
      <w:r w:rsidRPr="00954ED7">
        <w:t xml:space="preserve">everaged BigFix Web Reports </w:t>
      </w:r>
      <w:r w:rsidR="00A75C05">
        <w:t>and w</w:t>
      </w:r>
      <w:r w:rsidR="00A75C05" w:rsidRPr="00A75C05">
        <w:t xml:space="preserve">orked closely with different teams such as PPMO and DDMCoE </w:t>
      </w:r>
      <w:r w:rsidRPr="00954ED7">
        <w:t xml:space="preserve">to generate precise, customized </w:t>
      </w:r>
      <w:r w:rsidR="00FC12DA">
        <w:t xml:space="preserve">deployment </w:t>
      </w:r>
      <w:r w:rsidRPr="00954ED7">
        <w:t>reports, ensuring data accuracy and actionable insights for decision-makers</w:t>
      </w:r>
      <w:r>
        <w:t>.</w:t>
      </w:r>
      <w:r w:rsidR="00A75C05">
        <w:t xml:space="preserve"> </w:t>
      </w:r>
      <w:r w:rsidR="00A365C6">
        <w:t>P</w:t>
      </w:r>
      <w:r w:rsidR="00A75C05">
        <w:t xml:space="preserve">articipated in weekly </w:t>
      </w:r>
      <w:r w:rsidR="00A75C05" w:rsidRPr="00A75C05">
        <w:t>status</w:t>
      </w:r>
      <w:r w:rsidR="006C2D1A">
        <w:t>-</w:t>
      </w:r>
      <w:r w:rsidR="00A75C05" w:rsidRPr="00A75C05">
        <w:t>update meetings with high-level stakeholders, including Director General</w:t>
      </w:r>
      <w:r w:rsidR="006C2D1A">
        <w:t>s</w:t>
      </w:r>
      <w:r w:rsidR="00A75C05" w:rsidRPr="00A75C05">
        <w:t xml:space="preserve"> </w:t>
      </w:r>
      <w:r w:rsidR="006C2D1A">
        <w:t xml:space="preserve">(DGs), </w:t>
      </w:r>
      <w:r w:rsidR="00A75C05" w:rsidRPr="00A75C05">
        <w:t>agency directors</w:t>
      </w:r>
      <w:r w:rsidR="006C2D1A">
        <w:t xml:space="preserve"> and senior managers </w:t>
      </w:r>
      <w:r w:rsidR="00A75C05" w:rsidRPr="00A75C05">
        <w:t>to deliver comprehensive progress reports and address strategic concerns</w:t>
      </w:r>
    </w:p>
    <w:p w14:paraId="59928055" w14:textId="28DE770F" w:rsidR="00954ED7" w:rsidRDefault="00954ED7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 w:rsidRPr="00D07CD4">
        <w:lastRenderedPageBreak/>
        <w:t>Engineered</w:t>
      </w:r>
      <w:r>
        <w:t>, d</w:t>
      </w:r>
      <w:r w:rsidRPr="00D31792">
        <w:t>esign</w:t>
      </w:r>
      <w:r>
        <w:t xml:space="preserve">ed </w:t>
      </w:r>
      <w:r w:rsidR="00FC12DA">
        <w:t>conducted</w:t>
      </w:r>
      <w:r w:rsidRPr="000672CB">
        <w:t> </w:t>
      </w:r>
      <w:r w:rsidR="00FC12DA">
        <w:t xml:space="preserve">deployment </w:t>
      </w:r>
      <w:r w:rsidRPr="000672CB">
        <w:t>(PoC)</w:t>
      </w:r>
      <w:r w:rsidR="001D5E34">
        <w:t xml:space="preserve"> </w:t>
      </w:r>
      <w:r w:rsidR="001D5E34" w:rsidRPr="001D5E34">
        <w:t>and</w:t>
      </w:r>
      <w:r>
        <w:t xml:space="preserve"> </w:t>
      </w:r>
      <w:r w:rsidR="007104EF">
        <w:t xml:space="preserve">coordinated with packaging and deployment teams </w:t>
      </w:r>
      <w:r>
        <w:t xml:space="preserve">to </w:t>
      </w:r>
      <w:r w:rsidR="00FC12DA">
        <w:t xml:space="preserve">perform </w:t>
      </w:r>
      <w:r w:rsidR="007104EF">
        <w:t xml:space="preserve">the </w:t>
      </w:r>
      <w:r w:rsidR="00FC12DA">
        <w:t>national deployment of</w:t>
      </w:r>
      <w:r>
        <w:t xml:space="preserve"> new </w:t>
      </w:r>
      <w:r w:rsidR="00FC12DA">
        <w:t xml:space="preserve">upgrades and </w:t>
      </w:r>
      <w:r>
        <w:t xml:space="preserve">releases of the </w:t>
      </w:r>
      <w:r w:rsidRPr="00D07CD4">
        <w:t>base platform applications</w:t>
      </w:r>
      <w:r>
        <w:t xml:space="preserve">, such as: </w:t>
      </w:r>
    </w:p>
    <w:p w14:paraId="6452270D" w14:textId="7000BC4E" w:rsidR="00954ED7" w:rsidRPr="00E86409" w:rsidRDefault="00954ED7" w:rsidP="00366C1A">
      <w:pPr>
        <w:numPr>
          <w:ilvl w:val="1"/>
          <w:numId w:val="27"/>
        </w:numPr>
        <w:spacing w:after="0"/>
      </w:pPr>
      <w:r w:rsidRPr="00E86409">
        <w:t>Eclipse Temurin JRE</w:t>
      </w:r>
      <w:r w:rsidR="007104EF">
        <w:t xml:space="preserve"> (Bi-annually, f</w:t>
      </w:r>
      <w:r w:rsidRPr="00E86409">
        <w:t>rom October 2024 to Present)</w:t>
      </w:r>
    </w:p>
    <w:p w14:paraId="3EB10653" w14:textId="798A497C" w:rsidR="00954ED7" w:rsidRPr="00E86409" w:rsidRDefault="00954ED7" w:rsidP="00366C1A">
      <w:pPr>
        <w:numPr>
          <w:ilvl w:val="1"/>
          <w:numId w:val="27"/>
        </w:numPr>
        <w:spacing w:after="0"/>
      </w:pPr>
      <w:r w:rsidRPr="00E86409">
        <w:t xml:space="preserve">Microsoft .NET Desktop Runtime </w:t>
      </w:r>
      <w:r w:rsidR="007104EF" w:rsidRPr="007104EF">
        <w:t xml:space="preserve">(Bi-annually, </w:t>
      </w:r>
      <w:r w:rsidR="007104EF">
        <w:t>f</w:t>
      </w:r>
      <w:r w:rsidRPr="00E86409">
        <w:t>rom June 2023 to March 2024</w:t>
      </w:r>
      <w:r w:rsidR="001D5E34">
        <w:t>)</w:t>
      </w:r>
    </w:p>
    <w:p w14:paraId="284C6782" w14:textId="020FEE55" w:rsidR="00954ED7" w:rsidRPr="00E86409" w:rsidRDefault="00954ED7" w:rsidP="00366C1A">
      <w:pPr>
        <w:numPr>
          <w:ilvl w:val="1"/>
          <w:numId w:val="27"/>
        </w:numPr>
        <w:spacing w:after="0"/>
      </w:pPr>
      <w:r w:rsidRPr="00E86409">
        <w:t xml:space="preserve">Oracle Java Runtime </w:t>
      </w:r>
      <w:r w:rsidRPr="00D07CD4">
        <w:t>Environment</w:t>
      </w:r>
      <w:r w:rsidRPr="00E86409">
        <w:t xml:space="preserve"> (JRE) </w:t>
      </w:r>
      <w:r w:rsidR="007104EF" w:rsidRPr="007104EF">
        <w:t xml:space="preserve">(Bi-annually, </w:t>
      </w:r>
      <w:r w:rsidRPr="00E86409">
        <w:t xml:space="preserve">from </w:t>
      </w:r>
      <w:r w:rsidRPr="00D07CD4">
        <w:t>April</w:t>
      </w:r>
      <w:r>
        <w:t xml:space="preserve"> 2023 to Sept</w:t>
      </w:r>
      <w:r w:rsidR="00030F0F">
        <w:t>.</w:t>
      </w:r>
      <w:r w:rsidRPr="00D07CD4">
        <w:t xml:space="preserve"> 202</w:t>
      </w:r>
      <w:r>
        <w:t xml:space="preserve">4) </w:t>
      </w:r>
    </w:p>
    <w:p w14:paraId="162BB966" w14:textId="646FD692" w:rsidR="00954ED7" w:rsidRDefault="00954ED7" w:rsidP="00366C1A">
      <w:pPr>
        <w:numPr>
          <w:ilvl w:val="1"/>
          <w:numId w:val="27"/>
        </w:numPr>
        <w:spacing w:after="0"/>
      </w:pPr>
      <w:r>
        <w:t>Cisco WebEx Applications (</w:t>
      </w:r>
      <w:r w:rsidR="007104EF">
        <w:t xml:space="preserve">Monthly </w:t>
      </w:r>
      <w:r>
        <w:t xml:space="preserve">from </w:t>
      </w:r>
      <w:r w:rsidRPr="00D07CD4">
        <w:t xml:space="preserve">April 2021 </w:t>
      </w:r>
      <w:r>
        <w:t>to</w:t>
      </w:r>
      <w:r w:rsidRPr="00D07CD4">
        <w:t xml:space="preserve"> April</w:t>
      </w:r>
      <w:r>
        <w:t xml:space="preserve"> </w:t>
      </w:r>
      <w:r w:rsidRPr="00D07CD4">
        <w:t>2023</w:t>
      </w:r>
      <w:r>
        <w:t>)</w:t>
      </w:r>
    </w:p>
    <w:p w14:paraId="14679CA9" w14:textId="5E1DCC85" w:rsidR="00FC12DA" w:rsidRDefault="00954ED7" w:rsidP="00366C1A">
      <w:pPr>
        <w:numPr>
          <w:ilvl w:val="1"/>
          <w:numId w:val="27"/>
        </w:numPr>
        <w:spacing w:after="0"/>
      </w:pPr>
      <w:r w:rsidRPr="0032547D">
        <w:t xml:space="preserve">Titus Classification Suite </w:t>
      </w:r>
      <w:r w:rsidR="007104EF" w:rsidRPr="007104EF">
        <w:t xml:space="preserve">(Bi-annually, </w:t>
      </w:r>
      <w:r w:rsidRPr="0032547D">
        <w:t>from June 2020 to April 2021)</w:t>
      </w:r>
    </w:p>
    <w:p w14:paraId="11FD6460" w14:textId="41E1D57F" w:rsidR="007104EF" w:rsidRDefault="007104EF" w:rsidP="00E73B0A">
      <w:pPr>
        <w:pStyle w:val="NoSpacing"/>
        <w:numPr>
          <w:ilvl w:val="0"/>
          <w:numId w:val="18"/>
        </w:numPr>
        <w:ind w:left="936"/>
      </w:pPr>
      <w:r>
        <w:t>Engineered variety of deadline-driven special projects such as:</w:t>
      </w:r>
    </w:p>
    <w:p w14:paraId="677BAACA" w14:textId="0FC841A1" w:rsidR="0032547D" w:rsidRDefault="0032547D" w:rsidP="00366C1A">
      <w:pPr>
        <w:numPr>
          <w:ilvl w:val="1"/>
          <w:numId w:val="27"/>
        </w:numPr>
        <w:spacing w:after="0"/>
      </w:pPr>
      <w:r>
        <w:t xml:space="preserve">Cisco WebEx </w:t>
      </w:r>
      <w:r w:rsidRPr="0032547D">
        <w:t>Sunset for</w:t>
      </w:r>
      <w:r>
        <w:t xml:space="preserve"> CBSA (July 2025)</w:t>
      </w:r>
    </w:p>
    <w:p w14:paraId="4DD4C904" w14:textId="4F28D87B" w:rsidR="00792852" w:rsidRPr="00233FED" w:rsidRDefault="00792852" w:rsidP="00366C1A">
      <w:pPr>
        <w:numPr>
          <w:ilvl w:val="1"/>
          <w:numId w:val="27"/>
        </w:numPr>
        <w:spacing w:after="0"/>
      </w:pPr>
      <w:r>
        <w:t xml:space="preserve">Cisco </w:t>
      </w:r>
      <w:r w:rsidRPr="00233FED">
        <w:t xml:space="preserve">WebEx </w:t>
      </w:r>
      <w:r w:rsidR="007104EF" w:rsidRPr="007104EF">
        <w:t xml:space="preserve">Sunset </w:t>
      </w:r>
      <w:r>
        <w:t xml:space="preserve">for </w:t>
      </w:r>
      <w:r w:rsidRPr="00233FED">
        <w:t xml:space="preserve">CRA </w:t>
      </w:r>
      <w:r w:rsidR="006A3166">
        <w:t>(</w:t>
      </w:r>
      <w:r w:rsidRPr="00792852">
        <w:t xml:space="preserve">April </w:t>
      </w:r>
      <w:r w:rsidR="007104EF">
        <w:t>2022</w:t>
      </w:r>
      <w:r w:rsidR="006A3166">
        <w:t>)</w:t>
      </w:r>
    </w:p>
    <w:p w14:paraId="3473A9E8" w14:textId="6B613C08" w:rsidR="0032547D" w:rsidRPr="0032547D" w:rsidRDefault="00233FED" w:rsidP="00366C1A">
      <w:pPr>
        <w:numPr>
          <w:ilvl w:val="1"/>
          <w:numId w:val="27"/>
        </w:numPr>
        <w:spacing w:after="0"/>
      </w:pPr>
      <w:r w:rsidRPr="00233FED">
        <w:t xml:space="preserve">Titus </w:t>
      </w:r>
      <w:r w:rsidR="00792852" w:rsidRPr="00456ACE">
        <w:t>Classification</w:t>
      </w:r>
      <w:r w:rsidR="00792852" w:rsidRPr="007104EF">
        <w:t xml:space="preserve"> Suite</w:t>
      </w:r>
      <w:r w:rsidR="00792852" w:rsidRPr="00792852">
        <w:t xml:space="preserve"> </w:t>
      </w:r>
      <w:r w:rsidR="00792852">
        <w:t>t</w:t>
      </w:r>
      <w:r w:rsidRPr="00233FED">
        <w:t xml:space="preserve">ransition </w:t>
      </w:r>
      <w:r w:rsidR="00792852">
        <w:t xml:space="preserve">of </w:t>
      </w:r>
      <w:r w:rsidR="0045558B">
        <w:t xml:space="preserve">the </w:t>
      </w:r>
      <w:r w:rsidR="00792852">
        <w:t xml:space="preserve">functional and technical ownership </w:t>
      </w:r>
      <w:r w:rsidRPr="00233FED">
        <w:t xml:space="preserve">from CCTM to Security </w:t>
      </w:r>
      <w:r>
        <w:t>division</w:t>
      </w:r>
      <w:r w:rsidR="0045558B">
        <w:t xml:space="preserve"> </w:t>
      </w:r>
      <w:r w:rsidR="006A3166">
        <w:t>(</w:t>
      </w:r>
      <w:r w:rsidRPr="00233FED">
        <w:t>Feb 2021</w:t>
      </w:r>
      <w:r w:rsidR="00792852" w:rsidRPr="00792852">
        <w:t>–</w:t>
      </w:r>
      <w:r w:rsidR="00792852">
        <w:t xml:space="preserve"> </w:t>
      </w:r>
      <w:r w:rsidRPr="00233FED">
        <w:t>April 2021</w:t>
      </w:r>
      <w:r w:rsidR="006A3166">
        <w:t>)</w:t>
      </w:r>
    </w:p>
    <w:p w14:paraId="3CDFE85A" w14:textId="0FB776F6" w:rsidR="00233FED" w:rsidRDefault="006A3166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>
        <w:t>Prepared detailed</w:t>
      </w:r>
      <w:r w:rsidR="007104EF">
        <w:t xml:space="preserve"> national deployment dashboards,</w:t>
      </w:r>
      <w:r>
        <w:t xml:space="preserve"> technical </w:t>
      </w:r>
      <w:r w:rsidR="000672CB" w:rsidRPr="000672CB">
        <w:t xml:space="preserve">documentations </w:t>
      </w:r>
      <w:r w:rsidR="000672CB">
        <w:t>as well as</w:t>
      </w:r>
      <w:r>
        <w:t xml:space="preserve"> w</w:t>
      </w:r>
      <w:r w:rsidRPr="006A3166">
        <w:t xml:space="preserve">orkflow </w:t>
      </w:r>
      <w:r w:rsidR="000672CB">
        <w:t xml:space="preserve">procedure </w:t>
      </w:r>
      <w:r>
        <w:t>documents for many deliverables, such as:</w:t>
      </w:r>
    </w:p>
    <w:p w14:paraId="64BB4CBC" w14:textId="4D6C8D91" w:rsidR="006A3166" w:rsidRPr="006A3166" w:rsidRDefault="00456ACE" w:rsidP="00366C1A">
      <w:pPr>
        <w:numPr>
          <w:ilvl w:val="1"/>
          <w:numId w:val="27"/>
        </w:numPr>
        <w:spacing w:after="0"/>
      </w:pPr>
      <w:r>
        <w:t>Engineering documentations for all projects I handled</w:t>
      </w:r>
    </w:p>
    <w:p w14:paraId="42524C4E" w14:textId="5E6C2A68" w:rsidR="006A3166" w:rsidRPr="007104EF" w:rsidRDefault="006A3166" w:rsidP="00366C1A">
      <w:pPr>
        <w:numPr>
          <w:ilvl w:val="1"/>
          <w:numId w:val="27"/>
        </w:numPr>
        <w:spacing w:after="0"/>
      </w:pPr>
      <w:r w:rsidRPr="007104EF">
        <w:t xml:space="preserve">Titus Classification Suite </w:t>
      </w:r>
      <w:r w:rsidR="00456ACE" w:rsidRPr="007104EF">
        <w:t xml:space="preserve">training materials and </w:t>
      </w:r>
      <w:r w:rsidRPr="007104EF">
        <w:t>transition plan</w:t>
      </w:r>
    </w:p>
    <w:p w14:paraId="20B7AF13" w14:textId="77777777" w:rsidR="006A3166" w:rsidRDefault="006A3166" w:rsidP="00366C1A">
      <w:pPr>
        <w:numPr>
          <w:ilvl w:val="1"/>
          <w:numId w:val="27"/>
        </w:numPr>
        <w:spacing w:after="0"/>
      </w:pPr>
      <w:r>
        <w:t>Process to implement new redirects from Chrome to IE</w:t>
      </w:r>
    </w:p>
    <w:p w14:paraId="41C43E79" w14:textId="666CBC2F" w:rsidR="006A3166" w:rsidRDefault="006A3166" w:rsidP="00366C1A">
      <w:pPr>
        <w:numPr>
          <w:ilvl w:val="1"/>
          <w:numId w:val="27"/>
        </w:numPr>
        <w:spacing w:after="0"/>
      </w:pPr>
      <w:r>
        <w:t>Log4j filtering work detail</w:t>
      </w:r>
      <w:r w:rsidR="001372DB">
        <w:t>ed documentation</w:t>
      </w:r>
    </w:p>
    <w:p w14:paraId="209D883E" w14:textId="2DF86792" w:rsidR="006A3166" w:rsidRDefault="006A3166" w:rsidP="00366C1A">
      <w:pPr>
        <w:numPr>
          <w:ilvl w:val="1"/>
          <w:numId w:val="27"/>
        </w:numPr>
        <w:spacing w:after="0"/>
      </w:pPr>
      <w:r>
        <w:t xml:space="preserve">Procedure document for updating the Patch Deployment Dashboard </w:t>
      </w:r>
    </w:p>
    <w:p w14:paraId="5E064852" w14:textId="7537A2E0" w:rsidR="0032547D" w:rsidRPr="0032547D" w:rsidRDefault="0032547D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 w:rsidRPr="0032547D">
        <w:t xml:space="preserve">Provided 3rd and 4th level </w:t>
      </w:r>
      <w:r w:rsidR="006D72B6">
        <w:t xml:space="preserve">IT </w:t>
      </w:r>
      <w:r w:rsidRPr="0032547D">
        <w:t>support for the base applications and add-ons</w:t>
      </w:r>
    </w:p>
    <w:p w14:paraId="2DAA07FC" w14:textId="4AAB6804" w:rsidR="006A3166" w:rsidRDefault="00B444F3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>
        <w:t>Programmed</w:t>
      </w:r>
      <w:r w:rsidR="006A3166">
        <w:t xml:space="preserve"> multiple </w:t>
      </w:r>
      <w:r>
        <w:t xml:space="preserve">scripts </w:t>
      </w:r>
      <w:r w:rsidR="006A3166">
        <w:t xml:space="preserve">using </w:t>
      </w:r>
      <w:r>
        <w:t>CMD command</w:t>
      </w:r>
      <w:r w:rsidR="006A3166">
        <w:t xml:space="preserve"> </w:t>
      </w:r>
      <w:r>
        <w:t>language, in addition to</w:t>
      </w:r>
      <w:r w:rsidR="006A3166">
        <w:t xml:space="preserve"> PowerShell</w:t>
      </w:r>
      <w:r>
        <w:t xml:space="preserve">, in order to </w:t>
      </w:r>
      <w:r w:rsidR="006A3166">
        <w:t>serve several purposes and needs for Base Application team work</w:t>
      </w:r>
    </w:p>
    <w:p w14:paraId="29F43534" w14:textId="525B3A36" w:rsidR="00B444F3" w:rsidRDefault="00B444F3" w:rsidP="00E86409">
      <w:pPr>
        <w:pStyle w:val="ListParagraph"/>
        <w:numPr>
          <w:ilvl w:val="0"/>
          <w:numId w:val="18"/>
        </w:numPr>
        <w:ind w:left="936"/>
      </w:pPr>
      <w:r>
        <w:t xml:space="preserve">Showed the initiative in taking new responsibilities and </w:t>
      </w:r>
      <w:r w:rsidR="000672CB">
        <w:t xml:space="preserve">handling </w:t>
      </w:r>
      <w:r>
        <w:t>big projects</w:t>
      </w:r>
    </w:p>
    <w:p w14:paraId="41E8CC09" w14:textId="1A9A6E77" w:rsidR="003F6776" w:rsidRPr="009139A2" w:rsidRDefault="003F6776" w:rsidP="009139A2">
      <w:pPr>
        <w:pStyle w:val="Heading3"/>
      </w:pPr>
      <w:r w:rsidRPr="009139A2">
        <w:t xml:space="preserve">IT Analyst </w:t>
      </w:r>
      <w:r w:rsidR="00AD6271">
        <w:t>(</w:t>
      </w:r>
      <w:r w:rsidR="00AD6271" w:rsidRPr="009139A2">
        <w:t>Co-op Student</w:t>
      </w:r>
      <w:r w:rsidR="00AD6271">
        <w:t>)</w:t>
      </w:r>
      <w:r w:rsidR="002172D8" w:rsidRPr="009139A2">
        <w:tab/>
      </w:r>
      <w:r w:rsidRPr="009139A2">
        <w:t xml:space="preserve">June 2019 </w:t>
      </w:r>
      <w:r w:rsidR="00A93326">
        <w:t>–</w:t>
      </w:r>
      <w:r w:rsidRPr="009139A2">
        <w:t xml:space="preserve"> </w:t>
      </w:r>
      <w:r w:rsidR="00A93326">
        <w:t>May 2020</w:t>
      </w:r>
    </w:p>
    <w:p w14:paraId="0D14A865" w14:textId="33732084" w:rsidR="003F6776" w:rsidRDefault="003F6776" w:rsidP="002172D8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theme="minorHAnsi"/>
          <w:bCs/>
          <w:i/>
        </w:rPr>
      </w:pPr>
      <w:bookmarkStart w:id="3" w:name="_Hlk134182598"/>
      <w:r>
        <w:rPr>
          <w:rFonts w:cstheme="minorHAnsi"/>
          <w:bCs/>
          <w:i/>
        </w:rPr>
        <w:t xml:space="preserve">Canada Revenue Agency CRA, </w:t>
      </w:r>
      <w:r w:rsidR="00C22F33" w:rsidRPr="00C22F33">
        <w:rPr>
          <w:rFonts w:cstheme="minorHAnsi"/>
          <w:bCs/>
          <w:i/>
        </w:rPr>
        <w:t xml:space="preserve">NCR - </w:t>
      </w:r>
      <w:r>
        <w:rPr>
          <w:rFonts w:cstheme="minorHAnsi"/>
          <w:bCs/>
          <w:i/>
        </w:rPr>
        <w:t>Ottawa, ON</w:t>
      </w:r>
    </w:p>
    <w:bookmarkEnd w:id="3"/>
    <w:p w14:paraId="2792D628" w14:textId="32304338" w:rsidR="00EE36F9" w:rsidRDefault="003F6776" w:rsidP="002172D8">
      <w:pPr>
        <w:widowControl w:val="0"/>
        <w:autoSpaceDE w:val="0"/>
        <w:autoSpaceDN w:val="0"/>
        <w:adjustRightInd w:val="0"/>
        <w:spacing w:after="0"/>
        <w:ind w:left="270"/>
        <w:rPr>
          <w:rFonts w:cstheme="minorHAnsi"/>
          <w:bCs/>
          <w:iCs/>
        </w:rPr>
      </w:pPr>
      <w:r w:rsidRPr="002172D8">
        <w:rPr>
          <w:rFonts w:cstheme="minorHAnsi"/>
          <w:bCs/>
          <w:iCs/>
        </w:rPr>
        <w:t>Software Technology Acquisition Management (STAM)</w:t>
      </w:r>
      <w:r w:rsidR="00547C32">
        <w:rPr>
          <w:rFonts w:cstheme="minorHAnsi"/>
          <w:bCs/>
          <w:iCs/>
        </w:rPr>
        <w:t xml:space="preserve"> team</w:t>
      </w:r>
      <w:r w:rsidRPr="002172D8">
        <w:rPr>
          <w:rFonts w:cstheme="minorHAnsi"/>
          <w:bCs/>
          <w:iCs/>
        </w:rPr>
        <w:t xml:space="preserve"> </w:t>
      </w:r>
      <w:r w:rsidR="00EE36F9">
        <w:rPr>
          <w:rFonts w:cstheme="minorHAnsi"/>
          <w:bCs/>
          <w:iCs/>
        </w:rPr>
        <w:t>-</w:t>
      </w:r>
      <w:r w:rsidR="005B73B9" w:rsidRPr="002172D8">
        <w:rPr>
          <w:rFonts w:cstheme="minorHAnsi"/>
          <w:bCs/>
          <w:iCs/>
        </w:rPr>
        <w:t xml:space="preserve"> CCTM </w:t>
      </w:r>
      <w:r w:rsidR="00EE36F9">
        <w:rPr>
          <w:rFonts w:cstheme="minorHAnsi"/>
          <w:bCs/>
          <w:iCs/>
        </w:rPr>
        <w:t xml:space="preserve">- </w:t>
      </w:r>
      <w:r w:rsidR="005B73B9" w:rsidRPr="002172D8">
        <w:rPr>
          <w:rFonts w:cstheme="minorHAnsi"/>
          <w:bCs/>
          <w:iCs/>
        </w:rPr>
        <w:t>ITB branch</w:t>
      </w:r>
      <w:r w:rsidR="00B96C09">
        <w:rPr>
          <w:rFonts w:cstheme="minorHAnsi"/>
          <w:bCs/>
          <w:iCs/>
        </w:rPr>
        <w:t xml:space="preserve"> </w:t>
      </w:r>
    </w:p>
    <w:p w14:paraId="2D925C65" w14:textId="115690DA" w:rsidR="002B4C07" w:rsidRPr="00D31792" w:rsidRDefault="00D266AC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 w:rsidRPr="00D31792">
        <w:t>Analyz</w:t>
      </w:r>
      <w:r w:rsidR="00B96C09" w:rsidRPr="00D31792">
        <w:t>ed</w:t>
      </w:r>
      <w:r w:rsidRPr="00D31792">
        <w:t xml:space="preserve"> the data integrity of </w:t>
      </w:r>
      <w:r w:rsidR="00CC7CB4" w:rsidRPr="00D31792">
        <w:t xml:space="preserve">the </w:t>
      </w:r>
      <w:r w:rsidRPr="00D31792">
        <w:t xml:space="preserve">software </w:t>
      </w:r>
      <w:r w:rsidR="00CC7CB4" w:rsidRPr="00D31792">
        <w:t xml:space="preserve">acquisitions and licensing </w:t>
      </w:r>
      <w:r w:rsidRPr="00D31792">
        <w:t>tracking databases.</w:t>
      </w:r>
    </w:p>
    <w:p w14:paraId="62EF5D4A" w14:textId="740B443F" w:rsidR="002B4C07" w:rsidRPr="00D31792" w:rsidRDefault="00D266AC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 w:rsidRPr="00D31792">
        <w:t>Repai</w:t>
      </w:r>
      <w:r w:rsidR="00B96C09" w:rsidRPr="00D31792">
        <w:t>red all</w:t>
      </w:r>
      <w:r w:rsidRPr="00D31792">
        <w:t xml:space="preserve"> discrepancies within the databases </w:t>
      </w:r>
      <w:r w:rsidR="00CC7CB4" w:rsidRPr="00D31792">
        <w:t>and maintain</w:t>
      </w:r>
      <w:r w:rsidR="00393F19">
        <w:t>ed</w:t>
      </w:r>
      <w:r w:rsidR="00CC7CB4" w:rsidRPr="00D31792">
        <w:t xml:space="preserve"> </w:t>
      </w:r>
      <w:r w:rsidR="00393F19">
        <w:t>their</w:t>
      </w:r>
      <w:r w:rsidR="00CC7CB4" w:rsidRPr="00D31792">
        <w:t xml:space="preserve"> compliance</w:t>
      </w:r>
      <w:r w:rsidRPr="00D31792">
        <w:t>.</w:t>
      </w:r>
    </w:p>
    <w:p w14:paraId="6E4866F1" w14:textId="0411CD37" w:rsidR="002B4C07" w:rsidRDefault="00113958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>
        <w:t>Handled different kind of</w:t>
      </w:r>
      <w:r w:rsidRPr="00113958">
        <w:t xml:space="preserve"> </w:t>
      </w:r>
      <w:r w:rsidR="00CC7CB4" w:rsidRPr="00D31792">
        <w:t>software requests</w:t>
      </w:r>
      <w:r>
        <w:t xml:space="preserve"> tickets</w:t>
      </w:r>
      <w:r w:rsidR="00CC7CB4" w:rsidRPr="00D31792">
        <w:t xml:space="preserve">, </w:t>
      </w:r>
      <w:r w:rsidR="00393F19">
        <w:t>checked and updated the</w:t>
      </w:r>
      <w:r w:rsidR="00CC7CB4" w:rsidRPr="00D31792">
        <w:t xml:space="preserve"> licenses, </w:t>
      </w:r>
      <w:r w:rsidR="00D266AC" w:rsidRPr="00D31792">
        <w:t>and push</w:t>
      </w:r>
      <w:r w:rsidR="00393F19">
        <w:t>ed</w:t>
      </w:r>
      <w:r w:rsidR="00D266AC" w:rsidRPr="00D31792">
        <w:t xml:space="preserve"> the software</w:t>
      </w:r>
      <w:r w:rsidR="00CC7CB4" w:rsidRPr="00D31792">
        <w:t xml:space="preserve"> to </w:t>
      </w:r>
      <w:r w:rsidR="001630D4" w:rsidRPr="00D31792">
        <w:t xml:space="preserve">the </w:t>
      </w:r>
      <w:r w:rsidR="00834B9E">
        <w:t xml:space="preserve">end </w:t>
      </w:r>
      <w:r w:rsidR="00CC7CB4" w:rsidRPr="00D31792">
        <w:t>user</w:t>
      </w:r>
      <w:r w:rsidR="00834B9E">
        <w:t xml:space="preserve">s’ </w:t>
      </w:r>
      <w:r w:rsidR="00CC7CB4" w:rsidRPr="00D31792">
        <w:t>workstation</w:t>
      </w:r>
      <w:r w:rsidR="00834B9E">
        <w:t>s</w:t>
      </w:r>
      <w:r w:rsidR="00D266AC" w:rsidRPr="00D31792">
        <w:t>.</w:t>
      </w:r>
    </w:p>
    <w:p w14:paraId="3D702941" w14:textId="6C3219E0" w:rsidR="00113958" w:rsidRDefault="00834B9E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>
        <w:t>Participated</w:t>
      </w:r>
      <w:r w:rsidR="00113958">
        <w:t xml:space="preserve"> </w:t>
      </w:r>
      <w:r>
        <w:t>i</w:t>
      </w:r>
      <w:r w:rsidR="00113958">
        <w:t xml:space="preserve">n </w:t>
      </w:r>
      <w:r>
        <w:t xml:space="preserve">a </w:t>
      </w:r>
      <w:r w:rsidR="00113958">
        <w:t>variety of projects that included the communication with software functional owners, technical owners, team leaders, section managers and directors. Example projects:</w:t>
      </w:r>
    </w:p>
    <w:p w14:paraId="3124658F" w14:textId="1649ADA9" w:rsidR="00796C20" w:rsidRDefault="00113958" w:rsidP="00366C1A">
      <w:pPr>
        <w:numPr>
          <w:ilvl w:val="1"/>
          <w:numId w:val="27"/>
        </w:numPr>
        <w:spacing w:after="0"/>
      </w:pPr>
      <w:r>
        <w:t xml:space="preserve">Conducting the </w:t>
      </w:r>
      <w:r w:rsidR="00796C20">
        <w:t>“Clean Up Reports”</w:t>
      </w:r>
      <w:r>
        <w:t xml:space="preserve"> that contained all </w:t>
      </w:r>
      <w:r w:rsidR="00796C20">
        <w:t>the old uncertified software titles</w:t>
      </w:r>
      <w:r>
        <w:t>.</w:t>
      </w:r>
    </w:p>
    <w:p w14:paraId="5CF9A74B" w14:textId="0171C1FF" w:rsidR="00796C20" w:rsidRDefault="00113958" w:rsidP="00366C1A">
      <w:pPr>
        <w:numPr>
          <w:ilvl w:val="1"/>
          <w:numId w:val="27"/>
        </w:numPr>
        <w:spacing w:after="0"/>
      </w:pPr>
      <w:r>
        <w:t>Moving</w:t>
      </w:r>
      <w:r w:rsidR="00796C20">
        <w:t xml:space="preserve"> </w:t>
      </w:r>
      <w:r>
        <w:t xml:space="preserve">tiles from a </w:t>
      </w:r>
      <w:r w:rsidR="00796C20">
        <w:t>retiring web platform to a new unified platform for all the agency</w:t>
      </w:r>
      <w:r w:rsidR="00834B9E">
        <w:t xml:space="preserve"> branches</w:t>
      </w:r>
      <w:r w:rsidR="00796C20">
        <w:t xml:space="preserve">; </w:t>
      </w:r>
      <w:r w:rsidR="009F22B8">
        <w:t>r</w:t>
      </w:r>
      <w:r w:rsidR="00796C20">
        <w:t xml:space="preserve">eported to the Assistant Commissioner &amp; CIO of ITB branch. </w:t>
      </w:r>
    </w:p>
    <w:p w14:paraId="7EF7F7A5" w14:textId="4771CBE7" w:rsidR="00C544EA" w:rsidRDefault="00C544EA" w:rsidP="00366C1A">
      <w:pPr>
        <w:numPr>
          <w:ilvl w:val="1"/>
          <w:numId w:val="27"/>
        </w:numPr>
        <w:spacing w:after="0"/>
      </w:pPr>
      <w:r>
        <w:t xml:space="preserve">Identifying and categorizing all major </w:t>
      </w:r>
      <w:r w:rsidR="00DE22A8">
        <w:t xml:space="preserve">ITB </w:t>
      </w:r>
      <w:r>
        <w:t xml:space="preserve">services in order to be represented </w:t>
      </w:r>
      <w:r w:rsidR="00DE22A8">
        <w:t xml:space="preserve">in the </w:t>
      </w:r>
      <w:r>
        <w:t>infozone page.</w:t>
      </w:r>
    </w:p>
    <w:p w14:paraId="6EE6243A" w14:textId="20CB29F4" w:rsidR="00E73B0A" w:rsidRDefault="00E73B0A" w:rsidP="00E73B0A">
      <w:pPr>
        <w:pStyle w:val="Heading2"/>
      </w:pPr>
      <w:r w:rsidRPr="00425739">
        <w:t>Awards</w:t>
      </w:r>
    </w:p>
    <w:tbl>
      <w:tblPr>
        <w:tblStyle w:val="TableGrid"/>
        <w:tblW w:w="8370" w:type="dxa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3600"/>
      </w:tblGrid>
      <w:tr w:rsidR="00E73B0A" w:rsidRPr="007B424C" w14:paraId="3E099540" w14:textId="77777777" w:rsidTr="00E73B0A">
        <w:tc>
          <w:tcPr>
            <w:tcW w:w="4770" w:type="dxa"/>
          </w:tcPr>
          <w:p w14:paraId="0E08CA4C" w14:textId="77777777" w:rsidR="00E73B0A" w:rsidRPr="007B424C" w:rsidRDefault="00E73B0A" w:rsidP="0027336C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7B424C">
              <w:rPr>
                <w:b/>
                <w:bCs/>
              </w:rPr>
              <w:t>Thank You</w:t>
            </w:r>
            <w:r>
              <w:rPr>
                <w:b/>
                <w:bCs/>
              </w:rPr>
              <w:t>”</w:t>
            </w:r>
            <w:r w:rsidRPr="007B424C">
              <w:rPr>
                <w:b/>
                <w:bCs/>
              </w:rPr>
              <w:t xml:space="preserve"> Certificate</w:t>
            </w:r>
            <w:r w:rsidRPr="00547C32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 xml:space="preserve">                       </w:t>
            </w:r>
            <w:r w:rsidRPr="00547C32">
              <w:rPr>
                <w:i/>
              </w:rPr>
              <w:t>Canada Revenue Agency CRA</w:t>
            </w:r>
          </w:p>
        </w:tc>
        <w:tc>
          <w:tcPr>
            <w:tcW w:w="3600" w:type="dxa"/>
          </w:tcPr>
          <w:p w14:paraId="02457797" w14:textId="77777777" w:rsidR="00E73B0A" w:rsidRPr="007B424C" w:rsidRDefault="00E73B0A" w:rsidP="004534BE">
            <w:pPr>
              <w:spacing w:after="200"/>
              <w:jc w:val="right"/>
            </w:pPr>
            <w:r w:rsidRPr="007B424C">
              <w:t>September 2020</w:t>
            </w:r>
          </w:p>
        </w:tc>
      </w:tr>
    </w:tbl>
    <w:p w14:paraId="492E3211" w14:textId="0D39A449" w:rsidR="00393F19" w:rsidRDefault="00393F19" w:rsidP="00393F19">
      <w:pPr>
        <w:pStyle w:val="Heading2"/>
      </w:pPr>
      <w:r>
        <w:t>References</w:t>
      </w:r>
    </w:p>
    <w:p w14:paraId="7760361E" w14:textId="7FD52241" w:rsidR="009F22B8" w:rsidRPr="009F22B8" w:rsidRDefault="009F22B8" w:rsidP="009F22B8">
      <w:pPr>
        <w:ind w:firstLine="288"/>
        <w:rPr>
          <w:lang w:val="en-CA"/>
        </w:rPr>
      </w:pPr>
      <w:r>
        <w:t>A</w:t>
      </w:r>
      <w:r w:rsidRPr="009F22B8">
        <w:t>vailable upon request</w:t>
      </w:r>
    </w:p>
    <w:sectPr w:rsidR="009F22B8" w:rsidRPr="009F22B8" w:rsidSect="004E4BFB">
      <w:headerReference w:type="even" r:id="rId12"/>
      <w:headerReference w:type="default" r:id="rId13"/>
      <w:headerReference w:type="first" r:id="rId14"/>
      <w:pgSz w:w="11907" w:h="16840"/>
      <w:pgMar w:top="990" w:right="1107" w:bottom="709" w:left="1350" w:header="34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216C" w14:textId="77777777" w:rsidR="00EB284C" w:rsidRDefault="00EB284C">
      <w:pPr>
        <w:spacing w:after="0" w:line="240" w:lineRule="auto"/>
      </w:pPr>
      <w:r>
        <w:separator/>
      </w:r>
    </w:p>
  </w:endnote>
  <w:endnote w:type="continuationSeparator" w:id="0">
    <w:p w14:paraId="3C1B7C45" w14:textId="77777777" w:rsidR="00EB284C" w:rsidRDefault="00EB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C77B" w14:textId="77777777" w:rsidR="00EB284C" w:rsidRDefault="00EB284C">
      <w:pPr>
        <w:spacing w:after="0" w:line="240" w:lineRule="auto"/>
      </w:pPr>
      <w:r>
        <w:separator/>
      </w:r>
    </w:p>
  </w:footnote>
  <w:footnote w:type="continuationSeparator" w:id="0">
    <w:p w14:paraId="04C0694A" w14:textId="77777777" w:rsidR="00EB284C" w:rsidRDefault="00EB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D8A8" w14:textId="50D5FD62" w:rsidR="00A93326" w:rsidRDefault="002B4C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666AD" wp14:editId="10E3E83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705625102" name="Text Box 2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EB8FFA" w14:textId="35FF1F05" w:rsidR="002B4C07" w:rsidRPr="002B4C07" w:rsidRDefault="002B4C07" w:rsidP="002B4C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C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666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- NON CLASSIFIÉ" style="position:absolute;margin-left:-5.0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26EB8FFA" w14:textId="35FF1F05" w:rsidR="002B4C07" w:rsidRPr="002B4C07" w:rsidRDefault="002B4C07" w:rsidP="002B4C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C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" w:name="TITUS1HeaderPrimary"/>
  <w:p w14:paraId="7042F53B" w14:textId="37F8F692" w:rsidR="00A93326" w:rsidRDefault="002B4C07" w:rsidP="00A93326">
    <w:pPr>
      <w:pStyle w:val="Header"/>
      <w:spacing w:after="0"/>
      <w:jc w:val="right"/>
    </w:pPr>
    <w:r>
      <w:rPr>
        <w:rFonts w:ascii="Arial" w:hAnsi="Arial" w:cs="Arial"/>
        <w:noProof/>
        <w:color w:val="000000"/>
        <w:sz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1821B8" wp14:editId="616618D8">
              <wp:simplePos x="855878" y="219456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755225137" name="Text Box 3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577EC" w14:textId="1FFE6A82" w:rsidR="002B4C07" w:rsidRPr="002B4C07" w:rsidRDefault="002B4C07" w:rsidP="002B4C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821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- NON CLASSIFIÉ" style="position:absolute;left:0;text-align:left;margin-left:-5.0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5B577EC" w14:textId="1FFE6A82" w:rsidR="002B4C07" w:rsidRPr="002B4C07" w:rsidRDefault="002B4C07" w:rsidP="002B4C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93326" w:rsidRPr="00A93326">
      <w:rPr>
        <w:rFonts w:ascii="Arial" w:hAnsi="Arial" w:cs="Arial"/>
        <w:color w:val="000000"/>
        <w:sz w:val="24"/>
      </w:rPr>
      <w:t>UNCLASSIFIED</w:t>
    </w:r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7E13" w14:textId="7BC5A688" w:rsidR="00A93326" w:rsidRDefault="002B4C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2B54D" wp14:editId="7B7F08A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859384540" name="Text Box 1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EC2F2" w14:textId="6149B14D" w:rsidR="002B4C07" w:rsidRPr="002B4C07" w:rsidRDefault="002B4C07" w:rsidP="002B4C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C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2B5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- NON CLASSIFIÉ" style="position:absolute;margin-left:-5.0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70BEC2F2" w14:textId="6149B14D" w:rsidR="002B4C07" w:rsidRPr="002B4C07" w:rsidRDefault="002B4C07" w:rsidP="002B4C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C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28" type="#_x0000_t75" style="width:10.65pt;height:10.65pt" o:bullet="t">
        <v:imagedata r:id="rId1" o:title=""/>
      </v:shape>
    </w:pict>
  </w:numPicBullet>
  <w:numPicBullet w:numPicBulletId="1">
    <w:pict>
      <v:shape id="_x0000_i2729" type="#_x0000_t75" style="width:11.25pt;height:11.25pt" o:bullet="t">
        <v:imagedata r:id="rId2" o:title="mso13EC"/>
      </v:shape>
    </w:pict>
  </w:numPicBullet>
  <w:abstractNum w:abstractNumId="0" w15:restartNumberingAfterBreak="0">
    <w:nsid w:val="01F841DD"/>
    <w:multiLevelType w:val="hybridMultilevel"/>
    <w:tmpl w:val="4F0CDF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10F5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331C"/>
    <w:multiLevelType w:val="hybridMultilevel"/>
    <w:tmpl w:val="126C059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22F7EDF"/>
    <w:multiLevelType w:val="multilevel"/>
    <w:tmpl w:val="037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A52307"/>
    <w:multiLevelType w:val="hybridMultilevel"/>
    <w:tmpl w:val="06CE8B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D092D"/>
    <w:multiLevelType w:val="hybridMultilevel"/>
    <w:tmpl w:val="79BA3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364A8"/>
    <w:multiLevelType w:val="hybridMultilevel"/>
    <w:tmpl w:val="8CB68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D745A"/>
    <w:multiLevelType w:val="hybridMultilevel"/>
    <w:tmpl w:val="5984B8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E799F"/>
    <w:multiLevelType w:val="hybridMultilevel"/>
    <w:tmpl w:val="0E66A83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C910F5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061AD"/>
    <w:multiLevelType w:val="hybridMultilevel"/>
    <w:tmpl w:val="F52668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F064C"/>
    <w:multiLevelType w:val="hybridMultilevel"/>
    <w:tmpl w:val="99E445D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03F2B0E"/>
    <w:multiLevelType w:val="hybridMultilevel"/>
    <w:tmpl w:val="0734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F772C6"/>
    <w:multiLevelType w:val="hybridMultilevel"/>
    <w:tmpl w:val="AB8A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3A83"/>
    <w:multiLevelType w:val="hybridMultilevel"/>
    <w:tmpl w:val="D0B42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1667C"/>
    <w:multiLevelType w:val="hybridMultilevel"/>
    <w:tmpl w:val="9BD0F6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83E4A"/>
    <w:multiLevelType w:val="hybridMultilevel"/>
    <w:tmpl w:val="D82E2032"/>
    <w:lvl w:ilvl="0" w:tplc="68DE64A2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106DDC"/>
    <w:multiLevelType w:val="hybridMultilevel"/>
    <w:tmpl w:val="BB900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E9236D"/>
    <w:multiLevelType w:val="hybridMultilevel"/>
    <w:tmpl w:val="A8EE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241CD2"/>
    <w:multiLevelType w:val="hybridMultilevel"/>
    <w:tmpl w:val="927E4EF2"/>
    <w:lvl w:ilvl="0" w:tplc="C910F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D42C2"/>
    <w:multiLevelType w:val="hybridMultilevel"/>
    <w:tmpl w:val="CB88CE32"/>
    <w:lvl w:ilvl="0" w:tplc="1BAE60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C25CF"/>
    <w:multiLevelType w:val="hybridMultilevel"/>
    <w:tmpl w:val="F5927A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B567B"/>
    <w:multiLevelType w:val="hybridMultilevel"/>
    <w:tmpl w:val="0EF42C9A"/>
    <w:lvl w:ilvl="0" w:tplc="D38C5CDE">
      <w:start w:val="200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56810"/>
    <w:multiLevelType w:val="hybridMultilevel"/>
    <w:tmpl w:val="DC1EF9E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 w15:restartNumberingAfterBreak="0">
    <w:nsid w:val="5E040D9C"/>
    <w:multiLevelType w:val="hybridMultilevel"/>
    <w:tmpl w:val="B552A1F8"/>
    <w:lvl w:ilvl="0" w:tplc="4CE68862">
      <w:start w:val="2004"/>
      <w:numFmt w:val="decimal"/>
      <w:lvlText w:val="%1"/>
      <w:lvlJc w:val="left"/>
      <w:pPr>
        <w:ind w:left="2240" w:hanging="44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61845A4B"/>
    <w:multiLevelType w:val="hybridMultilevel"/>
    <w:tmpl w:val="F9D4DA00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32B77"/>
    <w:multiLevelType w:val="hybridMultilevel"/>
    <w:tmpl w:val="A658FA6A"/>
    <w:lvl w:ilvl="0" w:tplc="10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C910F5AA">
      <w:numFmt w:val="bullet"/>
      <w:lvlText w:val="-"/>
      <w:lvlJc w:val="left"/>
      <w:pPr>
        <w:ind w:left="1728" w:hanging="360"/>
      </w:pPr>
      <w:rPr>
        <w:rFonts w:ascii="Calibri" w:eastAsiaTheme="minorHAnsi" w:hAnsi="Calibri" w:cs="Calibri" w:hint="default"/>
      </w:rPr>
    </w:lvl>
    <w:lvl w:ilvl="2" w:tplc="04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4" w:tplc="C910F5AA">
      <w:numFmt w:val="bullet"/>
      <w:lvlText w:val="-"/>
      <w:lvlJc w:val="left"/>
      <w:pPr>
        <w:ind w:left="3888" w:hanging="360"/>
      </w:pPr>
      <w:rPr>
        <w:rFonts w:ascii="Calibri" w:eastAsiaTheme="minorHAnsi" w:hAnsi="Calibri" w:cs="Calibri" w:hint="default"/>
      </w:rPr>
    </w:lvl>
    <w:lvl w:ilvl="5" w:tplc="FFFFFFFF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6115C3E"/>
    <w:multiLevelType w:val="hybridMultilevel"/>
    <w:tmpl w:val="1B9C876E"/>
    <w:lvl w:ilvl="0" w:tplc="FFFFFFFF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FFFFFFFF">
      <w:numFmt w:val="bullet"/>
      <w:lvlText w:val="-"/>
      <w:lvlJc w:val="left"/>
      <w:pPr>
        <w:ind w:left="1728" w:hanging="360"/>
      </w:pPr>
      <w:rPr>
        <w:rFonts w:ascii="Calibri" w:eastAsiaTheme="minorHAnsi" w:hAnsi="Calibri" w:cs="Calibri" w:hint="default"/>
      </w:rPr>
    </w:lvl>
    <w:lvl w:ilvl="2" w:tplc="C910F5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4" w:tplc="FFFFFFFF">
      <w:numFmt w:val="bullet"/>
      <w:lvlText w:val="-"/>
      <w:lvlJc w:val="left"/>
      <w:pPr>
        <w:ind w:left="3888" w:hanging="360"/>
      </w:pPr>
      <w:rPr>
        <w:rFonts w:ascii="Calibri" w:eastAsiaTheme="minorHAnsi" w:hAnsi="Calibri" w:cs="Calibri" w:hint="default"/>
      </w:rPr>
    </w:lvl>
    <w:lvl w:ilvl="5" w:tplc="FFFFFFFF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A841343"/>
    <w:multiLevelType w:val="hybridMultilevel"/>
    <w:tmpl w:val="9ACABF08"/>
    <w:lvl w:ilvl="0" w:tplc="FFFFFFFF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4" w:tplc="FFFFFFFF">
      <w:numFmt w:val="bullet"/>
      <w:lvlText w:val="-"/>
      <w:lvlJc w:val="left"/>
      <w:pPr>
        <w:ind w:left="3888" w:hanging="360"/>
      </w:pPr>
      <w:rPr>
        <w:rFonts w:ascii="Calibri" w:eastAsiaTheme="minorHAnsi" w:hAnsi="Calibri" w:cs="Calibri" w:hint="default"/>
      </w:rPr>
    </w:lvl>
    <w:lvl w:ilvl="5" w:tplc="FFFFFFFF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AF878F7"/>
    <w:multiLevelType w:val="multilevel"/>
    <w:tmpl w:val="E15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200BC2"/>
    <w:multiLevelType w:val="hybridMultilevel"/>
    <w:tmpl w:val="7E32D6D4"/>
    <w:lvl w:ilvl="0" w:tplc="C910F5AA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728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4" w:tplc="FFFFFFFF">
      <w:numFmt w:val="bullet"/>
      <w:lvlText w:val="-"/>
      <w:lvlJc w:val="left"/>
      <w:pPr>
        <w:ind w:left="3888" w:hanging="360"/>
      </w:pPr>
      <w:rPr>
        <w:rFonts w:ascii="Calibri" w:eastAsiaTheme="minorHAnsi" w:hAnsi="Calibri" w:cs="Calibri" w:hint="default"/>
      </w:rPr>
    </w:lvl>
    <w:lvl w:ilvl="5" w:tplc="FFFFFFFF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73A97520"/>
    <w:multiLevelType w:val="hybridMultilevel"/>
    <w:tmpl w:val="72C67E0A"/>
    <w:lvl w:ilvl="0" w:tplc="C910F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50631"/>
    <w:multiLevelType w:val="hybridMultilevel"/>
    <w:tmpl w:val="8A382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D57FD8"/>
    <w:multiLevelType w:val="hybridMultilevel"/>
    <w:tmpl w:val="71821E38"/>
    <w:lvl w:ilvl="0" w:tplc="C910F5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7064E"/>
    <w:multiLevelType w:val="hybridMultilevel"/>
    <w:tmpl w:val="0FCED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B40CBE"/>
    <w:multiLevelType w:val="hybridMultilevel"/>
    <w:tmpl w:val="06CC1816"/>
    <w:lvl w:ilvl="0" w:tplc="1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4" w15:restartNumberingAfterBreak="0">
    <w:nsid w:val="7BDA33C3"/>
    <w:multiLevelType w:val="hybridMultilevel"/>
    <w:tmpl w:val="76C876C8"/>
    <w:lvl w:ilvl="0" w:tplc="6374D4C0">
      <w:start w:val="2008"/>
      <w:numFmt w:val="decimal"/>
      <w:lvlText w:val="%1"/>
      <w:lvlJc w:val="left"/>
      <w:pPr>
        <w:ind w:left="800" w:hanging="44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55037281">
    <w:abstractNumId w:val="15"/>
  </w:num>
  <w:num w:numId="2" w16cid:durableId="341519987">
    <w:abstractNumId w:val="32"/>
  </w:num>
  <w:num w:numId="3" w16cid:durableId="1409116877">
    <w:abstractNumId w:val="30"/>
  </w:num>
  <w:num w:numId="4" w16cid:durableId="637691478">
    <w:abstractNumId w:val="10"/>
  </w:num>
  <w:num w:numId="5" w16cid:durableId="1859997970">
    <w:abstractNumId w:val="14"/>
  </w:num>
  <w:num w:numId="6" w16cid:durableId="1533612359">
    <w:abstractNumId w:val="11"/>
  </w:num>
  <w:num w:numId="7" w16cid:durableId="731076669">
    <w:abstractNumId w:val="34"/>
  </w:num>
  <w:num w:numId="8" w16cid:durableId="1232741085">
    <w:abstractNumId w:val="22"/>
  </w:num>
  <w:num w:numId="9" w16cid:durableId="24525777">
    <w:abstractNumId w:val="12"/>
  </w:num>
  <w:num w:numId="10" w16cid:durableId="136656063">
    <w:abstractNumId w:val="20"/>
  </w:num>
  <w:num w:numId="11" w16cid:durableId="1378890664">
    <w:abstractNumId w:val="16"/>
  </w:num>
  <w:num w:numId="12" w16cid:durableId="1406296649">
    <w:abstractNumId w:val="5"/>
  </w:num>
  <w:num w:numId="13" w16cid:durableId="215163646">
    <w:abstractNumId w:val="33"/>
  </w:num>
  <w:num w:numId="14" w16cid:durableId="480655460">
    <w:abstractNumId w:val="9"/>
  </w:num>
  <w:num w:numId="15" w16cid:durableId="285700730">
    <w:abstractNumId w:val="18"/>
  </w:num>
  <w:num w:numId="16" w16cid:durableId="588274137">
    <w:abstractNumId w:val="1"/>
  </w:num>
  <w:num w:numId="17" w16cid:durableId="1624993982">
    <w:abstractNumId w:val="21"/>
  </w:num>
  <w:num w:numId="18" w16cid:durableId="645209701">
    <w:abstractNumId w:val="24"/>
  </w:num>
  <w:num w:numId="19" w16cid:durableId="228806145">
    <w:abstractNumId w:val="8"/>
  </w:num>
  <w:num w:numId="20" w16cid:durableId="1597865969">
    <w:abstractNumId w:val="4"/>
  </w:num>
  <w:num w:numId="21" w16cid:durableId="408769215">
    <w:abstractNumId w:val="3"/>
  </w:num>
  <w:num w:numId="22" w16cid:durableId="70979004">
    <w:abstractNumId w:val="6"/>
  </w:num>
  <w:num w:numId="23" w16cid:durableId="557328898">
    <w:abstractNumId w:val="26"/>
  </w:num>
  <w:num w:numId="24" w16cid:durableId="511799867">
    <w:abstractNumId w:val="27"/>
  </w:num>
  <w:num w:numId="25" w16cid:durableId="945887379">
    <w:abstractNumId w:val="23"/>
  </w:num>
  <w:num w:numId="26" w16cid:durableId="575942086">
    <w:abstractNumId w:val="2"/>
  </w:num>
  <w:num w:numId="27" w16cid:durableId="564416126">
    <w:abstractNumId w:val="7"/>
  </w:num>
  <w:num w:numId="28" w16cid:durableId="664894470">
    <w:abstractNumId w:val="29"/>
  </w:num>
  <w:num w:numId="29" w16cid:durableId="1287194945">
    <w:abstractNumId w:val="31"/>
  </w:num>
  <w:num w:numId="30" w16cid:durableId="1032922532">
    <w:abstractNumId w:val="28"/>
  </w:num>
  <w:num w:numId="31" w16cid:durableId="1578436503">
    <w:abstractNumId w:val="13"/>
  </w:num>
  <w:num w:numId="32" w16cid:durableId="639724667">
    <w:abstractNumId w:val="19"/>
  </w:num>
  <w:num w:numId="33" w16cid:durableId="813520569">
    <w:abstractNumId w:val="17"/>
  </w:num>
  <w:num w:numId="34" w16cid:durableId="188958438">
    <w:abstractNumId w:val="0"/>
  </w:num>
  <w:num w:numId="35" w16cid:durableId="19401382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288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95F"/>
    <w:rsid w:val="000021A2"/>
    <w:rsid w:val="00003540"/>
    <w:rsid w:val="0000367F"/>
    <w:rsid w:val="0001350E"/>
    <w:rsid w:val="00015A06"/>
    <w:rsid w:val="0001748F"/>
    <w:rsid w:val="000232E2"/>
    <w:rsid w:val="00025B89"/>
    <w:rsid w:val="00030F0F"/>
    <w:rsid w:val="00031E8E"/>
    <w:rsid w:val="00034CD1"/>
    <w:rsid w:val="0005271B"/>
    <w:rsid w:val="00052CF7"/>
    <w:rsid w:val="00060B27"/>
    <w:rsid w:val="00061221"/>
    <w:rsid w:val="00064083"/>
    <w:rsid w:val="000672CB"/>
    <w:rsid w:val="000709B8"/>
    <w:rsid w:val="0007256F"/>
    <w:rsid w:val="000A18F1"/>
    <w:rsid w:val="000A5CF7"/>
    <w:rsid w:val="000B0BD1"/>
    <w:rsid w:val="000B3DC0"/>
    <w:rsid w:val="000B5509"/>
    <w:rsid w:val="000E030A"/>
    <w:rsid w:val="000E3DDF"/>
    <w:rsid w:val="000F130F"/>
    <w:rsid w:val="000F270A"/>
    <w:rsid w:val="000F2ED9"/>
    <w:rsid w:val="000F45B1"/>
    <w:rsid w:val="001016B7"/>
    <w:rsid w:val="0010306C"/>
    <w:rsid w:val="00113958"/>
    <w:rsid w:val="001157B8"/>
    <w:rsid w:val="00117F02"/>
    <w:rsid w:val="00122F17"/>
    <w:rsid w:val="00123B1D"/>
    <w:rsid w:val="0012415B"/>
    <w:rsid w:val="00125480"/>
    <w:rsid w:val="00125E83"/>
    <w:rsid w:val="001265B4"/>
    <w:rsid w:val="00130727"/>
    <w:rsid w:val="001309D2"/>
    <w:rsid w:val="00130C9B"/>
    <w:rsid w:val="001372DB"/>
    <w:rsid w:val="00142A7D"/>
    <w:rsid w:val="0014382F"/>
    <w:rsid w:val="001510D1"/>
    <w:rsid w:val="001630D4"/>
    <w:rsid w:val="00164D25"/>
    <w:rsid w:val="001720E7"/>
    <w:rsid w:val="00193381"/>
    <w:rsid w:val="001A3C2C"/>
    <w:rsid w:val="001A7801"/>
    <w:rsid w:val="001B7CEA"/>
    <w:rsid w:val="001C2547"/>
    <w:rsid w:val="001D5E34"/>
    <w:rsid w:val="001D603C"/>
    <w:rsid w:val="001E5536"/>
    <w:rsid w:val="001E70C5"/>
    <w:rsid w:val="001F6326"/>
    <w:rsid w:val="00201A73"/>
    <w:rsid w:val="00201FE0"/>
    <w:rsid w:val="002059DA"/>
    <w:rsid w:val="00205F4E"/>
    <w:rsid w:val="002129B0"/>
    <w:rsid w:val="00216A1B"/>
    <w:rsid w:val="002172D8"/>
    <w:rsid w:val="00225447"/>
    <w:rsid w:val="00232557"/>
    <w:rsid w:val="00233FED"/>
    <w:rsid w:val="00235DCD"/>
    <w:rsid w:val="002372DB"/>
    <w:rsid w:val="002405A7"/>
    <w:rsid w:val="002413B3"/>
    <w:rsid w:val="00241A08"/>
    <w:rsid w:val="002421F0"/>
    <w:rsid w:val="0024516B"/>
    <w:rsid w:val="002468A2"/>
    <w:rsid w:val="002518FA"/>
    <w:rsid w:val="00254857"/>
    <w:rsid w:val="0025485C"/>
    <w:rsid w:val="00255F8D"/>
    <w:rsid w:val="002643FB"/>
    <w:rsid w:val="0027336C"/>
    <w:rsid w:val="00274260"/>
    <w:rsid w:val="00287E7C"/>
    <w:rsid w:val="00290400"/>
    <w:rsid w:val="0029290C"/>
    <w:rsid w:val="00293125"/>
    <w:rsid w:val="002949A2"/>
    <w:rsid w:val="00296019"/>
    <w:rsid w:val="002B327B"/>
    <w:rsid w:val="002B4C05"/>
    <w:rsid w:val="002B4C07"/>
    <w:rsid w:val="002B4E16"/>
    <w:rsid w:val="002C6D2C"/>
    <w:rsid w:val="002D7844"/>
    <w:rsid w:val="002E09C5"/>
    <w:rsid w:val="002F396B"/>
    <w:rsid w:val="002F60F9"/>
    <w:rsid w:val="00306AEE"/>
    <w:rsid w:val="00310D6A"/>
    <w:rsid w:val="00321295"/>
    <w:rsid w:val="0032547D"/>
    <w:rsid w:val="003308DA"/>
    <w:rsid w:val="00336B44"/>
    <w:rsid w:val="0033705E"/>
    <w:rsid w:val="00340267"/>
    <w:rsid w:val="00340F7A"/>
    <w:rsid w:val="00343AB1"/>
    <w:rsid w:val="0035588C"/>
    <w:rsid w:val="00361A04"/>
    <w:rsid w:val="00361F4A"/>
    <w:rsid w:val="00366C1A"/>
    <w:rsid w:val="00377AD1"/>
    <w:rsid w:val="00382229"/>
    <w:rsid w:val="0038395F"/>
    <w:rsid w:val="00386F57"/>
    <w:rsid w:val="0038779E"/>
    <w:rsid w:val="00393F19"/>
    <w:rsid w:val="003A24A9"/>
    <w:rsid w:val="003A74ED"/>
    <w:rsid w:val="003B206F"/>
    <w:rsid w:val="003B2FF2"/>
    <w:rsid w:val="003B6777"/>
    <w:rsid w:val="003C36BB"/>
    <w:rsid w:val="003D2F9F"/>
    <w:rsid w:val="003D7FF0"/>
    <w:rsid w:val="003E2F7F"/>
    <w:rsid w:val="003F0193"/>
    <w:rsid w:val="003F0B19"/>
    <w:rsid w:val="003F6776"/>
    <w:rsid w:val="0041412F"/>
    <w:rsid w:val="0041473F"/>
    <w:rsid w:val="0042246A"/>
    <w:rsid w:val="00425739"/>
    <w:rsid w:val="00426403"/>
    <w:rsid w:val="00430C01"/>
    <w:rsid w:val="00435C49"/>
    <w:rsid w:val="00440083"/>
    <w:rsid w:val="00442151"/>
    <w:rsid w:val="00442D09"/>
    <w:rsid w:val="004434E4"/>
    <w:rsid w:val="00444DCF"/>
    <w:rsid w:val="004479ED"/>
    <w:rsid w:val="00452B86"/>
    <w:rsid w:val="0045558B"/>
    <w:rsid w:val="00456ACE"/>
    <w:rsid w:val="00464004"/>
    <w:rsid w:val="004646AD"/>
    <w:rsid w:val="00473EA4"/>
    <w:rsid w:val="0047435E"/>
    <w:rsid w:val="00476049"/>
    <w:rsid w:val="00477254"/>
    <w:rsid w:val="00486AEC"/>
    <w:rsid w:val="004953A2"/>
    <w:rsid w:val="004B2C9B"/>
    <w:rsid w:val="004B6339"/>
    <w:rsid w:val="004B65C3"/>
    <w:rsid w:val="004B6F72"/>
    <w:rsid w:val="004C08BD"/>
    <w:rsid w:val="004C567A"/>
    <w:rsid w:val="004D75A4"/>
    <w:rsid w:val="004E4BFB"/>
    <w:rsid w:val="004E6F12"/>
    <w:rsid w:val="004F4449"/>
    <w:rsid w:val="004F54AC"/>
    <w:rsid w:val="004F55AC"/>
    <w:rsid w:val="004F57AB"/>
    <w:rsid w:val="004F65E3"/>
    <w:rsid w:val="004F6FE3"/>
    <w:rsid w:val="005140B1"/>
    <w:rsid w:val="00515C4C"/>
    <w:rsid w:val="00517171"/>
    <w:rsid w:val="0052085B"/>
    <w:rsid w:val="00521094"/>
    <w:rsid w:val="00527671"/>
    <w:rsid w:val="00534F26"/>
    <w:rsid w:val="0054328D"/>
    <w:rsid w:val="0054362F"/>
    <w:rsid w:val="005452B6"/>
    <w:rsid w:val="00545F07"/>
    <w:rsid w:val="0054773A"/>
    <w:rsid w:val="00547C32"/>
    <w:rsid w:val="00562D16"/>
    <w:rsid w:val="00567C3E"/>
    <w:rsid w:val="00582DAC"/>
    <w:rsid w:val="005879E2"/>
    <w:rsid w:val="00593B5D"/>
    <w:rsid w:val="0059695E"/>
    <w:rsid w:val="005A3314"/>
    <w:rsid w:val="005A33FF"/>
    <w:rsid w:val="005B1859"/>
    <w:rsid w:val="005B73B9"/>
    <w:rsid w:val="005D21FF"/>
    <w:rsid w:val="005D39B2"/>
    <w:rsid w:val="005E08F4"/>
    <w:rsid w:val="005E20B8"/>
    <w:rsid w:val="005E2F55"/>
    <w:rsid w:val="005F090C"/>
    <w:rsid w:val="00600B6A"/>
    <w:rsid w:val="0060156F"/>
    <w:rsid w:val="0060310D"/>
    <w:rsid w:val="006107AE"/>
    <w:rsid w:val="006114FA"/>
    <w:rsid w:val="00611582"/>
    <w:rsid w:val="006151C4"/>
    <w:rsid w:val="00620C13"/>
    <w:rsid w:val="00627226"/>
    <w:rsid w:val="00627B79"/>
    <w:rsid w:val="00652982"/>
    <w:rsid w:val="006546AB"/>
    <w:rsid w:val="00654A76"/>
    <w:rsid w:val="00662170"/>
    <w:rsid w:val="0066511F"/>
    <w:rsid w:val="00674C95"/>
    <w:rsid w:val="0067592C"/>
    <w:rsid w:val="00686E6B"/>
    <w:rsid w:val="00690EB7"/>
    <w:rsid w:val="00692973"/>
    <w:rsid w:val="006A1A73"/>
    <w:rsid w:val="006A2148"/>
    <w:rsid w:val="006A3166"/>
    <w:rsid w:val="006A5A63"/>
    <w:rsid w:val="006A633F"/>
    <w:rsid w:val="006C2D1A"/>
    <w:rsid w:val="006D23BC"/>
    <w:rsid w:val="006D72B6"/>
    <w:rsid w:val="006F06DC"/>
    <w:rsid w:val="006F199D"/>
    <w:rsid w:val="00700C8E"/>
    <w:rsid w:val="00702C58"/>
    <w:rsid w:val="00704901"/>
    <w:rsid w:val="00705A1B"/>
    <w:rsid w:val="007104EF"/>
    <w:rsid w:val="0071154D"/>
    <w:rsid w:val="00712DEF"/>
    <w:rsid w:val="00714A2C"/>
    <w:rsid w:val="00715C7B"/>
    <w:rsid w:val="0072617D"/>
    <w:rsid w:val="00727CED"/>
    <w:rsid w:val="007341C7"/>
    <w:rsid w:val="00735467"/>
    <w:rsid w:val="007510DD"/>
    <w:rsid w:val="00755A72"/>
    <w:rsid w:val="00760ADB"/>
    <w:rsid w:val="00762089"/>
    <w:rsid w:val="00763C77"/>
    <w:rsid w:val="00767140"/>
    <w:rsid w:val="00775048"/>
    <w:rsid w:val="00776777"/>
    <w:rsid w:val="00780D46"/>
    <w:rsid w:val="00792852"/>
    <w:rsid w:val="00793746"/>
    <w:rsid w:val="00796C0C"/>
    <w:rsid w:val="00796C20"/>
    <w:rsid w:val="00797BAB"/>
    <w:rsid w:val="007A18A1"/>
    <w:rsid w:val="007A7DEB"/>
    <w:rsid w:val="007B009D"/>
    <w:rsid w:val="007B31FA"/>
    <w:rsid w:val="007B3912"/>
    <w:rsid w:val="007B4175"/>
    <w:rsid w:val="007B424C"/>
    <w:rsid w:val="007B45E6"/>
    <w:rsid w:val="007B4F57"/>
    <w:rsid w:val="007B5E08"/>
    <w:rsid w:val="007C1DB0"/>
    <w:rsid w:val="007D1C29"/>
    <w:rsid w:val="007F0FC1"/>
    <w:rsid w:val="007F3ABC"/>
    <w:rsid w:val="007F4218"/>
    <w:rsid w:val="007F7EAA"/>
    <w:rsid w:val="00802B02"/>
    <w:rsid w:val="0080414C"/>
    <w:rsid w:val="008045E3"/>
    <w:rsid w:val="00804DF9"/>
    <w:rsid w:val="00816B37"/>
    <w:rsid w:val="00820FF7"/>
    <w:rsid w:val="008319D4"/>
    <w:rsid w:val="00834B9E"/>
    <w:rsid w:val="00847C49"/>
    <w:rsid w:val="008510F1"/>
    <w:rsid w:val="00853962"/>
    <w:rsid w:val="008542C3"/>
    <w:rsid w:val="00861770"/>
    <w:rsid w:val="00862828"/>
    <w:rsid w:val="00865150"/>
    <w:rsid w:val="00866AEA"/>
    <w:rsid w:val="00871A05"/>
    <w:rsid w:val="00872186"/>
    <w:rsid w:val="00874D7F"/>
    <w:rsid w:val="00882ACE"/>
    <w:rsid w:val="00885AC1"/>
    <w:rsid w:val="0089084D"/>
    <w:rsid w:val="008917DF"/>
    <w:rsid w:val="008A3518"/>
    <w:rsid w:val="008A7055"/>
    <w:rsid w:val="008B2BB8"/>
    <w:rsid w:val="008B6F0B"/>
    <w:rsid w:val="008B75F2"/>
    <w:rsid w:val="008C205B"/>
    <w:rsid w:val="008C7F5E"/>
    <w:rsid w:val="008D31C4"/>
    <w:rsid w:val="008D40AF"/>
    <w:rsid w:val="008E1B10"/>
    <w:rsid w:val="008E70FF"/>
    <w:rsid w:val="008F0609"/>
    <w:rsid w:val="008F2AED"/>
    <w:rsid w:val="008F5AF7"/>
    <w:rsid w:val="008F7B2B"/>
    <w:rsid w:val="00907FBF"/>
    <w:rsid w:val="00912925"/>
    <w:rsid w:val="009139A2"/>
    <w:rsid w:val="00914718"/>
    <w:rsid w:val="0092365C"/>
    <w:rsid w:val="00931BDD"/>
    <w:rsid w:val="00932972"/>
    <w:rsid w:val="009331E4"/>
    <w:rsid w:val="00934851"/>
    <w:rsid w:val="00944CA0"/>
    <w:rsid w:val="009542E4"/>
    <w:rsid w:val="009546EB"/>
    <w:rsid w:val="00954ED7"/>
    <w:rsid w:val="009658BC"/>
    <w:rsid w:val="009670EE"/>
    <w:rsid w:val="00974B89"/>
    <w:rsid w:val="009758F3"/>
    <w:rsid w:val="00990E94"/>
    <w:rsid w:val="009A36AE"/>
    <w:rsid w:val="009A3E6D"/>
    <w:rsid w:val="009A60EE"/>
    <w:rsid w:val="009B7356"/>
    <w:rsid w:val="009D3CE7"/>
    <w:rsid w:val="009E2DAA"/>
    <w:rsid w:val="009E33B6"/>
    <w:rsid w:val="009E7AF0"/>
    <w:rsid w:val="009E7D25"/>
    <w:rsid w:val="009F01EC"/>
    <w:rsid w:val="009F0263"/>
    <w:rsid w:val="009F22B8"/>
    <w:rsid w:val="009F3673"/>
    <w:rsid w:val="009F4974"/>
    <w:rsid w:val="00A0110B"/>
    <w:rsid w:val="00A04B2B"/>
    <w:rsid w:val="00A04F65"/>
    <w:rsid w:val="00A07DD9"/>
    <w:rsid w:val="00A1588B"/>
    <w:rsid w:val="00A25AF0"/>
    <w:rsid w:val="00A2713D"/>
    <w:rsid w:val="00A30443"/>
    <w:rsid w:val="00A34007"/>
    <w:rsid w:val="00A348BF"/>
    <w:rsid w:val="00A365C6"/>
    <w:rsid w:val="00A411CA"/>
    <w:rsid w:val="00A45082"/>
    <w:rsid w:val="00A466AA"/>
    <w:rsid w:val="00A522F5"/>
    <w:rsid w:val="00A551E5"/>
    <w:rsid w:val="00A626B9"/>
    <w:rsid w:val="00A71643"/>
    <w:rsid w:val="00A7422C"/>
    <w:rsid w:val="00A75338"/>
    <w:rsid w:val="00A75C05"/>
    <w:rsid w:val="00A76333"/>
    <w:rsid w:val="00A8087B"/>
    <w:rsid w:val="00A81635"/>
    <w:rsid w:val="00A8429A"/>
    <w:rsid w:val="00A9038C"/>
    <w:rsid w:val="00A93326"/>
    <w:rsid w:val="00A9336E"/>
    <w:rsid w:val="00AA568A"/>
    <w:rsid w:val="00AA62CF"/>
    <w:rsid w:val="00AA6311"/>
    <w:rsid w:val="00AB4BD4"/>
    <w:rsid w:val="00AB7394"/>
    <w:rsid w:val="00AC1D1B"/>
    <w:rsid w:val="00AC53CD"/>
    <w:rsid w:val="00AD23F9"/>
    <w:rsid w:val="00AD5870"/>
    <w:rsid w:val="00AD5A1C"/>
    <w:rsid w:val="00AD6271"/>
    <w:rsid w:val="00AE669F"/>
    <w:rsid w:val="00AF110A"/>
    <w:rsid w:val="00AF40FE"/>
    <w:rsid w:val="00AF77D5"/>
    <w:rsid w:val="00B1339A"/>
    <w:rsid w:val="00B14146"/>
    <w:rsid w:val="00B14801"/>
    <w:rsid w:val="00B14B13"/>
    <w:rsid w:val="00B167BC"/>
    <w:rsid w:val="00B272CD"/>
    <w:rsid w:val="00B41FB4"/>
    <w:rsid w:val="00B42044"/>
    <w:rsid w:val="00B4397D"/>
    <w:rsid w:val="00B444F3"/>
    <w:rsid w:val="00B44B96"/>
    <w:rsid w:val="00B463F2"/>
    <w:rsid w:val="00B475EF"/>
    <w:rsid w:val="00B548B0"/>
    <w:rsid w:val="00B566E4"/>
    <w:rsid w:val="00B60D21"/>
    <w:rsid w:val="00B906B1"/>
    <w:rsid w:val="00B96C09"/>
    <w:rsid w:val="00BA163C"/>
    <w:rsid w:val="00BA3D1B"/>
    <w:rsid w:val="00BA6C7D"/>
    <w:rsid w:val="00BB02AF"/>
    <w:rsid w:val="00BB1C62"/>
    <w:rsid w:val="00BB43DD"/>
    <w:rsid w:val="00BC39EC"/>
    <w:rsid w:val="00BC6694"/>
    <w:rsid w:val="00BC7F66"/>
    <w:rsid w:val="00BD2478"/>
    <w:rsid w:val="00BD362F"/>
    <w:rsid w:val="00BE0C45"/>
    <w:rsid w:val="00BE0EAB"/>
    <w:rsid w:val="00BE467B"/>
    <w:rsid w:val="00BF5674"/>
    <w:rsid w:val="00C0381F"/>
    <w:rsid w:val="00C07C9E"/>
    <w:rsid w:val="00C16201"/>
    <w:rsid w:val="00C16DA8"/>
    <w:rsid w:val="00C22F33"/>
    <w:rsid w:val="00C23409"/>
    <w:rsid w:val="00C2415A"/>
    <w:rsid w:val="00C27955"/>
    <w:rsid w:val="00C422AB"/>
    <w:rsid w:val="00C43DF5"/>
    <w:rsid w:val="00C526E6"/>
    <w:rsid w:val="00C544EA"/>
    <w:rsid w:val="00C6065B"/>
    <w:rsid w:val="00C61179"/>
    <w:rsid w:val="00C6297D"/>
    <w:rsid w:val="00C63125"/>
    <w:rsid w:val="00C71075"/>
    <w:rsid w:val="00C71831"/>
    <w:rsid w:val="00C76A45"/>
    <w:rsid w:val="00C807A7"/>
    <w:rsid w:val="00C80F1D"/>
    <w:rsid w:val="00C82554"/>
    <w:rsid w:val="00C851D4"/>
    <w:rsid w:val="00C8581E"/>
    <w:rsid w:val="00C86B0E"/>
    <w:rsid w:val="00C94690"/>
    <w:rsid w:val="00C9488F"/>
    <w:rsid w:val="00C95A84"/>
    <w:rsid w:val="00C96C7C"/>
    <w:rsid w:val="00CA15A0"/>
    <w:rsid w:val="00CA1E1C"/>
    <w:rsid w:val="00CB0FCD"/>
    <w:rsid w:val="00CB4764"/>
    <w:rsid w:val="00CC05A8"/>
    <w:rsid w:val="00CC7CB4"/>
    <w:rsid w:val="00CD79F4"/>
    <w:rsid w:val="00CE5BBF"/>
    <w:rsid w:val="00CE6D3F"/>
    <w:rsid w:val="00CE7115"/>
    <w:rsid w:val="00CF1959"/>
    <w:rsid w:val="00CF2E73"/>
    <w:rsid w:val="00CF6F53"/>
    <w:rsid w:val="00D0193C"/>
    <w:rsid w:val="00D05A86"/>
    <w:rsid w:val="00D0627C"/>
    <w:rsid w:val="00D07CD4"/>
    <w:rsid w:val="00D127E8"/>
    <w:rsid w:val="00D1392A"/>
    <w:rsid w:val="00D14681"/>
    <w:rsid w:val="00D149A8"/>
    <w:rsid w:val="00D266AC"/>
    <w:rsid w:val="00D273A5"/>
    <w:rsid w:val="00D31792"/>
    <w:rsid w:val="00D367CA"/>
    <w:rsid w:val="00D41496"/>
    <w:rsid w:val="00D47361"/>
    <w:rsid w:val="00D4787C"/>
    <w:rsid w:val="00D479E3"/>
    <w:rsid w:val="00D576F2"/>
    <w:rsid w:val="00D62593"/>
    <w:rsid w:val="00D6543F"/>
    <w:rsid w:val="00D727FB"/>
    <w:rsid w:val="00D911F5"/>
    <w:rsid w:val="00D94B31"/>
    <w:rsid w:val="00DA0A6E"/>
    <w:rsid w:val="00DA3756"/>
    <w:rsid w:val="00DA3D79"/>
    <w:rsid w:val="00DA4EF6"/>
    <w:rsid w:val="00DB2B69"/>
    <w:rsid w:val="00DB48BC"/>
    <w:rsid w:val="00DB4D17"/>
    <w:rsid w:val="00DB522C"/>
    <w:rsid w:val="00DB66FC"/>
    <w:rsid w:val="00DC0ECC"/>
    <w:rsid w:val="00DC68BC"/>
    <w:rsid w:val="00DD1336"/>
    <w:rsid w:val="00DD63A6"/>
    <w:rsid w:val="00DE22A8"/>
    <w:rsid w:val="00DF1343"/>
    <w:rsid w:val="00DF688E"/>
    <w:rsid w:val="00E02290"/>
    <w:rsid w:val="00E039C6"/>
    <w:rsid w:val="00E03CBE"/>
    <w:rsid w:val="00E07C15"/>
    <w:rsid w:val="00E10FCD"/>
    <w:rsid w:val="00E127DA"/>
    <w:rsid w:val="00E14576"/>
    <w:rsid w:val="00E14E9E"/>
    <w:rsid w:val="00E152F7"/>
    <w:rsid w:val="00E164AD"/>
    <w:rsid w:val="00E169E8"/>
    <w:rsid w:val="00E20053"/>
    <w:rsid w:val="00E2115E"/>
    <w:rsid w:val="00E23CC1"/>
    <w:rsid w:val="00E23DDF"/>
    <w:rsid w:val="00E24828"/>
    <w:rsid w:val="00E25721"/>
    <w:rsid w:val="00E25E53"/>
    <w:rsid w:val="00E26728"/>
    <w:rsid w:val="00E26C46"/>
    <w:rsid w:val="00E32404"/>
    <w:rsid w:val="00E32DAB"/>
    <w:rsid w:val="00E40499"/>
    <w:rsid w:val="00E43137"/>
    <w:rsid w:val="00E56204"/>
    <w:rsid w:val="00E61271"/>
    <w:rsid w:val="00E62E3B"/>
    <w:rsid w:val="00E70458"/>
    <w:rsid w:val="00E73B0A"/>
    <w:rsid w:val="00E81F37"/>
    <w:rsid w:val="00E8314E"/>
    <w:rsid w:val="00E86409"/>
    <w:rsid w:val="00E9102A"/>
    <w:rsid w:val="00E92A2F"/>
    <w:rsid w:val="00E93713"/>
    <w:rsid w:val="00E94A94"/>
    <w:rsid w:val="00EA0957"/>
    <w:rsid w:val="00EA35C4"/>
    <w:rsid w:val="00EA46F5"/>
    <w:rsid w:val="00EA573F"/>
    <w:rsid w:val="00EA6789"/>
    <w:rsid w:val="00EA7EA7"/>
    <w:rsid w:val="00EB284C"/>
    <w:rsid w:val="00EB75F1"/>
    <w:rsid w:val="00EC012F"/>
    <w:rsid w:val="00EC063D"/>
    <w:rsid w:val="00ED1A02"/>
    <w:rsid w:val="00ED4148"/>
    <w:rsid w:val="00ED72CC"/>
    <w:rsid w:val="00EE348B"/>
    <w:rsid w:val="00EE36F9"/>
    <w:rsid w:val="00EE41C1"/>
    <w:rsid w:val="00EF39E9"/>
    <w:rsid w:val="00EF583F"/>
    <w:rsid w:val="00EF5F8F"/>
    <w:rsid w:val="00F07EBF"/>
    <w:rsid w:val="00F11FDA"/>
    <w:rsid w:val="00F177DE"/>
    <w:rsid w:val="00F203FB"/>
    <w:rsid w:val="00F21AF3"/>
    <w:rsid w:val="00F534C4"/>
    <w:rsid w:val="00F53D00"/>
    <w:rsid w:val="00F6442C"/>
    <w:rsid w:val="00F66C77"/>
    <w:rsid w:val="00F71465"/>
    <w:rsid w:val="00F718F7"/>
    <w:rsid w:val="00F74806"/>
    <w:rsid w:val="00F74D6B"/>
    <w:rsid w:val="00F8417D"/>
    <w:rsid w:val="00F87729"/>
    <w:rsid w:val="00F87A32"/>
    <w:rsid w:val="00F9309C"/>
    <w:rsid w:val="00F9578D"/>
    <w:rsid w:val="00FA3CBC"/>
    <w:rsid w:val="00FB2949"/>
    <w:rsid w:val="00FB326A"/>
    <w:rsid w:val="00FB4FA1"/>
    <w:rsid w:val="00FB7456"/>
    <w:rsid w:val="00FC12DA"/>
    <w:rsid w:val="00FC35C4"/>
    <w:rsid w:val="00FC6544"/>
    <w:rsid w:val="00FD49AB"/>
    <w:rsid w:val="00FE047C"/>
    <w:rsid w:val="00FE3CD6"/>
    <w:rsid w:val="00FF21C7"/>
    <w:rsid w:val="00FF7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FF435"/>
  <w15:docId w15:val="{01FF8069-B1DB-46AF-A17C-4609CFEE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DB"/>
  </w:style>
  <w:style w:type="paragraph" w:styleId="Heading1">
    <w:name w:val="heading 1"/>
    <w:basedOn w:val="Normal"/>
    <w:next w:val="Normal"/>
    <w:link w:val="Heading1Char"/>
    <w:uiPriority w:val="9"/>
    <w:qFormat/>
    <w:rsid w:val="00B44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9A2"/>
    <w:pPr>
      <w:keepNext/>
      <w:keepLines/>
      <w:spacing w:before="360" w:after="0"/>
      <w:outlineLvl w:val="1"/>
    </w:pPr>
    <w:rPr>
      <w:rFonts w:eastAsiaTheme="majorEastAsia" w:cstheme="minorHAnsi"/>
      <w:b/>
      <w:color w:val="000000" w:themeColor="text1"/>
      <w:sz w:val="32"/>
      <w:szCs w:val="32"/>
      <w:lang w:val="en-C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A2"/>
    <w:pPr>
      <w:keepNext/>
      <w:keepLines/>
      <w:tabs>
        <w:tab w:val="right" w:pos="8820"/>
      </w:tabs>
      <w:spacing w:before="120" w:after="0"/>
      <w:ind w:left="288"/>
      <w:outlineLvl w:val="2"/>
    </w:pPr>
    <w:rPr>
      <w:rFonts w:eastAsia="Calibri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B739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B7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B7394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12925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2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3B1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A1E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E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D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EE3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348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139A2"/>
    <w:rPr>
      <w:rFonts w:eastAsiaTheme="majorEastAsia" w:cstheme="minorHAnsi"/>
      <w:b/>
      <w:color w:val="000000" w:themeColor="text1"/>
      <w:sz w:val="32"/>
      <w:szCs w:val="32"/>
      <w:lang w:val="en-C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9139A2"/>
    <w:rPr>
      <w:rFonts w:eastAsia="Calibri" w:cstheme="minorHAnsi"/>
      <w:b/>
      <w:bCs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72D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179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B42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4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7B5E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.adobe.com/page/VGLMXzoAzpprf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users/youssefrizk-0032/transcript/dgw45ho5op44or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youssefrizk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ssef.rizk@cra-arc.gc.ca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15004-E110-40E8-ADCF-044B0D7A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1079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Youssef Rizk Resume</vt:lpstr>
    </vt:vector>
  </TitlesOfParts>
  <Company>Microsoft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Youssef Rizk Resume</dc:title>
  <dc:creator>Youssef Rizk</dc:creator>
  <cp:keywords>SecurityClassificationLevel - UNCLASSIFIED, Creator - Rizk, Youssef, EventDateandTime - 2023-05-05 at 3:47:36 PM, EventDateandTime - 2023-05-05 at 4:21:38 PM, EventDateandTime - 2023-05-05 at 6:59:02 PM, EventDateandTime - 2023-05-05 at 6:59:53 PM, EventDateandTime - 2023-05-05 at 9:15:00 PM, EventDateandTime - 2023-05-05 at 9:19:47 PM, EventDateandTime - 2023-05-05 at 9:21:07 PM, EventDateandTime - 2023-05-05 at 9:22:21 PM, EventDateandTime - 2023-05-05 at 9:24:47 PM, EventDateandTime - 2023-05-05 at 9:27:53 PM, EventDateandTime - 2023-05-06 at 3:58:36 PM, EventDateandTime - 2023-05-06 at 4:29:23 PM, EventDateandTime - 2023-05-06 at 4:48:35 PM, EventDateandTime - 2023-05-06 at 4:52:41 PM, EventDateandTime - 2023-05-06 at 4:54:40 PM, EventDateandTime - 2023-05-06 at 5:00:06 PM, EventDateandTime - 2023-05-07 at 7:54:25 AM</cp:keywords>
  <cp:lastModifiedBy>Rizk, Youssef</cp:lastModifiedBy>
  <cp:revision>16</cp:revision>
  <cp:lastPrinted>2025-07-30T16:15:00Z</cp:lastPrinted>
  <dcterms:created xsi:type="dcterms:W3CDTF">2025-07-29T20:24:00Z</dcterms:created>
  <dcterms:modified xsi:type="dcterms:W3CDTF">2025-07-30T17:14:00Z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-1091369270</vt:i4>
  </property>
  <property fmtid="{D5CDD505-2E9C-101B-9397-08002B2CF9AE}" pid="3" name="TitusGUID">
    <vt:lpwstr>9d6fc5fa-6589-446c-b536-0e66165e75fa</vt:lpwstr>
  </property>
  <property fmtid="{D5CDD505-2E9C-101B-9397-08002B2CF9AE}" pid="4" name="SecurityClassificationLevel">
    <vt:lpwstr>UNCLASSIFIED</vt:lpwstr>
  </property>
  <property fmtid="{D5CDD505-2E9C-101B-9397-08002B2CF9AE}" pid="5" name="LanguageSelection">
    <vt:lpwstr>ENGLISH</vt:lpwstr>
  </property>
  <property fmtid="{D5CDD505-2E9C-101B-9397-08002B2CF9AE}" pid="6" name="VISUALMARKINGS">
    <vt:lpwstr>YES</vt:lpwstr>
  </property>
  <property fmtid="{D5CDD505-2E9C-101B-9397-08002B2CF9AE}" pid="7" name="ClassificationContentMarkingHeaderShapeIds">
    <vt:lpwstr>33392adc,65a9c60e,2d03d231</vt:lpwstr>
  </property>
  <property fmtid="{D5CDD505-2E9C-101B-9397-08002B2CF9AE}" pid="8" name="ClassificationContentMarkingHeaderFontProps">
    <vt:lpwstr>#000000,10,Calibri</vt:lpwstr>
  </property>
  <property fmtid="{D5CDD505-2E9C-101B-9397-08002B2CF9AE}" pid="9" name="ClassificationContentMarkingHeaderText">
    <vt:lpwstr>UNCLASSIFIED - NON CLASSIFIÉ</vt:lpwstr>
  </property>
  <property fmtid="{D5CDD505-2E9C-101B-9397-08002B2CF9AE}" pid="10" name="MSIP_Label_8a1a99e2-143c-4b4d-94e2-b2ef470920f6_Enabled">
    <vt:lpwstr>true</vt:lpwstr>
  </property>
  <property fmtid="{D5CDD505-2E9C-101B-9397-08002B2CF9AE}" pid="11" name="MSIP_Label_8a1a99e2-143c-4b4d-94e2-b2ef470920f6_SetDate">
    <vt:lpwstr>2025-07-29T16:57:14Z</vt:lpwstr>
  </property>
  <property fmtid="{D5CDD505-2E9C-101B-9397-08002B2CF9AE}" pid="12" name="MSIP_Label_8a1a99e2-143c-4b4d-94e2-b2ef470920f6_Method">
    <vt:lpwstr>Standard</vt:lpwstr>
  </property>
  <property fmtid="{D5CDD505-2E9C-101B-9397-08002B2CF9AE}" pid="13" name="MSIP_Label_8a1a99e2-143c-4b4d-94e2-b2ef470920f6_Name">
    <vt:lpwstr>UNCLASSIFIED</vt:lpwstr>
  </property>
  <property fmtid="{D5CDD505-2E9C-101B-9397-08002B2CF9AE}" pid="14" name="MSIP_Label_8a1a99e2-143c-4b4d-94e2-b2ef470920f6_SiteId">
    <vt:lpwstr>4ca51fed-92c4-4f54-94c5-dcc41cbf1c9e</vt:lpwstr>
  </property>
  <property fmtid="{D5CDD505-2E9C-101B-9397-08002B2CF9AE}" pid="15" name="MSIP_Label_8a1a99e2-143c-4b4d-94e2-b2ef470920f6_ActionId">
    <vt:lpwstr>a24f8e05-4a25-4006-9e71-35abf8ec9b1b</vt:lpwstr>
  </property>
  <property fmtid="{D5CDD505-2E9C-101B-9397-08002B2CF9AE}" pid="16" name="MSIP_Label_8a1a99e2-143c-4b4d-94e2-b2ef470920f6_ContentBits">
    <vt:lpwstr>1</vt:lpwstr>
  </property>
</Properties>
</file>