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52642"/>
        </w:rPr>
        <w:t>Notice d'utilisation — Tâche 2</w:t>
      </w:r>
    </w:p>
    <w:p>
      <w:r>
        <w:rPr>
          <w:i/>
        </w:rPr>
        <w:t>QR code, authentification et réservation (salle 215) — BTS CIEL, Mini-projet 2</w:t>
      </w:r>
    </w:p>
    <w:p>
      <w:pPr>
        <w:pStyle w:val="Heading1"/>
      </w:pPr>
      <w:r>
        <w:rPr>
          <w:color w:val="152642"/>
        </w:rPr>
        <w:t>1. Accès à l'application</w:t>
      </w:r>
    </w:p>
    <w:p>
      <w:r>
        <w:t>L'application est hébergée sur le serveur de la tâche 3 (conteneur web, virtualisation Proxmox) et accessible directement depuis un navigateur, sans installation côté utilisateur.</w:t>
      </w:r>
    </w:p>
    <w:p>
      <w:pPr>
        <w:pStyle w:val="ListBullet"/>
      </w:pPr>
      <w:r>
        <w:t>Adresse du site : https://172.16.10.245 (certificat auto-signé — le navigateur peut afficher un avertissement de sécurité à accepter)</w:t>
      </w:r>
    </w:p>
    <w:p>
      <w:pPr>
        <w:pStyle w:val="ListBullet"/>
      </w:pPr>
      <w:r>
        <w:t>Base de données : hébergée sur le même serveur (MariaDB, base mp2_salle215), gérée par la tâche 3</w:t>
      </w:r>
    </w:p>
    <w:p>
      <w:pPr>
        <w:pStyle w:val="ListBullet"/>
      </w:pPr>
      <w:r>
        <w:t>Aucune installation locale n'est nécessaire pour utiliser le site : un navigateur web récent suffit</w:t>
      </w:r>
    </w:p>
    <w:p>
      <w:pPr>
        <w:pStyle w:val="Heading1"/>
      </w:pPr>
      <w:r>
        <w:rPr>
          <w:color w:val="152642"/>
        </w:rPr>
        <w:t>2. Démarrage, utilisation et arrêt</w:t>
      </w:r>
    </w:p>
    <w:p>
      <w:pPr>
        <w:pStyle w:val="Heading2"/>
      </w:pPr>
      <w:r>
        <w:rPr>
          <w:color w:val="152642"/>
        </w:rPr>
        <w:t>2.1 Démarrage</w:t>
      </w:r>
    </w:p>
    <w:p>
      <w:pPr>
        <w:pStyle w:val="ListBullet"/>
      </w:pPr>
      <w:r>
        <w:t>S'assurer que le serveur de la tâche 3 est en ligne.</w:t>
      </w:r>
    </w:p>
    <w:p>
      <w:pPr>
        <w:pStyle w:val="ListBullet"/>
      </w:pPr>
      <w:r>
        <w:t>Ouvrir un navigateur à l'adresse https://172.16.10.245.</w:t>
      </w:r>
    </w:p>
    <w:p>
      <w:pPr>
        <w:pStyle w:val="Heading2"/>
      </w:pPr>
      <w:r>
        <w:rPr>
          <w:color w:val="152642"/>
        </w:rPr>
        <w:t>2.2 Utilisation — côté utilisateur (profil client)</w:t>
      </w:r>
    </w:p>
    <w:p>
      <w:pPr>
        <w:pStyle w:val="ListNumber"/>
      </w:pPr>
      <w:r>
        <w:t>Créer un compte depuis la page d'inscription (email + mot de passe).</w:t>
      </w:r>
    </w:p>
    <w:p>
      <w:pPr>
        <w:pStyle w:val="ListNumber"/>
      </w:pPr>
      <w:r>
        <w:t>Se connecter avec ses identifiants.</w:t>
      </w:r>
    </w:p>
    <w:p>
      <w:pPr>
        <w:pStyle w:val="ListNumber"/>
      </w:pPr>
      <w:r>
        <w:t>Consulter les créneaux disponibles de la salle 215 sur la page de réservation.</w:t>
      </w:r>
    </w:p>
    <w:p>
      <w:pPr>
        <w:pStyle w:val="ListNumber"/>
      </w:pPr>
      <w:r>
        <w:t>Choisir un créneau libre (heure de début et de fin) et valider : en cas de conflit avec une réservation existante, un message d'erreur s'affiche.</w:t>
      </w:r>
    </w:p>
    <w:p>
      <w:pPr>
        <w:pStyle w:val="ListNumber"/>
      </w:pPr>
      <w:r>
        <w:t>Sur la page "Mes réservations", consulter ses réservations et afficher le QR code associé à chacune.</w:t>
      </w:r>
    </w:p>
    <w:p>
      <w:pPr>
        <w:pStyle w:val="ListNumber"/>
      </w:pPr>
      <w:r>
        <w:t>Scanner le QR code avec l'appareil photo du téléphone : les informations de la réservation (lieu, date, heure) s'affichent et peuvent être ajoutées directement à l'agenda du téléphone, même sans connexion réseau.</w:t>
      </w:r>
    </w:p>
    <w:p>
      <w:pPr>
        <w:pStyle w:val="Heading2"/>
      </w:pPr>
      <w:r>
        <w:rPr>
          <w:color w:val="152642"/>
        </w:rPr>
        <w:t>2.3 Utilisation — côté administrateur</w:t>
      </w:r>
    </w:p>
    <w:p>
      <w:pPr>
        <w:pStyle w:val="ListNumber"/>
      </w:pPr>
      <w:r>
        <w:t>Se connecter avec un compte de profil admin.</w:t>
      </w:r>
    </w:p>
    <w:p>
      <w:pPr>
        <w:pStyle w:val="ListNumber"/>
      </w:pPr>
      <w:r>
        <w:t>Accéder à la gestion des utilisateurs : ajout, modification, suppression de comptes.</w:t>
      </w:r>
    </w:p>
    <w:p>
      <w:pPr>
        <w:pStyle w:val="ListNumber"/>
      </w:pPr>
      <w:r>
        <w:t>Consulter et gérer l'ensemble des réservations de la salle.</w:t>
      </w:r>
    </w:p>
    <w:p>
      <w:pPr>
        <w:pStyle w:val="Heading2"/>
      </w:pPr>
      <w:r>
        <w:rPr>
          <w:color w:val="152642"/>
        </w:rPr>
        <w:t>2.4 Arrêt</w:t>
      </w:r>
    </w:p>
    <w:p>
      <w:r>
        <w:t>Se déconnecter via le lien de déconnexion (ferme la session). Le serveur lui-même reste géré par la tâche 3 (pas d'arrêt côté utilisateur).</w:t>
      </w:r>
    </w:p>
    <w:p>
      <w:pPr>
        <w:pStyle w:val="Heading1"/>
      </w:pPr>
      <w:r>
        <w:rPr>
          <w:color w:val="152642"/>
        </w:rPr>
        <w:t>3. Principaux problèmes et solutions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Problème</w:t>
            </w:r>
          </w:p>
        </w:tc>
        <w:tc>
          <w:tcPr>
            <w:tcW w:type="dxa" w:w="4320"/>
          </w:tcPr>
          <w:p>
            <w:r>
              <w:t>Solution</w:t>
            </w:r>
          </w:p>
        </w:tc>
      </w:tr>
      <w:tr>
        <w:tc>
          <w:tcPr>
            <w:tcW w:type="dxa" w:w="4320"/>
          </w:tcPr>
          <w:p>
            <w:r>
              <w:t>Avertissement de sécurité à l'ouverture du site</w:t>
            </w:r>
          </w:p>
        </w:tc>
        <w:tc>
          <w:tcPr>
            <w:tcW w:type="dxa" w:w="4320"/>
          </w:tcPr>
          <w:p>
            <w:r>
              <w:t>Normal : le certificat HTTPS du serveur est auto-signé. Accepter l'exception dans le navigateur pour continuer.</w:t>
            </w:r>
          </w:p>
        </w:tc>
      </w:tr>
      <w:tr>
        <w:tc>
          <w:tcPr>
            <w:tcW w:type="dxa" w:w="4320"/>
          </w:tcPr>
          <w:p>
            <w:r>
              <w:t>Page blanche ou erreur de connexion à la base</w:t>
            </w:r>
          </w:p>
        </w:tc>
        <w:tc>
          <w:tcPr>
            <w:tcW w:type="dxa" w:w="4320"/>
          </w:tcPr>
          <w:p>
            <w:r>
              <w:t>Vérifier que le serveur de la tâche 3 est bien en ligne ; signaler au responsable serveur si le problème persiste.</w:t>
            </w:r>
          </w:p>
        </w:tc>
      </w:tr>
      <w:tr>
        <w:tc>
          <w:tcPr>
            <w:tcW w:type="dxa" w:w="4320"/>
          </w:tcPr>
          <w:p>
            <w:r>
              <w:t>Impossible de se connecter alors que les identifiants sont corrects</w:t>
            </w:r>
          </w:p>
        </w:tc>
        <w:tc>
          <w:tcPr>
            <w:tcW w:type="dxa" w:w="4320"/>
          </w:tcPr>
          <w:p>
            <w:r>
              <w:t>Vérifier qu'il ne reste pas un blocage actif (5 tentatives ratées = blocage de 60 secondes, propre à la session du navigateur) ; attendre puis réessayer.</w:t>
            </w:r>
          </w:p>
        </w:tc>
      </w:tr>
      <w:tr>
        <w:tc>
          <w:tcPr>
            <w:tcW w:type="dxa" w:w="4320"/>
          </w:tcPr>
          <w:p>
            <w:r>
              <w:t>Le QR code ne s'affiche pas</w:t>
            </w:r>
          </w:p>
        </w:tc>
        <w:tc>
          <w:tcPr>
            <w:tcW w:type="dxa" w:w="4320"/>
          </w:tcPr>
          <w:p>
            <w:r>
              <w:t>Vérifier la connexion internet de l'appareil qui affiche la page (le QR code est généré par le service externe api.qrserver.com). Le scan lui-même ne nécessite aucun réseau.</w:t>
            </w:r>
          </w:p>
        </w:tc>
      </w:tr>
      <w:tr>
        <w:tc>
          <w:tcPr>
            <w:tcW w:type="dxa" w:w="4320"/>
          </w:tcPr>
          <w:p>
            <w:r>
              <w:t>"Créneau déjà réservé" alors qu'il semble libre</w:t>
            </w:r>
          </w:p>
        </w:tc>
        <w:tc>
          <w:tcPr>
            <w:tcW w:type="dxa" w:w="4320"/>
          </w:tcPr>
          <w:p>
            <w:r>
              <w:t>Un autre utilisateur a réservé entre-temps, ou le créneau chevauche partiellement une réservation existante (la vérification inclut les chevauchements partiels).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