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text" w:horzAnchor="margin" w:tblpXSpec="center" w:tblpY="-2574"/>
        <w:tblW w:w="11058" w:type="dxa"/>
        <w:tblLook w:val="04A0" w:firstRow="1" w:lastRow="0" w:firstColumn="1" w:lastColumn="0" w:noHBand="0" w:noVBand="1"/>
      </w:tblPr>
      <w:tblGrid>
        <w:gridCol w:w="2336"/>
        <w:gridCol w:w="4952"/>
        <w:gridCol w:w="3770"/>
      </w:tblGrid>
      <w:tr w:rsidR="009E3EA9" w:rsidTr="009E3EA9">
        <w:trPr>
          <w:trHeight w:val="538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EA9" w:rsidRDefault="009E3EA9" w:rsidP="009E3EA9"/>
          <w:p w:rsidR="009E3EA9" w:rsidRDefault="009E3EA9" w:rsidP="009E3EA9">
            <w:r>
              <w:rPr>
                <w:rFonts w:asciiTheme="minorHAnsi" w:hAnsiTheme="minorHAnsi"/>
              </w:rPr>
              <w:t xml:space="preserve">Analyse statistique </w:t>
            </w:r>
          </w:p>
          <w:p w:rsidR="009E3EA9" w:rsidRDefault="009E3EA9" w:rsidP="009E3EA9">
            <w:r>
              <w:rPr>
                <w:noProof/>
                <w:lang w:eastAsia="fr-FR"/>
              </w:rPr>
              <w:drawing>
                <wp:inline distT="0" distB="0" distL="0" distR="0" wp14:anchorId="24F700F2" wp14:editId="32EBF9B7">
                  <wp:extent cx="628650" cy="476250"/>
                  <wp:effectExtent l="0" t="0" r="0" b="0"/>
                  <wp:docPr id="2" name="Image 2" descr="Description : http://t3.gstatic.com/images?q=tbn:ANd9GcTP6R4_dgc7AHOASKu6uljNWdU_sAQp4yUuMBcPGmaDLl5sSxRn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Description : http://t3.gstatic.com/images?q=tbn:ANd9GcTP6R4_dgc7AHOASKu6uljNWdU_sAQp4yUuMBcPGmaDLl5sSxRnJ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3EA9" w:rsidRDefault="009E3EA9" w:rsidP="009E3EA9">
            <w:r>
              <w:rPr>
                <w:rFonts w:asciiTheme="minorHAnsi" w:hAnsiTheme="minorHAnsi"/>
              </w:rPr>
              <w:t xml:space="preserve">     20</w:t>
            </w:r>
            <w:r>
              <w:rPr>
                <w:rFonts w:asciiTheme="minorHAnsi" w:hAnsiTheme="minorHAnsi"/>
              </w:rPr>
              <w:t>20</w:t>
            </w:r>
            <w:r>
              <w:rPr>
                <w:rFonts w:asciiTheme="minorHAnsi" w:hAnsiTheme="minorHAnsi"/>
              </w:rPr>
              <w:t>/202</w:t>
            </w:r>
            <w:r>
              <w:rPr>
                <w:rFonts w:asciiTheme="minorHAnsi" w:hAnsiTheme="minorHAnsi"/>
              </w:rPr>
              <w:t>1</w:t>
            </w:r>
            <w:bookmarkStart w:id="0" w:name="_GoBack"/>
            <w:bookmarkEnd w:id="0"/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EA9" w:rsidRDefault="009E3EA9" w:rsidP="009E3EA9">
            <w:pPr>
              <w:tabs>
                <w:tab w:val="left" w:pos="3210"/>
              </w:tabs>
              <w:jc w:val="center"/>
              <w:rPr>
                <w:rFonts w:asciiTheme="minorHAnsi" w:hAnsiTheme="minorHAnsi"/>
                <w:b/>
                <w:bCs/>
                <w:sz w:val="32"/>
                <w:szCs w:val="32"/>
              </w:rPr>
            </w:pPr>
            <w:r>
              <w:rPr>
                <w:rFonts w:asciiTheme="minorHAnsi" w:hAnsiTheme="minorHAnsi"/>
                <w:b/>
                <w:bCs/>
                <w:sz w:val="32"/>
                <w:szCs w:val="32"/>
              </w:rPr>
              <w:t xml:space="preserve">Fiche TP </w:t>
            </w:r>
            <w:r>
              <w:rPr>
                <w:rFonts w:asciiTheme="minorHAnsi" w:hAnsiTheme="minorHAnsi"/>
                <w:b/>
                <w:bCs/>
                <w:sz w:val="32"/>
                <w:szCs w:val="32"/>
              </w:rPr>
              <w:t>4</w:t>
            </w:r>
          </w:p>
          <w:p w:rsidR="009E3EA9" w:rsidRDefault="009E3EA9" w:rsidP="009E3EA9">
            <w:pPr>
              <w:tabs>
                <w:tab w:val="left" w:pos="3210"/>
              </w:tabs>
              <w:jc w:val="center"/>
              <w:rPr>
                <w:b/>
                <w:bCs/>
                <w:sz w:val="32"/>
                <w:szCs w:val="32"/>
              </w:rPr>
            </w:pPr>
          </w:p>
          <w:p w:rsidR="009E3EA9" w:rsidRPr="00D55928" w:rsidRDefault="009E3EA9" w:rsidP="009E3EA9">
            <w:pPr>
              <w:tabs>
                <w:tab w:val="left" w:pos="3210"/>
              </w:tabs>
              <w:jc w:val="center"/>
              <w:rPr>
                <w:rFonts w:asciiTheme="minorHAnsi" w:hAnsiTheme="minorHAnsi"/>
                <w:sz w:val="40"/>
                <w:szCs w:val="40"/>
              </w:rPr>
            </w:pPr>
            <w:r>
              <w:rPr>
                <w:rFonts w:asciiTheme="minorHAnsi" w:hAnsiTheme="minorHAnsi"/>
                <w:sz w:val="40"/>
                <w:szCs w:val="40"/>
              </w:rPr>
              <w:t>Analyse bivariée</w:t>
            </w:r>
          </w:p>
          <w:p w:rsidR="009E3EA9" w:rsidRDefault="009E3EA9" w:rsidP="009E3EA9">
            <w:pPr>
              <w:tabs>
                <w:tab w:val="left" w:pos="3210"/>
              </w:tabs>
              <w:jc w:val="center"/>
            </w:pPr>
          </w:p>
          <w:p w:rsidR="009E3EA9" w:rsidRDefault="009E3EA9" w:rsidP="009E3EA9">
            <w:pPr>
              <w:tabs>
                <w:tab w:val="left" w:pos="3210"/>
              </w:tabs>
              <w:jc w:val="center"/>
            </w:pP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3EA9" w:rsidRDefault="009E3EA9" w:rsidP="009E3EA9">
            <w:pPr>
              <w:tabs>
                <w:tab w:val="left" w:pos="3210"/>
              </w:tabs>
              <w:jc w:val="center"/>
            </w:pPr>
            <w:r>
              <w:rPr>
                <w:rFonts w:ascii="Arial" w:eastAsia="Arial Unicode MS" w:hAnsi="Arial" w:cs="Arial"/>
                <w:noProof/>
                <w:sz w:val="20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21D7A4FE" wp14:editId="68E170FF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146685</wp:posOffset>
                  </wp:positionV>
                  <wp:extent cx="1870710" cy="600710"/>
                  <wp:effectExtent l="0" t="0" r="0" b="8890"/>
                  <wp:wrapNone/>
                  <wp:docPr id="7" name="Image 7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F115AA" w:rsidRDefault="0075353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F115A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</w:p>
    <w:p w:rsidR="0054192C" w:rsidRPr="00F115AA" w:rsidRDefault="0054192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54192C" w:rsidRPr="0054192C" w:rsidRDefault="0054192C" w:rsidP="0054192C">
      <w:pPr>
        <w:pStyle w:val="Paragraphedeliste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:rsidR="0054192C" w:rsidRDefault="001C72A1" w:rsidP="0054192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4192C">
        <w:rPr>
          <w:rFonts w:ascii="Times New Roman" w:hAnsi="Times New Roman" w:cs="Times New Roman"/>
          <w:b/>
          <w:bCs/>
          <w:sz w:val="24"/>
          <w:szCs w:val="24"/>
        </w:rPr>
        <w:t>Relation entre deux variables quantitatives :</w:t>
      </w:r>
    </w:p>
    <w:p w:rsidR="0054192C" w:rsidRDefault="0054192C" w:rsidP="0054192C">
      <w:pPr>
        <w:pStyle w:val="Paragraphedeliste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54192C" w:rsidRPr="0054192C" w:rsidRDefault="0054192C" w:rsidP="00541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92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On va s’intéresser au jeu de données </w:t>
      </w:r>
      <w:r w:rsidRPr="0054192C">
        <w:rPr>
          <w:rFonts w:ascii="Times New Roman" w:hAnsi="Times New Roman"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rp2012</w:t>
      </w:r>
      <w:r w:rsidRPr="0054192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disponible sous R comportant des informations du recensement de la population de 2012. </w:t>
      </w:r>
    </w:p>
    <w:p w:rsidR="0055793F" w:rsidRDefault="0055793F" w:rsidP="0055793F">
      <w:pPr>
        <w:rPr>
          <w:rFonts w:ascii="Times New Roman" w:hAnsi="Times New Roman" w:cs="Times New Roman"/>
          <w:sz w:val="24"/>
          <w:szCs w:val="24"/>
        </w:rPr>
      </w:pPr>
      <w:r w:rsidRPr="00F115AA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F115AA">
        <w:rPr>
          <w:rFonts w:ascii="Times New Roman" w:hAnsi="Times New Roman" w:cs="Times New Roman"/>
          <w:sz w:val="24"/>
          <w:szCs w:val="24"/>
        </w:rPr>
        <w:t>vu</w:t>
      </w:r>
      <w:proofErr w:type="spellEnd"/>
      <w:r w:rsidRPr="00F115AA">
        <w:rPr>
          <w:rFonts w:ascii="Times New Roman" w:hAnsi="Times New Roman" w:cs="Times New Roman"/>
          <w:sz w:val="24"/>
          <w:szCs w:val="24"/>
        </w:rPr>
        <w:t xml:space="preserve"> de mettre en évidence l’existence ou l’absence d’une relation entre deux variables quantitatives, une représentation graphique sera idéale </w:t>
      </w:r>
    </w:p>
    <w:p w:rsidR="0054192C" w:rsidRPr="00F115AA" w:rsidRDefault="0054192C" w:rsidP="005419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5AA">
        <w:rPr>
          <w:rFonts w:ascii="Times New Roman" w:hAnsi="Times New Roman" w:cs="Times New Roman"/>
          <w:sz w:val="24"/>
          <w:szCs w:val="24"/>
        </w:rPr>
        <w:t>Commencer par charger le jeu de données.</w:t>
      </w:r>
    </w:p>
    <w:p w:rsidR="0054192C" w:rsidRDefault="0054192C" w:rsidP="005419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5AA">
        <w:rPr>
          <w:rFonts w:ascii="Times New Roman" w:hAnsi="Times New Roman" w:cs="Times New Roman"/>
          <w:sz w:val="24"/>
          <w:szCs w:val="24"/>
        </w:rPr>
        <w:t>Diviser la fenêtre graphique en eux parties.</w:t>
      </w:r>
    </w:p>
    <w:p w:rsidR="0054192C" w:rsidRDefault="0075353A" w:rsidP="005419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92C">
        <w:rPr>
          <w:rFonts w:ascii="Times New Roman" w:hAnsi="Times New Roman" w:cs="Times New Roman"/>
          <w:sz w:val="24"/>
          <w:szCs w:val="24"/>
        </w:rPr>
        <w:t xml:space="preserve">Représenter le nuage de points de la variable </w:t>
      </w:r>
      <w:r w:rsidRPr="0054192C">
        <w:rPr>
          <w:rFonts w:ascii="Times New Roman" w:hAnsi="Times New Roman" w:cs="Times New Roman"/>
          <w:b/>
          <w:bCs/>
          <w:sz w:val="24"/>
          <w:szCs w:val="24"/>
        </w:rPr>
        <w:t xml:space="preserve">proprio </w:t>
      </w:r>
      <w:r w:rsidRPr="0054192C">
        <w:rPr>
          <w:rFonts w:ascii="Times New Roman" w:hAnsi="Times New Roman" w:cs="Times New Roman"/>
          <w:sz w:val="24"/>
          <w:szCs w:val="24"/>
        </w:rPr>
        <w:t xml:space="preserve">en fonction de la variable </w:t>
      </w:r>
      <w:r w:rsidRPr="0054192C">
        <w:rPr>
          <w:rFonts w:ascii="Times New Roman" w:hAnsi="Times New Roman" w:cs="Times New Roman"/>
          <w:b/>
          <w:bCs/>
          <w:sz w:val="24"/>
          <w:szCs w:val="24"/>
        </w:rPr>
        <w:t>cadres.</w:t>
      </w:r>
      <w:r w:rsidR="0055793F" w:rsidRPr="005419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192C" w:rsidRDefault="0055793F" w:rsidP="005419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92C">
        <w:rPr>
          <w:rFonts w:ascii="Times New Roman" w:hAnsi="Times New Roman" w:cs="Times New Roman"/>
          <w:sz w:val="24"/>
          <w:szCs w:val="24"/>
        </w:rPr>
        <w:t xml:space="preserve">Représenter le nuage de points de la variable </w:t>
      </w:r>
      <w:proofErr w:type="spellStart"/>
      <w:r w:rsidRPr="0054192C">
        <w:rPr>
          <w:rFonts w:ascii="Times New Roman" w:hAnsi="Times New Roman" w:cs="Times New Roman"/>
          <w:b/>
          <w:bCs/>
          <w:sz w:val="24"/>
          <w:szCs w:val="24"/>
        </w:rPr>
        <w:t>dipl_sup</w:t>
      </w:r>
      <w:proofErr w:type="spellEnd"/>
      <w:r w:rsidRPr="005419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192C">
        <w:rPr>
          <w:rFonts w:ascii="Times New Roman" w:hAnsi="Times New Roman" w:cs="Times New Roman"/>
          <w:sz w:val="24"/>
          <w:szCs w:val="24"/>
        </w:rPr>
        <w:t xml:space="preserve">en fonction de la variable </w:t>
      </w:r>
      <w:r w:rsidRPr="0054192C">
        <w:rPr>
          <w:rFonts w:ascii="Times New Roman" w:hAnsi="Times New Roman" w:cs="Times New Roman"/>
          <w:b/>
          <w:bCs/>
          <w:sz w:val="24"/>
          <w:szCs w:val="24"/>
        </w:rPr>
        <w:t>cadres.</w:t>
      </w:r>
      <w:r w:rsidRPr="005419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793F" w:rsidRPr="0054192C" w:rsidRDefault="0055793F" w:rsidP="005419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92C">
        <w:rPr>
          <w:rFonts w:ascii="Times New Roman" w:hAnsi="Times New Roman" w:cs="Times New Roman"/>
          <w:sz w:val="24"/>
          <w:szCs w:val="24"/>
        </w:rPr>
        <w:t>Donner une interprétation des résultats obtenus.</w:t>
      </w:r>
    </w:p>
    <w:p w:rsidR="0055793F" w:rsidRPr="00F115AA" w:rsidRDefault="0055793F" w:rsidP="0055793F">
      <w:pPr>
        <w:rPr>
          <w:rFonts w:ascii="Times New Roman" w:hAnsi="Times New Roman" w:cs="Times New Roman"/>
          <w:sz w:val="24"/>
          <w:szCs w:val="24"/>
        </w:rPr>
      </w:pPr>
      <w:r w:rsidRPr="00F115AA">
        <w:rPr>
          <w:rFonts w:ascii="Times New Roman" w:hAnsi="Times New Roman" w:cs="Times New Roman"/>
          <w:sz w:val="24"/>
          <w:szCs w:val="24"/>
        </w:rPr>
        <w:t>Nous pouvons aussi calculer les indicateurs numériques vus en cours :</w:t>
      </w:r>
    </w:p>
    <w:p w:rsidR="001C72A1" w:rsidRPr="0054192C" w:rsidRDefault="001C72A1" w:rsidP="005419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92C">
        <w:rPr>
          <w:rFonts w:ascii="Times New Roman" w:hAnsi="Times New Roman" w:cs="Times New Roman"/>
          <w:sz w:val="24"/>
          <w:szCs w:val="24"/>
        </w:rPr>
        <w:t>Calculer le coefficient de corrélation de Pearson</w:t>
      </w:r>
      <w:r w:rsidR="00DC51DB" w:rsidRPr="0054192C">
        <w:rPr>
          <w:rFonts w:ascii="Times New Roman" w:hAnsi="Times New Roman" w:cs="Times New Roman"/>
          <w:sz w:val="24"/>
          <w:szCs w:val="24"/>
        </w:rPr>
        <w:t xml:space="preserve"> et de Spearm</w:t>
      </w:r>
      <w:r w:rsidR="00F115AA" w:rsidRPr="0054192C">
        <w:rPr>
          <w:rFonts w:ascii="Times New Roman" w:hAnsi="Times New Roman" w:cs="Times New Roman"/>
          <w:sz w:val="24"/>
          <w:szCs w:val="24"/>
        </w:rPr>
        <w:t>a</w:t>
      </w:r>
      <w:r w:rsidR="00DC51DB" w:rsidRPr="0054192C">
        <w:rPr>
          <w:rFonts w:ascii="Times New Roman" w:hAnsi="Times New Roman" w:cs="Times New Roman"/>
          <w:sz w:val="24"/>
          <w:szCs w:val="24"/>
        </w:rPr>
        <w:t>n</w:t>
      </w:r>
      <w:r w:rsidRPr="0054192C">
        <w:rPr>
          <w:rFonts w:ascii="Times New Roman" w:hAnsi="Times New Roman" w:cs="Times New Roman"/>
          <w:sz w:val="24"/>
          <w:szCs w:val="24"/>
        </w:rPr>
        <w:t xml:space="preserve"> entre la variable </w:t>
      </w:r>
      <w:proofErr w:type="spellStart"/>
      <w:r w:rsidRPr="0054192C">
        <w:rPr>
          <w:rFonts w:ascii="Times New Roman" w:hAnsi="Times New Roman" w:cs="Times New Roman"/>
          <w:b/>
          <w:bCs/>
          <w:sz w:val="24"/>
          <w:szCs w:val="24"/>
        </w:rPr>
        <w:t>dipl_sup</w:t>
      </w:r>
      <w:proofErr w:type="spellEnd"/>
      <w:r w:rsidRPr="005419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192C">
        <w:rPr>
          <w:rFonts w:ascii="Times New Roman" w:hAnsi="Times New Roman" w:cs="Times New Roman"/>
          <w:sz w:val="24"/>
          <w:szCs w:val="24"/>
        </w:rPr>
        <w:t xml:space="preserve">en fonction de la variable </w:t>
      </w:r>
      <w:r w:rsidRPr="0054192C">
        <w:rPr>
          <w:rFonts w:ascii="Times New Roman" w:hAnsi="Times New Roman" w:cs="Times New Roman"/>
          <w:b/>
          <w:bCs/>
          <w:sz w:val="24"/>
          <w:szCs w:val="24"/>
        </w:rPr>
        <w:t>cadres</w:t>
      </w:r>
      <w:r w:rsidRPr="0054192C">
        <w:rPr>
          <w:rFonts w:ascii="Times New Roman" w:hAnsi="Times New Roman" w:cs="Times New Roman"/>
          <w:sz w:val="24"/>
          <w:szCs w:val="24"/>
        </w:rPr>
        <w:t>. Commenter.</w:t>
      </w:r>
    </w:p>
    <w:p w:rsidR="0055793F" w:rsidRDefault="001C72A1" w:rsidP="005419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15AA">
        <w:rPr>
          <w:rFonts w:ascii="Times New Roman" w:hAnsi="Times New Roman" w:cs="Times New Roman"/>
          <w:sz w:val="24"/>
          <w:szCs w:val="24"/>
        </w:rPr>
        <w:t>Calculer le coefficient de corrélation de Pearson</w:t>
      </w:r>
      <w:r w:rsidR="00DC51DB" w:rsidRPr="00F115AA">
        <w:rPr>
          <w:rFonts w:ascii="Times New Roman" w:hAnsi="Times New Roman" w:cs="Times New Roman"/>
          <w:sz w:val="24"/>
          <w:szCs w:val="24"/>
        </w:rPr>
        <w:t xml:space="preserve"> et de Spearm</w:t>
      </w:r>
      <w:r w:rsidR="00F115AA">
        <w:rPr>
          <w:rFonts w:ascii="Times New Roman" w:hAnsi="Times New Roman" w:cs="Times New Roman"/>
          <w:sz w:val="24"/>
          <w:szCs w:val="24"/>
        </w:rPr>
        <w:t>a</w:t>
      </w:r>
      <w:r w:rsidR="00DC51DB" w:rsidRPr="00F115AA">
        <w:rPr>
          <w:rFonts w:ascii="Times New Roman" w:hAnsi="Times New Roman" w:cs="Times New Roman"/>
          <w:sz w:val="24"/>
          <w:szCs w:val="24"/>
        </w:rPr>
        <w:t>n</w:t>
      </w:r>
      <w:r w:rsidRPr="00F115AA">
        <w:rPr>
          <w:rFonts w:ascii="Times New Roman" w:hAnsi="Times New Roman" w:cs="Times New Roman"/>
          <w:sz w:val="24"/>
          <w:szCs w:val="24"/>
        </w:rPr>
        <w:t xml:space="preserve"> entre la variable </w:t>
      </w:r>
      <w:r w:rsidRPr="00F115AA">
        <w:rPr>
          <w:rFonts w:ascii="Times New Roman" w:hAnsi="Times New Roman" w:cs="Times New Roman"/>
          <w:b/>
          <w:bCs/>
          <w:sz w:val="24"/>
          <w:szCs w:val="24"/>
        </w:rPr>
        <w:t xml:space="preserve">proprio </w:t>
      </w:r>
      <w:r w:rsidRPr="00F115AA">
        <w:rPr>
          <w:rFonts w:ascii="Times New Roman" w:hAnsi="Times New Roman" w:cs="Times New Roman"/>
          <w:sz w:val="24"/>
          <w:szCs w:val="24"/>
        </w:rPr>
        <w:t xml:space="preserve">en fonction de la variable </w:t>
      </w:r>
      <w:r w:rsidRPr="00F115AA">
        <w:rPr>
          <w:rFonts w:ascii="Times New Roman" w:hAnsi="Times New Roman" w:cs="Times New Roman"/>
          <w:b/>
          <w:bCs/>
          <w:sz w:val="24"/>
          <w:szCs w:val="24"/>
        </w:rPr>
        <w:t>cadres.</w:t>
      </w:r>
      <w:r w:rsidRPr="00F115AA">
        <w:rPr>
          <w:rFonts w:ascii="Times New Roman" w:hAnsi="Times New Roman" w:cs="Times New Roman"/>
          <w:sz w:val="24"/>
          <w:szCs w:val="24"/>
        </w:rPr>
        <w:t xml:space="preserve"> Commenter.</w:t>
      </w:r>
    </w:p>
    <w:p w:rsidR="000325CD" w:rsidRDefault="00247F92" w:rsidP="00247F92">
      <w:pPr>
        <w:rPr>
          <w:rFonts w:ascii="Times New Roman" w:hAnsi="Times New Roman" w:cs="Times New Roman"/>
          <w:sz w:val="24"/>
          <w:szCs w:val="24"/>
        </w:rPr>
      </w:pPr>
      <w:r w:rsidRPr="00247F92">
        <w:rPr>
          <w:rFonts w:ascii="Times New Roman" w:hAnsi="Times New Roman" w:cs="Times New Roman"/>
          <w:sz w:val="24"/>
          <w:szCs w:val="24"/>
        </w:rPr>
        <w:t>Nous pouvons aussi exécuter le test de corrélation :</w:t>
      </w:r>
    </w:p>
    <w:p w:rsidR="00247F92" w:rsidRPr="00247F92" w:rsidRDefault="00247F92" w:rsidP="00247F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Vérifier en utilisant le test approprié l’existence d’une relation linéaire entre </w:t>
      </w:r>
      <w:proofErr w:type="spellStart"/>
      <w:r w:rsidRPr="0054192C">
        <w:rPr>
          <w:rFonts w:ascii="Times New Roman" w:hAnsi="Times New Roman" w:cs="Times New Roman"/>
          <w:b/>
          <w:bCs/>
          <w:sz w:val="24"/>
          <w:szCs w:val="24"/>
        </w:rPr>
        <w:t>dipl_sup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7F92">
        <w:rPr>
          <w:rFonts w:ascii="Times New Roman" w:hAnsi="Times New Roman" w:cs="Times New Roman"/>
          <w:sz w:val="24"/>
          <w:szCs w:val="24"/>
        </w:rPr>
        <w:t>et la variable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192C">
        <w:rPr>
          <w:rFonts w:ascii="Times New Roman" w:hAnsi="Times New Roman" w:cs="Times New Roman"/>
          <w:b/>
          <w:bCs/>
          <w:sz w:val="24"/>
          <w:szCs w:val="24"/>
        </w:rPr>
        <w:t>cadres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47F92" w:rsidRPr="00247F92" w:rsidRDefault="00247F92" w:rsidP="00247F92">
      <w:pPr>
        <w:pStyle w:val="Paragraphedeliste"/>
        <w:ind w:left="643"/>
        <w:rPr>
          <w:rFonts w:ascii="Times New Roman" w:hAnsi="Times New Roman" w:cs="Times New Roman"/>
          <w:sz w:val="24"/>
          <w:szCs w:val="24"/>
        </w:rPr>
      </w:pPr>
    </w:p>
    <w:p w:rsidR="000325CD" w:rsidRPr="000325CD" w:rsidRDefault="000325CD" w:rsidP="000325CD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4192C">
        <w:rPr>
          <w:rFonts w:ascii="Times New Roman" w:hAnsi="Times New Roman" w:cs="Times New Roman"/>
          <w:b/>
          <w:bCs/>
          <w:sz w:val="24"/>
          <w:szCs w:val="24"/>
        </w:rPr>
        <w:t>Relation entre deux variables qua</w:t>
      </w:r>
      <w:r>
        <w:rPr>
          <w:rFonts w:ascii="Times New Roman" w:hAnsi="Times New Roman" w:cs="Times New Roman"/>
          <w:b/>
          <w:bCs/>
          <w:sz w:val="24"/>
          <w:szCs w:val="24"/>
        </w:rPr>
        <w:t>litatives</w:t>
      </w:r>
      <w:r w:rsidRPr="0054192C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DC51DB" w:rsidRPr="00F115AA" w:rsidRDefault="00DC51DB" w:rsidP="00DC51DB">
      <w:pPr>
        <w:rPr>
          <w:rStyle w:val="Accentuation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F115A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On va travailler maintenant avec le jeu de données </w:t>
      </w:r>
      <w:r w:rsidRPr="00F115A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hdv203</w:t>
      </w:r>
      <w:r w:rsidRPr="00F115A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tiré de l’enquête </w:t>
      </w:r>
      <w:r w:rsidRPr="00F115AA">
        <w:rPr>
          <w:rStyle w:val="Accentuation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Histoire de vie.</w:t>
      </w:r>
    </w:p>
    <w:p w:rsidR="00DC51DB" w:rsidRPr="00F115AA" w:rsidRDefault="00DC51DB" w:rsidP="00DC51D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15AA">
        <w:rPr>
          <w:rFonts w:ascii="Times New Roman" w:hAnsi="Times New Roman" w:cs="Times New Roman"/>
          <w:sz w:val="24"/>
          <w:szCs w:val="24"/>
        </w:rPr>
        <w:t xml:space="preserve">Définir le tableau de contingence (croisé) des deux variables </w:t>
      </w:r>
      <w:r w:rsidRPr="00F115AA">
        <w:rPr>
          <w:rFonts w:ascii="Times New Roman" w:hAnsi="Times New Roman" w:cs="Times New Roman"/>
          <w:b/>
          <w:bCs/>
          <w:sz w:val="24"/>
          <w:szCs w:val="24"/>
        </w:rPr>
        <w:t xml:space="preserve">qualif </w:t>
      </w:r>
      <w:r w:rsidRPr="00F115AA">
        <w:rPr>
          <w:rFonts w:ascii="Times New Roman" w:hAnsi="Times New Roman" w:cs="Times New Roman"/>
          <w:sz w:val="24"/>
          <w:szCs w:val="24"/>
        </w:rPr>
        <w:t xml:space="preserve">et </w:t>
      </w:r>
      <w:r w:rsidRPr="00F115AA">
        <w:rPr>
          <w:rFonts w:ascii="Times New Roman" w:hAnsi="Times New Roman" w:cs="Times New Roman"/>
          <w:b/>
          <w:bCs/>
          <w:sz w:val="24"/>
          <w:szCs w:val="24"/>
        </w:rPr>
        <w:t>sexe.</w:t>
      </w:r>
    </w:p>
    <w:p w:rsidR="00F115AA" w:rsidRPr="00F115AA" w:rsidRDefault="00F115AA" w:rsidP="00F115A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F115AA">
        <w:rPr>
          <w:rStyle w:val="Accentuation"/>
          <w:rFonts w:ascii="Times New Roman" w:hAnsi="Times New Roman" w:cs="Times New Roman"/>
          <w:i w:val="0"/>
          <w:iCs w:val="0"/>
          <w:color w:val="333333"/>
          <w:sz w:val="24"/>
          <w:szCs w:val="24"/>
          <w:shd w:val="clear" w:color="auto" w:fill="FFFFFF"/>
        </w:rPr>
        <w:t>Donner le diagramme en mosaïque de ces deux variables. Donner une première</w:t>
      </w:r>
      <w:r>
        <w:rPr>
          <w:rStyle w:val="Accentuation"/>
          <w:rFonts w:ascii="Times New Roman" w:hAnsi="Times New Roman" w:cs="Times New Roman"/>
          <w:i w:val="0"/>
          <w:iCs w:val="0"/>
          <w:color w:val="333333"/>
          <w:sz w:val="24"/>
          <w:szCs w:val="24"/>
          <w:shd w:val="clear" w:color="auto" w:fill="FFFFFF"/>
        </w:rPr>
        <w:t xml:space="preserve"> </w:t>
      </w:r>
      <w:r w:rsidRPr="00F115AA">
        <w:rPr>
          <w:rStyle w:val="Accentuation"/>
          <w:rFonts w:ascii="Times New Roman" w:hAnsi="Times New Roman" w:cs="Times New Roman"/>
          <w:i w:val="0"/>
          <w:iCs w:val="0"/>
          <w:color w:val="333333"/>
          <w:sz w:val="24"/>
          <w:szCs w:val="24"/>
          <w:shd w:val="clear" w:color="auto" w:fill="FFFFFF"/>
        </w:rPr>
        <w:t>interprétation</w:t>
      </w:r>
      <w:r>
        <w:rPr>
          <w:rStyle w:val="Accentuation"/>
          <w:rFonts w:ascii="Times New Roman" w:hAnsi="Times New Roman" w:cs="Times New Roman"/>
          <w:i w:val="0"/>
          <w:iCs w:val="0"/>
          <w:color w:val="333333"/>
          <w:sz w:val="24"/>
          <w:szCs w:val="24"/>
          <w:shd w:val="clear" w:color="auto" w:fill="FFFFFF"/>
        </w:rPr>
        <w:t>.</w:t>
      </w:r>
    </w:p>
    <w:p w:rsidR="00A83D49" w:rsidRDefault="00A83D49" w:rsidP="00DC51D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15AA">
        <w:rPr>
          <w:rFonts w:ascii="Times New Roman" w:hAnsi="Times New Roman" w:cs="Times New Roman"/>
          <w:sz w:val="24"/>
          <w:szCs w:val="24"/>
        </w:rPr>
        <w:t xml:space="preserve">Etudier la liaison entre les deux variables </w:t>
      </w:r>
      <w:r w:rsidRPr="00F115AA">
        <w:rPr>
          <w:rFonts w:ascii="Times New Roman" w:hAnsi="Times New Roman" w:cs="Times New Roman"/>
          <w:b/>
          <w:bCs/>
          <w:sz w:val="24"/>
          <w:szCs w:val="24"/>
        </w:rPr>
        <w:t xml:space="preserve">qualif </w:t>
      </w:r>
      <w:r w:rsidRPr="00F115AA">
        <w:rPr>
          <w:rFonts w:ascii="Times New Roman" w:hAnsi="Times New Roman" w:cs="Times New Roman"/>
          <w:sz w:val="24"/>
          <w:szCs w:val="24"/>
        </w:rPr>
        <w:t xml:space="preserve">et </w:t>
      </w:r>
      <w:r w:rsidRPr="00F115AA">
        <w:rPr>
          <w:rFonts w:ascii="Times New Roman" w:hAnsi="Times New Roman" w:cs="Times New Roman"/>
          <w:b/>
          <w:bCs/>
          <w:sz w:val="24"/>
          <w:szCs w:val="24"/>
        </w:rPr>
        <w:t xml:space="preserve">sexe </w:t>
      </w:r>
      <w:r w:rsidRPr="00F115AA">
        <w:rPr>
          <w:rFonts w:ascii="Times New Roman" w:hAnsi="Times New Roman" w:cs="Times New Roman"/>
          <w:sz w:val="24"/>
          <w:szCs w:val="24"/>
        </w:rPr>
        <w:t>en utilisant le test approprié.</w:t>
      </w:r>
    </w:p>
    <w:p w:rsidR="00247F92" w:rsidRDefault="00247F92" w:rsidP="00247F92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247F92" w:rsidRPr="00777AE2" w:rsidRDefault="00247F92" w:rsidP="00247F92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7AE2">
        <w:rPr>
          <w:rFonts w:ascii="Times New Roman" w:hAnsi="Times New Roman" w:cs="Times New Roman"/>
          <w:b/>
          <w:bCs/>
          <w:sz w:val="24"/>
          <w:szCs w:val="24"/>
        </w:rPr>
        <w:t>Relation entre une variable qualitative et une variable quantitative :</w:t>
      </w:r>
    </w:p>
    <w:p w:rsidR="00160B30" w:rsidRPr="00777AE2" w:rsidRDefault="00160B30" w:rsidP="00160B30">
      <w:pPr>
        <w:pStyle w:val="NormalWeb"/>
        <w:shd w:val="clear" w:color="auto" w:fill="FFFFFF"/>
        <w:spacing w:before="0" w:beforeAutospacing="0" w:after="204" w:afterAutospacing="0"/>
        <w:rPr>
          <w:color w:val="333333"/>
        </w:rPr>
      </w:pPr>
      <w:r w:rsidRPr="00777AE2">
        <w:rPr>
          <w:color w:val="333333"/>
        </w:rPr>
        <w:t xml:space="preserve">Nous allons, maintenant, essayer de voir si les valeurs de la variable quantitative </w:t>
      </w:r>
      <w:r w:rsidRPr="00777AE2">
        <w:rPr>
          <w:b/>
          <w:bCs/>
          <w:color w:val="333333"/>
        </w:rPr>
        <w:t>âge</w:t>
      </w:r>
      <w:r w:rsidRPr="00777AE2">
        <w:rPr>
          <w:color w:val="333333"/>
        </w:rPr>
        <w:t xml:space="preserve"> se répartissent différemment selon la catégorie d’appartenance de la variable </w:t>
      </w:r>
      <w:r w:rsidR="00777AE2" w:rsidRPr="00777AE2">
        <w:rPr>
          <w:b/>
          <w:bCs/>
          <w:color w:val="333333"/>
        </w:rPr>
        <w:t>sport.</w:t>
      </w:r>
    </w:p>
    <w:p w:rsidR="00247F92" w:rsidRPr="00777AE2" w:rsidRDefault="00777AE2" w:rsidP="00777AE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7AE2">
        <w:rPr>
          <w:rFonts w:ascii="Times New Roman" w:hAnsi="Times New Roman" w:cs="Times New Roman"/>
          <w:sz w:val="24"/>
          <w:szCs w:val="24"/>
        </w:rPr>
        <w:lastRenderedPageBreak/>
        <w:t xml:space="preserve">Commencer par définir deux sous-bases relatives aux personnes qui pratiquent du sport qu’on l’appelle </w:t>
      </w:r>
      <w:r w:rsidRPr="00777AE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sportif</w:t>
      </w:r>
      <w:r w:rsidRPr="00777AE2">
        <w:rPr>
          <w:rFonts w:ascii="Times New Roman" w:hAnsi="Times New Roman" w:cs="Times New Roman"/>
          <w:sz w:val="24"/>
          <w:szCs w:val="24"/>
        </w:rPr>
        <w:t xml:space="preserve"> et des personnes qui ne pratiquent pas du sport </w:t>
      </w:r>
      <w:r w:rsidRPr="00777AE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non-sportif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:rsidR="00777AE2" w:rsidRPr="00777AE2" w:rsidRDefault="00777AE2" w:rsidP="00777AE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Calculer la moyenne de la variable </w:t>
      </w:r>
      <w:r w:rsidRPr="00777AE2">
        <w:rPr>
          <w:rFonts w:ascii="Times New Roman" w:hAnsi="Times New Roman" w:cs="Times New Roman"/>
          <w:b/>
          <w:bCs/>
          <w:sz w:val="24"/>
          <w:szCs w:val="24"/>
        </w:rPr>
        <w:t xml:space="preserve">âge </w:t>
      </w:r>
      <w:r>
        <w:rPr>
          <w:rFonts w:ascii="Times New Roman" w:hAnsi="Times New Roman" w:cs="Times New Roman"/>
          <w:sz w:val="24"/>
          <w:szCs w:val="24"/>
        </w:rPr>
        <w:t xml:space="preserve">pour les deux </w:t>
      </w:r>
      <w:proofErr w:type="spellStart"/>
      <w:r>
        <w:rPr>
          <w:rFonts w:ascii="Times New Roman" w:hAnsi="Times New Roman" w:cs="Times New Roman"/>
          <w:sz w:val="24"/>
          <w:szCs w:val="24"/>
        </w:rPr>
        <w:t>sous-base</w:t>
      </w:r>
      <w:proofErr w:type="spellEnd"/>
      <w:r>
        <w:rPr>
          <w:rFonts w:ascii="Times New Roman" w:hAnsi="Times New Roman" w:cs="Times New Roman"/>
          <w:sz w:val="24"/>
          <w:szCs w:val="24"/>
        </w:rPr>
        <w:t>. Conclure</w:t>
      </w:r>
    </w:p>
    <w:p w:rsidR="00777AE2" w:rsidRDefault="00777AE2" w:rsidP="00777AE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7AE2">
        <w:rPr>
          <w:rFonts w:ascii="Times New Roman" w:hAnsi="Times New Roman" w:cs="Times New Roman"/>
          <w:sz w:val="24"/>
          <w:szCs w:val="24"/>
        </w:rPr>
        <w:t xml:space="preserve">Représenter la boite à moustache de ces des de la variable </w:t>
      </w:r>
      <w:r w:rsidRPr="00777AE2">
        <w:rPr>
          <w:rFonts w:ascii="Times New Roman" w:hAnsi="Times New Roman" w:cs="Times New Roman"/>
          <w:b/>
          <w:bCs/>
          <w:sz w:val="24"/>
          <w:szCs w:val="24"/>
        </w:rPr>
        <w:t>âge</w:t>
      </w:r>
      <w:r w:rsidRPr="00777AE2">
        <w:rPr>
          <w:rFonts w:ascii="Times New Roman" w:hAnsi="Times New Roman" w:cs="Times New Roman"/>
          <w:sz w:val="24"/>
          <w:szCs w:val="24"/>
        </w:rPr>
        <w:t xml:space="preserve"> en fonction de la variable </w:t>
      </w:r>
      <w:r w:rsidRPr="00777AE2">
        <w:rPr>
          <w:rFonts w:ascii="Times New Roman" w:hAnsi="Times New Roman" w:cs="Times New Roman"/>
          <w:b/>
          <w:bCs/>
          <w:sz w:val="24"/>
          <w:szCs w:val="24"/>
        </w:rPr>
        <w:t>sport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Interpréter le résultat.</w:t>
      </w:r>
    </w:p>
    <w:p w:rsidR="00777AE2" w:rsidRDefault="00777AE2" w:rsidP="00777A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Nous voulons vérifier la dépendance des deux variables à travers un test d’hypothèse.</w:t>
      </w:r>
    </w:p>
    <w:p w:rsidR="00777AE2" w:rsidRDefault="00227D6E" w:rsidP="00227D6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Vérifier graphiquement la normalité des sous-bases.</w:t>
      </w:r>
    </w:p>
    <w:p w:rsidR="00227D6E" w:rsidRDefault="00227D6E" w:rsidP="00227D6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Confirmer le résultat obtenu par le test approprié </w:t>
      </w:r>
      <w:r w:rsidRPr="00227D6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27D6E">
        <w:rPr>
          <w:rFonts w:ascii="Times New Roman" w:hAnsi="Times New Roman" w:cs="Times New Roman"/>
          <w:b/>
          <w:bCs/>
          <w:sz w:val="24"/>
          <w:szCs w:val="24"/>
        </w:rPr>
        <w:t>shapiro.test</w:t>
      </w:r>
      <w:proofErr w:type="spellEnd"/>
      <w:r w:rsidRPr="00227D6E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27D6E" w:rsidRPr="00227D6E" w:rsidRDefault="00227D6E" w:rsidP="00227D6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27D6E">
        <w:rPr>
          <w:rFonts w:ascii="Times New Roman" w:hAnsi="Times New Roman" w:cs="Times New Roman"/>
          <w:sz w:val="24"/>
          <w:szCs w:val="24"/>
        </w:rPr>
        <w:t xml:space="preserve">Exécuter alors le test adéquat afin de vérifier la dépendance des deux variables. </w:t>
      </w:r>
    </w:p>
    <w:sectPr w:rsidR="00227D6E" w:rsidRPr="00227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36525"/>
    <w:multiLevelType w:val="hybridMultilevel"/>
    <w:tmpl w:val="B9AA2156"/>
    <w:lvl w:ilvl="0" w:tplc="3B886436">
      <w:start w:val="1"/>
      <w:numFmt w:val="decimal"/>
      <w:lvlText w:val="%1)"/>
      <w:lvlJc w:val="left"/>
      <w:pPr>
        <w:ind w:left="643" w:hanging="360"/>
      </w:pPr>
      <w:rPr>
        <w:rFonts w:ascii="Helvetica" w:hAnsi="Helvetica" w:hint="default"/>
        <w:b w:val="0"/>
        <w:bCs w:val="0"/>
        <w:i w:val="0"/>
        <w:iCs w:val="0"/>
        <w:color w:val="33333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490F54"/>
    <w:multiLevelType w:val="hybridMultilevel"/>
    <w:tmpl w:val="A888F1D0"/>
    <w:lvl w:ilvl="0" w:tplc="06C06762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544E0AD3"/>
    <w:multiLevelType w:val="hybridMultilevel"/>
    <w:tmpl w:val="66F68C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2B1839"/>
    <w:multiLevelType w:val="hybridMultilevel"/>
    <w:tmpl w:val="14D2191E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24A5E29"/>
    <w:multiLevelType w:val="hybridMultilevel"/>
    <w:tmpl w:val="EE72196A"/>
    <w:lvl w:ilvl="0" w:tplc="E48EA83E">
      <w:start w:val="1"/>
      <w:numFmt w:val="decimal"/>
      <w:lvlText w:val="%1)"/>
      <w:lvlJc w:val="left"/>
      <w:pPr>
        <w:ind w:left="720" w:hanging="360"/>
      </w:pPr>
      <w:rPr>
        <w:rFonts w:ascii="Helvetica" w:hAnsi="Helvetica" w:cs="Helvetica" w:hint="default"/>
        <w:color w:val="33333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6D2F76"/>
    <w:multiLevelType w:val="hybridMultilevel"/>
    <w:tmpl w:val="B9AA2156"/>
    <w:lvl w:ilvl="0" w:tplc="3B886436">
      <w:start w:val="1"/>
      <w:numFmt w:val="decimal"/>
      <w:lvlText w:val="%1)"/>
      <w:lvlJc w:val="left"/>
      <w:pPr>
        <w:ind w:left="643" w:hanging="360"/>
      </w:pPr>
      <w:rPr>
        <w:rFonts w:ascii="Helvetica" w:hAnsi="Helvetica" w:hint="default"/>
        <w:b w:val="0"/>
        <w:bCs w:val="0"/>
        <w:i w:val="0"/>
        <w:iCs w:val="0"/>
        <w:color w:val="33333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53A"/>
    <w:rsid w:val="000325CD"/>
    <w:rsid w:val="00160B30"/>
    <w:rsid w:val="001C72A1"/>
    <w:rsid w:val="00227D6E"/>
    <w:rsid w:val="00247F92"/>
    <w:rsid w:val="0054192C"/>
    <w:rsid w:val="0055793F"/>
    <w:rsid w:val="0075353A"/>
    <w:rsid w:val="00777AE2"/>
    <w:rsid w:val="009E3EA9"/>
    <w:rsid w:val="00A83D49"/>
    <w:rsid w:val="00DC51DB"/>
    <w:rsid w:val="00EA449E"/>
    <w:rsid w:val="00F1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5353A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DC51DB"/>
    <w:rPr>
      <w:i/>
      <w:iCs/>
    </w:rPr>
  </w:style>
  <w:style w:type="table" w:styleId="Grilledutableau">
    <w:name w:val="Table Grid"/>
    <w:basedOn w:val="TableauNormal"/>
    <w:uiPriority w:val="59"/>
    <w:rsid w:val="00F115AA"/>
    <w:pPr>
      <w:spacing w:after="0" w:line="240" w:lineRule="auto"/>
    </w:pPr>
    <w:rPr>
      <w:rFonts w:asciiTheme="majorBidi" w:hAnsiTheme="majorBidi" w:cstheme="majorBidi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0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60B30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E3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3E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5353A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DC51DB"/>
    <w:rPr>
      <w:i/>
      <w:iCs/>
    </w:rPr>
  </w:style>
  <w:style w:type="table" w:styleId="Grilledutableau">
    <w:name w:val="Table Grid"/>
    <w:basedOn w:val="TableauNormal"/>
    <w:uiPriority w:val="59"/>
    <w:rsid w:val="00F115AA"/>
    <w:pPr>
      <w:spacing w:after="0" w:line="240" w:lineRule="auto"/>
    </w:pPr>
    <w:rPr>
      <w:rFonts w:asciiTheme="majorBidi" w:hAnsiTheme="majorBidi" w:cstheme="majorBidi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0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60B30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E3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3E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1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7</cp:revision>
  <dcterms:created xsi:type="dcterms:W3CDTF">2019-10-10T10:58:00Z</dcterms:created>
  <dcterms:modified xsi:type="dcterms:W3CDTF">2020-10-18T11:31:00Z</dcterms:modified>
</cp:coreProperties>
</file>