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864C04" w14:textId="77777777" w:rsidR="003A562B" w:rsidRPr="00216216" w:rsidRDefault="00000000">
      <w:pPr>
        <w:pStyle w:val="Title"/>
        <w:rPr>
          <w:rFonts w:asciiTheme="majorBidi" w:hAnsiTheme="majorBidi"/>
        </w:rPr>
      </w:pPr>
      <w:r w:rsidRPr="00216216">
        <w:rPr>
          <w:rFonts w:asciiTheme="majorBidi" w:hAnsiTheme="majorBidi"/>
        </w:rPr>
        <w:t>WhatsApp chatbot hosting plan</w:t>
      </w:r>
    </w:p>
    <w:p w14:paraId="661EF7EA" w14:textId="77777777" w:rsidR="003A562B" w:rsidRPr="00216216" w:rsidRDefault="00000000">
      <w:pPr>
        <w:rPr>
          <w:rFonts w:asciiTheme="majorBidi" w:hAnsiTheme="majorBidi" w:cstheme="majorBidi"/>
        </w:rPr>
      </w:pPr>
      <w:r w:rsidRPr="00216216">
        <w:rPr>
          <w:rFonts w:asciiTheme="majorBidi" w:hAnsiTheme="majorBidi" w:cstheme="majorBidi"/>
        </w:rPr>
        <w:t>Delta Rentals Dubai • Prepared 7 September 2026</w:t>
      </w:r>
    </w:p>
    <w:p w14:paraId="4D19AA44" w14:textId="77777777" w:rsidR="003A562B" w:rsidRPr="00216216" w:rsidRDefault="00000000">
      <w:pPr>
        <w:rPr>
          <w:rFonts w:asciiTheme="majorBidi" w:hAnsiTheme="majorBidi" w:cstheme="majorBidi"/>
        </w:rPr>
      </w:pPr>
      <w:r w:rsidRPr="00216216">
        <w:rPr>
          <w:rFonts w:asciiTheme="majorBidi" w:hAnsiTheme="majorBidi" w:cstheme="majorBidi"/>
          <w:b/>
        </w:rPr>
        <w:t>Recommendation:</w:t>
      </w:r>
      <w:r w:rsidRPr="00216216">
        <w:rPr>
          <w:rFonts w:asciiTheme="majorBidi" w:hAnsiTheme="majorBidi" w:cstheme="majorBidi"/>
        </w:rPr>
        <w:t xml:space="preserve"> host our existing Python FastAPI backend on Render, use managed PostgreSQL, and start with paid Gemini 3.1 Flash-Lite. Add a worker, durable queue and private document storage for reliable operation. No GPU server is needed because the AI runs through provider APIs.</w:t>
      </w:r>
    </w:p>
    <w:p w14:paraId="6CA5DFDF" w14:textId="77777777" w:rsidR="003A562B" w:rsidRPr="00216216" w:rsidRDefault="00000000">
      <w:pPr>
        <w:rPr>
          <w:rFonts w:asciiTheme="majorBidi" w:hAnsiTheme="majorBidi" w:cstheme="majorBidi"/>
        </w:rPr>
      </w:pPr>
      <w:r w:rsidRPr="00216216">
        <w:rPr>
          <w:rFonts w:asciiTheme="majorBidi" w:hAnsiTheme="majorBidi" w:cstheme="majorBidi"/>
        </w:rPr>
        <w:t>The target is a customer using ordinary WhatsApp to find a car, receive an accurate quote, submit documents in chat, pass automated checks, pay through Stripe and receive a real booking confirmation. Hosting alone will not complete the remaining integrations.</w:t>
      </w:r>
    </w:p>
    <w:p w14:paraId="328A60CE" w14:textId="77777777" w:rsidR="003A562B" w:rsidRPr="00216216" w:rsidRDefault="00000000">
      <w:pPr>
        <w:pStyle w:val="Heading1"/>
        <w:rPr>
          <w:rFonts w:asciiTheme="majorBidi" w:hAnsiTheme="majorBidi"/>
        </w:rPr>
      </w:pPr>
      <w:r w:rsidRPr="00216216">
        <w:rPr>
          <w:rFonts w:asciiTheme="majorBidi" w:hAnsiTheme="majorBidi"/>
        </w:rPr>
        <w:t>AI models and prices</w:t>
      </w:r>
    </w:p>
    <w:p w14:paraId="01B07CCE" w14:textId="77777777" w:rsidR="003A562B" w:rsidRPr="00216216" w:rsidRDefault="00000000">
      <w:pPr>
        <w:rPr>
          <w:rFonts w:asciiTheme="majorBidi" w:hAnsiTheme="majorBidi" w:cstheme="majorBidi"/>
        </w:rPr>
      </w:pPr>
      <w:r w:rsidRPr="00216216">
        <w:rPr>
          <w:rFonts w:asciiTheme="majorBidi" w:hAnsiTheme="majorBidi" w:cstheme="majorBidi"/>
        </w:rPr>
        <w:t>Standard API prices in USD per 1 million tokens, excluding tax, caching and batch discounts. Input includes prompts, history and supported media; output includes billed reasoning where applicable. API usage is separate from consumer chatbot subscriptions. [1–3]</w:t>
      </w:r>
    </w:p>
    <w:tbl>
      <w:tblPr>
        <w:tblW w:w="0" w:type="auto"/>
        <w:jc w:val="center"/>
        <w:tblLayout w:type="fixed"/>
        <w:tblLook w:val="04A0" w:firstRow="1" w:lastRow="0" w:firstColumn="1" w:lastColumn="0" w:noHBand="0" w:noVBand="1"/>
      </w:tblPr>
      <w:tblGrid>
        <w:gridCol w:w="4968"/>
        <w:gridCol w:w="1512"/>
        <w:gridCol w:w="1512"/>
        <w:gridCol w:w="2232"/>
      </w:tblGrid>
      <w:tr w:rsidR="003A562B" w:rsidRPr="00216216" w14:paraId="5A661C67" w14:textId="77777777">
        <w:trPr>
          <w:cantSplit/>
          <w:tblHeade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6AB0A6A0"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b/>
                <w:color w:val="FFFFFF"/>
                <w:sz w:val="21"/>
              </w:rPr>
              <w:t>Model</w:t>
            </w:r>
          </w:p>
        </w:tc>
        <w:tc>
          <w:tcPr>
            <w:tcW w:w="1512"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15F54662"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b/>
                <w:color w:val="FFFFFF"/>
                <w:sz w:val="21"/>
              </w:rPr>
              <w:t>Input</w:t>
            </w:r>
          </w:p>
        </w:tc>
        <w:tc>
          <w:tcPr>
            <w:tcW w:w="1512"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7D99EA8D"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b/>
                <w:color w:val="FFFFFF"/>
                <w:sz w:val="21"/>
              </w:rPr>
              <w:t>Output</w:t>
            </w:r>
          </w:p>
        </w:tc>
        <w:tc>
          <w:tcPr>
            <w:tcW w:w="2232"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14C811F8"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b/>
                <w:color w:val="FFFFFF"/>
                <w:sz w:val="21"/>
              </w:rPr>
              <w:t>Example per month</w:t>
            </w:r>
          </w:p>
        </w:tc>
      </w:tr>
      <w:tr w:rsidR="003A562B" w:rsidRPr="00216216" w14:paraId="0DE529FB"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5C75EF"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Gemini 3.1 Flash-Lite</w:t>
            </w:r>
            <w:r w:rsidRPr="00216216">
              <w:rPr>
                <w:rFonts w:asciiTheme="majorBidi" w:hAnsiTheme="majorBidi" w:cstheme="majorBidi"/>
                <w:sz w:val="21"/>
              </w:rPr>
              <w:br/>
              <w:t>Current chat and extraction model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25157B"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$0.25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B610B5"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$1.50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ABE7B6"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$35</w:t>
            </w:r>
          </w:p>
        </w:tc>
      </w:tr>
      <w:tr w:rsidR="003A562B" w:rsidRPr="00216216" w14:paraId="31FA1075"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2B883536"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Gemini 3.7 Flash</w:t>
            </w:r>
            <w:r w:rsidRPr="00216216">
              <w:rPr>
                <w:rFonts w:asciiTheme="majorBidi" w:hAnsiTheme="majorBidi" w:cstheme="majorBidi"/>
                <w:sz w:val="21"/>
              </w:rPr>
              <w:br/>
              <w:t>Candidate for harder cases</w:t>
            </w:r>
          </w:p>
        </w:tc>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236E26D8"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$0.75*</w:t>
            </w:r>
          </w:p>
        </w:tc>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53D4F838"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$3.75*</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2C436EB0"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$97.50*</w:t>
            </w:r>
          </w:p>
        </w:tc>
      </w:tr>
      <w:tr w:rsidR="003A562B" w:rsidRPr="00216216" w14:paraId="26591558"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562D05"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Claude Haiku 4.5</w:t>
            </w:r>
            <w:r w:rsidRPr="00216216">
              <w:rPr>
                <w:rFonts w:asciiTheme="majorBidi" w:hAnsiTheme="majorBidi" w:cstheme="majorBidi"/>
                <w:sz w:val="21"/>
              </w:rPr>
              <w:br/>
              <w:t>Alternative to benchmark</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0A14D3"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$1.00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7CDADBC"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$5.00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8EB8EC"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$130</w:t>
            </w:r>
          </w:p>
        </w:tc>
      </w:tr>
      <w:tr w:rsidR="003A562B" w:rsidRPr="00216216" w14:paraId="74EB73E3" w14:textId="77777777">
        <w:trPr>
          <w:cantSplit/>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4294A21E"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Claude Sonnet 5</w:t>
            </w:r>
            <w:r w:rsidRPr="00216216">
              <w:rPr>
                <w:rFonts w:asciiTheme="majorBidi" w:hAnsiTheme="majorBidi" w:cstheme="majorBidi"/>
                <w:sz w:val="21"/>
              </w:rPr>
              <w:br/>
              <w:t>Higher-cost alternative</w:t>
            </w:r>
          </w:p>
        </w:tc>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5B1C27DF"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$2.00</w:t>
            </w:r>
          </w:p>
        </w:tc>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62328115"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$10.00</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468EF21F" w14:textId="77777777" w:rsidR="003A562B" w:rsidRPr="00216216" w:rsidRDefault="00000000">
            <w:pPr>
              <w:spacing w:after="0" w:line="240" w:lineRule="auto"/>
              <w:jc w:val="center"/>
              <w:rPr>
                <w:rFonts w:asciiTheme="majorBidi" w:hAnsiTheme="majorBidi" w:cstheme="majorBidi"/>
              </w:rPr>
            </w:pPr>
            <w:r w:rsidRPr="00216216">
              <w:rPr>
                <w:rFonts w:asciiTheme="majorBidi" w:hAnsiTheme="majorBidi" w:cstheme="majorBidi"/>
                <w:sz w:val="21"/>
              </w:rPr>
              <w:t>$260</w:t>
            </w:r>
          </w:p>
        </w:tc>
      </w:tr>
    </w:tbl>
    <w:p w14:paraId="07C9C97F" w14:textId="77777777" w:rsidR="003A562B" w:rsidRPr="00216216" w:rsidRDefault="003A562B">
      <w:pPr>
        <w:spacing w:after="0"/>
        <w:rPr>
          <w:rFonts w:asciiTheme="majorBidi" w:hAnsiTheme="majorBidi" w:cstheme="majorBidi"/>
        </w:rPr>
      </w:pPr>
    </w:p>
    <w:p w14:paraId="6343D48B" w14:textId="77777777" w:rsidR="003A562B" w:rsidRPr="00216216" w:rsidRDefault="00000000">
      <w:pPr>
        <w:rPr>
          <w:rFonts w:asciiTheme="majorBidi" w:hAnsiTheme="majorBidi" w:cstheme="majorBidi"/>
        </w:rPr>
      </w:pPr>
      <w:r w:rsidRPr="00216216">
        <w:rPr>
          <w:rFonts w:asciiTheme="majorBidi" w:hAnsiTheme="majorBidi" w:cstheme="majorBidi"/>
        </w:rPr>
        <w:t>*Gemini 3.7 prices above apply through 31 December 2026. From 1 January 2027, published rates are $1.50 input and $7.50 output, making this example $195/month. [1]</w:t>
      </w:r>
    </w:p>
    <w:p w14:paraId="3C3DB64F" w14:textId="77777777" w:rsidR="003A562B" w:rsidRPr="00216216" w:rsidRDefault="00000000">
      <w:pPr>
        <w:rPr>
          <w:rFonts w:asciiTheme="majorBidi" w:hAnsiTheme="majorBidi" w:cstheme="majorBidi"/>
        </w:rPr>
      </w:pPr>
      <w:r w:rsidRPr="00216216">
        <w:rPr>
          <w:rFonts w:asciiTheme="majorBidi" w:hAnsiTheme="majorBidi" w:cstheme="majorBidi"/>
          <w:b/>
        </w:rPr>
        <w:t>Example assumption:</w:t>
      </w:r>
      <w:r w:rsidRPr="00216216">
        <w:rPr>
          <w:rFonts w:asciiTheme="majorBidi" w:hAnsiTheme="majorBidi" w:cstheme="majorBidi"/>
        </w:rPr>
        <w:t xml:space="preserve"> 1,000 conversations/month × 10 customer turns, with a total of 8,000 input and 1,000 output tokens per turn across all model calls. This gives 80 million input and 10 million output tokens. It is an illustration, not a measured forecast.</w:t>
      </w:r>
    </w:p>
    <w:p w14:paraId="2687B810" w14:textId="77777777" w:rsidR="003A562B" w:rsidRPr="00216216" w:rsidRDefault="00000000">
      <w:pPr>
        <w:rPr>
          <w:rFonts w:asciiTheme="majorBidi" w:hAnsiTheme="majorBidi" w:cstheme="majorBidi"/>
        </w:rPr>
      </w:pPr>
      <w:r w:rsidRPr="00216216">
        <w:rPr>
          <w:rFonts w:asciiTheme="majorBidi" w:hAnsiTheme="majorBidi" w:cstheme="majorBidi"/>
        </w:rPr>
        <w:t>Start with Flash-Lite and measure real usage. Our code supports Gemini and Anthropic; switching requires configuration and regression testing. Test Arabic, tool use and document images before selecting a more expensive model. Use a paid API tier for customer data and set spending alerts and explicit fallback limits.</w:t>
      </w:r>
    </w:p>
    <w:p w14:paraId="3FACFC9A" w14:textId="77777777" w:rsidR="003A562B" w:rsidRPr="00216216" w:rsidRDefault="00000000">
      <w:pPr>
        <w:rPr>
          <w:rFonts w:asciiTheme="majorBidi" w:hAnsiTheme="majorBidi" w:cstheme="majorBidi"/>
        </w:rPr>
      </w:pPr>
      <w:r w:rsidRPr="00216216">
        <w:rPr>
          <w:rFonts w:asciiTheme="majorBidi" w:hAnsiTheme="majorBidi" w:cstheme="majorBidi"/>
        </w:rPr>
        <w:br w:type="page"/>
      </w:r>
    </w:p>
    <w:p w14:paraId="6A638206" w14:textId="77777777" w:rsidR="003A562B" w:rsidRPr="00216216" w:rsidRDefault="00000000">
      <w:pPr>
        <w:pStyle w:val="Heading1"/>
        <w:rPr>
          <w:rFonts w:asciiTheme="majorBidi" w:hAnsiTheme="majorBidi"/>
        </w:rPr>
      </w:pPr>
      <w:r w:rsidRPr="00216216">
        <w:rPr>
          <w:rFonts w:asciiTheme="majorBidi" w:hAnsiTheme="majorBidi"/>
        </w:rPr>
        <w:lastRenderedPageBreak/>
        <w:t>Hosting and backend</w:t>
      </w:r>
    </w:p>
    <w:p w14:paraId="06801778" w14:textId="77777777" w:rsidR="003A562B" w:rsidRPr="00216216" w:rsidRDefault="00000000">
      <w:pPr>
        <w:rPr>
          <w:rFonts w:asciiTheme="majorBidi" w:hAnsiTheme="majorBidi" w:cstheme="majorBidi"/>
        </w:rPr>
      </w:pPr>
      <w:r w:rsidRPr="00216216">
        <w:rPr>
          <w:rFonts w:asciiTheme="majorBidi" w:hAnsiTheme="majorBidi" w:cstheme="majorBidi"/>
        </w:rPr>
        <w:t>Use the existing FastAPI application, SQLAlchemy and PostgreSQL support. A separate frontend framework is unnecessary for WhatsApp. Deploy the webhook application; keep the browser demo and inspection tools private.</w:t>
      </w:r>
    </w:p>
    <w:p w14:paraId="7B1110A9" w14:textId="77777777" w:rsidR="003A562B" w:rsidRPr="00216216" w:rsidRDefault="00000000">
      <w:pPr>
        <w:rPr>
          <w:rFonts w:asciiTheme="majorBidi" w:hAnsiTheme="majorBidi" w:cstheme="majorBidi"/>
        </w:rPr>
      </w:pPr>
      <w:r w:rsidRPr="00216216">
        <w:rPr>
          <w:rFonts w:asciiTheme="majorBidi" w:hAnsiTheme="majorBidi" w:cstheme="majorBidi"/>
        </w:rPr>
        <w:t>Message flow: WhatsApp → Meta Cloud API → HTTPS webhook → durable queue → worker → AI and rental tools → WhatsApp reply. PostgreSQL stores conversation, booking and payment state; private storage holds uploaded documents. The queue and worker are proposed additions.</w:t>
      </w:r>
    </w:p>
    <w:tbl>
      <w:tblPr>
        <w:tblW w:w="0" w:type="auto"/>
        <w:jc w:val="center"/>
        <w:tblLayout w:type="fixed"/>
        <w:tblLook w:val="04A0" w:firstRow="1" w:lastRow="0" w:firstColumn="1" w:lastColumn="0" w:noHBand="0" w:noVBand="1"/>
      </w:tblPr>
      <w:tblGrid>
        <w:gridCol w:w="2304"/>
        <w:gridCol w:w="6120"/>
        <w:gridCol w:w="1800"/>
      </w:tblGrid>
      <w:tr w:rsidR="003A562B" w:rsidRPr="00216216" w14:paraId="36D4CDDE"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58B91AD4"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b/>
                <w:color w:val="FFFFFF"/>
                <w:sz w:val="21"/>
              </w:rPr>
              <w:t>Component</w:t>
            </w:r>
          </w:p>
        </w:tc>
        <w:tc>
          <w:tcPr>
            <w:tcW w:w="6120"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50472562"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b/>
                <w:color w:val="FFFFFF"/>
                <w:sz w:val="21"/>
              </w:rPr>
              <w:t>Initial size and purpose</w:t>
            </w:r>
          </w:p>
        </w:tc>
        <w:tc>
          <w:tcPr>
            <w:tcW w:w="1800" w:type="dxa"/>
            <w:tcBorders>
              <w:top w:val="single" w:sz="4" w:space="0" w:color="D9D9D9"/>
              <w:left w:val="single" w:sz="4" w:space="0" w:color="D9D9D9"/>
              <w:bottom w:val="single" w:sz="4" w:space="0" w:color="D9D9D9"/>
              <w:right w:val="single" w:sz="4" w:space="0" w:color="D9D9D9"/>
            </w:tcBorders>
            <w:shd w:val="clear" w:color="auto" w:fill="243D51"/>
            <w:tcMar>
              <w:top w:w="90" w:type="dxa"/>
              <w:left w:w="100" w:type="dxa"/>
              <w:bottom w:w="90" w:type="dxa"/>
              <w:right w:w="100" w:type="dxa"/>
            </w:tcMar>
            <w:vAlign w:val="center"/>
          </w:tcPr>
          <w:p w14:paraId="54720FCB"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b/>
                <w:color w:val="FFFFFF"/>
                <w:sz w:val="21"/>
              </w:rPr>
              <w:t>USD per month</w:t>
            </w:r>
          </w:p>
        </w:tc>
      </w:tr>
      <w:tr w:rsidR="003A562B" w:rsidRPr="00216216" w14:paraId="427247F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EA7F70"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Web service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27B198"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Render • 1 CPU, 2 GB RAM</w:t>
            </w:r>
            <w:r w:rsidRPr="00216216">
              <w:rPr>
                <w:rFonts w:asciiTheme="majorBidi" w:hAnsiTheme="majorBidi" w:cstheme="majorBidi"/>
                <w:sz w:val="21"/>
              </w:rPr>
              <w:br/>
              <w:t>Receives Meta and Stripe webhooks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D5001D"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$25</w:t>
            </w:r>
          </w:p>
        </w:tc>
      </w:tr>
      <w:tr w:rsidR="003A562B" w:rsidRPr="00216216" w14:paraId="4612A98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353F3960"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Background worker</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5588FAA1"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Render • 0.5 CPU, 512 MB RAM</w:t>
            </w:r>
            <w:r w:rsidRPr="00216216">
              <w:rPr>
                <w:rFonts w:asciiTheme="majorBidi" w:hAnsiTheme="majorBidi" w:cstheme="majorBidi"/>
                <w:sz w:val="21"/>
              </w:rPr>
              <w:br/>
              <w:t>Processes messages and scheduled tasks</w:t>
            </w:r>
          </w:p>
        </w:tc>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0303DBC4"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$7</w:t>
            </w:r>
          </w:p>
        </w:tc>
      </w:tr>
      <w:tr w:rsidR="003A562B" w:rsidRPr="00216216" w14:paraId="27C0A1E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FF344E"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PostgreSQL</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867A03"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Render • 0.5 CPU, 1 GB RAM</w:t>
            </w:r>
            <w:r w:rsidRPr="00216216">
              <w:rPr>
                <w:rFonts w:asciiTheme="majorBidi" w:hAnsiTheme="majorBidi" w:cstheme="majorBidi"/>
                <w:sz w:val="21"/>
              </w:rPr>
              <w:br/>
              <w:t>Durable application records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B03B197"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$19</w:t>
            </w:r>
          </w:p>
        </w:tc>
      </w:tr>
      <w:tr w:rsidR="003A562B" w:rsidRPr="00216216" w14:paraId="17A7F30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24110A85"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Queue storage</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3CCD48BD"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Render Key Value • 256 MB</w:t>
            </w:r>
            <w:r w:rsidRPr="00216216">
              <w:rPr>
                <w:rFonts w:asciiTheme="majorBidi" w:hAnsiTheme="majorBidi" w:cstheme="majorBidi"/>
                <w:sz w:val="21"/>
              </w:rPr>
              <w:br/>
              <w:t>Redis-compatible persisted queue</w:t>
            </w:r>
          </w:p>
        </w:tc>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2A6C4BE2"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$10</w:t>
            </w:r>
          </w:p>
        </w:tc>
      </w:tr>
      <w:tr w:rsidR="003A562B" w:rsidRPr="00216216" w14:paraId="1AC4214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23D3F3"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Private document storage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86DAC7"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Private object bucket accessible by web and worker</w:t>
            </w:r>
            <w:r w:rsidRPr="00216216">
              <w:rPr>
                <w:rFonts w:asciiTheme="majorBidi" w:hAnsiTheme="majorBidi" w:cstheme="majorBidi"/>
                <w:sz w:val="21"/>
              </w:rPr>
              <w:br/>
              <w:t>Provider and retention volume to be selected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840BC4"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$5–10 allowance</w:t>
            </w:r>
          </w:p>
        </w:tc>
      </w:tr>
      <w:tr w:rsidR="003A562B" w:rsidRPr="00216216" w14:paraId="1CF59C6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713CF6FB"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Workspace plan</w:t>
            </w:r>
          </w:p>
        </w:tc>
        <w:tc>
          <w:tcPr>
            <w:tcW w:w="6120"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4ADBEDC0"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Render Hobby: $0; Pro for team use: $25</w:t>
            </w:r>
            <w:r w:rsidRPr="00216216">
              <w:rPr>
                <w:rFonts w:asciiTheme="majorBidi" w:hAnsiTheme="majorBidi" w:cstheme="majorBidi"/>
                <w:sz w:val="21"/>
              </w:rPr>
              <w:br/>
              <w:t>Compute charges above are additional</w:t>
            </w:r>
          </w:p>
        </w:tc>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0" w:type="dxa"/>
              <w:left w:w="100" w:type="dxa"/>
              <w:bottom w:w="90" w:type="dxa"/>
              <w:right w:w="100" w:type="dxa"/>
            </w:tcMar>
            <w:vAlign w:val="center"/>
          </w:tcPr>
          <w:p w14:paraId="723CAE3F" w14:textId="77777777" w:rsidR="003A562B" w:rsidRPr="00216216" w:rsidRDefault="00000000">
            <w:pPr>
              <w:spacing w:after="0" w:line="240" w:lineRule="auto"/>
              <w:rPr>
                <w:rFonts w:asciiTheme="majorBidi" w:hAnsiTheme="majorBidi" w:cstheme="majorBidi"/>
              </w:rPr>
            </w:pPr>
            <w:r w:rsidRPr="00216216">
              <w:rPr>
                <w:rFonts w:asciiTheme="majorBidi" w:hAnsiTheme="majorBidi" w:cstheme="majorBidi"/>
                <w:sz w:val="21"/>
              </w:rPr>
              <w:t>$0 or $25</w:t>
            </w:r>
          </w:p>
        </w:tc>
      </w:tr>
    </w:tbl>
    <w:p w14:paraId="157CE186" w14:textId="77777777" w:rsidR="003A562B" w:rsidRPr="00216216" w:rsidRDefault="003A562B">
      <w:pPr>
        <w:spacing w:after="0"/>
        <w:rPr>
          <w:rFonts w:asciiTheme="majorBidi" w:hAnsiTheme="majorBidi" w:cstheme="majorBidi"/>
        </w:rPr>
      </w:pPr>
    </w:p>
    <w:p w14:paraId="72E49291" w14:textId="77777777" w:rsidR="003A562B" w:rsidRPr="00216216" w:rsidRDefault="00000000">
      <w:pPr>
        <w:rPr>
          <w:rFonts w:asciiTheme="majorBidi" w:hAnsiTheme="majorBidi" w:cstheme="majorBidi"/>
        </w:rPr>
      </w:pPr>
      <w:r w:rsidRPr="00216216">
        <w:rPr>
          <w:rFonts w:asciiTheme="majorBidi" w:hAnsiTheme="majorBidi" w:cstheme="majorBidi"/>
          <w:b/>
        </w:rPr>
        <w:t>Published compute subtotal:</w:t>
      </w:r>
      <w:r w:rsidRPr="00216216">
        <w:rPr>
          <w:rFonts w:asciiTheme="majorBidi" w:hAnsiTheme="majorBidi" w:cstheme="majorBidi"/>
        </w:rPr>
        <w:t xml:space="preserve"> $61/month. With the storage allowance, budget $66–71 on Hobby or $91–96 with Pro. Database storage ($0.30/GB), excess bandwidth and any paid monitoring are extra. These are initial sizes, subject to load testing. [4]</w:t>
      </w:r>
    </w:p>
    <w:p w14:paraId="45D7AA0E" w14:textId="77777777" w:rsidR="003A562B" w:rsidRPr="00216216" w:rsidRDefault="00000000">
      <w:pPr>
        <w:rPr>
          <w:rFonts w:asciiTheme="majorBidi" w:hAnsiTheme="majorBidi" w:cstheme="majorBidi"/>
        </w:rPr>
      </w:pPr>
      <w:r w:rsidRPr="00216216">
        <w:rPr>
          <w:rFonts w:asciiTheme="majorBidi" w:hAnsiTheme="majorBidi" w:cstheme="majorBidi"/>
        </w:rPr>
        <w:t>For a single-service pilot, a $7 web service, $6 database and 10 GB persistent disk at $2.50 total $15.50/month before extras. A Render disk cannot be shared with a separate worker; production needs the private-storage adapter described above. Free sleeping services are unsuitable for a dependable chatbot. [4, 5]</w:t>
      </w:r>
    </w:p>
    <w:p w14:paraId="7DA3ABC8" w14:textId="77777777" w:rsidR="003A562B" w:rsidRPr="00216216" w:rsidRDefault="00000000">
      <w:pPr>
        <w:pStyle w:val="Heading1"/>
        <w:rPr>
          <w:rFonts w:asciiTheme="majorBidi" w:hAnsiTheme="majorBidi"/>
        </w:rPr>
      </w:pPr>
      <w:r w:rsidRPr="00216216">
        <w:rPr>
          <w:rFonts w:asciiTheme="majorBidi" w:hAnsiTheme="majorBidi"/>
        </w:rPr>
        <w:t>Deployment configuration</w:t>
      </w:r>
    </w:p>
    <w:p w14:paraId="0B02098D" w14:textId="77777777" w:rsidR="003A562B" w:rsidRPr="00216216" w:rsidRDefault="00000000">
      <w:pPr>
        <w:rPr>
          <w:rFonts w:asciiTheme="majorBidi" w:hAnsiTheme="majorBidi" w:cstheme="majorBidi"/>
        </w:rPr>
      </w:pPr>
      <w:r w:rsidRPr="00216216">
        <w:rPr>
          <w:rFonts w:asciiTheme="majorBidi" w:hAnsiTheme="majorBidi" w:cstheme="majorBidi"/>
        </w:rPr>
        <w:t>Run run_webhook:app with Uvicorn on the platform’s assigned PORT. Configure DATABASE_URL, Gemini credentials, Meta access token, phone number ID, app secret, verify token, and Stripe keys and webhook secret in the host’s secret settings. Use /webhook for Meta, /payments/stripe for Stripe, and /health for health checks.</w:t>
      </w:r>
    </w:p>
    <w:p w14:paraId="68351D4B" w14:textId="77777777" w:rsidR="003A562B" w:rsidRPr="00216216" w:rsidRDefault="00000000">
      <w:pPr>
        <w:rPr>
          <w:rFonts w:asciiTheme="majorBidi" w:hAnsiTheme="majorBidi" w:cstheme="majorBidi"/>
        </w:rPr>
      </w:pPr>
      <w:r w:rsidRPr="00216216">
        <w:rPr>
          <w:rFonts w:asciiTheme="majorBidi" w:hAnsiTheme="majorBidi" w:cstheme="majorBidi"/>
        </w:rPr>
        <w:t>Choose a region based on latency and document-data requirements. Enable HTTPS, restricted database access, backups, restore checks, error alerts, encrypted document storage and automatic retention deletion. Never expose uploaded identity documents or secrets in public logs.</w:t>
      </w:r>
    </w:p>
    <w:p w14:paraId="58B1B37E" w14:textId="77777777" w:rsidR="003A562B" w:rsidRPr="00216216" w:rsidRDefault="00000000">
      <w:pPr>
        <w:rPr>
          <w:rFonts w:asciiTheme="majorBidi" w:hAnsiTheme="majorBidi" w:cstheme="majorBidi"/>
        </w:rPr>
      </w:pPr>
      <w:r w:rsidRPr="00216216">
        <w:rPr>
          <w:rFonts w:asciiTheme="majorBidi" w:hAnsiTheme="majorBidi" w:cstheme="majorBidi"/>
        </w:rPr>
        <w:br w:type="page"/>
      </w:r>
    </w:p>
    <w:p w14:paraId="343FBC2B" w14:textId="77777777" w:rsidR="003A562B" w:rsidRPr="00216216" w:rsidRDefault="00000000">
      <w:pPr>
        <w:pStyle w:val="Heading1"/>
        <w:rPr>
          <w:rFonts w:asciiTheme="majorBidi" w:hAnsiTheme="majorBidi"/>
        </w:rPr>
      </w:pPr>
      <w:r w:rsidRPr="00216216">
        <w:rPr>
          <w:rFonts w:asciiTheme="majorBidi" w:hAnsiTheme="majorBidi"/>
        </w:rPr>
        <w:lastRenderedPageBreak/>
        <w:t>What remains before launch</w:t>
      </w:r>
    </w:p>
    <w:p w14:paraId="0C229DD5" w14:textId="77777777" w:rsidR="003A562B" w:rsidRPr="00216216" w:rsidRDefault="00000000">
      <w:pPr>
        <w:rPr>
          <w:rFonts w:asciiTheme="majorBidi" w:hAnsiTheme="majorBidi" w:cstheme="majorBidi"/>
        </w:rPr>
      </w:pPr>
      <w:r w:rsidRPr="00216216">
        <w:rPr>
          <w:rFonts w:asciiTheme="majorBidi" w:hAnsiTheme="majorBidi" w:cstheme="majorBidi"/>
          <w:b/>
        </w:rPr>
        <w:t xml:space="preserve">1. Connect WhatsApp. </w:t>
      </w:r>
      <w:r w:rsidRPr="00216216">
        <w:rPr>
          <w:rFonts w:asciiTheme="majorBidi" w:hAnsiTheme="majorBidi" w:cstheme="majorBidi"/>
        </w:rPr>
        <w:t>Complete the blocked phone verification and registration, confirm the correct business account and app, configure a durable scoped access token and signed webhook, and subscribe to messages. Complete Meta’s publishing requirements and approve templates for messages outside the 24-hour service window.</w:t>
      </w:r>
    </w:p>
    <w:p w14:paraId="270DB08C" w14:textId="77777777" w:rsidR="003A562B" w:rsidRPr="00216216" w:rsidRDefault="00000000">
      <w:pPr>
        <w:rPr>
          <w:rFonts w:asciiTheme="majorBidi" w:hAnsiTheme="majorBidi" w:cstheme="majorBidi"/>
        </w:rPr>
      </w:pPr>
      <w:r w:rsidRPr="00216216">
        <w:rPr>
          <w:rFonts w:asciiTheme="majorBidi" w:hAnsiTheme="majorBidi" w:cstheme="majorBidi"/>
          <w:b/>
        </w:rPr>
        <w:t xml:space="preserve">2. Connect real rental operations. </w:t>
      </w:r>
      <w:r w:rsidRPr="00216216">
        <w:rPr>
          <w:rFonts w:asciiTheme="majorBidi" w:hAnsiTheme="majorBidi" w:cstheme="majorBidi"/>
        </w:rPr>
        <w:t>Replace the simulated booking provider with live fleet availability and reservation operations. Confirm every fee and policy, prevent double booking, and only confirm a rental after the real reservation succeeds. Define cancellation and refund rules.</w:t>
      </w:r>
    </w:p>
    <w:p w14:paraId="533ABF3A" w14:textId="77777777" w:rsidR="003A562B" w:rsidRPr="00216216" w:rsidRDefault="00000000">
      <w:pPr>
        <w:rPr>
          <w:rFonts w:asciiTheme="majorBidi" w:hAnsiTheme="majorBidi" w:cstheme="majorBidi"/>
        </w:rPr>
      </w:pPr>
      <w:r w:rsidRPr="00216216">
        <w:rPr>
          <w:rFonts w:asciiTheme="majorBidi" w:hAnsiTheme="majorBidi" w:cstheme="majorBidi"/>
          <w:b/>
        </w:rPr>
        <w:t xml:space="preserve">3. Automate document checks. </w:t>
      </w:r>
      <w:r w:rsidRPr="00216216">
        <w:rPr>
          <w:rFonts w:asciiTheme="majorBidi" w:hAnsiTheme="majorBidi" w:cstheme="majorBidi"/>
        </w:rPr>
        <w:t>In-chat image/PDF collection exists, but approval currently uses staff review. Build AI extraction plus deterministic checks for document type, readability, expiry and matching details; request resubmission when uncertain. An LLM alone cannot establish document authenticity or identity. Add a verification provider if that assurance is required, with separate usage costs.</w:t>
      </w:r>
    </w:p>
    <w:p w14:paraId="0FC70225" w14:textId="77777777" w:rsidR="003A562B" w:rsidRPr="00216216" w:rsidRDefault="00000000">
      <w:pPr>
        <w:rPr>
          <w:rFonts w:asciiTheme="majorBidi" w:hAnsiTheme="majorBidi" w:cstheme="majorBidi"/>
        </w:rPr>
      </w:pPr>
      <w:r w:rsidRPr="00216216">
        <w:rPr>
          <w:rFonts w:asciiTheme="majorBidi" w:hAnsiTheme="majorBidi" w:cstheme="majorBidi"/>
          <w:b/>
        </w:rPr>
        <w:t xml:space="preserve">4. Finish reliable processing and payments. </w:t>
      </w:r>
      <w:r w:rsidRPr="00216216">
        <w:rPr>
          <w:rFonts w:asciiTheme="majorBidi" w:hAnsiTheme="majorBidi" w:cstheme="majorBidi"/>
        </w:rPr>
        <w:t>Implement durable inbound/outbound jobs, retries, ordering, duplicate protection and scheduled messages. Move documents into private shared storage with deletion rules. Complete Stripe test payments and signed webhook tests, then activate live payments after real booking integration. Refund execution also needs automation for the intended unattended flow.</w:t>
      </w:r>
    </w:p>
    <w:p w14:paraId="60A9F266" w14:textId="77777777" w:rsidR="003A562B" w:rsidRPr="00216216" w:rsidRDefault="00000000">
      <w:pPr>
        <w:rPr>
          <w:rFonts w:asciiTheme="majorBidi" w:hAnsiTheme="majorBidi" w:cstheme="majorBidi"/>
        </w:rPr>
      </w:pPr>
      <w:r w:rsidRPr="00216216">
        <w:rPr>
          <w:rFonts w:asciiTheme="majorBidi" w:hAnsiTheme="majorBidi" w:cstheme="majorBidi"/>
          <w:b/>
        </w:rPr>
        <w:t xml:space="preserve">5. Validate the full journey. </w:t>
      </w:r>
      <w:r w:rsidRPr="00216216">
        <w:rPr>
          <w:rFonts w:asciiTheme="majorBidi" w:hAnsiTheme="majorBidi" w:cstheme="majorBidi"/>
        </w:rPr>
        <w:t>Test on actual WhatsApp with English and Arabic, attachments, declined payments, expired links, repeated messages, provider outages and server restarts. Check monitoring, backup restoration and unresolved-case handling before opening to customers.</w:t>
      </w:r>
    </w:p>
    <w:p w14:paraId="72C50C4B" w14:textId="77777777" w:rsidR="003A562B" w:rsidRPr="00216216" w:rsidRDefault="00000000">
      <w:pPr>
        <w:pStyle w:val="Heading1"/>
        <w:rPr>
          <w:rFonts w:asciiTheme="majorBidi" w:hAnsiTheme="majorBidi"/>
        </w:rPr>
      </w:pPr>
      <w:r w:rsidRPr="00216216">
        <w:rPr>
          <w:rFonts w:asciiTheme="majorBidi" w:hAnsiTheme="majorBidi"/>
        </w:rPr>
        <w:t>Expected monthly running cost</w:t>
      </w:r>
    </w:p>
    <w:p w14:paraId="0C757FE7" w14:textId="77777777" w:rsidR="003A562B" w:rsidRPr="00216216" w:rsidRDefault="00000000">
      <w:pPr>
        <w:rPr>
          <w:rFonts w:asciiTheme="majorBidi" w:hAnsiTheme="majorBidi" w:cstheme="majorBidi"/>
        </w:rPr>
      </w:pPr>
      <w:r w:rsidRPr="00216216">
        <w:rPr>
          <w:rFonts w:asciiTheme="majorBidi" w:hAnsiTheme="majorBidi" w:cstheme="majorBidi"/>
        </w:rPr>
        <w:t>Using the model example on page 1, plan approximately $101–106/month for hosting plus Flash-Lite on Hobby, or $126–131 with Pro. Add database storage, excess traffic, paid templates, payment processing, any identity-verification service and applicable taxes. Engineering work and domain registration are excluded.</w:t>
      </w:r>
    </w:p>
    <w:p w14:paraId="12B86E8D" w14:textId="77777777" w:rsidR="003A562B" w:rsidRPr="00216216" w:rsidRDefault="00000000">
      <w:pPr>
        <w:rPr>
          <w:rFonts w:asciiTheme="majorBidi" w:hAnsiTheme="majorBidi" w:cstheme="majorBidi"/>
        </w:rPr>
      </w:pPr>
      <w:r w:rsidRPr="00216216">
        <w:rPr>
          <w:rFonts w:asciiTheme="majorBidi" w:hAnsiTheme="majorBidi" w:cstheme="majorBidi"/>
          <w:b/>
        </w:rPr>
        <w:t>WhatsApp:</w:t>
      </w:r>
      <w:r w:rsidRPr="00216216">
        <w:rPr>
          <w:rFonts w:asciiTheme="majorBidi" w:hAnsiTheme="majorBidi" w:cstheme="majorBidi"/>
        </w:rPr>
        <w:t xml:space="preserve"> customer-service replies within 24 hours of the latest customer message are free. Chargeable templates depend on recipient country and message category, so a Dubai business does not have one universal rate. Use delivered template count × the applicable Meta rate. [6]</w:t>
      </w:r>
    </w:p>
    <w:p w14:paraId="4875E273" w14:textId="77777777" w:rsidR="003A562B" w:rsidRPr="00216216" w:rsidRDefault="00000000">
      <w:pPr>
        <w:rPr>
          <w:rFonts w:asciiTheme="majorBidi" w:hAnsiTheme="majorBidi" w:cstheme="majorBidi"/>
        </w:rPr>
      </w:pPr>
      <w:r w:rsidRPr="00216216">
        <w:rPr>
          <w:rFonts w:asciiTheme="majorBidi" w:hAnsiTheme="majorBidi" w:cstheme="majorBidi"/>
          <w:b/>
        </w:rPr>
        <w:t>Stripe UAE:</w:t>
      </w:r>
      <w:r w:rsidRPr="00216216">
        <w:rPr>
          <w:rFonts w:asciiTheme="majorBidi" w:hAnsiTheme="majorBidi" w:cstheme="majorBidi"/>
        </w:rPr>
        <w:t xml:space="preserve"> standard domestic cards cost 2.9% + AED 1 per successful payment, plus 1% for international cards and 1% if currency conversion is required. An AED 1,000 domestic-card payment therefore costs AED 30 before any applicable tax or additional services. [7]</w:t>
      </w:r>
    </w:p>
    <w:p w14:paraId="6D7D3DB3" w14:textId="77777777" w:rsidR="003A562B" w:rsidRPr="00216216" w:rsidRDefault="00000000">
      <w:pPr>
        <w:pStyle w:val="Heading1"/>
        <w:rPr>
          <w:rFonts w:asciiTheme="majorBidi" w:hAnsiTheme="majorBidi"/>
        </w:rPr>
      </w:pPr>
      <w:r w:rsidRPr="00216216">
        <w:rPr>
          <w:rFonts w:asciiTheme="majorBidi" w:hAnsiTheme="majorBidi"/>
        </w:rPr>
        <w:t>Official pricing sources</w:t>
      </w:r>
    </w:p>
    <w:p w14:paraId="78B4F9C1"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[1] </w:t>
      </w:r>
      <w:hyperlink r:id="rId8">
        <w:r w:rsidRPr="00216216">
          <w:rPr>
            <w:rFonts w:asciiTheme="majorBidi" w:hAnsiTheme="majorBidi" w:cstheme="majorBidi"/>
            <w:color w:val="225577"/>
            <w:sz w:val="18"/>
          </w:rPr>
          <w:t>Google Gemini API pricing</w:t>
        </w:r>
      </w:hyperlink>
    </w:p>
    <w:p w14:paraId="51DE595F"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[2] </w:t>
      </w:r>
      <w:hyperlink r:id="rId9">
        <w:r w:rsidRPr="00216216">
          <w:rPr>
            <w:rFonts w:asciiTheme="majorBidi" w:hAnsiTheme="majorBidi" w:cstheme="majorBidi"/>
            <w:color w:val="225577"/>
            <w:sz w:val="18"/>
          </w:rPr>
          <w:t>Anthropic Claude Haiku 4.5 pricing</w:t>
        </w:r>
      </w:hyperlink>
    </w:p>
    <w:p w14:paraId="5A177FE1"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[3] </w:t>
      </w:r>
      <w:hyperlink r:id="rId10">
        <w:r w:rsidRPr="00216216">
          <w:rPr>
            <w:rFonts w:asciiTheme="majorBidi" w:hAnsiTheme="majorBidi" w:cstheme="majorBidi"/>
            <w:color w:val="225577"/>
            <w:sz w:val="18"/>
          </w:rPr>
          <w:t>Anthropic Claude Sonnet 5 pricing update</w:t>
        </w:r>
      </w:hyperlink>
    </w:p>
    <w:p w14:paraId="5291C9EE"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[4] </w:t>
      </w:r>
      <w:hyperlink r:id="rId11">
        <w:r w:rsidRPr="00216216">
          <w:rPr>
            <w:rFonts w:asciiTheme="majorBidi" w:hAnsiTheme="majorBidi" w:cstheme="majorBidi"/>
            <w:color w:val="225577"/>
            <w:sz w:val="18"/>
          </w:rPr>
          <w:t>Render service and workspace pricing</w:t>
        </w:r>
      </w:hyperlink>
    </w:p>
    <w:p w14:paraId="3DFC9E94"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[5] </w:t>
      </w:r>
      <w:hyperlink r:id="rId12">
        <w:r w:rsidRPr="00216216">
          <w:rPr>
            <w:rFonts w:asciiTheme="majorBidi" w:hAnsiTheme="majorBidi" w:cstheme="majorBidi"/>
            <w:color w:val="225577"/>
            <w:sz w:val="18"/>
          </w:rPr>
          <w:t>Render persistent disk limitations</w:t>
        </w:r>
      </w:hyperlink>
    </w:p>
    <w:p w14:paraId="1F5C7BEB"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[6] </w:t>
      </w:r>
      <w:hyperlink r:id="rId13">
        <w:r w:rsidRPr="00216216">
          <w:rPr>
            <w:rFonts w:asciiTheme="majorBidi" w:hAnsiTheme="majorBidi" w:cstheme="majorBidi"/>
            <w:color w:val="225577"/>
            <w:sz w:val="18"/>
          </w:rPr>
          <w:t>Meta WhatsApp Business Platform pricing</w:t>
        </w:r>
      </w:hyperlink>
    </w:p>
    <w:p w14:paraId="3A0AAC48" w14:textId="77777777" w:rsidR="003A562B" w:rsidRPr="00216216" w:rsidRDefault="00000000">
      <w:pPr>
        <w:spacing w:after="60"/>
        <w:rPr>
          <w:rFonts w:asciiTheme="majorBidi" w:hAnsiTheme="majorBidi" w:cstheme="majorBidi"/>
        </w:rPr>
      </w:pPr>
      <w:r w:rsidRPr="00216216">
        <w:rPr>
          <w:rFonts w:asciiTheme="majorBidi" w:hAnsiTheme="majorBidi" w:cstheme="majorBidi"/>
          <w:sz w:val="18"/>
        </w:rPr>
        <w:t xml:space="preserve">[7] </w:t>
      </w:r>
      <w:hyperlink r:id="rId14">
        <w:r w:rsidRPr="00216216">
          <w:rPr>
            <w:rFonts w:asciiTheme="majorBidi" w:hAnsiTheme="majorBidi" w:cstheme="majorBidi"/>
            <w:color w:val="225577"/>
            <w:sz w:val="18"/>
          </w:rPr>
          <w:t>Stripe UAE pricing</w:t>
        </w:r>
      </w:hyperlink>
    </w:p>
    <w:p w14:paraId="46800BB1" w14:textId="77777777" w:rsidR="003A562B" w:rsidRPr="00216216" w:rsidRDefault="00000000">
      <w:pPr>
        <w:rPr>
          <w:rFonts w:asciiTheme="majorBidi" w:hAnsiTheme="majorBidi" w:cstheme="majorBidi"/>
        </w:rPr>
      </w:pPr>
      <w:r w:rsidRPr="00216216">
        <w:rPr>
          <w:rFonts w:asciiTheme="majorBidi" w:hAnsiTheme="majorBidi" w:cstheme="majorBidi"/>
          <w:sz w:val="18"/>
        </w:rPr>
        <w:t>Prices checked 7 September 2026. Cost totals are planning estimates; confirm the provider checkout and measure pilot usage before purchasing.</w:t>
      </w:r>
    </w:p>
    <w:sectPr w:rsidR="003A562B" w:rsidRPr="00216216" w:rsidSect="00034616">
      <w:footerReference w:type="default" r:id="rId15"/>
      <w:pgSz w:w="12240" w:h="15840"/>
      <w:pgMar w:top="936"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18BBFE" w14:textId="77777777" w:rsidR="005565EB" w:rsidRDefault="005565EB">
      <w:pPr>
        <w:spacing w:after="0" w:line="240" w:lineRule="auto"/>
      </w:pPr>
      <w:r>
        <w:separator/>
      </w:r>
    </w:p>
  </w:endnote>
  <w:endnote w:type="continuationSeparator" w:id="0">
    <w:p w14:paraId="3576055C" w14:textId="77777777" w:rsidR="005565EB" w:rsidRDefault="00556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9C3EC3" w14:textId="77777777" w:rsidR="003A562B" w:rsidRDefault="00000000">
    <w:pPr>
      <w:pStyle w:val="Footer"/>
      <w:jc w:val="right"/>
    </w:pPr>
    <w:r>
      <w:rPr>
        <w:sz w:val="18"/>
      </w:rPr>
      <w:t xml:space="preserve">Delta Rentals </w:t>
    </w:r>
    <w:proofErr w:type="gramStart"/>
    <w:r>
      <w:rPr>
        <w:sz w:val="18"/>
      </w:rPr>
      <w:t>Dubai  |</w:t>
    </w:r>
    <w:proofErr w:type="gramEnd"/>
    <w:r>
      <w:rPr>
        <w:sz w:val="18"/>
      </w:rPr>
      <w:t xml:space="preserve">  </w:t>
    </w:r>
    <w:r>
      <w:fldChar w:fldCharType="begin"/>
    </w:r>
    <w:r>
      <w:instrText>PAGE</w:instrText>
    </w:r>
    <w:r>
      <w:fldChar w:fldCharType="separate"/>
    </w:r>
    <w:r w:rsidR="000E4B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D6EFE9" w14:textId="77777777" w:rsidR="005565EB" w:rsidRDefault="005565EB">
      <w:pPr>
        <w:spacing w:after="0" w:line="240" w:lineRule="auto"/>
      </w:pPr>
      <w:r>
        <w:separator/>
      </w:r>
    </w:p>
  </w:footnote>
  <w:footnote w:type="continuationSeparator" w:id="0">
    <w:p w14:paraId="7D449084" w14:textId="77777777" w:rsidR="005565EB" w:rsidRDefault="00556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110991">
    <w:abstractNumId w:val="8"/>
  </w:num>
  <w:num w:numId="2" w16cid:durableId="2027560208">
    <w:abstractNumId w:val="6"/>
  </w:num>
  <w:num w:numId="3" w16cid:durableId="1250196023">
    <w:abstractNumId w:val="5"/>
  </w:num>
  <w:num w:numId="4" w16cid:durableId="1763840426">
    <w:abstractNumId w:val="4"/>
  </w:num>
  <w:num w:numId="5" w16cid:durableId="1864592857">
    <w:abstractNumId w:val="7"/>
  </w:num>
  <w:num w:numId="6" w16cid:durableId="1688022162">
    <w:abstractNumId w:val="3"/>
  </w:num>
  <w:num w:numId="7" w16cid:durableId="1187405675">
    <w:abstractNumId w:val="2"/>
  </w:num>
  <w:num w:numId="8" w16cid:durableId="170267853">
    <w:abstractNumId w:val="1"/>
  </w:num>
  <w:num w:numId="9" w16cid:durableId="12581740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B6C"/>
    <w:rsid w:val="0015074B"/>
    <w:rsid w:val="00216216"/>
    <w:rsid w:val="0029639D"/>
    <w:rsid w:val="00326F90"/>
    <w:rsid w:val="003A562B"/>
    <w:rsid w:val="005565EB"/>
    <w:rsid w:val="00AA1D8D"/>
    <w:rsid w:val="00B47730"/>
    <w:rsid w:val="00CB0664"/>
    <w:rsid w:val="00E07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862CE"/>
  <w14:defaultImageDpi w14:val="300"/>
  <w15:docId w15:val="{58DAEFAC-F3BA-BD48-9113-5EDF1DDE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gemini-api/docs/pricing" TargetMode="External"/><Relationship Id="rId13" Type="http://schemas.openxmlformats.org/officeDocument/2006/relationships/hyperlink" Target="https://whatsappbusiness.com/products/platform-pric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nder.com/docs/dis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der.com/pric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nthropic.com/news/claude-sonnet-5" TargetMode="External"/><Relationship Id="rId4" Type="http://schemas.openxmlformats.org/officeDocument/2006/relationships/settings" Target="settings.xml"/><Relationship Id="rId9" Type="http://schemas.openxmlformats.org/officeDocument/2006/relationships/hyperlink" Target="https://www.anthropic.com/claude/haiku" TargetMode="External"/><Relationship Id="rId14" Type="http://schemas.openxmlformats.org/officeDocument/2006/relationships/hyperlink" Target="https://stripe.com/ae/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chatbot hosting plan</dc:title>
  <dc:subject>Hosting costs and launch requirements for Delta Rentals Dubai</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2026-09-07T11:21:00Z</dcterms:modified>
  <cp:category/>
</cp:coreProperties>
</file>