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b w:val="1"/>
          <w:bCs w:val="1"/>
          <w:sz w:val="46"/>
          <w:szCs w:val="46"/>
        </w:rPr>
      </w:pPr>
      <w:bookmarkStart w:colFirst="0" w:colLast="0" w:name="_heading=h.xhfxz6fuvcg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FINANCIÈRE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:</w:t>
      </w:r>
      <w:r w:rsidDel="00000000" w:rsidR="00000000" w:rsidRPr="00000000">
        <w:rPr>
          <w:rtl w:val="0"/>
        </w:rPr>
        <w:t xml:space="preserve"> Basic-Fit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Prestataire :</w:t>
      </w:r>
      <w:r w:rsidDel="00000000" w:rsidR="00000000" w:rsidRPr="00000000">
        <w:rPr>
          <w:rtl w:val="0"/>
        </w:rPr>
        <w:t xml:space="preserve"> FitConnect</w:t>
      </w:r>
    </w:p>
    <w:p w:rsidR="00000000" w:rsidDel="00000000" w:rsidP="00000000" w:rsidRDefault="00000000" w:rsidRPr="00000000" w14:paraId="00000005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vphc6kyj2n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présente documentation financière vise à estimer le coût global de conception et de développement de la solution </w:t>
      </w:r>
      <w:r w:rsidDel="00000000" w:rsidR="00000000" w:rsidRPr="00000000">
        <w:rPr>
          <w:b w:val="1"/>
          <w:bCs w:val="1"/>
          <w:rtl w:val="0"/>
        </w:rPr>
        <w:t xml:space="preserve">Basic-Fit Training</w:t>
      </w:r>
      <w:r w:rsidDel="00000000" w:rsidR="00000000" w:rsidRPr="00000000">
        <w:rPr>
          <w:rtl w:val="0"/>
        </w:rPr>
        <w:t xml:space="preserve">. Cette solution comprend une plateforme Web destinée aux adhérents et coachs, ainsi qu'une application logicielle (Client Lourd) réservée à l'administration interne.</w:t>
      </w:r>
    </w:p>
    <w:p w:rsidR="00000000" w:rsidDel="00000000" w:rsidP="00000000" w:rsidRDefault="00000000" w:rsidRPr="00000000" w14:paraId="0000000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Ce document présente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L’évaluation des ressources humaines mobilisées.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Les coûts matériels, d'hébergement et logiciels.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Les charges indirectes.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Le coût total prévisionnel du projet.</w:t>
      </w:r>
    </w:p>
    <w:p w:rsidR="00000000" w:rsidDel="00000000" w:rsidP="00000000" w:rsidRDefault="00000000" w:rsidRPr="00000000" w14:paraId="0000000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L’objectif est de donner à Basic-Fit une vision claire et détaillée de l’investissement nécessaire pour le déploiement de cet écosystème digital.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bd6ns0plj6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Hypothèses du projet et Équipe</w:t>
      </w:r>
    </w:p>
    <w:p w:rsidR="00000000" w:rsidDel="00000000" w:rsidP="00000000" w:rsidRDefault="00000000" w:rsidRPr="00000000" w14:paraId="0000000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L'estimation est basée sur un cycle de développement de </w:t>
      </w:r>
      <w:r w:rsidDel="00000000" w:rsidR="00000000" w:rsidRPr="00000000">
        <w:rPr>
          <w:b w:val="1"/>
          <w:bCs w:val="1"/>
          <w:rtl w:val="0"/>
        </w:rPr>
        <w:t xml:space="preserve">8 à 10 semaines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Équipe projet mobilisée 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Chef de projet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Web Back-end (PHP / MySQL)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Web Front-end (HTML / CSS)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Développeur Logiciel (Java Swing / JDBC)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1 Designer UI/UX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1 Testeur / Intégrateur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aryrhr7tm3x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Estimation du coût de développement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s4t39kuwlp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Coûts humains (Ressources)</w:t>
      </w:r>
    </w:p>
    <w:p w:rsidR="00000000" w:rsidDel="00000000" w:rsidP="00000000" w:rsidRDefault="00000000" w:rsidRPr="00000000" w14:paraId="0000001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Les coûts humains constituent la part principale du budget. Ils couvrent la conception, le codage des deux applications (Web et Java), les tests et la gestion de projet.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3.647992434366"/>
        <w:gridCol w:w="1984.19868012582"/>
        <w:gridCol w:w="1885.2243991694252"/>
        <w:gridCol w:w="1602.4407392940113"/>
        <w:tblGridChange w:id="0">
          <w:tblGrid>
            <w:gridCol w:w="3553.647992434366"/>
            <w:gridCol w:w="1984.19868012582"/>
            <w:gridCol w:w="1885.2243991694252"/>
            <w:gridCol w:w="1602.440739294011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 estimé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Taux horaire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total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Chef de projet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1 200 €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Développeur Web Back-end (PHP)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Développeur Web Front-end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Développeur Logiciel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Designer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Testeur / Intégrateur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coûts humains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5 250 €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2tr1riwo0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Coûts matériels et logiciels</w:t>
      </w:r>
    </w:p>
    <w:p w:rsidR="00000000" w:rsidDel="00000000" w:rsidP="00000000" w:rsidRDefault="00000000" w:rsidRPr="00000000" w14:paraId="0000003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pile technologique choisie (PHP, Java, MySQL) étant majoritairement Open Source, les coûts de licences logicielles sont nuls. Le budget se concentre sur l'infrastructure cloud.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766678746747"/>
        <w:gridCol w:w="1378.3731426877082"/>
        <w:gridCol w:w="1505.82545382664"/>
        <w:gridCol w:w="3587.546535762528"/>
        <w:tblGridChange w:id="0">
          <w:tblGrid>
            <w:gridCol w:w="2553.766678746747"/>
            <w:gridCol w:w="1378.3731426877082"/>
            <w:gridCol w:w="1505.82545382664"/>
            <w:gridCol w:w="3587.54653576252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Serveur / Hébergement (VPS)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100 € / 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 professionnel (Apache/MySQL)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 de domaine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20 € / 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basicfit-training.fr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Outils de dev.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VS Code, MAMP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Outils de dev. 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Logiciel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Eclipse / 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matériel / logiciels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bcxdt1p2ls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Coûts indirects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7.2550551181102"/>
        <w:gridCol w:w="1752.1526929133859"/>
        <w:gridCol w:w="3716.1040629921263"/>
        <w:tblGridChange w:id="0">
          <w:tblGrid>
            <w:gridCol w:w="3557.2550551181102"/>
            <w:gridCol w:w="1752.1526929133859"/>
            <w:gridCol w:w="3716.10406299212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Réunions et coordination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Points de suivi et planification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Déplacements et livraisons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Présentation du projet au siège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Communication et outils collaboratifs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50 €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Trello, GitHub, hébergement de fichiers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coûts indirects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dnn6ot9tqjk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Estimation globale du projet</w:t>
      </w:r>
    </w:p>
    <w:tbl>
      <w:tblPr>
        <w:tblStyle w:val="Table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595"/>
        <w:tblGridChange w:id="0">
          <w:tblGrid>
            <w:gridCol w:w="3110"/>
            <w:gridCol w:w="1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humains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5 250 €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matériels et logiciels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Coûts indirects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Total Estimé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5 620 € 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Synthèse :</w:t>
      </w:r>
    </w:p>
    <w:p w:rsidR="00000000" w:rsidDel="00000000" w:rsidP="00000000" w:rsidRDefault="00000000" w:rsidRPr="00000000" w14:paraId="0000007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coût global estimé pour la conception, le développement des deux applications (Web et Admin Java) et la mise en ligne s’élève à </w:t>
      </w:r>
      <w:r w:rsidDel="00000000" w:rsidR="00000000" w:rsidRPr="00000000">
        <w:rPr>
          <w:b w:val="1"/>
          <w:bCs w:val="1"/>
          <w:rtl w:val="0"/>
        </w:rPr>
        <w:t xml:space="preserve">5 620 €</w:t>
      </w:r>
      <w:r w:rsidDel="00000000" w:rsidR="00000000" w:rsidRPr="00000000">
        <w:rPr>
          <w:rtl w:val="0"/>
        </w:rPr>
        <w:t xml:space="preserve">. Ce montant garantit un produit livré clé en main, testé et déployé sur les serveurs de production.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cn26ynopian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Planification budgétaire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023098212776"/>
        <w:gridCol w:w="1621.660843992196"/>
        <w:gridCol w:w="2756.3506473686602"/>
        <w:gridCol w:w="1607.4772214499903"/>
        <w:tblGridChange w:id="0">
          <w:tblGrid>
            <w:gridCol w:w="3040.023098212776"/>
            <w:gridCol w:w="1621.660843992196"/>
            <w:gridCol w:w="2756.3506473686602"/>
            <w:gridCol w:w="1607.477221449990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du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 estimée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Dépenses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 estimé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Étude, Architecture &amp; MCD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Chef de projet, Designer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Web (PHP/Front)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semaines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 Web (Front + 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2 250 €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Logiciel (Java)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 Logiciel, BDD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1 000 €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Intégration, Tests Web/Java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1,5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Testeur, corrections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800 €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Déploiement &amp; Hébergement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 semaine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Hébergement, Admin système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770 €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prévisionnel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5 620 €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ihdqqr1v6n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Projection de rentabilité (ROI)</w:t>
      </w:r>
    </w:p>
    <w:p w:rsidR="00000000" w:rsidDel="00000000" w:rsidP="00000000" w:rsidRDefault="00000000" w:rsidRPr="00000000" w14:paraId="0000008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site Basic-Fit Training est un investissement stratégique permettant d'augmenter le revenu moyen par abonné (ARPU) en proposant un service premium de coaching digitalisé.</w:t>
      </w:r>
    </w:p>
    <w:p w:rsidR="00000000" w:rsidDel="00000000" w:rsidP="00000000" w:rsidRDefault="00000000" w:rsidRPr="00000000" w14:paraId="00000090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Modèle économique prévisionnel 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Souscription au service "Suivi Coach" : 10 € / mois / client.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Objectif de lancement : 100 utilisateurs actifs.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Revenu généré : 1 000 € / mois.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Retour sur investissement (ROI) estimé : Moins de 6 mois.</w:t>
      </w:r>
    </w:p>
    <w:p w:rsidR="00000000" w:rsidDel="00000000" w:rsidP="00000000" w:rsidRDefault="00000000" w:rsidRPr="00000000" w14:paraId="0000009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Ce service permettra en outre de fidéliser la clientèle actuelle et de valoriser l'expertise des coachs partenaires de Basic-Fit.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34"/>
          <w:szCs w:val="34"/>
        </w:rPr>
      </w:pPr>
      <w:bookmarkStart w:colFirst="0" w:colLast="0" w:name="_heading=h.ioolvmmjvu2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9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Le budget total du projet Basic-Fit Training est maîtrisé et estimé à environ 5 620 €. Ce montant couvre la totalité du cycle de vie du projet, incluant la plus-value technique de l'application sécurisée d'administration Java.</w:t>
      </w:r>
    </w:p>
    <w:p w:rsidR="00000000" w:rsidDel="00000000" w:rsidP="00000000" w:rsidRDefault="00000000" w:rsidRPr="00000000" w14:paraId="0000009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La répartition équilibrée entre les ressources humaines et le choix de technologies Open Source (PHP/Java/MySQL) garantit un rapport qualité/prix optimal, rendant ce projet financièrement très attractif et rentable à court terme pour Basic-Fit.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oWFP+97SSn2rxvfyaFha/nMyA==">CgMxLjAyDmgueGhmeHo2ZnV2Y2dmMg5oLnZwaGM2a3lqMm5ycDIOaC5iZDZuczBwbGo2OWYyDmguYXJ5cmhyN3RtM3hpMg5oLmVzNHQzOWt1d2xwYzIOaC55MnRyMXJpd28wOXEyDmgucWJjeGR0MXAybHM4Mg5oLmRubjZvdDl0cWprNjIOaC5jbjI2eW5vcGlhbmIyDmguaWhkcXFyMXY2bnZpMg5oLmlvb2x2bW1qdnUyZzgAciExdTA1MHkzb1NCTzFSQUMtSDhac19ubG1Ec2ZwOWdMO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