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122FD6" w14:textId="19DEC0E5" w:rsidR="00A9137F" w:rsidRPr="00E23CC7" w:rsidRDefault="00000000" w:rsidP="00E23CC7">
      <w:pPr>
        <w:spacing w:after="80"/>
        <w:jc w:val="center"/>
        <w:rPr>
          <w:rFonts w:ascii="方正小标宋简体" w:eastAsia="方正小标宋简体" w:hAnsi="方正小标宋简体" w:hint="eastAsia"/>
          <w:sz w:val="32"/>
          <w:szCs w:val="32"/>
          <w:lang w:eastAsia="zh-CN"/>
        </w:rPr>
      </w:pPr>
      <w:r w:rsidRPr="00E23CC7">
        <w:rPr>
          <w:rFonts w:ascii="方正小标宋简体" w:eastAsia="方正小标宋简体" w:hAnsi="方正小标宋简体" w:cs="Arial" w:hint="eastAsia"/>
          <w:b/>
          <w:color w:val="000000"/>
          <w:sz w:val="32"/>
          <w:szCs w:val="32"/>
          <w:lang w:eastAsia="zh-CN"/>
        </w:rPr>
        <w:t>第1周实习记录</w:t>
      </w:r>
    </w:p>
    <w:tbl>
      <w:tblPr>
        <w:tblW w:w="9014" w:type="dxa"/>
        <w:jc w:val="center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  <w:tblLayout w:type="fixed"/>
        <w:tblLook w:val="04A0" w:firstRow="1" w:lastRow="0" w:firstColumn="1" w:lastColumn="0" w:noHBand="0" w:noVBand="1"/>
      </w:tblPr>
      <w:tblGrid>
        <w:gridCol w:w="1669"/>
        <w:gridCol w:w="2670"/>
        <w:gridCol w:w="1669"/>
        <w:gridCol w:w="3006"/>
      </w:tblGrid>
      <w:tr w:rsidR="00A9137F" w:rsidRPr="00E23CC7" w14:paraId="1F3A73E1" w14:textId="77777777">
        <w:trPr>
          <w:cantSplit/>
          <w:jc w:val="center"/>
        </w:trPr>
        <w:tc>
          <w:tcPr>
            <w:tcW w:w="166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BC205D9" w14:textId="77777777" w:rsidR="00A9137F" w:rsidRPr="00E23CC7" w:rsidRDefault="00000000">
            <w:pPr>
              <w:spacing w:line="276" w:lineRule="auto"/>
              <w:ind w:firstLine="0"/>
              <w:jc w:val="center"/>
              <w:rPr>
                <w:rFonts w:ascii="仿宋_GB2312" w:eastAsia="仿宋_GB2312" w:hint="eastAsia"/>
                <w:sz w:val="24"/>
                <w:szCs w:val="24"/>
              </w:rPr>
            </w:pPr>
            <w:proofErr w:type="spellStart"/>
            <w:r w:rsidRPr="00E23CC7">
              <w:rPr>
                <w:rFonts w:ascii="仿宋_GB2312" w:eastAsia="仿宋_GB2312" w:cs="Times New Roman" w:hint="eastAsia"/>
                <w:color w:val="000000"/>
                <w:sz w:val="24"/>
                <w:szCs w:val="24"/>
              </w:rPr>
              <w:t>学生</w:t>
            </w:r>
            <w:proofErr w:type="spellEnd"/>
          </w:p>
        </w:tc>
        <w:tc>
          <w:tcPr>
            <w:tcW w:w="267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D673F41" w14:textId="77777777" w:rsidR="00A9137F" w:rsidRPr="00E23CC7" w:rsidRDefault="00000000">
            <w:pPr>
              <w:spacing w:line="276" w:lineRule="auto"/>
              <w:ind w:firstLine="0"/>
              <w:jc w:val="center"/>
              <w:rPr>
                <w:rFonts w:ascii="仿宋_GB2312" w:eastAsia="仿宋_GB2312" w:hint="eastAsia"/>
                <w:sz w:val="24"/>
                <w:szCs w:val="24"/>
              </w:rPr>
            </w:pPr>
            <w:r w:rsidRPr="00E23CC7">
              <w:rPr>
                <w:rFonts w:ascii="仿宋_GB2312" w:eastAsia="仿宋_GB2312" w:cs="Times New Roman" w:hint="eastAsia"/>
                <w:color w:val="000000"/>
                <w:sz w:val="24"/>
                <w:szCs w:val="24"/>
              </w:rPr>
              <w:t>杨炎新</w:t>
            </w:r>
          </w:p>
        </w:tc>
        <w:tc>
          <w:tcPr>
            <w:tcW w:w="166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CF29042" w14:textId="77777777" w:rsidR="00A9137F" w:rsidRPr="00E23CC7" w:rsidRDefault="00000000">
            <w:pPr>
              <w:spacing w:line="276" w:lineRule="auto"/>
              <w:ind w:firstLine="0"/>
              <w:jc w:val="center"/>
              <w:rPr>
                <w:rFonts w:ascii="仿宋_GB2312" w:eastAsia="仿宋_GB2312" w:hint="eastAsia"/>
                <w:sz w:val="24"/>
                <w:szCs w:val="24"/>
              </w:rPr>
            </w:pPr>
            <w:r w:rsidRPr="00E23CC7">
              <w:rPr>
                <w:rFonts w:ascii="仿宋_GB2312" w:eastAsia="仿宋_GB2312" w:cs="Times New Roman" w:hint="eastAsia"/>
                <w:color w:val="000000"/>
                <w:sz w:val="24"/>
                <w:szCs w:val="24"/>
              </w:rPr>
              <w:t>学号</w:t>
            </w:r>
          </w:p>
        </w:tc>
        <w:tc>
          <w:tcPr>
            <w:tcW w:w="300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950053" w14:textId="77777777" w:rsidR="00A9137F" w:rsidRPr="00E23CC7" w:rsidRDefault="00000000">
            <w:pPr>
              <w:spacing w:line="276" w:lineRule="auto"/>
              <w:ind w:firstLine="0"/>
              <w:jc w:val="center"/>
              <w:rPr>
                <w:rFonts w:ascii="仿宋_GB2312" w:eastAsia="仿宋_GB2312" w:hint="eastAsia"/>
                <w:sz w:val="24"/>
                <w:szCs w:val="24"/>
              </w:rPr>
            </w:pPr>
            <w:r w:rsidRPr="00E23CC7">
              <w:rPr>
                <w:rFonts w:ascii="仿宋_GB2312" w:eastAsia="仿宋_GB2312" w:cs="Times New Roman" w:hint="eastAsia"/>
                <w:color w:val="000000"/>
                <w:sz w:val="24"/>
                <w:szCs w:val="24"/>
              </w:rPr>
              <w:t>3230102355</w:t>
            </w:r>
          </w:p>
        </w:tc>
      </w:tr>
      <w:tr w:rsidR="00A9137F" w:rsidRPr="00E23CC7" w14:paraId="01DAC498" w14:textId="77777777">
        <w:trPr>
          <w:cantSplit/>
          <w:jc w:val="center"/>
        </w:trPr>
        <w:tc>
          <w:tcPr>
            <w:tcW w:w="166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7C3ECE" w14:textId="77777777" w:rsidR="00A9137F" w:rsidRPr="00E23CC7" w:rsidRDefault="00000000">
            <w:pPr>
              <w:spacing w:line="276" w:lineRule="auto"/>
              <w:ind w:firstLine="0"/>
              <w:jc w:val="center"/>
              <w:rPr>
                <w:rFonts w:ascii="仿宋_GB2312" w:eastAsia="仿宋_GB2312" w:hint="eastAsia"/>
                <w:sz w:val="24"/>
                <w:szCs w:val="24"/>
              </w:rPr>
            </w:pPr>
            <w:r w:rsidRPr="00E23CC7">
              <w:rPr>
                <w:rFonts w:ascii="仿宋_GB2312" w:eastAsia="仿宋_GB2312" w:cs="Times New Roman" w:hint="eastAsia"/>
                <w:color w:val="000000"/>
                <w:sz w:val="24"/>
                <w:szCs w:val="24"/>
              </w:rPr>
              <w:t>实习单位</w:t>
            </w:r>
          </w:p>
        </w:tc>
        <w:tc>
          <w:tcPr>
            <w:tcW w:w="267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8223ED" w14:textId="77777777" w:rsidR="00A9137F" w:rsidRPr="00E23CC7" w:rsidRDefault="00000000">
            <w:pPr>
              <w:spacing w:line="276" w:lineRule="auto"/>
              <w:ind w:firstLine="0"/>
              <w:jc w:val="left"/>
              <w:rPr>
                <w:rFonts w:ascii="仿宋_GB2312" w:eastAsia="仿宋_GB2312" w:hint="eastAsia"/>
                <w:sz w:val="24"/>
                <w:szCs w:val="24"/>
                <w:lang w:eastAsia="zh-CN"/>
              </w:rPr>
            </w:pPr>
            <w:r w:rsidRPr="00E23CC7">
              <w:rPr>
                <w:rFonts w:ascii="仿宋_GB2312" w:eastAsia="仿宋_GB2312" w:cs="Times New Roman" w:hint="eastAsia"/>
                <w:color w:val="000000"/>
                <w:sz w:val="24"/>
                <w:szCs w:val="24"/>
                <w:lang w:eastAsia="zh-CN"/>
              </w:rPr>
              <w:t>上海思搏动态智能科技有限公司</w:t>
            </w:r>
          </w:p>
        </w:tc>
        <w:tc>
          <w:tcPr>
            <w:tcW w:w="166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A912B0" w14:textId="77777777" w:rsidR="00A9137F" w:rsidRPr="00E23CC7" w:rsidRDefault="00000000">
            <w:pPr>
              <w:spacing w:line="276" w:lineRule="auto"/>
              <w:ind w:firstLine="0"/>
              <w:jc w:val="center"/>
              <w:rPr>
                <w:rFonts w:ascii="仿宋_GB2312" w:eastAsia="仿宋_GB2312" w:hint="eastAsia"/>
                <w:sz w:val="24"/>
                <w:szCs w:val="24"/>
              </w:rPr>
            </w:pPr>
            <w:proofErr w:type="spellStart"/>
            <w:r w:rsidRPr="00E23CC7">
              <w:rPr>
                <w:rFonts w:ascii="仿宋_GB2312" w:eastAsia="仿宋_GB2312" w:cs="Times New Roman" w:hint="eastAsia"/>
                <w:color w:val="000000"/>
                <w:sz w:val="24"/>
                <w:szCs w:val="24"/>
              </w:rPr>
              <w:t>记录主题</w:t>
            </w:r>
            <w:proofErr w:type="spellEnd"/>
          </w:p>
        </w:tc>
        <w:tc>
          <w:tcPr>
            <w:tcW w:w="300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13ED0BE" w14:textId="77777777" w:rsidR="00A9137F" w:rsidRPr="00E23CC7" w:rsidRDefault="00000000">
            <w:pPr>
              <w:spacing w:line="276" w:lineRule="auto"/>
              <w:ind w:firstLine="0"/>
              <w:jc w:val="center"/>
              <w:rPr>
                <w:rFonts w:ascii="仿宋_GB2312" w:eastAsia="仿宋_GB2312" w:hint="eastAsia"/>
                <w:sz w:val="24"/>
                <w:szCs w:val="24"/>
                <w:lang w:eastAsia="zh-CN"/>
              </w:rPr>
            </w:pPr>
            <w:r w:rsidRPr="00E23CC7">
              <w:rPr>
                <w:rFonts w:ascii="仿宋_GB2312" w:eastAsia="仿宋_GB2312" w:cs="Times New Roman" w:hint="eastAsia"/>
                <w:color w:val="000000"/>
                <w:sz w:val="24"/>
                <w:szCs w:val="24"/>
                <w:lang w:eastAsia="zh-CN"/>
              </w:rPr>
              <w:t>阶段</w:t>
            </w:r>
            <w:proofErr w:type="gramStart"/>
            <w:r w:rsidRPr="00E23CC7">
              <w:rPr>
                <w:rFonts w:ascii="仿宋_GB2312" w:eastAsia="仿宋_GB2312" w:cs="Times New Roman" w:hint="eastAsia"/>
                <w:color w:val="000000"/>
                <w:sz w:val="24"/>
                <w:szCs w:val="24"/>
                <w:lang w:eastAsia="zh-CN"/>
              </w:rPr>
              <w:t>一</w:t>
            </w:r>
            <w:proofErr w:type="gramEnd"/>
            <w:r w:rsidRPr="00E23CC7">
              <w:rPr>
                <w:rFonts w:ascii="仿宋_GB2312" w:eastAsia="仿宋_GB2312" w:cs="Times New Roman" w:hint="eastAsia"/>
                <w:color w:val="000000"/>
                <w:sz w:val="24"/>
                <w:szCs w:val="24"/>
                <w:lang w:eastAsia="zh-CN"/>
              </w:rPr>
              <w:t>：选题与基础学习</w:t>
            </w:r>
          </w:p>
        </w:tc>
      </w:tr>
    </w:tbl>
    <w:p w14:paraId="40B4BE34" w14:textId="77777777" w:rsidR="00A9137F" w:rsidRPr="00E23CC7" w:rsidRDefault="00A9137F">
      <w:pPr>
        <w:spacing w:line="72" w:lineRule="auto"/>
        <w:ind w:firstLine="0"/>
        <w:rPr>
          <w:rFonts w:ascii="仿宋_GB2312" w:eastAsia="仿宋_GB2312" w:hint="eastAsia"/>
          <w:sz w:val="24"/>
          <w:szCs w:val="24"/>
          <w:lang w:eastAsia="zh-CN"/>
        </w:rPr>
      </w:pPr>
    </w:p>
    <w:p w14:paraId="70F1B991" w14:textId="77777777" w:rsidR="00A9137F" w:rsidRPr="00E23CC7" w:rsidRDefault="00000000">
      <w:pPr>
        <w:pStyle w:val="1"/>
        <w:rPr>
          <w:rFonts w:ascii="仿宋_GB2312" w:eastAsia="仿宋_GB2312" w:hint="eastAsia"/>
          <w:sz w:val="24"/>
          <w:szCs w:val="24"/>
          <w:lang w:eastAsia="zh-CN"/>
        </w:rPr>
      </w:pPr>
      <w:r w:rsidRPr="00E23CC7">
        <w:rPr>
          <w:rFonts w:ascii="仿宋_GB2312" w:eastAsia="仿宋_GB2312" w:hint="eastAsia"/>
          <w:sz w:val="24"/>
          <w:szCs w:val="24"/>
          <w:lang w:eastAsia="zh-CN"/>
        </w:rPr>
        <w:t>一、阶段工作概况</w:t>
      </w:r>
    </w:p>
    <w:p w14:paraId="0468D702" w14:textId="77777777" w:rsidR="00A9137F" w:rsidRPr="00E23CC7" w:rsidRDefault="00000000">
      <w:pPr>
        <w:rPr>
          <w:rFonts w:ascii="仿宋_GB2312" w:eastAsia="仿宋_GB2312" w:hint="eastAsia"/>
          <w:sz w:val="24"/>
          <w:szCs w:val="24"/>
          <w:lang w:eastAsia="zh-CN"/>
        </w:rPr>
      </w:pPr>
      <w:r w:rsidRPr="00E23CC7">
        <w:rPr>
          <w:rFonts w:ascii="仿宋_GB2312" w:eastAsia="仿宋_GB2312" w:cs="Times New Roman" w:hint="eastAsia"/>
          <w:color w:val="000000"/>
          <w:sz w:val="24"/>
          <w:szCs w:val="24"/>
          <w:lang w:eastAsia="zh-CN"/>
        </w:rPr>
        <w:t>短学期数据分析作业给出的题目比较开放。刚开始时，我想直接比较</w:t>
      </w:r>
      <w:proofErr w:type="gramStart"/>
      <w:r w:rsidRPr="00E23CC7">
        <w:rPr>
          <w:rFonts w:ascii="仿宋_GB2312" w:eastAsia="仿宋_GB2312" w:cs="Times New Roman" w:hint="eastAsia"/>
          <w:color w:val="000000"/>
          <w:sz w:val="24"/>
          <w:szCs w:val="24"/>
          <w:lang w:eastAsia="zh-CN"/>
        </w:rPr>
        <w:t>今井达也</w:t>
      </w:r>
      <w:proofErr w:type="gramEnd"/>
      <w:r w:rsidRPr="00E23CC7">
        <w:rPr>
          <w:rFonts w:ascii="仿宋_GB2312" w:eastAsia="仿宋_GB2312" w:cs="Times New Roman" w:hint="eastAsia"/>
          <w:color w:val="000000"/>
          <w:sz w:val="24"/>
          <w:szCs w:val="24"/>
          <w:lang w:eastAsia="zh-CN"/>
        </w:rPr>
        <w:t>在日本和美国的ERA、三振和保送，再根据差异给出调整意见。真正开始查资料后，我发现这种写法很容易停在“表现变差”这一层：ERA能说明结果，却不能告诉球队下一次训练该改什么，也无法回答他应该继续先发还是转入牛棚。</w:t>
      </w:r>
    </w:p>
    <w:p w14:paraId="450D076C" w14:textId="77777777" w:rsidR="00A9137F" w:rsidRPr="00E23CC7" w:rsidRDefault="00000000">
      <w:pPr>
        <w:rPr>
          <w:rFonts w:ascii="仿宋_GB2312" w:eastAsia="仿宋_GB2312" w:hint="eastAsia"/>
          <w:sz w:val="24"/>
          <w:szCs w:val="24"/>
          <w:lang w:eastAsia="zh-CN"/>
        </w:rPr>
      </w:pPr>
      <w:r w:rsidRPr="00E23CC7">
        <w:rPr>
          <w:rFonts w:ascii="仿宋_GB2312" w:eastAsia="仿宋_GB2312" w:cs="Times New Roman" w:hint="eastAsia"/>
          <w:color w:val="000000"/>
          <w:sz w:val="24"/>
          <w:szCs w:val="24"/>
          <w:lang w:eastAsia="zh-CN"/>
        </w:rPr>
        <w:t>我把题目改成了一个更具体的决策问题：</w:t>
      </w:r>
      <w:r w:rsidRPr="00E23CC7">
        <w:rPr>
          <w:rFonts w:ascii="仿宋_GB2312" w:eastAsia="仿宋_GB2312" w:cs="Times New Roman" w:hint="eastAsia"/>
          <w:b/>
          <w:color w:val="000000"/>
          <w:sz w:val="24"/>
          <w:szCs w:val="24"/>
          <w:lang w:eastAsia="zh-CN"/>
        </w:rPr>
        <w:t>今</w:t>
      </w:r>
      <w:proofErr w:type="gramStart"/>
      <w:r w:rsidRPr="00E23CC7">
        <w:rPr>
          <w:rFonts w:ascii="仿宋_GB2312" w:eastAsia="仿宋_GB2312" w:cs="Times New Roman" w:hint="eastAsia"/>
          <w:b/>
          <w:color w:val="000000"/>
          <w:sz w:val="24"/>
          <w:szCs w:val="24"/>
          <w:lang w:eastAsia="zh-CN"/>
        </w:rPr>
        <w:t>井达也目前</w:t>
      </w:r>
      <w:proofErr w:type="gramEnd"/>
      <w:r w:rsidRPr="00E23CC7">
        <w:rPr>
          <w:rFonts w:ascii="仿宋_GB2312" w:eastAsia="仿宋_GB2312" w:cs="Times New Roman" w:hint="eastAsia"/>
          <w:b/>
          <w:color w:val="000000"/>
          <w:sz w:val="24"/>
          <w:szCs w:val="24"/>
          <w:lang w:eastAsia="zh-CN"/>
        </w:rPr>
        <w:t>的困难主要来自球威、控球、球种结构还是先发负荷，球队应依据什么条件让他重返先发轮值？</w:t>
      </w:r>
      <w:r w:rsidRPr="00E23CC7">
        <w:rPr>
          <w:rFonts w:ascii="仿宋_GB2312" w:eastAsia="仿宋_GB2312" w:cs="Times New Roman" w:hint="eastAsia"/>
          <w:color w:val="000000"/>
          <w:sz w:val="24"/>
          <w:szCs w:val="24"/>
          <w:lang w:eastAsia="zh-CN"/>
        </w:rPr>
        <w:t>围绕这个问题，我先写下五个待检验判断，包括三振</w:t>
      </w:r>
      <w:proofErr w:type="gramStart"/>
      <w:r w:rsidRPr="00E23CC7">
        <w:rPr>
          <w:rFonts w:ascii="仿宋_GB2312" w:eastAsia="仿宋_GB2312" w:cs="Times New Roman" w:hint="eastAsia"/>
          <w:color w:val="000000"/>
          <w:sz w:val="24"/>
          <w:szCs w:val="24"/>
          <w:lang w:eastAsia="zh-CN"/>
        </w:rPr>
        <w:t>和挥空能力</w:t>
      </w:r>
      <w:proofErr w:type="gramEnd"/>
      <w:r w:rsidRPr="00E23CC7">
        <w:rPr>
          <w:rFonts w:ascii="仿宋_GB2312" w:eastAsia="仿宋_GB2312" w:cs="Times New Roman" w:hint="eastAsia"/>
          <w:color w:val="000000"/>
          <w:sz w:val="24"/>
          <w:szCs w:val="24"/>
          <w:lang w:eastAsia="zh-CN"/>
        </w:rPr>
        <w:t>是否保留、保送是否来自进区能力下降、四缝线</w:t>
      </w:r>
      <w:proofErr w:type="gramStart"/>
      <w:r w:rsidRPr="00E23CC7">
        <w:rPr>
          <w:rFonts w:ascii="仿宋_GB2312" w:eastAsia="仿宋_GB2312" w:cs="Times New Roman" w:hint="eastAsia"/>
          <w:color w:val="000000"/>
          <w:sz w:val="24"/>
          <w:szCs w:val="24"/>
          <w:lang w:eastAsia="zh-CN"/>
        </w:rPr>
        <w:t>与滑球是否</w:t>
      </w:r>
      <w:proofErr w:type="gramEnd"/>
      <w:r w:rsidRPr="00E23CC7">
        <w:rPr>
          <w:rFonts w:ascii="仿宋_GB2312" w:eastAsia="仿宋_GB2312" w:cs="Times New Roman" w:hint="eastAsia"/>
          <w:color w:val="000000"/>
          <w:sz w:val="24"/>
          <w:szCs w:val="24"/>
          <w:lang w:eastAsia="zh-CN"/>
        </w:rPr>
        <w:t>过度集中、牛棚表现能否代表长期角色，以及第三球种在NPB时期是否已经成熟。这样做之后，后续每张表都有了明确用途。</w:t>
      </w:r>
    </w:p>
    <w:p w14:paraId="1FE28DB5" w14:textId="77777777" w:rsidR="00A9137F" w:rsidRPr="00E23CC7" w:rsidRDefault="00000000">
      <w:pPr>
        <w:pStyle w:val="1"/>
        <w:rPr>
          <w:rFonts w:ascii="仿宋_GB2312" w:eastAsia="仿宋_GB2312" w:hint="eastAsia"/>
          <w:sz w:val="24"/>
          <w:szCs w:val="24"/>
          <w:lang w:eastAsia="zh-CN"/>
        </w:rPr>
      </w:pPr>
      <w:r w:rsidRPr="00E23CC7">
        <w:rPr>
          <w:rFonts w:ascii="仿宋_GB2312" w:eastAsia="仿宋_GB2312" w:hint="eastAsia"/>
          <w:sz w:val="24"/>
          <w:szCs w:val="24"/>
          <w:lang w:eastAsia="zh-CN"/>
        </w:rPr>
        <w:t>二、资料搜集与口径设计</w:t>
      </w:r>
    </w:p>
    <w:p w14:paraId="51631991" w14:textId="77777777" w:rsidR="00A9137F" w:rsidRPr="00E23CC7" w:rsidRDefault="00000000">
      <w:pPr>
        <w:rPr>
          <w:rFonts w:ascii="仿宋_GB2312" w:eastAsia="仿宋_GB2312" w:hint="eastAsia"/>
          <w:sz w:val="24"/>
          <w:szCs w:val="24"/>
          <w:lang w:eastAsia="zh-CN"/>
        </w:rPr>
      </w:pPr>
      <w:r w:rsidRPr="00E23CC7">
        <w:rPr>
          <w:rFonts w:ascii="仿宋_GB2312" w:eastAsia="仿宋_GB2312" w:cs="Times New Roman" w:hint="eastAsia"/>
          <w:color w:val="000000"/>
          <w:sz w:val="24"/>
          <w:szCs w:val="24"/>
          <w:lang w:eastAsia="zh-CN"/>
        </w:rPr>
        <w:t>这一阶段先确认数据能否取得。MLB部分选择</w:t>
      </w:r>
      <w:proofErr w:type="spellStart"/>
      <w:r w:rsidRPr="00E23CC7">
        <w:rPr>
          <w:rFonts w:ascii="仿宋_GB2312" w:eastAsia="仿宋_GB2312" w:cs="Times New Roman" w:hint="eastAsia"/>
          <w:color w:val="000000"/>
          <w:sz w:val="24"/>
          <w:szCs w:val="24"/>
          <w:lang w:eastAsia="zh-CN"/>
        </w:rPr>
        <w:t>StatsAPI</w:t>
      </w:r>
      <w:proofErr w:type="spellEnd"/>
      <w:r w:rsidRPr="00E23CC7">
        <w:rPr>
          <w:rFonts w:ascii="仿宋_GB2312" w:eastAsia="仿宋_GB2312" w:cs="Times New Roman" w:hint="eastAsia"/>
          <w:color w:val="000000"/>
          <w:sz w:val="24"/>
          <w:szCs w:val="24"/>
          <w:lang w:eastAsia="zh-CN"/>
        </w:rPr>
        <w:t>比赛日志和Baseball Savant逐球数据，分别负责官方结果核对和球种、球数、位置、挥棒等细节；NPB部分使用官方球员页与NPB Basement，补充今井2018—2025年的职业轨迹和球种变化。新闻报道只用于确认转入牛棚及伤情背景，不作为数值证据。</w:t>
      </w:r>
    </w:p>
    <w:p w14:paraId="61D8AE15" w14:textId="77777777" w:rsidR="00A9137F" w:rsidRPr="00E23CC7" w:rsidRDefault="00000000">
      <w:pPr>
        <w:rPr>
          <w:rFonts w:ascii="仿宋_GB2312" w:eastAsia="仿宋_GB2312" w:hint="eastAsia"/>
          <w:sz w:val="24"/>
          <w:szCs w:val="24"/>
          <w:lang w:eastAsia="zh-CN"/>
        </w:rPr>
      </w:pPr>
      <w:r w:rsidRPr="00E23CC7">
        <w:rPr>
          <w:rFonts w:ascii="仿宋_GB2312" w:eastAsia="仿宋_GB2312" w:cs="Times New Roman" w:hint="eastAsia"/>
          <w:color w:val="000000"/>
          <w:sz w:val="24"/>
          <w:szCs w:val="24"/>
          <w:lang w:eastAsia="zh-CN"/>
        </w:rPr>
        <w:t>查资料时遇到的第一个问题是“同名指标未必同口径”。例如，逐球记录、打席和比赛日志对应不同分析单位；NPB的</w:t>
      </w:r>
      <w:proofErr w:type="spellStart"/>
      <w:r w:rsidRPr="00E23CC7">
        <w:rPr>
          <w:rFonts w:ascii="仿宋_GB2312" w:eastAsia="仿宋_GB2312" w:cs="Times New Roman" w:hint="eastAsia"/>
          <w:color w:val="000000"/>
          <w:sz w:val="24"/>
          <w:szCs w:val="24"/>
          <w:lang w:eastAsia="zh-CN"/>
        </w:rPr>
        <w:t>xPV</w:t>
      </w:r>
      <w:proofErr w:type="spellEnd"/>
      <w:r w:rsidRPr="00E23CC7">
        <w:rPr>
          <w:rFonts w:ascii="仿宋_GB2312" w:eastAsia="仿宋_GB2312" w:cs="Times New Roman" w:hint="eastAsia"/>
          <w:color w:val="000000"/>
          <w:sz w:val="24"/>
          <w:szCs w:val="24"/>
          <w:lang w:eastAsia="zh-CN"/>
        </w:rPr>
        <w:t>/100也不能和MLB的Run Value/100直接相减。我因此先建立指标表，逐项写清分子、分母、方向和适用范围。ERA、K%、BB%属于结果指标，Zone%、首球好球率、Whiff%和Chase%更接近可训练的过程，球种使用率和面对左右打差异</w:t>
      </w:r>
      <w:proofErr w:type="gramStart"/>
      <w:r w:rsidRPr="00E23CC7">
        <w:rPr>
          <w:rFonts w:ascii="仿宋_GB2312" w:eastAsia="仿宋_GB2312" w:cs="Times New Roman" w:hint="eastAsia"/>
          <w:color w:val="000000"/>
          <w:sz w:val="24"/>
          <w:szCs w:val="24"/>
          <w:lang w:eastAsia="zh-CN"/>
        </w:rPr>
        <w:t>则服务于配球</w:t>
      </w:r>
      <w:proofErr w:type="gramEnd"/>
      <w:r w:rsidRPr="00E23CC7">
        <w:rPr>
          <w:rFonts w:ascii="仿宋_GB2312" w:eastAsia="仿宋_GB2312" w:cs="Times New Roman" w:hint="eastAsia"/>
          <w:color w:val="000000"/>
          <w:sz w:val="24"/>
          <w:szCs w:val="24"/>
          <w:lang w:eastAsia="zh-CN"/>
        </w:rPr>
        <w:t>建议。</w:t>
      </w:r>
    </w:p>
    <w:p w14:paraId="509B56BC" w14:textId="77777777" w:rsidR="00A9137F" w:rsidRPr="00E23CC7" w:rsidRDefault="00000000">
      <w:pPr>
        <w:pStyle w:val="1"/>
        <w:rPr>
          <w:rFonts w:ascii="仿宋_GB2312" w:eastAsia="仿宋_GB2312" w:hint="eastAsia"/>
          <w:sz w:val="24"/>
          <w:szCs w:val="24"/>
          <w:lang w:eastAsia="zh-CN"/>
        </w:rPr>
      </w:pPr>
      <w:r w:rsidRPr="00E23CC7">
        <w:rPr>
          <w:rFonts w:ascii="仿宋_GB2312" w:eastAsia="仿宋_GB2312" w:hint="eastAsia"/>
          <w:sz w:val="24"/>
          <w:szCs w:val="24"/>
          <w:lang w:eastAsia="zh-CN"/>
        </w:rPr>
        <w:t>三、港科大暑</w:t>
      </w:r>
      <w:proofErr w:type="gramStart"/>
      <w:r w:rsidRPr="00E23CC7">
        <w:rPr>
          <w:rFonts w:ascii="仿宋_GB2312" w:eastAsia="仿宋_GB2312" w:hint="eastAsia"/>
          <w:sz w:val="24"/>
          <w:szCs w:val="24"/>
          <w:lang w:eastAsia="zh-CN"/>
        </w:rPr>
        <w:t>研</w:t>
      </w:r>
      <w:proofErr w:type="gramEnd"/>
      <w:r w:rsidRPr="00E23CC7">
        <w:rPr>
          <w:rFonts w:ascii="仿宋_GB2312" w:eastAsia="仿宋_GB2312" w:hint="eastAsia"/>
          <w:sz w:val="24"/>
          <w:szCs w:val="24"/>
          <w:lang w:eastAsia="zh-CN"/>
        </w:rPr>
        <w:t>进展</w:t>
      </w:r>
    </w:p>
    <w:p w14:paraId="725B54D8" w14:textId="77777777" w:rsidR="00A9137F" w:rsidRPr="00E23CC7" w:rsidRDefault="00000000">
      <w:pPr>
        <w:rPr>
          <w:rFonts w:ascii="仿宋_GB2312" w:eastAsia="仿宋_GB2312" w:hint="eastAsia"/>
          <w:sz w:val="24"/>
          <w:szCs w:val="24"/>
          <w:lang w:eastAsia="zh-CN"/>
        </w:rPr>
      </w:pPr>
      <w:r w:rsidRPr="00E23CC7">
        <w:rPr>
          <w:rFonts w:ascii="仿宋_GB2312" w:eastAsia="仿宋_GB2312" w:cs="Times New Roman" w:hint="eastAsia"/>
          <w:color w:val="000000"/>
          <w:sz w:val="24"/>
          <w:szCs w:val="24"/>
          <w:lang w:eastAsia="zh-CN"/>
        </w:rPr>
        <w:t>同期在香港科技大学IEDA系的暑</w:t>
      </w:r>
      <w:proofErr w:type="gramStart"/>
      <w:r w:rsidRPr="00E23CC7">
        <w:rPr>
          <w:rFonts w:ascii="仿宋_GB2312" w:eastAsia="仿宋_GB2312" w:cs="Times New Roman" w:hint="eastAsia"/>
          <w:color w:val="000000"/>
          <w:sz w:val="24"/>
          <w:szCs w:val="24"/>
          <w:lang w:eastAsia="zh-CN"/>
        </w:rPr>
        <w:t>研</w:t>
      </w:r>
      <w:proofErr w:type="gramEnd"/>
      <w:r w:rsidRPr="00E23CC7">
        <w:rPr>
          <w:rFonts w:ascii="仿宋_GB2312" w:eastAsia="仿宋_GB2312" w:cs="Times New Roman" w:hint="eastAsia"/>
          <w:color w:val="000000"/>
          <w:sz w:val="24"/>
          <w:szCs w:val="24"/>
          <w:lang w:eastAsia="zh-CN"/>
        </w:rPr>
        <w:t>从RLHF和DPO入手。我先梳理了“偏好数据—奖励模型—策略更新”这条链路，再比较DPO如何绕开显式奖励模型。阅读过程中，我尤其关注reward realizability和policy realizability：即使一个奖励模型能很好拟合偏好标签，它也未必能在受限策略类中诱导出最好的策略。</w:t>
      </w:r>
    </w:p>
    <w:p w14:paraId="34D2C78C" w14:textId="77777777" w:rsidR="00A9137F" w:rsidRPr="00E23CC7" w:rsidRDefault="00000000">
      <w:pPr>
        <w:rPr>
          <w:rFonts w:ascii="仿宋_GB2312" w:eastAsia="仿宋_GB2312" w:hint="eastAsia"/>
          <w:sz w:val="24"/>
          <w:szCs w:val="24"/>
          <w:lang w:eastAsia="zh-CN"/>
        </w:rPr>
      </w:pPr>
      <w:r w:rsidRPr="00E23CC7">
        <w:rPr>
          <w:rFonts w:ascii="仿宋_GB2312" w:eastAsia="仿宋_GB2312" w:cs="Times New Roman" w:hint="eastAsia"/>
          <w:color w:val="000000"/>
          <w:sz w:val="24"/>
          <w:szCs w:val="24"/>
          <w:lang w:eastAsia="zh-CN"/>
        </w:rPr>
        <w:lastRenderedPageBreak/>
        <w:t>7月14日的组会汇报使用《Preference Learning: RLHF &amp; DPO》。准备汇报时，我把Smart Predict-then-Optimize中的直觉带入大模型对齐：预测误差小不等于下游决策损失小，奖励模型也不能只按偏好拟合优劣来排序。汇报后，我将问题进一步收敛为“在可实现的reward class中，哪个奖励会带来更高的policy utility”。这成为Prospective Reward Modeling的起点。</w:t>
      </w:r>
    </w:p>
    <w:p w14:paraId="153E210D" w14:textId="77777777" w:rsidR="00A9137F" w:rsidRPr="00E23CC7" w:rsidRDefault="00000000">
      <w:pPr>
        <w:pStyle w:val="1"/>
        <w:rPr>
          <w:rFonts w:ascii="仿宋_GB2312" w:eastAsia="仿宋_GB2312" w:hint="eastAsia"/>
          <w:sz w:val="24"/>
          <w:szCs w:val="24"/>
          <w:lang w:eastAsia="zh-CN"/>
        </w:rPr>
      </w:pPr>
      <w:r w:rsidRPr="00E23CC7">
        <w:rPr>
          <w:rFonts w:ascii="仿宋_GB2312" w:eastAsia="仿宋_GB2312" w:hint="eastAsia"/>
          <w:sz w:val="24"/>
          <w:szCs w:val="24"/>
          <w:lang w:eastAsia="zh-CN"/>
        </w:rPr>
        <w:t>四、问题与调整</w:t>
      </w:r>
    </w:p>
    <w:p w14:paraId="0B86A560" w14:textId="77777777" w:rsidR="00A9137F" w:rsidRPr="00E23CC7" w:rsidRDefault="00000000">
      <w:pPr>
        <w:rPr>
          <w:rFonts w:ascii="仿宋_GB2312" w:eastAsia="仿宋_GB2312" w:hint="eastAsia"/>
          <w:sz w:val="24"/>
          <w:szCs w:val="24"/>
          <w:lang w:eastAsia="zh-CN"/>
        </w:rPr>
      </w:pPr>
      <w:r w:rsidRPr="00E23CC7">
        <w:rPr>
          <w:rFonts w:ascii="仿宋_GB2312" w:eastAsia="仿宋_GB2312" w:cs="Times New Roman" w:hint="eastAsia"/>
          <w:color w:val="000000"/>
          <w:sz w:val="24"/>
          <w:szCs w:val="24"/>
          <w:lang w:eastAsia="zh-CN"/>
        </w:rPr>
        <w:t>第一阶段最明显的失误，是一</w:t>
      </w:r>
      <w:proofErr w:type="gramStart"/>
      <w:r w:rsidRPr="00E23CC7">
        <w:rPr>
          <w:rFonts w:ascii="仿宋_GB2312" w:eastAsia="仿宋_GB2312" w:cs="Times New Roman" w:hint="eastAsia"/>
          <w:color w:val="000000"/>
          <w:sz w:val="24"/>
          <w:szCs w:val="24"/>
          <w:lang w:eastAsia="zh-CN"/>
        </w:rPr>
        <w:t>开始太</w:t>
      </w:r>
      <w:proofErr w:type="gramEnd"/>
      <w:r w:rsidRPr="00E23CC7">
        <w:rPr>
          <w:rFonts w:ascii="仿宋_GB2312" w:eastAsia="仿宋_GB2312" w:cs="Times New Roman" w:hint="eastAsia"/>
          <w:color w:val="000000"/>
          <w:sz w:val="24"/>
          <w:szCs w:val="24"/>
          <w:lang w:eastAsia="zh-CN"/>
        </w:rPr>
        <w:t>急于寻找结论。只要先看几项赛季数据，就很容易把故事写成“联盟强度变高”或“球威不足”。我后来先暂停比较，把研究对象、截止日、分母和可能推翻判断的证据写下来。例如，如果K%和Whiff%同时明显下降，才支持球</w:t>
      </w:r>
      <w:proofErr w:type="gramStart"/>
      <w:r w:rsidRPr="00E23CC7">
        <w:rPr>
          <w:rFonts w:ascii="仿宋_GB2312" w:eastAsia="仿宋_GB2312" w:cs="Times New Roman" w:hint="eastAsia"/>
          <w:color w:val="000000"/>
          <w:sz w:val="24"/>
          <w:szCs w:val="24"/>
          <w:lang w:eastAsia="zh-CN"/>
        </w:rPr>
        <w:t>威整体</w:t>
      </w:r>
      <w:proofErr w:type="gramEnd"/>
      <w:r w:rsidRPr="00E23CC7">
        <w:rPr>
          <w:rFonts w:ascii="仿宋_GB2312" w:eastAsia="仿宋_GB2312" w:cs="Times New Roman" w:hint="eastAsia"/>
          <w:color w:val="000000"/>
          <w:sz w:val="24"/>
          <w:szCs w:val="24"/>
          <w:lang w:eastAsia="zh-CN"/>
        </w:rPr>
        <w:t>退化；如果牛棚样本很少且区间很宽，就不能把短期改善写成角色转换的因果效果。</w:t>
      </w:r>
    </w:p>
    <w:p w14:paraId="47830973" w14:textId="77777777" w:rsidR="00A9137F" w:rsidRPr="00E23CC7" w:rsidRDefault="00000000">
      <w:pPr>
        <w:rPr>
          <w:rFonts w:ascii="仿宋_GB2312" w:eastAsia="仿宋_GB2312" w:hint="eastAsia"/>
          <w:sz w:val="24"/>
          <w:szCs w:val="24"/>
          <w:lang w:eastAsia="zh-CN"/>
        </w:rPr>
      </w:pPr>
      <w:r w:rsidRPr="00E23CC7">
        <w:rPr>
          <w:rFonts w:ascii="仿宋_GB2312" w:eastAsia="仿宋_GB2312" w:cs="Times New Roman" w:hint="eastAsia"/>
          <w:color w:val="000000"/>
          <w:sz w:val="24"/>
          <w:szCs w:val="24"/>
          <w:lang w:eastAsia="zh-CN"/>
        </w:rPr>
        <w:t>这一步看似没有产生很多图，却决定了后续分析是否可靠。对我来说，这一阶段真正完成的不是“找到答案”，而是把一个可以任意发挥的题目变成了能够被数据否定的研究问题。</w:t>
      </w:r>
    </w:p>
    <w:p w14:paraId="090E55C0" w14:textId="77777777" w:rsidR="00A9137F" w:rsidRPr="00E23CC7" w:rsidRDefault="00000000">
      <w:pPr>
        <w:pStyle w:val="1"/>
        <w:rPr>
          <w:rFonts w:ascii="仿宋_GB2312" w:eastAsia="仿宋_GB2312" w:hint="eastAsia"/>
          <w:sz w:val="24"/>
          <w:szCs w:val="24"/>
          <w:lang w:eastAsia="zh-CN"/>
        </w:rPr>
      </w:pPr>
      <w:r w:rsidRPr="00E23CC7">
        <w:rPr>
          <w:rFonts w:ascii="仿宋_GB2312" w:eastAsia="仿宋_GB2312" w:hint="eastAsia"/>
          <w:sz w:val="24"/>
          <w:szCs w:val="24"/>
          <w:lang w:eastAsia="zh-CN"/>
        </w:rPr>
        <w:t>五、阶段产出与后续安排</w:t>
      </w:r>
    </w:p>
    <w:p w14:paraId="05FC597B" w14:textId="77777777" w:rsidR="00A9137F" w:rsidRPr="00E23CC7" w:rsidRDefault="00000000">
      <w:pPr>
        <w:pStyle w:val="a0"/>
        <w:spacing w:after="30" w:line="307" w:lineRule="auto"/>
        <w:ind w:left="425" w:hanging="198"/>
        <w:rPr>
          <w:rFonts w:ascii="仿宋_GB2312" w:eastAsia="仿宋_GB2312" w:hint="eastAsia"/>
          <w:sz w:val="24"/>
          <w:szCs w:val="24"/>
          <w:lang w:eastAsia="zh-CN"/>
        </w:rPr>
      </w:pPr>
      <w:r w:rsidRPr="00E23CC7">
        <w:rPr>
          <w:rFonts w:ascii="仿宋_GB2312" w:eastAsia="仿宋_GB2312" w:cs="Times New Roman" w:hint="eastAsia"/>
          <w:color w:val="000000"/>
          <w:sz w:val="24"/>
          <w:szCs w:val="24"/>
          <w:lang w:eastAsia="zh-CN"/>
        </w:rPr>
        <w:t>完成研究问题、五项初始假设及证伪条件。</w:t>
      </w:r>
    </w:p>
    <w:p w14:paraId="3D017609" w14:textId="77777777" w:rsidR="00A9137F" w:rsidRPr="00E23CC7" w:rsidRDefault="00000000">
      <w:pPr>
        <w:pStyle w:val="a0"/>
        <w:spacing w:after="30" w:line="307" w:lineRule="auto"/>
        <w:ind w:left="425" w:hanging="198"/>
        <w:rPr>
          <w:rFonts w:ascii="仿宋_GB2312" w:eastAsia="仿宋_GB2312" w:hint="eastAsia"/>
          <w:sz w:val="24"/>
          <w:szCs w:val="24"/>
          <w:lang w:eastAsia="zh-CN"/>
        </w:rPr>
      </w:pPr>
      <w:r w:rsidRPr="00E23CC7">
        <w:rPr>
          <w:rFonts w:ascii="仿宋_GB2312" w:eastAsia="仿宋_GB2312" w:cs="Times New Roman" w:hint="eastAsia"/>
          <w:color w:val="000000"/>
          <w:sz w:val="24"/>
          <w:szCs w:val="24"/>
          <w:lang w:eastAsia="zh-CN"/>
        </w:rPr>
        <w:t>建立MLB、NPB公开数据来源框架和第一版指标字典。</w:t>
      </w:r>
    </w:p>
    <w:p w14:paraId="57E648BC" w14:textId="77777777" w:rsidR="004A77C9" w:rsidRDefault="00000000" w:rsidP="004A77C9">
      <w:pPr>
        <w:pStyle w:val="a0"/>
        <w:spacing w:after="30" w:line="307" w:lineRule="auto"/>
        <w:ind w:left="425" w:hanging="198"/>
        <w:rPr>
          <w:rFonts w:ascii="仿宋_GB2312" w:eastAsia="仿宋_GB2312"/>
          <w:sz w:val="24"/>
          <w:szCs w:val="24"/>
          <w:lang w:eastAsia="zh-CN"/>
        </w:rPr>
      </w:pPr>
      <w:r w:rsidRPr="00E23CC7">
        <w:rPr>
          <w:rFonts w:ascii="仿宋_GB2312" w:eastAsia="仿宋_GB2312" w:cs="Times New Roman" w:hint="eastAsia"/>
          <w:color w:val="000000"/>
          <w:sz w:val="24"/>
          <w:szCs w:val="24"/>
          <w:lang w:eastAsia="zh-CN"/>
        </w:rPr>
        <w:t>完成RLHF、DPO与奖励错设文献梳理，并进行第一次暑</w:t>
      </w:r>
      <w:proofErr w:type="gramStart"/>
      <w:r w:rsidRPr="00E23CC7">
        <w:rPr>
          <w:rFonts w:ascii="仿宋_GB2312" w:eastAsia="仿宋_GB2312" w:cs="Times New Roman" w:hint="eastAsia"/>
          <w:color w:val="000000"/>
          <w:sz w:val="24"/>
          <w:szCs w:val="24"/>
          <w:lang w:eastAsia="zh-CN"/>
        </w:rPr>
        <w:t>研</w:t>
      </w:r>
      <w:proofErr w:type="gramEnd"/>
      <w:r w:rsidRPr="00E23CC7">
        <w:rPr>
          <w:rFonts w:ascii="仿宋_GB2312" w:eastAsia="仿宋_GB2312" w:cs="Times New Roman" w:hint="eastAsia"/>
          <w:color w:val="000000"/>
          <w:sz w:val="24"/>
          <w:szCs w:val="24"/>
          <w:lang w:eastAsia="zh-CN"/>
        </w:rPr>
        <w:t>汇报。</w:t>
      </w:r>
    </w:p>
    <w:p w14:paraId="0F6B2CB5" w14:textId="388130E9" w:rsidR="00A9137F" w:rsidRPr="00E23CC7" w:rsidRDefault="00000000" w:rsidP="004A77C9">
      <w:pPr>
        <w:pStyle w:val="a0"/>
        <w:numPr>
          <w:ilvl w:val="0"/>
          <w:numId w:val="0"/>
        </w:numPr>
        <w:spacing w:after="30" w:line="307" w:lineRule="auto"/>
        <w:ind w:leftChars="100" w:left="230"/>
        <w:rPr>
          <w:rFonts w:ascii="仿宋_GB2312" w:eastAsia="仿宋_GB2312" w:hint="eastAsia"/>
          <w:sz w:val="24"/>
          <w:szCs w:val="24"/>
          <w:lang w:eastAsia="zh-CN"/>
        </w:rPr>
      </w:pPr>
      <w:r w:rsidRPr="004A77C9">
        <w:rPr>
          <w:rFonts w:ascii="仿宋_GB2312" w:eastAsia="仿宋_GB2312" w:cs="Times New Roman" w:hint="eastAsia"/>
          <w:color w:val="000000"/>
          <w:sz w:val="24"/>
          <w:szCs w:val="24"/>
          <w:lang w:eastAsia="zh-CN"/>
        </w:rPr>
        <w:t>下一阶段将冻结原始数据，检查逐</w:t>
      </w:r>
      <w:proofErr w:type="gramStart"/>
      <w:r w:rsidRPr="004A77C9">
        <w:rPr>
          <w:rFonts w:ascii="仿宋_GB2312" w:eastAsia="仿宋_GB2312" w:cs="Times New Roman" w:hint="eastAsia"/>
          <w:color w:val="000000"/>
          <w:sz w:val="24"/>
          <w:szCs w:val="24"/>
          <w:lang w:eastAsia="zh-CN"/>
        </w:rPr>
        <w:t>球记录</w:t>
      </w:r>
      <w:proofErr w:type="gramEnd"/>
      <w:r w:rsidRPr="004A77C9">
        <w:rPr>
          <w:rFonts w:ascii="仿宋_GB2312" w:eastAsia="仿宋_GB2312" w:cs="Times New Roman" w:hint="eastAsia"/>
          <w:color w:val="000000"/>
          <w:sz w:val="24"/>
          <w:szCs w:val="24"/>
          <w:lang w:eastAsia="zh-CN"/>
        </w:rPr>
        <w:t>和官方比赛日志能否闭合，</w:t>
      </w:r>
      <w:proofErr w:type="spellStart"/>
      <w:r w:rsidRPr="00E23CC7">
        <w:rPr>
          <w:rFonts w:ascii="仿宋_GB2312" w:eastAsia="仿宋_GB2312" w:cs="Times New Roman" w:hint="eastAsia"/>
          <w:color w:val="000000"/>
          <w:sz w:val="24"/>
          <w:szCs w:val="24"/>
        </w:rPr>
        <w:t>同时</w:t>
      </w:r>
      <w:proofErr w:type="spellEnd"/>
      <w:r w:rsidR="004A77C9">
        <w:rPr>
          <w:rFonts w:ascii="仿宋_GB2312" w:eastAsia="仿宋_GB2312" w:cs="Times New Roman" w:hint="eastAsia"/>
          <w:color w:val="000000"/>
          <w:sz w:val="24"/>
          <w:szCs w:val="24"/>
          <w:lang w:eastAsia="zh-CN"/>
        </w:rPr>
        <w:t>暑</w:t>
      </w:r>
      <w:proofErr w:type="gramStart"/>
      <w:r w:rsidR="004A77C9">
        <w:rPr>
          <w:rFonts w:ascii="仿宋_GB2312" w:eastAsia="仿宋_GB2312" w:cs="Times New Roman" w:hint="eastAsia"/>
          <w:color w:val="000000"/>
          <w:sz w:val="24"/>
          <w:szCs w:val="24"/>
          <w:lang w:eastAsia="zh-CN"/>
        </w:rPr>
        <w:t>研</w:t>
      </w:r>
      <w:proofErr w:type="spellStart"/>
      <w:proofErr w:type="gramEnd"/>
      <w:r w:rsidRPr="00E23CC7">
        <w:rPr>
          <w:rFonts w:ascii="仿宋_GB2312" w:eastAsia="仿宋_GB2312" w:cs="Times New Roman" w:hint="eastAsia"/>
          <w:color w:val="000000"/>
          <w:sz w:val="24"/>
          <w:szCs w:val="24"/>
        </w:rPr>
        <w:t>继续推导reward</w:t>
      </w:r>
      <w:proofErr w:type="spellEnd"/>
      <w:r w:rsidRPr="00E23CC7">
        <w:rPr>
          <w:rFonts w:ascii="仿宋_GB2312" w:eastAsia="仿宋_GB2312" w:cs="Times New Roman" w:hint="eastAsia"/>
          <w:color w:val="000000"/>
          <w:sz w:val="24"/>
          <w:szCs w:val="24"/>
        </w:rPr>
        <w:t xml:space="preserve"> </w:t>
      </w:r>
      <w:proofErr w:type="spellStart"/>
      <w:r w:rsidRPr="00E23CC7">
        <w:rPr>
          <w:rFonts w:ascii="仿宋_GB2312" w:eastAsia="仿宋_GB2312" w:cs="Times New Roman" w:hint="eastAsia"/>
          <w:color w:val="000000"/>
          <w:sz w:val="24"/>
          <w:szCs w:val="24"/>
        </w:rPr>
        <w:t>utility与policy</w:t>
      </w:r>
      <w:proofErr w:type="spellEnd"/>
      <w:r w:rsidRPr="00E23CC7">
        <w:rPr>
          <w:rFonts w:ascii="仿宋_GB2312" w:eastAsia="仿宋_GB2312" w:cs="Times New Roman" w:hint="eastAsia"/>
          <w:color w:val="000000"/>
          <w:sz w:val="24"/>
          <w:szCs w:val="24"/>
        </w:rPr>
        <w:t xml:space="preserve"> regret。</w:t>
      </w:r>
    </w:p>
    <w:sectPr w:rsidR="00A9137F" w:rsidRPr="00E23CC7" w:rsidSect="00034616">
      <w:footerReference w:type="default" r:id="rId8"/>
      <w:pgSz w:w="11906" w:h="16838"/>
      <w:pgMar w:top="1332" w:right="1446" w:bottom="1276" w:left="1446" w:header="680" w:footer="68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8012D8" w14:textId="77777777" w:rsidR="002347DF" w:rsidRDefault="002347DF">
      <w:pPr>
        <w:spacing w:line="240" w:lineRule="auto"/>
      </w:pPr>
      <w:r>
        <w:separator/>
      </w:r>
    </w:p>
  </w:endnote>
  <w:endnote w:type="continuationSeparator" w:id="0">
    <w:p w14:paraId="529FC304" w14:textId="77777777" w:rsidR="002347DF" w:rsidRDefault="002347D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方正小标宋简体">
    <w:panose1 w:val="02000000000000000000"/>
    <w:charset w:val="86"/>
    <w:family w:val="auto"/>
    <w:pitch w:val="variable"/>
    <w:sig w:usb0="A00002BF" w:usb1="184F6CFA" w:usb2="00000012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EAC610" w14:textId="77777777" w:rsidR="00A9137F" w:rsidRDefault="00000000">
    <w:pPr>
      <w:pStyle w:val="a7"/>
      <w:jc w:val="center"/>
    </w:pPr>
    <w:r>
      <w:rPr>
        <w:rFonts w:cs="Times New Roman"/>
        <w:color w:val="000000"/>
        <w:sz w:val="18"/>
      </w:rPr>
      <w:fldChar w:fldCharType="begin"/>
    </w:r>
    <w:r>
      <w:rPr>
        <w:rFonts w:cs="Times New Roman"/>
        <w:color w:val="000000"/>
        <w:sz w:val="18"/>
      </w:rPr>
      <w:instrText xml:space="preserve"> PAGE </w:instrText>
    </w:r>
    <w:r>
      <w:rPr>
        <w:rFonts w:cs="Times New Roman"/>
        <w:color w:val="000000"/>
        <w:sz w:val="18"/>
      </w:rPr>
      <w:fldChar w:fldCharType="separate"/>
    </w:r>
    <w:r>
      <w:rPr>
        <w:rFonts w:cs="Times New Roman"/>
        <w:color w:val="000000"/>
        <w:sz w:val="18"/>
      </w:rPr>
      <w:t>1</w:t>
    </w:r>
    <w:r>
      <w:rPr>
        <w:rFonts w:cs="Times New Roman"/>
        <w:color w:val="000000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1079B0" w14:textId="77777777" w:rsidR="002347DF" w:rsidRDefault="002347DF">
      <w:pPr>
        <w:spacing w:line="240" w:lineRule="auto"/>
      </w:pPr>
      <w:r>
        <w:separator/>
      </w:r>
    </w:p>
  </w:footnote>
  <w:footnote w:type="continuationSeparator" w:id="0">
    <w:p w14:paraId="1A17D580" w14:textId="77777777" w:rsidR="002347DF" w:rsidRDefault="002347DF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98609854">
    <w:abstractNumId w:val="8"/>
  </w:num>
  <w:num w:numId="2" w16cid:durableId="719135792">
    <w:abstractNumId w:val="6"/>
  </w:num>
  <w:num w:numId="3" w16cid:durableId="1371345297">
    <w:abstractNumId w:val="5"/>
  </w:num>
  <w:num w:numId="4" w16cid:durableId="139152365">
    <w:abstractNumId w:val="4"/>
  </w:num>
  <w:num w:numId="5" w16cid:durableId="1933202354">
    <w:abstractNumId w:val="7"/>
  </w:num>
  <w:num w:numId="6" w16cid:durableId="397477782">
    <w:abstractNumId w:val="3"/>
  </w:num>
  <w:num w:numId="7" w16cid:durableId="1194075700">
    <w:abstractNumId w:val="2"/>
  </w:num>
  <w:num w:numId="8" w16cid:durableId="101389201">
    <w:abstractNumId w:val="1"/>
  </w:num>
  <w:num w:numId="9" w16cid:durableId="6043817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1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347DF"/>
    <w:rsid w:val="0029639D"/>
    <w:rsid w:val="00326F90"/>
    <w:rsid w:val="00480242"/>
    <w:rsid w:val="004A77C9"/>
    <w:rsid w:val="00A9137F"/>
    <w:rsid w:val="00AA1D8D"/>
    <w:rsid w:val="00B47730"/>
    <w:rsid w:val="00CB0664"/>
    <w:rsid w:val="00E23CC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FC30173"/>
  <w14:defaultImageDpi w14:val="300"/>
  <w15:docId w15:val="{C52BCCF6-4FC4-4083-8507-B25DDA1066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31" w:lineRule="auto"/>
      <w:ind w:firstLine="460"/>
      <w:jc w:val="both"/>
    </w:pPr>
    <w:rPr>
      <w:rFonts w:ascii="Times New Roman" w:eastAsia="宋体" w:hAnsi="Times New Roman"/>
      <w:sz w:val="23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40" w:after="120" w:line="264" w:lineRule="auto"/>
      <w:ind w:firstLine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180" w:after="80" w:line="264" w:lineRule="auto"/>
      <w:ind w:firstLine="0"/>
      <w:outlineLvl w:val="1"/>
    </w:pPr>
    <w:rPr>
      <w:rFonts w:asciiTheme="majorHAnsi" w:eastAsiaTheme="majorEastAsia" w:hAnsiTheme="majorHAnsi" w:cstheme="majorBidi"/>
      <w:b/>
      <w:bCs/>
      <w:color w:val="000000"/>
      <w:sz w:val="2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20" w:after="60" w:line="264" w:lineRule="auto"/>
      <w:ind w:firstLine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460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661</Words>
  <Characters>899</Characters>
  <Application>Microsoft Office Word</Application>
  <DocSecurity>0</DocSecurity>
  <Lines>40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第1周实习记录（阶段回顾）</dc:title>
  <dc:subject/>
  <dc:creator>杨炎新</dc:creator>
  <cp:keywords/>
  <dc:description/>
  <cp:lastModifiedBy>Flower Young</cp:lastModifiedBy>
  <cp:revision>3</cp:revision>
  <dcterms:created xsi:type="dcterms:W3CDTF">2026-08-15T15:07:00Z</dcterms:created>
  <dcterms:modified xsi:type="dcterms:W3CDTF">2026-08-15T14:55:00Z</dcterms:modified>
  <cp:category/>
  <dc:identifier/>
  <dc:language>zh-CN</dc:language>
  <cp:version>1.0</cp:version>
</cp:coreProperties>
</file>