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第2周实习记录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第2周：数据治理与理论推导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一、阶段主要任务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没有急着画图，而是先把数据整理到能够反复核对的状态。我把原始网页、JSON和CSV冻结为本地快照，记录来源地址、下载时间、文件大小和SHA-256，后续分析不覆盖这些文件；清洗结果另存到data/processed。这样即使动态网页以后更新，也能找到报告中每个数字对应的原始版本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整理时，我把数据分为比赛、打席和逐球三层。StatsAPI用于核对场次、先发或牛棚身份、局数、三振和保送；Statcast用于分析球种、位置、球数、挥棒与结果；Savant赛季表用于核对xERA和官方球种价值。不同来源中重复出现的字段，我保留下来作为交叉检查项目，由脚本自动比较差值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二、一次具体的数据清洗问题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原始逐球文件共有1,241行，其中1行是没有球种标签的自动坏球事件。最初汇总时，逐球总数因此比球种总数多1行。直接删除会使不同表的总投球数不一致，强行补写球种又没有证据。最后我保留原始1,241行，球种分析明确使用1,240个带标签投球；三振、保送和比赛数继续以官方日志为准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件事让我认识到，清洗不是把异常简单删掉，而是交代它影响哪些指标、不影响哪些指标。冻结版本中，1,240个带标签投球、80次三振、42次保送和17场比赛均与官方数据一致，四项差值为0。我也固定了百分比的分母：K%和BB%用打席，Whiff%用挥棒，Chase%用好球区外投球，首球好球率以每个打席的第一球为单位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三、初步计算与疑问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清洗后，我做了第一轮汇总。结果中最值得继续追查的是：今井的K%仍然较高，Whiff%也不差，四缝线平均球速接近NPB时期，但BB%明显上升，ERA同时大幅恶化。这组结果让我暂时放下“球威下降”的解释，准备在下一周重点查看进区能力、首球选择和球种组织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跨联盟比较时，我也给自己加了一条限制。NPB和MLB在比赛用球、打者水平、球场环境和价值模型上均有差异，因此只比较球种结构和变化方向，不把两个联盟的价值数字直接放在同一尺度上计算高低。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四、港科大暑研：从直觉到数学对象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暑研本周进入理论推导。我从带KL正则项的策略目标出发，把奖励模型的价值定义为：该奖励诱导出的策略，在目标奖励下能够取得多高的效用；随后再把reward regret写成它与最优可达策略之间的差。继续在参考策略附近作局部展开后，可以把regret理解为奖励误差在那些真正会影响策略更新的方向上的二次距离。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卡得最久的是如何区分“两个奖励函数数值不同”和“这种差异是否真的影响策略”。两个reward即使在数值上相差较大，也可能诱导出接近的局部策略；反过来，NLL较小的reward仍可能把策略推向错误方向。我用三页手写推导整理了reward equivalence class、Fisher几何与局部regret的关系，其中曾采用G-SRM和L-SRM等早期表述，并据此继续比较全局与局部方案。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五、阶段反思与下一步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周两项工作的内容不同，却都提醒了我同一件事：如果没有先确定分母、评价对象和核对方式，后面的结果很容易看起来完整，实际上却无法比较。以后开始分析或实验前，我会先写清输入、输出和检查标准，减少边运行边补解释的情况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MLB项目已经固定数据来源，记录异常，并完成主要指标与官方数据的核对。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港科项目完成reward utility、policy regret、奖励等价类和局部Fisher几何的主体推导。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下一周将按控球、球种、左右打和角色拆分棒球数据，同时在HPC4上测试数据生成、奖励训练和策略评价流程。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