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eastAsia="黑体" w:cs="Times New Roman"/>
          <w:sz w:val="32"/>
          <w:szCs w:val="32"/>
        </w:rPr>
      </w:pPr>
      <w:r>
        <w:rPr>
          <w:rFonts w:hint="default" w:ascii="Times New Roman" w:hAnsi="Times New Roman" w:eastAsia="黑体" w:cs="Times New Roman"/>
          <w:sz w:val="32"/>
          <w:szCs w:val="32"/>
        </w:rPr>
        <w:t>线性系统与非线性系统的区别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姓名：刘朦（查阅资料、仿真、报告整理）</w:t>
      </w:r>
    </w:p>
    <w:p>
      <w:pPr>
        <w:ind w:firstLine="720" w:firstLineChars="30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韦慧铃（查阅资料、仿真、报告撰写）</w:t>
      </w:r>
    </w:p>
    <w:p>
      <w:pPr>
        <w:ind w:firstLine="720" w:firstLineChars="30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黄川（查阅资料、仿真波形整理及分析）</w:t>
      </w:r>
    </w:p>
    <w:p>
      <w:pPr>
        <w:spacing w:line="400" w:lineRule="exact"/>
        <w:ind w:firstLine="480" w:firstLineChars="200"/>
        <w:jc w:val="left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default" w:ascii="Times New Roman" w:hAnsi="Times New Roman" w:cs="Times New Roman" w:eastAsiaTheme="minorEastAsia"/>
          <w:sz w:val="24"/>
          <w:szCs w:val="24"/>
        </w:rPr>
        <w:t>线性系统是指同时满足叠加性与均匀性（又称为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齐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>次性）的系统。所谓叠加性是指当几个输入信号共同作用于系统时，总的输出等于每个输入单独作用时产生的输出之和；均匀性是指当输入信号增大若干倍时，输出也相应增大同样的倍数。对于线性连续控制系统，可以用线性的微分方程来表示。不满足叠加性和均匀性的系统即为非线性系统。</w:t>
      </w:r>
    </w:p>
    <w:p>
      <w:pPr>
        <w:spacing w:line="400" w:lineRule="exact"/>
        <w:jc w:val="left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default" w:ascii="Times New Roman" w:hAnsi="Times New Roman" w:cs="Times New Roman" w:eastAsiaTheme="minorEastAsia"/>
          <w:sz w:val="24"/>
          <w:szCs w:val="24"/>
        </w:rPr>
        <w:t>1．线性系统与非线性的区别：相同输入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信号下得到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>不同输出。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240" w:firstLineChars="100"/>
        <w:jc w:val="left"/>
        <w:textAlignment w:val="auto"/>
        <w:outlineLvl w:val="9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default" w:ascii="Times New Roman" w:hAnsi="Times New Roman" w:cs="Times New Roman" w:eastAsiaTheme="minorEastAsia"/>
          <w:sz w:val="24"/>
          <w:szCs w:val="24"/>
        </w:rPr>
        <w:t>（1）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构建一个一阶线性系统</w:t>
      </w:r>
      <w:r>
        <w:rPr>
          <w:rFonts w:hint="default" w:ascii="Times New Roman" w:hAnsi="Times New Roman" w:cs="Times New Roman"/>
          <w:position w:val="-24"/>
          <w:sz w:val="24"/>
          <w:szCs w:val="24"/>
          <w:lang w:val="en-US" w:eastAsia="zh-CN"/>
        </w:rPr>
        <w:object>
          <v:shape id="_x0000_i1027" o:spt="75" type="#_x0000_t75" style="height:31pt;width:59pt;" o:ole="t" filled="f" o:preferrelative="t" stroked="f" coordsize="21600,21600"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Equation.KSEE3" ShapeID="_x0000_i1027" DrawAspect="Content" ObjectID="_1468075725" r:id="rId4">
            <o:LockedField>false</o:LockedField>
          </o:OLEObject>
        </w:objec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和一个带死区的饱和特性非线性系统</w:t>
      </w:r>
      <w:r>
        <w:rPr>
          <w:rFonts w:hint="default" w:ascii="Times New Roman" w:hAnsi="Times New Roman" w:cs="Times New Roman"/>
          <w:position w:val="-26"/>
          <w:sz w:val="24"/>
          <w:szCs w:val="24"/>
          <w:lang w:val="en-US" w:eastAsia="zh-CN"/>
        </w:rPr>
        <w:object>
          <v:shape id="_x0000_i1029" o:spt="75" type="#_x0000_t75" style="height:35pt;width:298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Equation.KSEE3" ShapeID="_x0000_i1029" DrawAspect="Content" ObjectID="_1468075726" r:id="rId6">
            <o:LockedField>false</o:LockedField>
          </o:OLEObject>
        </w:objec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。分别给系统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>输入正弦信号，仿真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模型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 xml:space="preserve">如图1所示，输出如图2所示。 </w:t>
      </w:r>
    </w:p>
    <w:p>
      <w:pPr>
        <w:ind w:firstLine="480" w:firstLineChars="200"/>
        <w:jc w:val="center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default" w:ascii="Times New Roman" w:hAnsi="Times New Roman" w:cs="Times New Roman" w:eastAsiaTheme="minorEastAsia"/>
          <w:sz w:val="24"/>
          <w:szCs w:val="24"/>
        </w:rPr>
        <w:drawing>
          <wp:inline distT="0" distB="0" distL="0" distR="0">
            <wp:extent cx="4041775" cy="1400810"/>
            <wp:effectExtent l="0" t="0" r="15875" b="8890"/>
            <wp:docPr id="18" name="图片 18" descr="C:\Users\HC\Documents\Tencent Files\490540202\Image\C2C\6L0K[NR%8_69HPMHYAHAV[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HC\Documents\Tencent Files\490540202\Image\C2C\6L0K[NR%8_69HPMHYAHAV[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54" t="3553"/>
                    <a:stretch>
                      <a:fillRect/>
                    </a:stretch>
                  </pic:blipFill>
                  <pic:spPr>
                    <a:xfrm>
                      <a:off x="0" y="0"/>
                      <a:ext cx="4041775" cy="14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default" w:ascii="Times New Roman" w:hAnsi="Times New Roman" w:cs="Times New Roman" w:eastAsiaTheme="minorEastAsia"/>
          <w:sz w:val="21"/>
          <w:szCs w:val="21"/>
        </w:rPr>
      </w:pPr>
      <w:r>
        <w:rPr>
          <w:rFonts w:hint="default" w:ascii="Times New Roman" w:hAnsi="Times New Roman" w:cs="Times New Roman" w:eastAsiaTheme="minorEastAsia"/>
          <w:sz w:val="21"/>
          <w:szCs w:val="21"/>
        </w:rPr>
        <w:t>图1  输入正弦信号的模型</w:t>
      </w:r>
    </w:p>
    <w:p>
      <w:pPr>
        <w:jc w:val="center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4335145" cy="2621280"/>
            <wp:effectExtent l="0" t="0" r="8255" b="7620"/>
            <wp:docPr id="2" name="图片 2" descr="E:\hu\gai1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:\hu\gai1.ep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5145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 w:eastAsiaTheme="minorEastAsia"/>
          <w:sz w:val="21"/>
          <w:szCs w:val="21"/>
        </w:rPr>
      </w:pPr>
      <w:r>
        <w:rPr>
          <w:rFonts w:hint="default" w:ascii="Times New Roman" w:hAnsi="Times New Roman" w:cs="Times New Roman" w:eastAsiaTheme="minorEastAsia"/>
          <w:sz w:val="21"/>
          <w:szCs w:val="21"/>
        </w:rPr>
        <w:t>图2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</w:t>
      </w:r>
      <w:r>
        <w:rPr>
          <w:rFonts w:hint="default" w:ascii="Times New Roman" w:hAnsi="Times New Roman" w:cs="Times New Roman" w:eastAsiaTheme="minorEastAsia"/>
          <w:sz w:val="21"/>
          <w:szCs w:val="21"/>
        </w:rPr>
        <w:t>正弦输入下的输出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outlineLvl w:val="9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由图2可以看出，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>线性系统的输入为正弦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信号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>时，其输出的稳态过程也是同频率的正弦函数，两者仅在相位和幅值上不同。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而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>非线性系统的输入为正弦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信号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>时，其输出则是包含有高次谐波的非正弦周期函数，即输出会产生倍频、分频、频率。</w:t>
      </w:r>
    </w:p>
    <w:p>
      <w:pPr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default" w:ascii="Times New Roman" w:hAnsi="Times New Roman" w:cs="Times New Roman" w:eastAsiaTheme="minorEastAsia"/>
          <w:sz w:val="24"/>
          <w:szCs w:val="24"/>
        </w:rPr>
        <w:t>（2）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给上述系统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>输入单位阶跃信号，仿真模型如图3所示，输出如图4所示。</w:t>
      </w:r>
    </w:p>
    <w:p>
      <w:pPr>
        <w:jc w:val="center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default" w:ascii="Times New Roman" w:hAnsi="Times New Roman" w:cs="Times New Roman" w:eastAsiaTheme="minorEastAsia"/>
          <w:sz w:val="24"/>
          <w:szCs w:val="24"/>
        </w:rPr>
        <w:drawing>
          <wp:inline distT="0" distB="0" distL="0" distR="0">
            <wp:extent cx="4314190" cy="1186180"/>
            <wp:effectExtent l="0" t="0" r="10160" b="13970"/>
            <wp:docPr id="4" name="图片 2" descr="C:\Users\HC\AppData\Roaming\Tencent\Users\490540202\TIM\WinTemp\RichOle\N9KV)~WG)3)5M2}@K@3Y1~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C:\Users\HC\AppData\Roaming\Tencent\Users\490540202\TIM\WinTemp\RichOle\N9KV)~WG)3)5M2}@K@3Y1~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118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 w:eastAsiaTheme="minorEastAsia"/>
          <w:sz w:val="21"/>
          <w:szCs w:val="21"/>
        </w:rPr>
      </w:pPr>
      <w:r>
        <w:rPr>
          <w:rFonts w:hint="default" w:ascii="Times New Roman" w:hAnsi="Times New Roman" w:cs="Times New Roman" w:eastAsiaTheme="minorEastAsia"/>
          <w:sz w:val="21"/>
          <w:szCs w:val="21"/>
        </w:rPr>
        <w:t>图3 输入单位阶跃的模型</w:t>
      </w:r>
    </w:p>
    <w:p>
      <w:pPr>
        <w:jc w:val="center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default" w:ascii="Times New Roman" w:hAnsi="Times New Roman" w:cs="Times New Roman" w:eastAsiaTheme="minorEastAsia"/>
          <w:sz w:val="24"/>
          <w:szCs w:val="24"/>
        </w:rPr>
        <w:drawing>
          <wp:inline distT="0" distB="0" distL="0" distR="0">
            <wp:extent cx="4327525" cy="2460625"/>
            <wp:effectExtent l="0" t="0" r="15875" b="15875"/>
            <wp:docPr id="5" name="图片 3" descr="E:\hu\2jie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E:\hu\2jie.ep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7525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 w:eastAsiaTheme="minorEastAsia"/>
          <w:sz w:val="21"/>
          <w:szCs w:val="21"/>
        </w:rPr>
      </w:pPr>
      <w:r>
        <w:rPr>
          <w:rFonts w:hint="default" w:ascii="Times New Roman" w:hAnsi="Times New Roman" w:cs="Times New Roman" w:eastAsiaTheme="minorEastAsia"/>
          <w:sz w:val="21"/>
          <w:szCs w:val="21"/>
        </w:rPr>
        <w:t>图4 单位阶跃输入下的输出</w:t>
      </w:r>
    </w:p>
    <w:p>
      <w:pPr>
        <w:ind w:firstLine="480" w:firstLineChars="200"/>
        <w:jc w:val="left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由图4可以看出，线性系统的输出能够很好的跟随输入信号，在稳态时，系统输出幅值稳定在1左右，而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>由于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带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>死区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的饱和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>特性影响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使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>非线性系统存在稳态误差</w:t>
      </w:r>
      <w:r>
        <w:rPr>
          <w:rFonts w:hint="default" w:ascii="Times New Roman" w:hAnsi="Times New Roman" w:cs="Times New Roman"/>
          <w:sz w:val="24"/>
          <w:szCs w:val="24"/>
          <w:lang w:eastAsia="zh-CN"/>
        </w:rPr>
        <w:t>，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>系统稳定时，输出无法跟随输入</w:t>
      </w:r>
      <w:r>
        <w:rPr>
          <w:rFonts w:hint="default" w:ascii="Times New Roman" w:hAnsi="Times New Roman" w:cs="Times New Roman"/>
          <w:sz w:val="24"/>
          <w:szCs w:val="24"/>
          <w:lang w:eastAsia="zh-CN"/>
        </w:rPr>
        <w:t>，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输出幅值稳定在0.5左右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>。</w:t>
      </w: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default" w:ascii="Times New Roman" w:hAnsi="Times New Roman" w:cs="Times New Roman" w:eastAsiaTheme="minorEastAsia"/>
          <w:sz w:val="24"/>
          <w:szCs w:val="24"/>
        </w:rPr>
        <w:t>2</w:t>
      </w:r>
      <w:r>
        <w:rPr>
          <w:rFonts w:hint="default" w:ascii="Times New Roman" w:hAnsi="Times New Roman" w:cs="Times New Roman"/>
          <w:sz w:val="24"/>
          <w:szCs w:val="24"/>
          <w:lang w:eastAsia="zh-CN"/>
        </w:rPr>
        <w:t>、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>是否满足叠加定理</w:t>
      </w:r>
    </w:p>
    <w:p>
      <w:pPr>
        <w:ind w:firstLine="480" w:firstLineChars="200"/>
        <w:jc w:val="left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在上述系统的基础下，改变系统的输入，将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>输入信号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用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>正弦信号与单位阶跃信号叠加，仿真模型如图5所示，输出结果如图6所示。</w:t>
      </w:r>
    </w:p>
    <w:p>
      <w:pPr>
        <w:ind w:firstLine="480" w:firstLineChars="200"/>
        <w:jc w:val="center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default" w:ascii="Times New Roman" w:hAnsi="Times New Roman" w:cs="Times New Roman" w:eastAsiaTheme="minorEastAsia"/>
          <w:sz w:val="24"/>
          <w:szCs w:val="24"/>
        </w:rPr>
        <w:drawing>
          <wp:inline distT="0" distB="0" distL="0" distR="0">
            <wp:extent cx="4819650" cy="1752600"/>
            <wp:effectExtent l="0" t="0" r="0" b="0"/>
            <wp:docPr id="6" name="图片 12" descr="C:\Users\HC\AppData\Roaming\Tencent\Users\490540202\TIM\WinTemp\RichOle\U~3Y6)J~WVO]2SJRAUT6Z(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2" descr="C:\Users\HC\AppData\Roaming\Tencent\Users\490540202\TIM\WinTemp\RichOle\U~3Y6)J~WVO]2SJRAUT6Z(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default" w:ascii="Times New Roman" w:hAnsi="Times New Roman" w:cs="Times New Roman" w:eastAsiaTheme="minorEastAsia"/>
          <w:sz w:val="21"/>
          <w:szCs w:val="21"/>
        </w:rPr>
      </w:pPr>
      <w:r>
        <w:rPr>
          <w:rFonts w:hint="default" w:ascii="Times New Roman" w:hAnsi="Times New Roman" w:cs="Times New Roman" w:eastAsiaTheme="minorEastAsia"/>
          <w:sz w:val="21"/>
          <w:szCs w:val="21"/>
        </w:rPr>
        <w:t>图5 信号叠加模型</w:t>
      </w:r>
    </w:p>
    <w:p>
      <w:pPr>
        <w:ind w:firstLine="480" w:firstLineChars="200"/>
        <w:jc w:val="center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default" w:ascii="Times New Roman" w:hAnsi="Times New Roman" w:cs="Times New Roman" w:eastAsiaTheme="minorEastAsia"/>
          <w:sz w:val="24"/>
          <w:szCs w:val="24"/>
        </w:rPr>
        <w:drawing>
          <wp:inline distT="0" distB="0" distL="0" distR="0">
            <wp:extent cx="4874895" cy="2851785"/>
            <wp:effectExtent l="0" t="0" r="1905" b="5715"/>
            <wp:docPr id="11" name="图片 11" descr="E:\hu\gai3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E:\hu\gai3.ep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4895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default" w:ascii="Times New Roman" w:hAnsi="Times New Roman" w:cs="Times New Roman" w:eastAsiaTheme="minorEastAsia"/>
          <w:sz w:val="21"/>
          <w:szCs w:val="21"/>
        </w:rPr>
      </w:pPr>
      <w:r>
        <w:rPr>
          <w:rFonts w:hint="default" w:ascii="Times New Roman" w:hAnsi="Times New Roman" w:cs="Times New Roman" w:eastAsiaTheme="minorEastAsia"/>
          <w:sz w:val="21"/>
          <w:szCs w:val="21"/>
        </w:rPr>
        <w:t>图6 输入为叠加的输出</w:t>
      </w:r>
    </w:p>
    <w:p>
      <w:pPr>
        <w:spacing w:line="400" w:lineRule="exact"/>
        <w:ind w:firstLine="480" w:firstLineChars="200"/>
        <w:jc w:val="left"/>
        <w:rPr>
          <w:rFonts w:hint="default" w:ascii="Times New Roman" w:hAnsi="Times New Roman" w:cs="Times New Roman" w:eastAsiaTheme="minorEastAsia"/>
          <w:sz w:val="24"/>
          <w:szCs w:val="24"/>
        </w:rPr>
      </w:pPr>
      <w:bookmarkStart w:id="0" w:name="_GoBack"/>
      <w:bookmarkEnd w:id="0"/>
      <w:r>
        <w:rPr>
          <w:rFonts w:hint="default" w:ascii="Times New Roman" w:hAnsi="Times New Roman" w:cs="Times New Roman" w:eastAsiaTheme="minorEastAsia"/>
          <w:sz w:val="24"/>
          <w:szCs w:val="24"/>
        </w:rPr>
        <w:t>由图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6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>可知，线性系统满足叠加定理，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而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>非线性系统不满足叠加定理。</w:t>
      </w:r>
    </w:p>
    <w:p>
      <w:pPr>
        <w:numPr>
          <w:ilvl w:val="0"/>
          <w:numId w:val="1"/>
        </w:numPr>
        <w:spacing w:line="400" w:lineRule="exact"/>
        <w:ind w:firstLine="480" w:firstLineChars="20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非线性系统自激振荡现象</w:t>
      </w:r>
    </w:p>
    <w:p>
      <w:pPr>
        <w:numPr>
          <w:numId w:val="0"/>
        </w:numPr>
        <w:spacing w:line="400" w:lineRule="exact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所谓自激振荡是指没有外界周期变化信号的作用时，系统内产生的具有固定振幅和频率的稳定周期运动，简称自振。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用一个传递函数为</w:t>
      </w:r>
      <w:r>
        <w:rPr>
          <w:rFonts w:hint="default" w:ascii="Times New Roman" w:hAnsi="Times New Roman" w:cs="Times New Roman"/>
          <w:position w:val="-24"/>
          <w:sz w:val="24"/>
          <w:szCs w:val="24"/>
          <w:lang w:val="en-US" w:eastAsia="zh-CN"/>
        </w:rPr>
        <w:object>
          <v:shape id="_x0000_i1025" o:spt="75" type="#_x0000_t75" style="height:33.45pt;width:108.95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Equation.KSEE3" ShapeID="_x0000_i1025" DrawAspect="Content" ObjectID="_1468075727" r:id="rId14">
            <o:LockedField>false</o:LockedField>
          </o:OLEObject>
        </w:objec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的三阶系统加上一个带滞环的继电特性非线性环节</w:t>
      </w:r>
      <w:r>
        <w:rPr>
          <w:rFonts w:hint="default" w:ascii="Times New Roman" w:hAnsi="Times New Roman" w:cs="Times New Roman"/>
          <w:position w:val="-26"/>
          <w:sz w:val="24"/>
          <w:szCs w:val="24"/>
          <w:lang w:val="en-US" w:eastAsia="zh-CN"/>
        </w:rPr>
        <w:object>
          <v:shape id="_x0000_i1026" o:spt="75" type="#_x0000_t75" style="height:35pt;width:186.95pt;" o:ole="t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  <o:OLEObject Type="Embed" ProgID="Equation.KSEE3" ShapeID="_x0000_i1026" DrawAspect="Content" ObjectID="_1468075728" r:id="rId16">
            <o:LockedField>false</o:LockedField>
          </o:OLEObject>
        </w:objec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组成一个非线性系统，在不给任何输入信号的情况下，观察系统的输出。仿真模型如图7所示，输出如图8所示。</w:t>
      </w:r>
    </w:p>
    <w:p>
      <w:pPr>
        <w:numPr>
          <w:ilvl w:val="0"/>
          <w:numId w:val="0"/>
        </w:numPr>
        <w:spacing w:line="400" w:lineRule="exact"/>
        <w:jc w:val="center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59690</wp:posOffset>
            </wp:positionH>
            <wp:positionV relativeFrom="paragraph">
              <wp:posOffset>85725</wp:posOffset>
            </wp:positionV>
            <wp:extent cx="5570855" cy="1172210"/>
            <wp:effectExtent l="0" t="0" r="10795" b="889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rcRect t="27683" b="23765"/>
                    <a:stretch>
                      <a:fillRect/>
                    </a:stretch>
                  </pic:blipFill>
                  <pic:spPr>
                    <a:xfrm>
                      <a:off x="0" y="0"/>
                      <a:ext cx="5570855" cy="1172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图7 非线性系统自激振荡仿真模型</w:t>
      </w:r>
    </w:p>
    <w:p>
      <w:pPr>
        <w:numPr>
          <w:ilvl w:val="0"/>
          <w:numId w:val="0"/>
        </w:numPr>
        <w:spacing w:line="400" w:lineRule="exact"/>
        <w:ind w:firstLine="480" w:firstLineChars="20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由图8可以看出，非线性系统在没有任何输入信号时，当系统达到一定的临界点时，系统出现了自激振荡的现象。</w:t>
      </w:r>
    </w:p>
    <w:p>
      <w:pPr>
        <w:numPr>
          <w:ilvl w:val="0"/>
          <w:numId w:val="0"/>
        </w:numPr>
        <w:spacing w:line="400" w:lineRule="exact"/>
        <w:jc w:val="center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jc w:val="center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jc w:val="center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vertAlign w:val="subscript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93345</wp:posOffset>
            </wp:positionV>
            <wp:extent cx="5310505" cy="1588770"/>
            <wp:effectExtent l="0" t="0" r="4445" b="1143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图8 非线性系统自激振荡输出结果</w:t>
      </w:r>
    </w:p>
    <w:p>
      <w:pPr>
        <w:numPr>
          <w:ilvl w:val="0"/>
          <w:numId w:val="0"/>
        </w:numPr>
        <w:spacing w:line="400" w:lineRule="exact"/>
        <w:jc w:val="left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4、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>总结</w:t>
      </w:r>
    </w:p>
    <w:p>
      <w:pPr>
        <w:numPr>
          <w:ilvl w:val="0"/>
          <w:numId w:val="0"/>
        </w:numPr>
        <w:spacing w:line="400" w:lineRule="exact"/>
        <w:ind w:firstLine="480" w:firstLineChars="200"/>
        <w:jc w:val="left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eastAsia="zh-CN"/>
        </w:rPr>
        <w:t>（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cs="Times New Roman"/>
          <w:sz w:val="24"/>
          <w:szCs w:val="24"/>
          <w:lang w:eastAsia="zh-CN"/>
        </w:rPr>
        <w:t>）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>线性系统的稳定性和输出特性只决定于系统本身的结构和参数。而非线性系统的稳定性和输出动态过程，不仅与系统的结构和参数有关，而且还与系统的初始条件和输入信号大小有关。例如，在幅值大的初始条件下系统的运动是收敛的（稳定的），而在幅值小的初始条件下系统的运动却是发散的（不稳定的），或者情况相反。</w:t>
      </w:r>
    </w:p>
    <w:p>
      <w:pPr>
        <w:spacing w:line="400" w:lineRule="exact"/>
        <w:ind w:firstLine="480" w:firstLineChars="200"/>
        <w:jc w:val="left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eastAsia="zh-CN"/>
        </w:rPr>
        <w:t>（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cs="Times New Roman"/>
          <w:sz w:val="24"/>
          <w:szCs w:val="24"/>
          <w:lang w:eastAsia="zh-CN"/>
        </w:rPr>
        <w:t>）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>非线性系统的平衡运动状态，除平衡点外还可能有周期解。周期解有稳定和不稳定两类，前者观察不到，后者是实际可观察到的。因此在某些非线性系统中，即使没有外部输入作用也会产生有一定振幅和频率的振荡,称为自激振荡,相应的相轨线为极限环。改变系统的参数可以改变自激振荡的振幅和频率。这个特性可应用于实际工程问题，以达到某种技术目的。例如，根据所测温度来影响自激振荡的条件，使之振荡或消振，可以构成双位式温度调节器。</w:t>
      </w:r>
    </w:p>
    <w:p>
      <w:pPr>
        <w:spacing w:line="400" w:lineRule="exact"/>
        <w:ind w:firstLine="480" w:firstLineChars="200"/>
        <w:jc w:val="left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eastAsia="zh-CN"/>
        </w:rPr>
        <w:t>（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cs="Times New Roman"/>
          <w:sz w:val="24"/>
          <w:szCs w:val="24"/>
          <w:lang w:eastAsia="zh-CN"/>
        </w:rPr>
        <w:t>）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>线性系统的输入为正弦函数时，其输出的稳态过程也是同频率的正弦函数，两者仅在相位和幅值上不同。但非线性系统的输入为正弦函数时，其输出则是包含有高次谐波的非正弦周期函数，即输出会产生倍频、分频、频率侵占等现象。</w:t>
      </w:r>
    </w:p>
    <w:p>
      <w:pPr>
        <w:spacing w:line="400" w:lineRule="exact"/>
        <w:ind w:firstLine="480" w:firstLineChars="20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eastAsia="zh-CN"/>
        </w:rPr>
        <w:t>（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cs="Times New Roman"/>
          <w:sz w:val="24"/>
          <w:szCs w:val="24"/>
          <w:lang w:eastAsia="zh-CN"/>
        </w:rPr>
        <w:t>）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线性系统满足叠加定理，非线性系统不满足。</w:t>
      </w:r>
    </w:p>
    <w:p>
      <w:pPr>
        <w:spacing w:line="400" w:lineRule="exact"/>
        <w:ind w:firstLine="480" w:firstLineChars="20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spacing w:line="400" w:lineRule="exact"/>
        <w:ind w:firstLine="480" w:firstLineChars="20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spacing w:line="400" w:lineRule="exact"/>
        <w:ind w:firstLine="480" w:firstLineChars="20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spacing w:line="400" w:lineRule="exact"/>
        <w:ind w:firstLine="480" w:firstLineChars="20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spacing w:line="400" w:lineRule="exact"/>
        <w:ind w:firstLine="480" w:firstLineChars="20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spacing w:line="400" w:lineRule="exact"/>
        <w:ind w:firstLine="420" w:firstLineChars="20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3515" cy="2236470"/>
            <wp:effectExtent l="0" t="0" r="1333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36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3515" cy="2236470"/>
            <wp:effectExtent l="0" t="0" r="13335" b="1143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36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 w:eastAsiaTheme="minorEastAsia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FA0C25"/>
    <w:multiLevelType w:val="singleLevel"/>
    <w:tmpl w:val="38FA0C25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27B0"/>
    <w:rsid w:val="00016669"/>
    <w:rsid w:val="00096866"/>
    <w:rsid w:val="000D2D8B"/>
    <w:rsid w:val="00150716"/>
    <w:rsid w:val="005627B0"/>
    <w:rsid w:val="0057420A"/>
    <w:rsid w:val="0074184D"/>
    <w:rsid w:val="007E3CD2"/>
    <w:rsid w:val="00895519"/>
    <w:rsid w:val="009C5DB3"/>
    <w:rsid w:val="00D078DC"/>
    <w:rsid w:val="00D60E8F"/>
    <w:rsid w:val="00EF214A"/>
    <w:rsid w:val="00FD15EC"/>
    <w:rsid w:val="37B22EAA"/>
    <w:rsid w:val="3826202A"/>
    <w:rsid w:val="39857AF9"/>
    <w:rsid w:val="3C4B4A56"/>
    <w:rsid w:val="3EE713E7"/>
    <w:rsid w:val="7AEE6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Char"/>
    <w:basedOn w:val="5"/>
    <w:link w:val="4"/>
    <w:qFormat/>
    <w:uiPriority w:val="99"/>
    <w:rPr>
      <w:sz w:val="18"/>
      <w:szCs w:val="18"/>
    </w:rPr>
  </w:style>
  <w:style w:type="character" w:customStyle="1" w:styleId="8">
    <w:name w:val="页脚 Char"/>
    <w:basedOn w:val="5"/>
    <w:link w:val="3"/>
    <w:qFormat/>
    <w:uiPriority w:val="99"/>
    <w:rPr>
      <w:sz w:val="18"/>
      <w:szCs w:val="18"/>
    </w:rPr>
  </w:style>
  <w:style w:type="character" w:customStyle="1" w:styleId="9">
    <w:name w:val="批注框文本 Char"/>
    <w:basedOn w:val="5"/>
    <w:link w:val="2"/>
    <w:semiHidden/>
    <w:qFormat/>
    <w:uiPriority w:val="99"/>
    <w:rPr>
      <w:sz w:val="18"/>
      <w:szCs w:val="18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wmf"/><Relationship Id="rId8" Type="http://schemas.openxmlformats.org/officeDocument/2006/relationships/image" Target="media/image3.png"/><Relationship Id="rId7" Type="http://schemas.openxmlformats.org/officeDocument/2006/relationships/image" Target="media/image2.wmf"/><Relationship Id="rId6" Type="http://schemas.openxmlformats.org/officeDocument/2006/relationships/oleObject" Target="embeddings/oleObject2.bin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3.emf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emf"/><Relationship Id="rId17" Type="http://schemas.openxmlformats.org/officeDocument/2006/relationships/image" Target="media/image10.wmf"/><Relationship Id="rId16" Type="http://schemas.openxmlformats.org/officeDocument/2006/relationships/oleObject" Target="embeddings/oleObject4.bin"/><Relationship Id="rId15" Type="http://schemas.openxmlformats.org/officeDocument/2006/relationships/image" Target="media/image9.wmf"/><Relationship Id="rId14" Type="http://schemas.openxmlformats.org/officeDocument/2006/relationships/oleObject" Target="embeddings/oleObject3.bin"/><Relationship Id="rId13" Type="http://schemas.openxmlformats.org/officeDocument/2006/relationships/image" Target="media/image8.wmf"/><Relationship Id="rId12" Type="http://schemas.openxmlformats.org/officeDocument/2006/relationships/image" Target="media/image7.png"/><Relationship Id="rId11" Type="http://schemas.openxmlformats.org/officeDocument/2006/relationships/image" Target="media/image6.wmf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3</Pages>
  <Words>153</Words>
  <Characters>873</Characters>
  <Lines>7</Lines>
  <Paragraphs>2</Paragraphs>
  <TotalTime>26</TotalTime>
  <ScaleCrop>false</ScaleCrop>
  <LinksUpToDate>false</LinksUpToDate>
  <CharactersWithSpaces>1024</CharactersWithSpaces>
  <Application>WPS Office_11.1.0.7881_F1E327BC-269C-435d-A152-05C5408002CA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2018-10-08T13:55:00Z</dcterms:created>
  <dc:creator>HC</dc:creator>
  <cp:lastModifiedBy>何许人也</cp:lastModifiedBy>
  <dcterms:modified xsi:type="dcterms:W3CDTF">2018-10-16T13:32:01Z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2052-11.1.0.7881</vt:lpwstr>
  </property>
</Properties>
</file>