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ptiwwh31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1: Title Slide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TERRA – Tracking and Environmental Real-time Response Apparatus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</w:t>
      </w:r>
      <w:r w:rsidDel="00000000" w:rsidR="00000000" w:rsidRPr="00000000">
        <w:rPr>
          <w:rtl w:val="0"/>
        </w:rPr>
        <w:t xml:space="preserve">: "Revolutionizing Flood Management Through Real-Time Data" </w:t>
      </w:r>
      <w:r w:rsidDel="00000000" w:rsidR="00000000" w:rsidRPr="00000000">
        <w:rPr>
          <w:color w:val="ff0000"/>
          <w:rtl w:val="0"/>
        </w:rPr>
        <w:t xml:space="preserve">(Placeholder)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rsuiq4gmy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2: Problem Statement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Problem</w:t>
      </w:r>
      <w:r w:rsidDel="00000000" w:rsidR="00000000" w:rsidRPr="00000000">
        <w:rPr>
          <w:rtl w:val="0"/>
        </w:rPr>
        <w:t xml:space="preserve">: Recurrent, severe floods threaten lives, infrastructure, and economic stability in Bangladesh.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Solutions Fail</w:t>
      </w:r>
      <w:r w:rsidDel="00000000" w:rsidR="00000000" w:rsidRPr="00000000">
        <w:rPr>
          <w:rtl w:val="0"/>
        </w:rPr>
        <w:t xml:space="preserve">: Traditional flood prediction systems are delayed and unreliable.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Limited situational awareness leads to poor resource allocation and slow disaster response.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tckh219fx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3: Solution - Introducing TERRA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</w:t>
      </w:r>
      <w:r w:rsidDel="00000000" w:rsidR="00000000" w:rsidRPr="00000000">
        <w:rPr>
          <w:rtl w:val="0"/>
        </w:rPr>
        <w:t xml:space="preserve">: An automated, real-time environmental monitoring system that gathers critical flood data (water levels, humidity, temperature, air quality).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and Reliable</w:t>
      </w:r>
      <w:r w:rsidDel="00000000" w:rsidR="00000000" w:rsidRPr="00000000">
        <w:rPr>
          <w:rtl w:val="0"/>
        </w:rPr>
        <w:t xml:space="preserve">: No need for citizen reporting, with multiple connectivity options (Wi-Fi, GSM, 4G) to ensure continuous data flow even in remote areas.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Impact</w:t>
      </w:r>
      <w:r w:rsidDel="00000000" w:rsidR="00000000" w:rsidRPr="00000000">
        <w:rPr>
          <w:rtl w:val="0"/>
        </w:rPr>
        <w:t xml:space="preserve">: Provides real-time data for informed decision-making and rapid response.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2h6g2qbp7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4: How It Works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[Generate pictures with Copilot/Gemini]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Components</w:t>
      </w:r>
      <w:r w:rsidDel="00000000" w:rsidR="00000000" w:rsidRPr="00000000">
        <w:rPr>
          <w:rtl w:val="0"/>
        </w:rPr>
        <w:t xml:space="preserve">: ESP8266, DHT22, MQ135, HC-04, TP4056 BMS, DC-DC boost converter, AC-DC 5V adapter, 18650 battery.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</w:t>
      </w:r>
      <w:r w:rsidDel="00000000" w:rsidR="00000000" w:rsidRPr="00000000">
        <w:rPr>
          <w:rtl w:val="0"/>
        </w:rPr>
        <w:t xml:space="preserve">: Supports multiple networks and power sources for uninterrupted operation.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Data</w:t>
      </w:r>
      <w:r w:rsidDel="00000000" w:rsidR="00000000" w:rsidRPr="00000000">
        <w:rPr>
          <w:rtl w:val="0"/>
        </w:rPr>
        <w:t xml:space="preserve">: Delivers situational awareness with live updates on water levels, weather, and air quality.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149khr25g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5: Why TERRA is Superior</w:t>
      </w:r>
    </w:p>
    <w:tbl>
      <w:tblPr>
        <w:tblStyle w:val="Table1"/>
        <w:tblW w:w="1041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20"/>
        <w:gridCol w:w="2700"/>
        <w:gridCol w:w="3090"/>
        <w:tblGridChange w:id="0">
          <w:tblGrid>
            <w:gridCol w:w="4620"/>
            <w:gridCol w:w="2700"/>
            <w:gridCol w:w="30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Fully 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Multi-Connectivity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Expanded Situational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Faster, smarter flood response and proactive crisis management.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lhf3046a7oi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6: Target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Agencies</w:t>
      </w:r>
      <w:r w:rsidDel="00000000" w:rsidR="00000000" w:rsidRPr="00000000">
        <w:rPr>
          <w:rtl w:val="0"/>
        </w:rPr>
        <w:t xml:space="preserve">: Disaster management, environmental agencies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Authorities</w:t>
      </w:r>
      <w:r w:rsidDel="00000000" w:rsidR="00000000" w:rsidRPr="00000000">
        <w:rPr>
          <w:rtl w:val="0"/>
        </w:rPr>
        <w:t xml:space="preserve">: City corporations and municipal bodies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NGOs &amp; International Organizations</w:t>
      </w:r>
      <w:r w:rsidDel="00000000" w:rsidR="00000000" w:rsidRPr="00000000">
        <w:rPr>
          <w:rtl w:val="0"/>
        </w:rPr>
        <w:t xml:space="preserve">: Focused on disaster relief and resilience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Agriculture Sector</w:t>
      </w:r>
      <w:r w:rsidDel="00000000" w:rsidR="00000000" w:rsidRPr="00000000">
        <w:rPr>
          <w:rtl w:val="0"/>
        </w:rPr>
        <w:t xml:space="preserve">: Farmers and agricultural bodies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and Real Estate</w:t>
      </w:r>
      <w:r w:rsidDel="00000000" w:rsidR="00000000" w:rsidRPr="00000000">
        <w:rPr>
          <w:rtl w:val="0"/>
        </w:rPr>
        <w:t xml:space="preserve">: For property assessments in flood-prone areas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Companies</w:t>
      </w:r>
      <w:r w:rsidDel="00000000" w:rsidR="00000000" w:rsidRPr="00000000">
        <w:rPr>
          <w:rtl w:val="0"/>
        </w:rPr>
        <w:t xml:space="preserve">: Flood risk assessment data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0levfmwi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7: Revenue Model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Contracts</w:t>
      </w:r>
      <w:r w:rsidDel="00000000" w:rsidR="00000000" w:rsidRPr="00000000">
        <w:rPr>
          <w:rtl w:val="0"/>
        </w:rPr>
        <w:t xml:space="preserve">: Infrastructure planning and environmental data.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Services</w:t>
      </w:r>
      <w:r w:rsidDel="00000000" w:rsidR="00000000" w:rsidRPr="00000000">
        <w:rPr>
          <w:rtl w:val="0"/>
        </w:rPr>
        <w:t xml:space="preserve">: Real-time data for government, local authorities, and private companies.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Licensing and Testing</w:t>
      </w:r>
      <w:r w:rsidDel="00000000" w:rsidR="00000000" w:rsidRPr="00000000">
        <w:rPr>
          <w:rtl w:val="0"/>
        </w:rPr>
        <w:t xml:space="preserve">: Through partnerships with regulatory bodies.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Consultancy and Planning</w:t>
      </w:r>
      <w:r w:rsidDel="00000000" w:rsidR="00000000" w:rsidRPr="00000000">
        <w:rPr>
          <w:rtl w:val="0"/>
        </w:rPr>
        <w:t xml:space="preserve">: Data-backed recommendations for flood-prone areas.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Alerts and Data Analytics</w:t>
      </w:r>
      <w:r w:rsidDel="00000000" w:rsidR="00000000" w:rsidRPr="00000000">
        <w:rPr>
          <w:rtl w:val="0"/>
        </w:rPr>
        <w:t xml:space="preserve">: For private entities like fishermen, transport companies, and NGOs.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and Workshops</w:t>
      </w:r>
      <w:r w:rsidDel="00000000" w:rsidR="00000000" w:rsidRPr="00000000">
        <w:rPr>
          <w:rtl w:val="0"/>
        </w:rPr>
        <w:t xml:space="preserve">: Partnerships with NGOs and community organizations for disaster preparedness.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bookmarkStart w:colFirst="0" w:colLast="0" w:name="_lfu66gmbxka1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Agriculture Sector 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Monitoring flood risks and climate impacts to support crop planning and reduce agricultural loss.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sv6yd76xt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8: Prototype and Future Development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[Ifte Pay attention here you cunt]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Prototype</w:t>
      </w:r>
      <w:r w:rsidDel="00000000" w:rsidR="00000000" w:rsidRPr="00000000">
        <w:rPr>
          <w:rtl w:val="0"/>
        </w:rPr>
        <w:t xml:space="preserve">: Monitors water level, temperature, humidity, and air quality in real time.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Expansion</w:t>
      </w:r>
      <w:r w:rsidDel="00000000" w:rsidR="00000000" w:rsidRPr="00000000">
        <w:rPr>
          <w:rtl w:val="0"/>
        </w:rPr>
        <w:t xml:space="preserve">: Additional sensors and predictive models to monitor comprehensive environmental conditions (e.g., soil quality, river levels) for national situational awareness.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Vision</w:t>
      </w:r>
      <w:r w:rsidDel="00000000" w:rsidR="00000000" w:rsidRPr="00000000">
        <w:rPr>
          <w:rtl w:val="0"/>
        </w:rPr>
        <w:t xml:space="preserve">: Equip policymakers with full environmental data for informed decisions affecting agriculture, disaster response, and economic planning.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rphfh07vv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9: Competitive Advantage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Real-Time, Continuous Data</w:t>
      </w:r>
      <w:r w:rsidDel="00000000" w:rsidR="00000000" w:rsidRPr="00000000">
        <w:rPr>
          <w:rtl w:val="0"/>
        </w:rPr>
        <w:t xml:space="preserve">: Uninterrupted, automated monitoring provides accuracy.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Adaptability</w:t>
      </w:r>
      <w:r w:rsidDel="00000000" w:rsidR="00000000" w:rsidRPr="00000000">
        <w:rPr>
          <w:rtl w:val="0"/>
        </w:rPr>
        <w:t xml:space="preserve">: Multi-network support (Wi-Fi, GSM, 4G) and multiple power options to operate in remote, resource-limited areas.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Impact on Decision-Making</w:t>
      </w:r>
      <w:r w:rsidDel="00000000" w:rsidR="00000000" w:rsidRPr="00000000">
        <w:rPr>
          <w:rtl w:val="0"/>
        </w:rPr>
        <w:t xml:space="preserve">: TERRA's data gives authorities a clear view of flood risks to protect communities and allocate resources efficiently.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saol0x5d4ny4" w:id="10"/>
      <w:bookmarkEnd w:id="1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Slide 10: Financial Projections [Ifte Pay attention here you twat]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</w:t>
      </w:r>
      <w:r w:rsidDel="00000000" w:rsidR="00000000" w:rsidRPr="00000000">
        <w:rPr>
          <w:rtl w:val="0"/>
        </w:rPr>
        <w:t xml:space="preserve">: 5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2</w:t>
      </w:r>
      <w:r w:rsidDel="00000000" w:rsidR="00000000" w:rsidRPr="00000000">
        <w:rPr>
          <w:rtl w:val="0"/>
        </w:rPr>
        <w:t xml:space="preserve">: 10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3</w:t>
      </w:r>
      <w:r w:rsidDel="00000000" w:rsidR="00000000" w:rsidRPr="00000000">
        <w:rPr>
          <w:rtl w:val="0"/>
        </w:rPr>
        <w:t xml:space="preserve">: 15 million USD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od8atewgz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11: Funding Requirements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1,419,575 BDT</w:t>
      </w:r>
      <w:r w:rsidDel="00000000" w:rsidR="00000000" w:rsidRPr="00000000">
        <w:rPr>
          <w:rtl w:val="0"/>
        </w:rPr>
        <w:t xml:space="preserve"> to scale TERRA for deployment and enhancements.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[Check Budget Estimation 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