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p w:rsidR="00003EA9" w:rsidRDefault="00E25170" w:rsidP="00003EA9">
      <w:pPr>
        <w:pStyle w:val="5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00003EA9">
        <w:rPr>
          <w:rFonts w:asciiTheme="majorHAnsi" w:eastAsiaTheme="majorEastAsia" w:hAnsiTheme="majorHAnsi" w:cstheme="majorBidi"/>
          <w:sz w:val="32"/>
          <w:szCs w:val="32"/>
        </w:rPr>
        <w:t>S</w:t>
      </w:r>
      <w:r w:rsidR="00003EA9" w:rsidRPr="00003EA9">
        <w:rPr>
          <w:rFonts w:asciiTheme="majorHAnsi" w:eastAsiaTheme="majorEastAsia" w:hAnsiTheme="majorHAnsi" w:cstheme="majorBidi" w:hint="eastAsia"/>
          <w:sz w:val="32"/>
          <w:szCs w:val="32"/>
        </w:rPr>
        <w:t>umk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框架入门</w:t>
      </w:r>
    </w:p>
    <w:p w:rsidR="008620E2" w:rsidRDefault="008620E2" w:rsidP="001B7067">
      <w:pPr>
        <w:pStyle w:val="5"/>
      </w:pPr>
      <w:r>
        <w:rPr>
          <w:rFonts w:hint="eastAsia"/>
        </w:rPr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257B52" wp14:editId="1E69A5FA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33E4CE0A" wp14:editId="69A3B087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lastRenderedPageBreak/>
        <w:drawing>
          <wp:inline distT="0" distB="0" distL="0" distR="0" wp14:anchorId="797ABEF1" wp14:editId="772CBE31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8620E2">
      <w:r>
        <w:rPr>
          <w:noProof/>
        </w:rPr>
        <w:drawing>
          <wp:inline distT="0" distB="0" distL="0" distR="0" wp14:anchorId="24E8F0C5" wp14:editId="422ED9D3">
            <wp:extent cx="5274310" cy="232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r>
        <w:fldChar w:fldCharType="begin"/>
      </w:r>
      <w:r>
        <w:instrText xml:space="preserve"> HYPERLINK "</w:instrText>
      </w:r>
      <w:r w:rsidRPr="0052780B">
        <w:instrText>https://github.com/youtongluan/sumk-server-demo/tree/master/web-server</w:instrText>
      </w:r>
      <w:r>
        <w:instrText xml:space="preserve">" </w:instrText>
      </w:r>
      <w:r>
        <w:fldChar w:fldCharType="separate"/>
      </w:r>
      <w:r w:rsidRPr="00037226">
        <w:rPr>
          <w:rStyle w:val="a5"/>
        </w:rPr>
        <w:t>https://github.com/youtongluan/sumk-server-demo/tree/master/web-server</w:t>
      </w:r>
      <w:r>
        <w:fldChar w:fldCharType="end"/>
      </w:r>
    </w:p>
    <w:p w:rsidR="00D042F9" w:rsidRPr="0052780B" w:rsidRDefault="00D042F9" w:rsidP="00D042F9"/>
    <w:p w:rsidR="00605EE9" w:rsidRDefault="00605EE9"/>
    <w:p w:rsidR="00D042F9" w:rsidRDefault="00D042F9" w:rsidP="00D042F9">
      <w:pPr>
        <w:pStyle w:val="5"/>
      </w:pPr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</w:p>
    <w:p w:rsidR="00D042F9" w:rsidRPr="00605EE9" w:rsidRDefault="00D042F9">
      <w:r>
        <w:rPr>
          <w:noProof/>
        </w:rPr>
        <w:drawing>
          <wp:inline distT="0" distB="0" distL="0" distR="0" wp14:anchorId="18E3169B" wp14:editId="5AE6E44A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1B7067">
      <w:pPr>
        <w:pStyle w:val="5"/>
      </w:pPr>
      <w:r>
        <w:rPr>
          <w:rFonts w:hint="eastAsia"/>
        </w:rPr>
        <w:t>使用数据库</w:t>
      </w:r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0CDE2CB4" wp14:editId="52E948DA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9E04A7B" wp14:editId="5F2F101A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5" o:title=""/>
          </v:shape>
          <o:OLEObject Type="Embed" ProgID="Package" ShapeID="_x0000_i1025" DrawAspect="Content" ObjectID="_1619437407" r:id="rId16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9C35913" wp14:editId="293C2CD0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lastRenderedPageBreak/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431F87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18" w:history="1">
        <w:r w:rsidRPr="00BE6BB0">
          <w:rPr>
            <w:rStyle w:val="a5"/>
          </w:rPr>
          <w:t>https://my.oschina.net/u/819657/blog/3008795</w:t>
        </w:r>
      </w:hyperlink>
    </w:p>
    <w:p w:rsidR="00431F87" w:rsidRDefault="00431F87" w:rsidP="00431F87"/>
    <w:p w:rsidR="008B70D4" w:rsidRDefault="008B70D4" w:rsidP="008B70D4">
      <w:pPr>
        <w:pStyle w:val="5"/>
      </w:pPr>
      <w:r>
        <w:rPr>
          <w:rFonts w:hint="eastAsia"/>
        </w:rPr>
        <w:t>使用</w:t>
      </w:r>
      <w:r>
        <w:rPr>
          <w:rFonts w:hint="eastAsia"/>
        </w:rPr>
        <w:t>SDB</w:t>
      </w:r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ECB4FF2" wp14:editId="18C6BCDD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8893B0" wp14:editId="3EB14ED4">
            <wp:extent cx="5274310" cy="18167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r w:rsidR="00C36010">
        <w:rPr>
          <w:rFonts w:hint="eastAsia"/>
        </w:rPr>
        <w:t>做对象和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5BFBBDE" wp14:editId="7796E0C1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5"/>
      </w:pPr>
      <w:r>
        <w:rPr>
          <w:rFonts w:hint="eastAsia"/>
        </w:rPr>
        <w:lastRenderedPageBreak/>
        <w:t>引入</w:t>
      </w:r>
      <w:proofErr w:type="spellStart"/>
      <w:r>
        <w:rPr>
          <w:rFonts w:hint="eastAsia"/>
        </w:rPr>
        <w:t>mybatis</w:t>
      </w:r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43DEDB" wp14:editId="17776BDA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C6BA8CF" wp14:editId="2C1B10AF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593C5B">
      <w:pPr>
        <w:pStyle w:val="5"/>
      </w:pPr>
      <w:r>
        <w:rPr>
          <w:rFonts w:hint="eastAsia"/>
        </w:rPr>
        <w:t>配置</w:t>
      </w:r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、</w:t>
      </w:r>
      <w:r w:rsidR="0048065E">
        <w:rPr>
          <w:rFonts w:hint="eastAsia"/>
        </w:rPr>
        <w:t>http</w:t>
      </w:r>
      <w:r w:rsidR="0048065E">
        <w:rPr>
          <w:rFonts w:hint="eastAsia"/>
        </w:rPr>
        <w:t>、</w:t>
      </w:r>
      <w:proofErr w:type="spellStart"/>
      <w:r w:rsidR="0048065E">
        <w:rPr>
          <w:rFonts w:hint="eastAsia"/>
        </w:rPr>
        <w:t>soa</w:t>
      </w:r>
      <w:proofErr w:type="spellEnd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0707C1D8" wp14:editId="29E55669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593C5B">
      <w:pPr>
        <w:pStyle w:val="5"/>
      </w:pPr>
      <w:r>
        <w:t>日志</w:t>
      </w:r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5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pPr>
        <w:rPr>
          <w:rFonts w:hint="eastAsia"/>
        </w:rPr>
      </w:pPr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</w:t>
      </w:r>
      <w:r w:rsidR="001E4059">
        <w:rPr>
          <w:rFonts w:hint="eastAsia"/>
        </w:rPr>
        <w:t>通过</w:t>
      </w:r>
      <w:proofErr w:type="spellStart"/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363358">
      <w:pPr>
        <w:pStyle w:val="5"/>
      </w:pPr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</w:p>
    <w:p w:rsidR="00691837" w:rsidRDefault="00691837" w:rsidP="005134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="00513498" w:rsidRPr="00513498">
        <w:t>AbstractSessionServlet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6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691837">
      <w:pPr>
        <w:pStyle w:val="5"/>
      </w:pPr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</w:t>
      </w:r>
      <w:bookmarkStart w:id="0" w:name="_GoBack"/>
      <w:bookmarkEnd w:id="0"/>
      <w:r>
        <w:rPr>
          <w:rFonts w:hint="eastAsia"/>
        </w:rPr>
        <w:t>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2672B4">
      <w:pPr>
        <w:pStyle w:val="5"/>
      </w:pPr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Pr="002672B4">
        <w:t>http.session.single</w:t>
      </w:r>
      <w:proofErr w:type="spellEnd"/>
      <w:r w:rsidRPr="002672B4">
        <w:t>=1</w:t>
      </w:r>
    </w:p>
    <w:p w:rsidR="00363358" w:rsidRDefault="00C26BF6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A26A56">
      <w:pPr>
        <w:pStyle w:val="5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50F89213" wp14:editId="6B08C9B4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648B1912" wp14:editId="0B0EF711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29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DD5880">
      <w:pPr>
        <w:pStyle w:val="5"/>
      </w:pPr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7A7816">
      <w:pPr>
        <w:pStyle w:val="5"/>
      </w:pPr>
      <w:r>
        <w:rPr>
          <w:rFonts w:hint="eastAsia"/>
        </w:rPr>
        <w:t>缓存系统</w:t>
      </w:r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C03ABA">
      <w:pPr>
        <w:pStyle w:val="5"/>
      </w:pPr>
      <w:r>
        <w:rPr>
          <w:rFonts w:hint="eastAsia"/>
        </w:rPr>
        <w:t>读写分离</w:t>
      </w:r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31103">
      <w:pPr>
        <w:pStyle w:val="5"/>
      </w:pPr>
      <w:r>
        <w:t>多数据源</w:t>
      </w:r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9C4A09">
      <w:pPr>
        <w:pStyle w:val="5"/>
      </w:pPr>
      <w:r>
        <w:rPr>
          <w:rFonts w:hint="eastAsia"/>
        </w:rPr>
        <w:lastRenderedPageBreak/>
        <w:t>监听表的读写</w:t>
      </w:r>
    </w:p>
    <w:p w:rsidR="007E48D5" w:rsidRDefault="009C4A09" w:rsidP="00675D78">
      <w:r>
        <w:rPr>
          <w:noProof/>
        </w:rPr>
        <w:drawing>
          <wp:inline distT="0" distB="0" distL="0" distR="0" wp14:anchorId="53D67431" wp14:editId="0E368AD6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003EA9">
      <w:pPr>
        <w:pStyle w:val="5"/>
      </w:pPr>
      <w:r>
        <w:rPr>
          <w:rFonts w:hint="eastAsia"/>
        </w:rPr>
        <w:t>接口文档</w:t>
      </w:r>
    </w:p>
    <w:p w:rsidR="003E5F22" w:rsidRDefault="003E5F22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S.MD5.encrypt("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</w:t>
      </w:r>
      <w:proofErr w:type="gramStart"/>
      <w:r w:rsidR="00125269">
        <w:t>等到值</w:t>
      </w:r>
      <w:proofErr w:type="gramEnd"/>
      <w:r w:rsidR="00125269" w:rsidRPr="00125269">
        <w:t>FC5E038D38A57032085441E7FE7010B0</w:t>
      </w:r>
    </w:p>
    <w:p w:rsidR="00125269" w:rsidRDefault="00125269" w:rsidP="00125269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Pr="00125269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1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003EA9">
      <w:pPr>
        <w:pStyle w:val="5"/>
      </w:pPr>
      <w:r>
        <w:rPr>
          <w:rFonts w:hint="eastAsia"/>
        </w:rPr>
        <w:t>接口访问统计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Pr="00125269">
        <w:t>FC5E038D38A57032085441E7FE7010B0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Pr="00ED253F">
        <w:t>http.monitor</w:t>
      </w:r>
      <w:proofErr w:type="spellEnd"/>
      <w:r w:rsidRPr="00125269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Pr="00ED253F">
        <w:t>http://localhost:8081/_sumk_statis?sign=helloworld&amp;mode=statis&amp;pretty=1</w:t>
      </w:r>
    </w:p>
    <w:p w:rsidR="00BE2BA2" w:rsidRDefault="00431103" w:rsidP="00BE2BA2">
      <w:pPr>
        <w:pStyle w:val="5"/>
      </w:pPr>
      <w:proofErr w:type="gramStart"/>
      <w:r>
        <w:t>微服务</w:t>
      </w:r>
      <w:proofErr w:type="gramEnd"/>
      <w:r w:rsidR="009402A9">
        <w:t>的搭建</w:t>
      </w:r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9402A9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FD80A90" wp14:editId="0829B9B7">
            <wp:extent cx="5274310" cy="7258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3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9402A9">
      <w:pPr>
        <w:pStyle w:val="5"/>
      </w:pPr>
      <w:r>
        <w:rPr>
          <w:rFonts w:hint="eastAsia"/>
        </w:rPr>
        <w:t>编写第一个微服务</w:t>
      </w:r>
    </w:p>
    <w:p w:rsidR="009402A9" w:rsidRDefault="009402A9" w:rsidP="009402A9">
      <w:r>
        <w:rPr>
          <w:noProof/>
        </w:rPr>
        <w:drawing>
          <wp:inline distT="0" distB="0" distL="0" distR="0" wp14:anchorId="49B1A857" wp14:editId="3BDCD924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52780B">
      <w:pPr>
        <w:pStyle w:val="5"/>
      </w:pPr>
      <w:r>
        <w:rPr>
          <w:rFonts w:hint="eastAsia"/>
        </w:rPr>
        <w:t>调用微服务</w:t>
      </w:r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03746F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419929" wp14:editId="4D117DCC">
            <wp:extent cx="3208298" cy="79254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0C0C08F" wp14:editId="4ED2E980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8D4474" w:rsidRDefault="008D4474" w:rsidP="008D4474">
      <w:pPr>
        <w:pStyle w:val="2"/>
        <w:rPr>
          <w:rFonts w:hint="eastAsia"/>
        </w:rPr>
      </w:pPr>
      <w:r>
        <w:rPr>
          <w:rFonts w:hint="eastAsia"/>
        </w:rPr>
        <w:lastRenderedPageBreak/>
        <w:t>代码自动生成</w:t>
      </w:r>
    </w:p>
    <w:p w:rsidR="008D4474" w:rsidRDefault="008D4474" w:rsidP="008D4474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1633905D" wp14:editId="5336076A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8D4474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t>在配置文件中配置</w:t>
      </w:r>
      <w:r w:rsidRPr="008D4474">
        <w:t>output=D:\\output\\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  <w:r w:rsidR="00F80DE2">
        <w:t>在下个版本中</w:t>
      </w:r>
      <w:r w:rsidR="00F80DE2">
        <w:rPr>
          <w:rFonts w:hint="eastAsia"/>
        </w:rPr>
        <w:t>，</w:t>
      </w:r>
      <w:r w:rsidR="00F80DE2">
        <w:t>output</w:t>
      </w:r>
      <w:r w:rsidR="00F80DE2">
        <w:t>将会改为</w:t>
      </w:r>
      <w:proofErr w:type="spellStart"/>
      <w:r w:rsidR="00F80DE2">
        <w:rPr>
          <w:rFonts w:hint="eastAsia"/>
        </w:rPr>
        <w:t>sumk.code.output</w:t>
      </w:r>
      <w:proofErr w:type="spellEnd"/>
      <w:r w:rsidR="00075E76">
        <w:rPr>
          <w:rFonts w:hint="eastAsia"/>
        </w:rPr>
        <w:t>，为的是保持框架参数的统一性。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>
      <w:pPr>
        <w:rPr>
          <w:rFonts w:hint="eastAsia"/>
        </w:rPr>
      </w:pPr>
    </w:p>
    <w:p w:rsidR="00421A21" w:rsidRDefault="00421A21" w:rsidP="00421A21">
      <w:pPr>
        <w:rPr>
          <w:rFonts w:hint="eastAsia"/>
        </w:rPr>
      </w:pPr>
      <w:r>
        <w:rPr>
          <w:rFonts w:hint="eastAsia"/>
        </w:rPr>
        <w:t>更详细的例子参见：</w:t>
      </w:r>
      <w:hyperlink r:id="rId38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B82F12">
      <w:pPr>
        <w:pStyle w:val="5"/>
      </w:pPr>
      <w:r>
        <w:rPr>
          <w:rFonts w:hint="eastAsia"/>
        </w:rPr>
        <w:t>材料下载地址</w:t>
      </w:r>
    </w:p>
    <w:p w:rsidR="00B82F12" w:rsidRDefault="00B82F12" w:rsidP="00B82F12">
      <w:r>
        <w:rPr>
          <w:rFonts w:hint="eastAsia"/>
        </w:rPr>
        <w:t>上述的工程示例地址：</w:t>
      </w:r>
      <w:hyperlink r:id="rId39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650D3E">
        <w:fldChar w:fldCharType="begin"/>
      </w:r>
      <w:r w:rsidR="00650D3E">
        <w:instrText xml:space="preserve"> HYPERLINK "</w:instrText>
      </w:r>
      <w:r w:rsidR="00650D3E" w:rsidRPr="00650D3E">
        <w:instrText>https://www.apache.org/dyn/closer.cgi/zookeeper/</w:instrText>
      </w:r>
      <w:r w:rsidR="00650D3E">
        <w:instrText xml:space="preserve">" </w:instrText>
      </w:r>
      <w:r w:rsidR="00650D3E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650D3E">
        <w:fldChar w:fldCharType="end"/>
      </w:r>
    </w:p>
    <w:p w:rsidR="00650D3E" w:rsidRPr="00421A21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650D3E" w:rsidRDefault="00650D3E" w:rsidP="00650D3E">
      <w:pPr>
        <w:pStyle w:val="5"/>
      </w:pPr>
      <w:r>
        <w:rPr>
          <w:rFonts w:hint="eastAsia"/>
        </w:rPr>
        <w:t>程序运行</w:t>
      </w:r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="006E18DE">
        <w:fldChar w:fldCharType="begin"/>
      </w:r>
      <w:r w:rsidR="006E18DE">
        <w:instrText xml:space="preserve"> HYPERLINK "</w:instrText>
      </w:r>
      <w:r w:rsidR="006E18DE" w:rsidRPr="006E18DE">
        <w:instrText>https://github.com/youtongluan/sumk-server-demo/tree/master/EmptyProject</w:instrText>
      </w:r>
      <w:r w:rsidR="006E18DE">
        <w:instrText xml:space="preserve">" </w:instrText>
      </w:r>
      <w:r w:rsidR="006E18DE">
        <w:fldChar w:fldCharType="separate"/>
      </w:r>
      <w:r w:rsidR="006E18DE" w:rsidRPr="00E40084">
        <w:rPr>
          <w:rStyle w:val="a5"/>
        </w:rPr>
        <w:t>https://github.com/youtongluan/sumk-server-demo/tree/master/EmptyProject</w:t>
      </w:r>
      <w:r w:rsidR="006E18DE">
        <w:fldChar w:fldCharType="end"/>
      </w:r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40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06F" w:rsidRDefault="0032006F" w:rsidP="00FC0413">
      <w:r>
        <w:separator/>
      </w:r>
    </w:p>
  </w:endnote>
  <w:endnote w:type="continuationSeparator" w:id="0">
    <w:p w:rsidR="0032006F" w:rsidRDefault="0032006F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06F" w:rsidRDefault="0032006F" w:rsidP="00FC0413">
      <w:r>
        <w:separator/>
      </w:r>
    </w:p>
  </w:footnote>
  <w:footnote w:type="continuationSeparator" w:id="0">
    <w:p w:rsidR="0032006F" w:rsidRDefault="0032006F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91DBF"/>
    <w:rsid w:val="00105BEA"/>
    <w:rsid w:val="00125269"/>
    <w:rsid w:val="00174D32"/>
    <w:rsid w:val="001B7067"/>
    <w:rsid w:val="001E2C6B"/>
    <w:rsid w:val="001E4059"/>
    <w:rsid w:val="002672B4"/>
    <w:rsid w:val="002C0C0F"/>
    <w:rsid w:val="002D5346"/>
    <w:rsid w:val="00306758"/>
    <w:rsid w:val="0032006F"/>
    <w:rsid w:val="00363358"/>
    <w:rsid w:val="00381771"/>
    <w:rsid w:val="00394717"/>
    <w:rsid w:val="003E5F22"/>
    <w:rsid w:val="00416722"/>
    <w:rsid w:val="00421A21"/>
    <w:rsid w:val="00431103"/>
    <w:rsid w:val="00431F87"/>
    <w:rsid w:val="0048065E"/>
    <w:rsid w:val="004F5600"/>
    <w:rsid w:val="00513498"/>
    <w:rsid w:val="0052780B"/>
    <w:rsid w:val="0056450E"/>
    <w:rsid w:val="00593C5B"/>
    <w:rsid w:val="005B4E47"/>
    <w:rsid w:val="00602EFA"/>
    <w:rsid w:val="00605EE9"/>
    <w:rsid w:val="00650D3E"/>
    <w:rsid w:val="0066112A"/>
    <w:rsid w:val="006705EC"/>
    <w:rsid w:val="00675D78"/>
    <w:rsid w:val="00691837"/>
    <w:rsid w:val="00692679"/>
    <w:rsid w:val="006A2D4D"/>
    <w:rsid w:val="006E18DE"/>
    <w:rsid w:val="00705B25"/>
    <w:rsid w:val="00721982"/>
    <w:rsid w:val="007A7816"/>
    <w:rsid w:val="007E4457"/>
    <w:rsid w:val="007E48D5"/>
    <w:rsid w:val="007F096B"/>
    <w:rsid w:val="007F2BD8"/>
    <w:rsid w:val="00841A88"/>
    <w:rsid w:val="008620E2"/>
    <w:rsid w:val="008B70D4"/>
    <w:rsid w:val="008C0F29"/>
    <w:rsid w:val="008D4474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26A56"/>
    <w:rsid w:val="00A73279"/>
    <w:rsid w:val="00A86041"/>
    <w:rsid w:val="00B22350"/>
    <w:rsid w:val="00B674D7"/>
    <w:rsid w:val="00B82F12"/>
    <w:rsid w:val="00B842FB"/>
    <w:rsid w:val="00BE1339"/>
    <w:rsid w:val="00BE2BA2"/>
    <w:rsid w:val="00BF14E9"/>
    <w:rsid w:val="00C03ABA"/>
    <w:rsid w:val="00C26BF6"/>
    <w:rsid w:val="00C34401"/>
    <w:rsid w:val="00C36010"/>
    <w:rsid w:val="00C873B9"/>
    <w:rsid w:val="00CA576F"/>
    <w:rsid w:val="00D0132D"/>
    <w:rsid w:val="00D042F9"/>
    <w:rsid w:val="00D10DF2"/>
    <w:rsid w:val="00D2151E"/>
    <w:rsid w:val="00D25828"/>
    <w:rsid w:val="00D67DC8"/>
    <w:rsid w:val="00D8329A"/>
    <w:rsid w:val="00DD5880"/>
    <w:rsid w:val="00DE2616"/>
    <w:rsid w:val="00DE5A61"/>
    <w:rsid w:val="00E25170"/>
    <w:rsid w:val="00E67226"/>
    <w:rsid w:val="00E85348"/>
    <w:rsid w:val="00E931AF"/>
    <w:rsid w:val="00ED253F"/>
    <w:rsid w:val="00ED2FC6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y.oschina.net/u/819657/blog/3008795" TargetMode="External"/><Relationship Id="rId26" Type="http://schemas.openxmlformats.org/officeDocument/2006/relationships/hyperlink" Target="http://localhost:8081/rest/userInfo" TargetMode="External"/><Relationship Id="rId39" Type="http://schemas.openxmlformats.org/officeDocument/2006/relationships/hyperlink" Target="https://github.com/youtongluan/sumk-server-dem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oschina.net/p/sumk-log" TargetMode="External"/><Relationship Id="rId33" Type="http://schemas.openxmlformats.org/officeDocument/2006/relationships/hyperlink" Target="https://github.com/youtongluan/sumk-server-demo/tree/master/rpc-server" TargetMode="External"/><Relationship Id="rId38" Type="http://schemas.openxmlformats.org/officeDocument/2006/relationships/hyperlink" Target="https://github.com/youtongluan/sumk-codetool/tree/master/sumk-codetool-test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hyperlink" Target="http://localhost:8081/rest/incrInRedis?data=%7b%22name%22:%22test%22%7d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hyperlink" Target="https://wrapper.tanukisoftware.com/doc/english/download.j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://localhost:8081/_sumk_acts?sign=helloworld&amp;mode=rpc&amp;pretty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79</cp:revision>
  <dcterms:created xsi:type="dcterms:W3CDTF">2019-03-12T08:18:00Z</dcterms:created>
  <dcterms:modified xsi:type="dcterms:W3CDTF">2019-05-15T06:57:00Z</dcterms:modified>
</cp:coreProperties>
</file>