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A1A1A"/>
          <w:spacing w:val="80"/>
          <w:sz w:val="64"/>
          <w:szCs w:val="64"/>
        </w:rPr>
        <w:t xml:space="preserve">MAISON</w:t>
      </w:r>
    </w:p>
    <w:p>
      <w:pPr>
        <w:spacing w:after="240"/>
        <w:jc w:val="center"/>
      </w:pPr>
      <w:r>
        <w:rPr>
          <w:b/>
          <w:bCs/>
          <w:color w:val="A88A4A"/>
          <w:spacing w:val="120"/>
          <w:sz w:val="28"/>
          <w:szCs w:val="28"/>
        </w:rPr>
        <w:t xml:space="preserve">LUXURY E-COMMERCE</w:t>
      </w:r>
    </w:p>
    <w:p>
      <w:pPr>
        <w:pBdr>
          <w:bottom w:val="single" w:color="A88A4A" w:sz="10" w:space="6"/>
        </w:pBdr>
        <w:spacing w:after="60"/>
        <w:jc w:val="center"/>
      </w:pPr>
      <w:r>
        <w:t xml:space="preserve"/>
      </w:r>
    </w:p>
    <w:p>
      <w:pPr>
        <w:spacing w:after="80" w:before="200"/>
        <w:jc w:val="center"/>
      </w:pPr>
      <w:r>
        <w:rPr>
          <w:b/>
          <w:bCs/>
          <w:color w:val="1A1A1A"/>
          <w:sz w:val="36"/>
          <w:szCs w:val="36"/>
        </w:rPr>
        <w:t xml:space="preserve">Technical Requirements Document</w:t>
      </w:r>
    </w:p>
    <w:p>
      <w:pPr>
        <w:spacing w:after="60"/>
        <w:jc w:val="center"/>
      </w:pPr>
      <w:r>
        <w:rPr>
          <w:i/>
          <w:iCs/>
          <w:color w:val="4A4F57"/>
          <w:sz w:val="22"/>
          <w:szCs w:val="22"/>
        </w:rPr>
        <w:t xml:space="preserve">Demo Build — Local Development Environment</w:t>
      </w:r>
    </w:p>
    <w:p>
      <w:pPr>
        <w:spacing w:after="40" w:before="900"/>
        <w:jc w:val="center"/>
      </w:pPr>
      <w:r>
        <w:rPr>
          <w:b/>
          <w:bCs/>
          <w:color w:val="1A1A1A"/>
          <w:sz w:val="22"/>
          <w:szCs w:val="22"/>
        </w:rPr>
        <w:t xml:space="preserve">Version 1.0</w:t>
      </w:r>
    </w:p>
    <w:p>
      <w:pPr>
        <w:spacing w:after="40"/>
        <w:jc w:val="center"/>
      </w:pPr>
      <w:r>
        <w:rPr>
          <w:color w:val="4A4F57"/>
          <w:sz w:val="20"/>
          <w:szCs w:val="20"/>
        </w:rPr>
        <w:t xml:space="preserve">Status: Draft for Demo</w:t>
      </w:r>
    </w:p>
    <w:p>
      <w:pPr>
        <w:spacing w:after="40"/>
        <w:jc w:val="center"/>
      </w:pPr>
      <w:r>
        <w:rPr>
          <w:color w:val="4A4F57"/>
          <w:sz w:val="20"/>
          <w:szCs w:val="20"/>
        </w:rPr>
        <w:t xml:space="preserve">Date: 23 May 2026</w:t>
      </w:r>
    </w:p>
    <w:p>
      <w:r>
        <w:br w:type="page"/>
      </w:r>
    </w:p>
    <w:p>
      <w:pPr>
        <w:spacing w:after="160"/>
      </w:pPr>
      <w:r>
        <w:rPr>
          <w:b/>
          <w:bCs/>
          <w:color w:val="1A1A1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Bdr>
          <w:bottom w:val="single" w:color="A88A4A" w:sz="8" w:space="1"/>
        </w:pBdr>
        <w:spacing w:after="140" w:before="40"/>
      </w:pPr>
      <w:r>
        <w:t xml:space="preserve"/>
      </w:r>
    </w:p>
    <w:p>
      <w:pPr>
        <w:pStyle w:val="Heading2"/>
      </w:pPr>
      <w:r>
        <w:t xml:space="preserve">1.1 Purpose</w:t>
      </w:r>
    </w:p>
    <w:p>
      <w:pPr>
        <w:spacing w:after="120" w:line="276"/>
      </w:pPr>
      <w:r>
        <w:rPr>
          <w:color w:val="1A1A1A"/>
          <w:sz w:val="22"/>
          <w:szCs w:val="22"/>
        </w:rPr>
        <w:t xml:space="preserve">This document defines the functional and non-functional requirements for a luxury e-commerce web application built as a demonstration. It describes the scope, features, architecture, API surface, and the security and accessibility practices the build is expected to follow. The intended audience is the engineering and QA team responsible for implementing and verifying the demo.</w:t>
      </w:r>
    </w:p>
    <w:p>
      <w:pPr>
        <w:pStyle w:val="Heading2"/>
      </w:pPr>
      <w:r>
        <w:t xml:space="preserve">1.2 Project Goal</w:t>
      </w:r>
    </w:p>
    <w:p>
      <w:pPr>
        <w:spacing w:after="120" w:line="276"/>
      </w:pPr>
      <w:r>
        <w:rPr>
          <w:color w:val="1A1A1A"/>
          <w:sz w:val="22"/>
          <w:szCs w:val="22"/>
        </w:rPr>
        <w:t xml:space="preserve">Deliver a polished, realistic luxury marketplace that runs end to end on localhost, serving two roles. A buyer can browse a curated catalogue, search and filter products, sign in, manage a cart, and complete a simulated checkout. A seller can list products for sale, upload product images, set and change prices, apply discounts, and manage stock. A backend service exposes a REST API for reading catalogue data and writing back products, carts, orders, and user sessions, enforcing which role may perform each action. Payment is mocked — no real funds move.</w:t>
      </w:r>
    </w:p>
    <w:p>
      <w:pPr>
        <w:pStyle w:val="Heading2"/>
      </w:pPr>
      <w:r>
        <w:t xml:space="preserve">1.3 Scope</w:t>
      </w:r>
    </w:p>
    <w:p>
      <w:pPr>
        <w:spacing w:after="60" w:line="276"/>
      </w:pPr>
      <w:r>
        <w:rPr>
          <w:b/>
          <w:bCs/>
          <w:color w:val="1A1A1A"/>
          <w:sz w:val="22"/>
          <w:szCs w:val="22"/>
        </w:rPr>
        <w:t xml:space="preserve">In scope:</w:t>
      </w:r>
    </w:p>
    <w:p>
      <w:pPr>
        <w:pStyle w:val="ListParagraph"/>
        <w:numPr>
          <w:ilvl w:val="0"/>
          <w:numId w:val="2"/>
        </w:numPr>
        <w:spacing w:after="70" w:line="270"/>
      </w:pPr>
      <w:r>
        <w:rPr>
          <w:color w:val="1A1A1A"/>
          <w:sz w:val="22"/>
          <w:szCs w:val="22"/>
        </w:rPr>
        <w:t xml:space="preserve">Two user roles — buyer and seller — selected at registration and enforced server-side.</w:t>
      </w:r>
    </w:p>
    <w:p>
      <w:pPr>
        <w:pStyle w:val="ListParagraph"/>
        <w:numPr>
          <w:ilvl w:val="0"/>
          <w:numId w:val="2"/>
        </w:numPr>
        <w:spacing w:after="70" w:line="270"/>
      </w:pPr>
      <w:r>
        <w:rPr>
          <w:color w:val="1A1A1A"/>
          <w:sz w:val="22"/>
          <w:szCs w:val="22"/>
        </w:rPr>
        <w:t xml:space="preserve">User registration, login, logout, and session handling for both roles.</w:t>
      </w:r>
    </w:p>
    <w:p>
      <w:pPr>
        <w:pStyle w:val="ListParagraph"/>
        <w:numPr>
          <w:ilvl w:val="0"/>
          <w:numId w:val="2"/>
        </w:numPr>
        <w:spacing w:after="70" w:line="270"/>
      </w:pPr>
      <w:r>
        <w:rPr>
          <w:color w:val="1A1A1A"/>
          <w:sz w:val="22"/>
          <w:szCs w:val="22"/>
        </w:rPr>
        <w:t xml:space="preserve">Buyer: product catalogue browse, detail view, search, basic filtering, cart, and checkout.</w:t>
      </w:r>
    </w:p>
    <w:p>
      <w:pPr>
        <w:pStyle w:val="ListParagraph"/>
        <w:numPr>
          <w:ilvl w:val="0"/>
          <w:numId w:val="2"/>
        </w:numPr>
        <w:spacing w:after="70" w:line="270"/>
      </w:pPr>
      <w:r>
        <w:rPr>
          <w:color w:val="1A1A1A"/>
          <w:sz w:val="22"/>
          <w:szCs w:val="22"/>
        </w:rPr>
        <w:t xml:space="preserve">Seller: list products, upload images, set/change price, apply discounts, and manage stock.</w:t>
      </w:r>
    </w:p>
    <w:p>
      <w:pPr>
        <w:pStyle w:val="ListParagraph"/>
        <w:numPr>
          <w:ilvl w:val="0"/>
          <w:numId w:val="2"/>
        </w:numPr>
        <w:spacing w:after="70" w:line="270"/>
      </w:pPr>
      <w:r>
        <w:rPr>
          <w:color w:val="1A1A1A"/>
          <w:sz w:val="22"/>
          <w:szCs w:val="22"/>
        </w:rPr>
        <w:t xml:space="preserve">A backend REST API with role-aware read and write endpoints backed by a database.</w:t>
      </w:r>
    </w:p>
    <w:p>
      <w:pPr>
        <w:pStyle w:val="ListParagraph"/>
        <w:numPr>
          <w:ilvl w:val="0"/>
          <w:numId w:val="2"/>
        </w:numPr>
        <w:spacing w:after="70" w:line="270"/>
      </w:pPr>
      <w:r>
        <w:rPr>
          <w:color w:val="1A1A1A"/>
          <w:sz w:val="22"/>
          <w:szCs w:val="22"/>
        </w:rPr>
        <w:t xml:space="preserve">Baseline accessibility (WCAG 2.1 AA targets) and baseline web security controls.</w:t>
      </w:r>
    </w:p>
    <w:p>
      <w:pPr>
        <w:spacing w:after="60" w:before="80" w:line="276"/>
      </w:pPr>
      <w:r>
        <w:rPr>
          <w:b/>
          <w:bCs/>
          <w:color w:val="1A1A1A"/>
          <w:sz w:val="22"/>
          <w:szCs w:val="22"/>
        </w:rPr>
        <w:t xml:space="preserve">Out of scope:</w:t>
      </w:r>
    </w:p>
    <w:p>
      <w:pPr>
        <w:pStyle w:val="ListParagraph"/>
        <w:numPr>
          <w:ilvl w:val="0"/>
          <w:numId w:val="2"/>
        </w:numPr>
        <w:spacing w:after="70" w:line="270"/>
      </w:pPr>
      <w:r>
        <w:rPr>
          <w:color w:val="1A1A1A"/>
          <w:sz w:val="22"/>
          <w:szCs w:val="22"/>
        </w:rPr>
        <w:t xml:space="preserve">Real payment gateway integration, real shipping, and tax computation.</w:t>
      </w:r>
    </w:p>
    <w:p>
      <w:pPr>
        <w:pStyle w:val="ListParagraph"/>
        <w:numPr>
          <w:ilvl w:val="0"/>
          <w:numId w:val="2"/>
        </w:numPr>
        <w:spacing w:after="70" w:line="270"/>
      </w:pPr>
      <w:r>
        <w:rPr>
          <w:color w:val="1A1A1A"/>
          <w:sz w:val="22"/>
          <w:szCs w:val="22"/>
        </w:rPr>
        <w:t xml:space="preserve">Production hosting, multi-region deployment, and horizontal scaling.</w:t>
      </w:r>
    </w:p>
    <w:p>
      <w:pPr>
        <w:pStyle w:val="ListParagraph"/>
        <w:numPr>
          <w:ilvl w:val="0"/>
          <w:numId w:val="2"/>
        </w:numPr>
        <w:spacing w:after="70" w:line="270"/>
      </w:pPr>
      <w:r>
        <w:rPr>
          <w:color w:val="1A1A1A"/>
          <w:sz w:val="22"/>
          <w:szCs w:val="22"/>
        </w:rPr>
        <w:t xml:space="preserve">Admin/CMS back office, marketing email, and recommendation engines.</w:t>
      </w:r>
    </w:p>
    <w:p>
      <w:pPr>
        <w:pStyle w:val="Heading2"/>
      </w:pPr>
      <w: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Term</w:t>
            </w:r>
          </w:p>
        </w:tc>
        <w:tc>
          <w:tcPr>
            <w:tcW w:type="dxa" w:w="71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Meaning</w:t>
            </w:r>
          </w:p>
        </w:tc>
      </w:tr>
      <w:tr>
        <w:tc>
          <w:tcPr>
            <w:tcW w:type="dxa" w:w="2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SPA</w:t>
            </w:r>
          </w:p>
        </w:tc>
        <w:tc>
          <w:tcPr>
            <w:tcW w:type="dxa" w:w="7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Single Page Application — the React frontend served to the browser.</w:t>
            </w:r>
          </w:p>
        </w:tc>
      </w:tr>
      <w:tr>
        <w:tc>
          <w:tcPr>
            <w:tcW w:type="dxa" w:w="2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JWT</w:t>
            </w:r>
          </w:p>
        </w:tc>
        <w:tc>
          <w:tcPr>
            <w:tcW w:type="dxa" w:w="7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JSON Web Token — signed token used to authenticate API requests.</w:t>
            </w:r>
          </w:p>
        </w:tc>
      </w:tr>
      <w:tr>
        <w:tc>
          <w:tcPr>
            <w:tcW w:type="dxa" w:w="2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SKU</w:t>
            </w:r>
          </w:p>
        </w:tc>
        <w:tc>
          <w:tcPr>
            <w:tcW w:type="dxa" w:w="7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Stock Keeping Unit — unique identifier for a purchasable product variant.</w:t>
            </w:r>
          </w:p>
        </w:tc>
      </w:tr>
      <w:tr>
        <w:tc>
          <w:tcPr>
            <w:tcW w:type="dxa" w:w="2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RBAC</w:t>
            </w:r>
          </w:p>
        </w:tc>
        <w:tc>
          <w:tcPr>
            <w:tcW w:type="dxa" w:w="7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Role-Based Access Control — guest, buyer, and seller roles.</w:t>
            </w:r>
          </w:p>
        </w:tc>
      </w:tr>
      <w:tr>
        <w:tc>
          <w:tcPr>
            <w:tcW w:type="dxa" w:w="2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Buyer</w:t>
            </w:r>
          </w:p>
        </w:tc>
        <w:tc>
          <w:tcPr>
            <w:tcW w:type="dxa" w:w="7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An authenticated user who browses, carts, and purchases products.</w:t>
            </w:r>
          </w:p>
        </w:tc>
      </w:tr>
      <w:tr>
        <w:tc>
          <w:tcPr>
            <w:tcW w:type="dxa" w:w="2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Seller</w:t>
            </w:r>
          </w:p>
        </w:tc>
        <w:tc>
          <w:tcPr>
            <w:tcW w:type="dxa" w:w="7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An authenticated user who lists products and manages price, stock, images, and discounts.</w:t>
            </w:r>
          </w:p>
        </w:tc>
      </w:tr>
      <w:tr>
        <w:tc>
          <w:tcPr>
            <w:tcW w:type="dxa" w:w="2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CSP</w:t>
            </w:r>
          </w:p>
        </w:tc>
        <w:tc>
          <w:tcPr>
            <w:tcW w:type="dxa" w:w="7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Content Security Policy — HTTP header that restricts resource loading.</w:t>
            </w:r>
          </w:p>
        </w:tc>
      </w:tr>
    </w:tbl>
    <w:p>
      <w:r>
        <w:br w:type="page"/>
      </w:r>
    </w:p>
    <w:p>
      <w:pPr>
        <w:pStyle w:val="Heading1"/>
      </w:pPr>
      <w:r>
        <w:t xml:space="preserve">2. System Overview</w:t>
      </w:r>
    </w:p>
    <w:p>
      <w:pPr>
        <w:pBdr>
          <w:bottom w:val="single" w:color="A88A4A" w:sz="8" w:space="1"/>
        </w:pBdr>
        <w:spacing w:after="140" w:before="40"/>
      </w:pPr>
      <w:r>
        <w:t xml:space="preserve"/>
      </w:r>
    </w:p>
    <w:p>
      <w:pPr>
        <w:spacing w:after="120" w:line="276"/>
      </w:pPr>
      <w:r>
        <w:rPr>
          <w:color w:val="1A1A1A"/>
          <w:sz w:val="22"/>
          <w:szCs w:val="22"/>
        </w:rPr>
        <w:t xml:space="preserve">The application uses a three-tier architecture: a browser-based SPA, a stateless backend API, and a relational database. The frontend never talks to the database directly — all reads and writes flow through the API, which owns validation, authentication, and business rules.</w:t>
      </w:r>
    </w:p>
    <w:p>
      <w:pPr>
        <w:pStyle w:val="Heading2"/>
      </w:pPr>
      <w:r>
        <w:t xml:space="preserve">2.1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Tier</w:t>
            </w:r>
          </w:p>
        </w:tc>
        <w:tc>
          <w:tcPr>
            <w:tcW w:type="dxa" w:w="47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Responsibility</w:t>
            </w:r>
          </w:p>
        </w:tc>
        <w:tc>
          <w:tcPr>
            <w:tcW w:type="dxa" w:w="22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Talks To</w:t>
            </w:r>
          </w:p>
        </w:tc>
      </w:tr>
      <w:tr>
        <w:tc>
          <w:tcPr>
            <w:tcW w:type="dxa" w:w="2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Frontend (SPA)</w:t>
            </w:r>
          </w:p>
        </w:tc>
        <w:tc>
          <w:tcPr>
            <w:tcW w:type="dxa" w:w="47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Rendering, routing, client-side validation, accessible UI.</w:t>
            </w:r>
          </w:p>
        </w:tc>
        <w:tc>
          <w:tcPr>
            <w:tcW w:type="dxa" w:w="2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Backend API only</w:t>
            </w:r>
          </w:p>
        </w:tc>
      </w:tr>
      <w:tr>
        <w:tc>
          <w:tcPr>
            <w:tcW w:type="dxa" w:w="2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Backend API</w:t>
            </w:r>
          </w:p>
        </w:tc>
        <w:tc>
          <w:tcPr>
            <w:tcW w:type="dxa" w:w="47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Auth, validation, business logic, order writes, data reads.</w:t>
            </w:r>
          </w:p>
        </w:tc>
        <w:tc>
          <w:tcPr>
            <w:tcW w:type="dxa" w:w="2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Frontend + Database</w:t>
            </w:r>
          </w:p>
        </w:tc>
      </w:tr>
      <w:tr>
        <w:tc>
          <w:tcPr>
            <w:tcW w:type="dxa" w:w="2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Database</w:t>
            </w:r>
          </w:p>
        </w:tc>
        <w:tc>
          <w:tcPr>
            <w:tcW w:type="dxa" w:w="47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Persistent storage for users, products, carts, orders.</w:t>
            </w:r>
          </w:p>
        </w:tc>
        <w:tc>
          <w:tcPr>
            <w:tcW w:type="dxa" w:w="2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Backend API only</w:t>
            </w:r>
          </w:p>
        </w:tc>
      </w:tr>
    </w:tbl>
    <w:p>
      <w:pPr>
        <w:pStyle w:val="Heading2"/>
      </w:pPr>
      <w:r>
        <w:t xml:space="preserve">2.2 Recommended Technology Stack</w:t>
      </w:r>
    </w:p>
    <w:p>
      <w:pPr>
        <w:spacing w:after="120" w:line="276"/>
      </w:pPr>
      <w:r>
        <w:rPr>
          <w:color w:val="1A1A1A"/>
          <w:sz w:val="22"/>
          <w:szCs w:val="22"/>
        </w:rPr>
        <w:t xml:space="preserve">The stack below is a suggestion sized for a demo. Any equivalent stack is acceptable as long as the API contract and the security and accessibility requirements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Layer</w:t>
            </w:r>
          </w:p>
        </w:tc>
        <w:tc>
          <w:tcPr>
            <w:tcW w:type="dxa" w:w="35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Choice</w:t>
            </w:r>
          </w:p>
        </w:tc>
        <w:tc>
          <w:tcPr>
            <w:tcW w:type="dxa" w:w="38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Notes</w:t>
            </w:r>
          </w:p>
        </w:tc>
      </w:tr>
      <w:tr>
        <w:tc>
          <w:tcPr>
            <w:tcW w:type="dxa" w:w="20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Frontend</w:t>
            </w:r>
          </w:p>
        </w:tc>
        <w:tc>
          <w:tcPr>
            <w:tcW w:type="dxa" w:w="35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React + Vite + TypeScript</w:t>
            </w:r>
          </w:p>
        </w:tc>
        <w:tc>
          <w:tcPr>
            <w:tcW w:type="dxa" w:w="38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Component-driven, fast local dev server.</w:t>
            </w:r>
          </w:p>
        </w:tc>
      </w:tr>
      <w:tr>
        <w:tc>
          <w:tcPr>
            <w:tcW w:type="dxa" w:w="20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Styling</w:t>
            </w:r>
          </w:p>
        </w:tc>
        <w:tc>
          <w:tcPr>
            <w:tcW w:type="dxa" w:w="35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Tailwind CSS or CSS Modules</w:t>
            </w:r>
          </w:p>
        </w:tc>
        <w:tc>
          <w:tcPr>
            <w:tcW w:type="dxa" w:w="38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Keep tokens for the luxury theme centralised.</w:t>
            </w:r>
          </w:p>
        </w:tc>
      </w:tr>
      <w:tr>
        <w:tc>
          <w:tcPr>
            <w:tcW w:type="dxa" w:w="20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Backend</w:t>
            </w:r>
          </w:p>
        </w:tc>
        <w:tc>
          <w:tcPr>
            <w:tcW w:type="dxa" w:w="35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Node.js + Express (TypeScript)</w:t>
            </w:r>
          </w:p>
        </w:tc>
        <w:tc>
          <w:tcPr>
            <w:tcW w:type="dxa" w:w="38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Or Spring Boot if a Java stack is preferred.</w:t>
            </w:r>
          </w:p>
        </w:tc>
      </w:tr>
      <w:tr>
        <w:tc>
          <w:tcPr>
            <w:tcW w:type="dxa" w:w="20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Database</w:t>
            </w:r>
          </w:p>
        </w:tc>
        <w:tc>
          <w:tcPr>
            <w:tcW w:type="dxa" w:w="35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PostgreSQL</w:t>
            </w:r>
          </w:p>
        </w:tc>
        <w:tc>
          <w:tcPr>
            <w:tcW w:type="dxa" w:w="38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SQLite is acceptable for a lightweight demo.</w:t>
            </w:r>
          </w:p>
        </w:tc>
      </w:tr>
      <w:tr>
        <w:tc>
          <w:tcPr>
            <w:tcW w:type="dxa" w:w="20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Auth</w:t>
            </w:r>
          </w:p>
        </w:tc>
        <w:tc>
          <w:tcPr>
            <w:tcW w:type="dxa" w:w="35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JWT (access) + httpOnly refresh cookie</w:t>
            </w:r>
          </w:p>
        </w:tc>
        <w:tc>
          <w:tcPr>
            <w:tcW w:type="dxa" w:w="38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Tokens signed server-side.</w:t>
            </w:r>
          </w:p>
        </w:tc>
      </w:tr>
      <w:tr>
        <w:tc>
          <w:tcPr>
            <w:tcW w:type="dxa" w:w="20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API style</w:t>
            </w:r>
          </w:p>
        </w:tc>
        <w:tc>
          <w:tcPr>
            <w:tcW w:type="dxa" w:w="35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REST / JSON</w:t>
            </w:r>
          </w:p>
        </w:tc>
        <w:tc>
          <w:tcPr>
            <w:tcW w:type="dxa" w:w="38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Versioned under /api/v1.</w:t>
            </w:r>
          </w:p>
        </w:tc>
      </w:tr>
    </w:tbl>
    <w:p>
      <w:pPr>
        <w:pStyle w:val="Heading2"/>
      </w:pPr>
      <w:r>
        <w:t xml:space="preserve">2.3 User Roles &amp; Permissions</w:t>
      </w:r>
    </w:p>
    <w:p>
      <w:pPr>
        <w:spacing w:after="120" w:line="276"/>
      </w:pPr>
      <w:r>
        <w:rPr>
          <w:color w:val="1A1A1A"/>
          <w:sz w:val="22"/>
          <w:szCs w:val="22"/>
        </w:rPr>
        <w:t xml:space="preserve">The system recognises three actors. Role is assigned at registration and stored on the user record; the API enforces every permission server-side regardless of what the UI exposes. A single account holds one role for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Capability</w:t>
            </w:r>
          </w:p>
        </w:tc>
        <w:tc>
          <w:tcPr>
            <w:tcW w:type="dxa" w:w="16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Guest</w:t>
            </w:r>
          </w:p>
        </w:tc>
        <w:tc>
          <w:tcPr>
            <w:tcW w:type="dxa" w:w="16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Buyer</w:t>
            </w:r>
          </w:p>
        </w:tc>
        <w:tc>
          <w:tcPr>
            <w:tcW w:type="dxa" w:w="16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Seller</w:t>
            </w:r>
          </w:p>
        </w:tc>
      </w:tr>
      <w:tr>
        <w:tc>
          <w:tcPr>
            <w:tcW w:type="dxa" w:w="45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Browse / search catalogue</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Yes</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Yes</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Yes</w:t>
            </w:r>
          </w:p>
        </w:tc>
      </w:tr>
      <w:tr>
        <w:tc>
          <w:tcPr>
            <w:tcW w:type="dxa" w:w="45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Add to cart &amp; checkout</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Yes</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r>
      <w:tr>
        <w:tc>
          <w:tcPr>
            <w:tcW w:type="dxa" w:w="45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View own order history</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Yes</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r>
      <w:tr>
        <w:tc>
          <w:tcPr>
            <w:tcW w:type="dxa" w:w="45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List a product for sale</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Yes</w:t>
            </w:r>
          </w:p>
        </w:tc>
      </w:tr>
      <w:tr>
        <w:tc>
          <w:tcPr>
            <w:tcW w:type="dxa" w:w="45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Upload / change product images</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Yes</w:t>
            </w:r>
          </w:p>
        </w:tc>
      </w:tr>
      <w:tr>
        <w:tc>
          <w:tcPr>
            <w:tcW w:type="dxa" w:w="45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Set or change price</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Yes</w:t>
            </w:r>
          </w:p>
        </w:tc>
      </w:tr>
      <w:tr>
        <w:tc>
          <w:tcPr>
            <w:tcW w:type="dxa" w:w="45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Apply / remove a discount</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Yes</w:t>
            </w:r>
          </w:p>
        </w:tc>
      </w:tr>
      <w:tr>
        <w:tc>
          <w:tcPr>
            <w:tcW w:type="dxa" w:w="45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Manage stock</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No</w:t>
            </w:r>
          </w:p>
        </w:tc>
        <w:tc>
          <w:tcPr>
            <w:tcW w:type="dxa" w:w="16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Yes</w:t>
            </w:r>
          </w:p>
        </w:tc>
      </w:tr>
    </w:tbl>
    <w:p>
      <w:pPr>
        <w:spacing w:after="120" w:before="90" w:line="276"/>
      </w:pPr>
      <w:r>
        <w:rPr>
          <w:i/>
          <w:iCs/>
          <w:color w:val="4A4F57"/>
          <w:sz w:val="22"/>
          <w:szCs w:val="22"/>
        </w:rPr>
        <w:t xml:space="preserve">A seller manages only the products they own; the API rejects writes to products owned by another seller (403).</w:t>
      </w:r>
    </w:p>
    <w:p>
      <w:r>
        <w:br w:type="page"/>
      </w:r>
    </w:p>
    <w:p>
      <w:pPr>
        <w:pStyle w:val="Heading1"/>
      </w:pPr>
      <w:r>
        <w:t xml:space="preserve">3. Functional Requirements</w:t>
      </w:r>
    </w:p>
    <w:p>
      <w:pPr>
        <w:pBdr>
          <w:bottom w:val="single" w:color="A88A4A" w:sz="8" w:space="1"/>
        </w:pBdr>
        <w:spacing w:after="140" w:before="40"/>
      </w:pPr>
      <w:r>
        <w:t xml:space="preserve"/>
      </w:r>
    </w:p>
    <w:p>
      <w:pPr>
        <w:spacing w:after="120" w:line="276"/>
      </w:pPr>
      <w:r>
        <w:rPr>
          <w:i/>
          <w:iCs/>
          <w:color w:val="4A4F57"/>
          <w:sz w:val="22"/>
          <w:szCs w:val="22"/>
        </w:rPr>
        <w:t xml:space="preserve">Each requirement carries a stable ID (FR-x) so it can be traced through design and test cases.</w:t>
      </w:r>
    </w:p>
    <w:p>
      <w:pPr>
        <w:pStyle w:val="Heading2"/>
      </w:pPr>
      <w:r>
        <w:t xml:space="preserve">3.1 Authentication &amp;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ID</w:t>
            </w:r>
          </w:p>
        </w:tc>
        <w:tc>
          <w:tcPr>
            <w:tcW w:type="dxa" w:w="81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Requirement</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FR-1</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visitor can register with email and password; the email must be unique.</w:t>
            </w:r>
          </w:p>
        </w:tc>
      </w:tr>
      <w:tr>
        <w:tc>
          <w:tcPr>
            <w:tcW w:type="dxa" w:w="1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FR-2</w:t>
            </w:r>
          </w:p>
        </w:tc>
        <w:tc>
          <w:tcPr>
            <w:tcW w:type="dxa" w:w="8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At registration the user selects a role — buyer or seller; the role is stored server-side.</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FR-3</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Passwords are validated for minimum strength on client and server.</w:t>
            </w:r>
          </w:p>
        </w:tc>
      </w:tr>
      <w:tr>
        <w:tc>
          <w:tcPr>
            <w:tcW w:type="dxa" w:w="1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FR-4</w:t>
            </w:r>
          </w:p>
        </w:tc>
        <w:tc>
          <w:tcPr>
            <w:tcW w:type="dxa" w:w="8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registered user can log in and receives an authenticated, role-aware session.</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FR-5</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user can log out, which invalidates the active session/refresh token.</w:t>
            </w:r>
          </w:p>
        </w:tc>
      </w:tr>
      <w:tr>
        <w:tc>
          <w:tcPr>
            <w:tcW w:type="dxa" w:w="1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FR-6</w:t>
            </w:r>
          </w:p>
        </w:tc>
        <w:tc>
          <w:tcPr>
            <w:tcW w:type="dxa" w:w="8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Guests can browse and search but must sign in as a buyer before completing checkout.</w:t>
            </w:r>
          </w:p>
        </w:tc>
      </w:tr>
    </w:tbl>
    <w:p>
      <w:pPr>
        <w:pStyle w:val="Heading2"/>
      </w:pPr>
      <w:r>
        <w:t xml:space="preserve">3.2 Catalogue, Search &amp; Filter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ID</w:t>
            </w:r>
          </w:p>
        </w:tc>
        <w:tc>
          <w:tcPr>
            <w:tcW w:type="dxa" w:w="81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Requirement</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FR-7</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The catalogue lists products with image, name, price, discount badge, and category.</w:t>
            </w:r>
          </w:p>
        </w:tc>
      </w:tr>
      <w:tr>
        <w:tc>
          <w:tcPr>
            <w:tcW w:type="dxa" w:w="1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FR-8</w:t>
            </w:r>
          </w:p>
        </w:tc>
        <w:tc>
          <w:tcPr>
            <w:tcW w:type="dxa" w:w="8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product detail page shows description, images, price, any discount, and stock state.</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FR-9</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Search returns products matching a name or keyword query.</w:t>
            </w:r>
          </w:p>
        </w:tc>
      </w:tr>
      <w:tr>
        <w:tc>
          <w:tcPr>
            <w:tcW w:type="dxa" w:w="1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FR-10</w:t>
            </w:r>
          </w:p>
        </w:tc>
        <w:tc>
          <w:tcPr>
            <w:tcW w:type="dxa" w:w="8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Results can be filtered by category and price range, and sorted by price.</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FR-11</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Out-of-stock items are clearly marked and cannot be added to the cart.</w:t>
            </w:r>
          </w:p>
        </w:tc>
      </w:tr>
    </w:tbl>
    <w:p>
      <w:pPr>
        <w:pStyle w:val="Heading2"/>
      </w:pPr>
      <w:r>
        <w:t xml:space="preserve">3.3 Buyer — Cart &amp;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ID</w:t>
            </w:r>
          </w:p>
        </w:tc>
        <w:tc>
          <w:tcPr>
            <w:tcW w:type="dxa" w:w="81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Requirement</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FR-12</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buyer can add an in-stock product to the cart and adjust quantity.</w:t>
            </w:r>
          </w:p>
        </w:tc>
      </w:tr>
      <w:tr>
        <w:tc>
          <w:tcPr>
            <w:tcW w:type="dxa" w:w="1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FR-13</w:t>
            </w:r>
          </w:p>
        </w:tc>
        <w:tc>
          <w:tcPr>
            <w:tcW w:type="dxa" w:w="8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The cart shows line items, per-item totals, applied discounts, and an order subtotal.</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FR-14</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buyer can remove items or empty the cart.</w:t>
            </w:r>
          </w:p>
        </w:tc>
      </w:tr>
      <w:tr>
        <w:tc>
          <w:tcPr>
            <w:tcW w:type="dxa" w:w="1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FR-15</w:t>
            </w:r>
          </w:p>
        </w:tc>
        <w:tc>
          <w:tcPr>
            <w:tcW w:type="dxa" w:w="8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Checkout collects shipping details and a mocked payment input.</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FR-16</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On submit, the backend creates an order and returns a confirmation ID.</w:t>
            </w:r>
          </w:p>
        </w:tc>
      </w:tr>
      <w:tr>
        <w:tc>
          <w:tcPr>
            <w:tcW w:type="dxa" w:w="1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FR-17</w:t>
            </w:r>
          </w:p>
        </w:tc>
        <w:tc>
          <w:tcPr>
            <w:tcW w:type="dxa" w:w="8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Submitting an order decrements stock and clears the cart, within one transaction.</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FR-18</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confirmation page shows the order ID, items, and total; past orders appear in history.</w:t>
            </w:r>
          </w:p>
        </w:tc>
      </w:tr>
    </w:tbl>
    <w:p>
      <w:pPr>
        <w:pStyle w:val="Heading2"/>
      </w:pPr>
      <w:r>
        <w:t xml:space="preserve">3.4 Seller — Product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ID</w:t>
            </w:r>
          </w:p>
        </w:tc>
        <w:tc>
          <w:tcPr>
            <w:tcW w:type="dxa" w:w="81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Requirement</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FR-19</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seller can create a product listing with name, description, category, price, and stock.</w:t>
            </w:r>
          </w:p>
        </w:tc>
      </w:tr>
      <w:tr>
        <w:tc>
          <w:tcPr>
            <w:tcW w:type="dxa" w:w="1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FR-20</w:t>
            </w:r>
          </w:p>
        </w:tc>
        <w:tc>
          <w:tcPr>
            <w:tcW w:type="dxa" w:w="8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seller can upload one or more images for a product they own.</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FR-21</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seller can edit the price of a product they own; changes reflect in the catalogue.</w:t>
            </w:r>
          </w:p>
        </w:tc>
      </w:tr>
      <w:tr>
        <w:tc>
          <w:tcPr>
            <w:tcW w:type="dxa" w:w="1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FR-22</w:t>
            </w:r>
          </w:p>
        </w:tc>
        <w:tc>
          <w:tcPr>
            <w:tcW w:type="dxa" w:w="8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seller can apply a percentage or fixed-amount discount, and remove it later.</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FR-23</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seller can update the stock count, including marking an item out of stock.</w:t>
            </w:r>
          </w:p>
        </w:tc>
      </w:tr>
      <w:tr>
        <w:tc>
          <w:tcPr>
            <w:tcW w:type="dxa" w:w="12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FR-24</w:t>
            </w:r>
          </w:p>
        </w:tc>
        <w:tc>
          <w:tcPr>
            <w:tcW w:type="dxa" w:w="81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seller can view only their own listings and edit or unpublish them.</w:t>
            </w:r>
          </w:p>
        </w:tc>
      </w:tr>
      <w:tr>
        <w:tc>
          <w:tcPr>
            <w:tcW w:type="dxa" w:w="12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FR-25</w:t>
            </w:r>
          </w:p>
        </w:tc>
        <w:tc>
          <w:tcPr>
            <w:tcW w:type="dxa" w:w="81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 seller cannot view, edit, or delete products owned by another seller (server-enforced).</w:t>
            </w:r>
          </w:p>
        </w:tc>
      </w:tr>
    </w:tbl>
    <w:p>
      <w:r>
        <w:br w:type="page"/>
      </w:r>
    </w:p>
    <w:p>
      <w:pPr>
        <w:pStyle w:val="Heading1"/>
      </w:pPr>
      <w:r>
        <w:t xml:space="preserve">4. API Specification</w:t>
      </w:r>
    </w:p>
    <w:p>
      <w:pPr>
        <w:pBdr>
          <w:bottom w:val="single" w:color="A88A4A" w:sz="8" w:space="1"/>
        </w:pBdr>
        <w:spacing w:after="140" w:before="40"/>
      </w:pPr>
      <w:r>
        <w:t xml:space="preserve"/>
      </w:r>
    </w:p>
    <w:p>
      <w:pPr>
        <w:spacing w:after="120" w:line="276"/>
      </w:pPr>
      <w:r>
        <w:rPr>
          <w:color w:val="1A1A1A"/>
          <w:sz w:val="22"/>
          <w:szCs w:val="22"/>
        </w:rPr>
        <w:t xml:space="preserve">All endpoints are JSON over HTTP, namespaced under /api/v1. Reads are public where noted; writes require a valid access token unless stated otherwise. The API is the single source of truth for validation and stock.</w:t>
      </w:r>
    </w:p>
    <w:p>
      <w:pPr>
        <w:pStyle w:val="Heading2"/>
      </w:pPr>
      <w:r>
        <w:t xml:space="preserve">4.1 Endpoint Summary</w:t>
      </w:r>
    </w:p>
    <w:p>
      <w:pPr>
        <w:spacing w:after="80" w:line="276"/>
      </w:pPr>
      <w:r>
        <w:rPr>
          <w:color w:val="4A4F57"/>
          <w:sz w:val="22"/>
          <w:szCs w:val="22"/>
        </w:rPr>
        <w:t xml:space="preserve">The Auth column shows the minimum role required: Public (anyone), Buyer, or Seller. The API verifies the caller's role from the token on every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660"/>
      </w:tblGrid>
      <w:tr>
        <w:trPr>
          <w:tblHeader/>
        </w:trPr>
        <w:tc>
          <w:tcPr>
            <w:tcW w:type="dxa" w:w="34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Method &amp; Path</w:t>
            </w:r>
          </w:p>
        </w:tc>
        <w:tc>
          <w:tcPr>
            <w:tcW w:type="dxa" w:w="13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Role</w:t>
            </w:r>
          </w:p>
        </w:tc>
        <w:tc>
          <w:tcPr>
            <w:tcW w:type="dxa" w:w="46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Purpose</w:t>
            </w:r>
          </w:p>
        </w:tc>
      </w:tr>
      <w:tr>
        <w:tc>
          <w:tcPr>
            <w:tcW w:type="dxa" w:w="3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POST /auth/register</w:t>
            </w:r>
          </w:p>
        </w:tc>
        <w:tc>
          <w:tcPr>
            <w:tcW w:type="dxa" w:w="13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Public</w:t>
            </w:r>
          </w:p>
        </w:tc>
        <w:tc>
          <w:tcPr>
            <w:tcW w:type="dxa" w:w="46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Create an account; body includes role (buyer or seller).</w:t>
            </w:r>
          </w:p>
        </w:tc>
      </w:tr>
      <w:tr>
        <w:tc>
          <w:tcPr>
            <w:tcW w:type="dxa" w:w="3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POST /auth/login</w:t>
            </w:r>
          </w:p>
        </w:tc>
        <w:tc>
          <w:tcPr>
            <w:tcW w:type="dxa" w:w="13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Public</w:t>
            </w:r>
          </w:p>
        </w:tc>
        <w:tc>
          <w:tcPr>
            <w:tcW w:type="dxa" w:w="46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Authenticate and issue tokens.</w:t>
            </w:r>
          </w:p>
        </w:tc>
      </w:tr>
      <w:tr>
        <w:tc>
          <w:tcPr>
            <w:tcW w:type="dxa" w:w="3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POST /auth/logout</w:t>
            </w:r>
          </w:p>
        </w:tc>
        <w:tc>
          <w:tcPr>
            <w:tcW w:type="dxa" w:w="13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Any</w:t>
            </w:r>
          </w:p>
        </w:tc>
        <w:tc>
          <w:tcPr>
            <w:tcW w:type="dxa" w:w="46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Invalidate the current session.</w:t>
            </w:r>
          </w:p>
        </w:tc>
      </w:tr>
      <w:tr>
        <w:tc>
          <w:tcPr>
            <w:tcW w:type="dxa" w:w="3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GET /products</w:t>
            </w:r>
          </w:p>
        </w:tc>
        <w:tc>
          <w:tcPr>
            <w:tcW w:type="dxa" w:w="13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Public</w:t>
            </w:r>
          </w:p>
        </w:tc>
        <w:tc>
          <w:tcPr>
            <w:tcW w:type="dxa" w:w="46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List products; supports query, category, sort, page.</w:t>
            </w:r>
          </w:p>
        </w:tc>
      </w:tr>
      <w:tr>
        <w:tc>
          <w:tcPr>
            <w:tcW w:type="dxa" w:w="3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GET /products/:id</w:t>
            </w:r>
          </w:p>
        </w:tc>
        <w:tc>
          <w:tcPr>
            <w:tcW w:type="dxa" w:w="13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Public</w:t>
            </w:r>
          </w:p>
        </w:tc>
        <w:tc>
          <w:tcPr>
            <w:tcW w:type="dxa" w:w="46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Fetch a single product by ID.</w:t>
            </w:r>
          </w:p>
        </w:tc>
      </w:tr>
      <w:tr>
        <w:tc>
          <w:tcPr>
            <w:tcW w:type="dxa" w:w="3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GET /cart</w:t>
            </w:r>
          </w:p>
        </w:tc>
        <w:tc>
          <w:tcPr>
            <w:tcW w:type="dxa" w:w="13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Buyer</w:t>
            </w:r>
          </w:p>
        </w:tc>
        <w:tc>
          <w:tcPr>
            <w:tcW w:type="dxa" w:w="46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Read the current buyer's cart.</w:t>
            </w:r>
          </w:p>
        </w:tc>
      </w:tr>
      <w:tr>
        <w:tc>
          <w:tcPr>
            <w:tcW w:type="dxa" w:w="3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POST /cart/items</w:t>
            </w:r>
          </w:p>
        </w:tc>
        <w:tc>
          <w:tcPr>
            <w:tcW w:type="dxa" w:w="13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Buyer</w:t>
            </w:r>
          </w:p>
        </w:tc>
        <w:tc>
          <w:tcPr>
            <w:tcW w:type="dxa" w:w="46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Add or update a cart line item.</w:t>
            </w:r>
          </w:p>
        </w:tc>
      </w:tr>
      <w:tr>
        <w:tc>
          <w:tcPr>
            <w:tcW w:type="dxa" w:w="3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DELETE /cart/items/:id</w:t>
            </w:r>
          </w:p>
        </w:tc>
        <w:tc>
          <w:tcPr>
            <w:tcW w:type="dxa" w:w="13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Buyer</w:t>
            </w:r>
          </w:p>
        </w:tc>
        <w:tc>
          <w:tcPr>
            <w:tcW w:type="dxa" w:w="46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Remove a line item.</w:t>
            </w:r>
          </w:p>
        </w:tc>
      </w:tr>
      <w:tr>
        <w:tc>
          <w:tcPr>
            <w:tcW w:type="dxa" w:w="3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POST /orders</w:t>
            </w:r>
          </w:p>
        </w:tc>
        <w:tc>
          <w:tcPr>
            <w:tcW w:type="dxa" w:w="13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Buyer</w:t>
            </w:r>
          </w:p>
        </w:tc>
        <w:tc>
          <w:tcPr>
            <w:tcW w:type="dxa" w:w="46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Create an order from the cart (write-back).</w:t>
            </w:r>
          </w:p>
        </w:tc>
      </w:tr>
      <w:tr>
        <w:tc>
          <w:tcPr>
            <w:tcW w:type="dxa" w:w="3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GET /orders</w:t>
            </w:r>
          </w:p>
        </w:tc>
        <w:tc>
          <w:tcPr>
            <w:tcW w:type="dxa" w:w="13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Buyer</w:t>
            </w:r>
          </w:p>
        </w:tc>
        <w:tc>
          <w:tcPr>
            <w:tcW w:type="dxa" w:w="46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List the current buyer's orders.</w:t>
            </w:r>
          </w:p>
        </w:tc>
      </w:tr>
      <w:tr>
        <w:tc>
          <w:tcPr>
            <w:tcW w:type="dxa" w:w="3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POST /products</w:t>
            </w:r>
          </w:p>
        </w:tc>
        <w:tc>
          <w:tcPr>
            <w:tcW w:type="dxa" w:w="13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Seller</w:t>
            </w:r>
          </w:p>
        </w:tc>
        <w:tc>
          <w:tcPr>
            <w:tcW w:type="dxa" w:w="46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Create a new product listing (write-back).</w:t>
            </w:r>
          </w:p>
        </w:tc>
      </w:tr>
      <w:tr>
        <w:tc>
          <w:tcPr>
            <w:tcW w:type="dxa" w:w="3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PATCH /products/:id</w:t>
            </w:r>
          </w:p>
        </w:tc>
        <w:tc>
          <w:tcPr>
            <w:tcW w:type="dxa" w:w="13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Seller</w:t>
            </w:r>
          </w:p>
        </w:tc>
        <w:tc>
          <w:tcPr>
            <w:tcW w:type="dxa" w:w="46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Update own product — price, stock, details.</w:t>
            </w:r>
          </w:p>
        </w:tc>
      </w:tr>
      <w:tr>
        <w:tc>
          <w:tcPr>
            <w:tcW w:type="dxa" w:w="3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POST /products/:id/images</w:t>
            </w:r>
          </w:p>
        </w:tc>
        <w:tc>
          <w:tcPr>
            <w:tcW w:type="dxa" w:w="13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Seller</w:t>
            </w:r>
          </w:p>
        </w:tc>
        <w:tc>
          <w:tcPr>
            <w:tcW w:type="dxa" w:w="46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Upload an image to an owned product.</w:t>
            </w:r>
          </w:p>
        </w:tc>
      </w:tr>
      <w:tr>
        <w:tc>
          <w:tcPr>
            <w:tcW w:type="dxa" w:w="3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PUT /products/:id/discount</w:t>
            </w:r>
          </w:p>
        </w:tc>
        <w:tc>
          <w:tcPr>
            <w:tcW w:type="dxa" w:w="13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Seller</w:t>
            </w:r>
          </w:p>
        </w:tc>
        <w:tc>
          <w:tcPr>
            <w:tcW w:type="dxa" w:w="46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Set a discount on an owned product.</w:t>
            </w:r>
          </w:p>
        </w:tc>
      </w:tr>
      <w:tr>
        <w:tc>
          <w:tcPr>
            <w:tcW w:type="dxa" w:w="3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DELETE /products/:id/discount</w:t>
            </w:r>
          </w:p>
        </w:tc>
        <w:tc>
          <w:tcPr>
            <w:tcW w:type="dxa" w:w="13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Seller</w:t>
            </w:r>
          </w:p>
        </w:tc>
        <w:tc>
          <w:tcPr>
            <w:tcW w:type="dxa" w:w="46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Remove a discount.</w:t>
            </w:r>
          </w:p>
        </w:tc>
      </w:tr>
      <w:tr>
        <w:tc>
          <w:tcPr>
            <w:tcW w:type="dxa" w:w="3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GET /seller/products</w:t>
            </w:r>
          </w:p>
        </w:tc>
        <w:tc>
          <w:tcPr>
            <w:tcW w:type="dxa" w:w="13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Seller</w:t>
            </w:r>
          </w:p>
        </w:tc>
        <w:tc>
          <w:tcPr>
            <w:tcW w:type="dxa" w:w="46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List only the caller's own listings.</w:t>
            </w:r>
          </w:p>
        </w:tc>
      </w:tr>
    </w:tbl>
    <w:p>
      <w:pPr>
        <w:pStyle w:val="Heading2"/>
      </w:pPr>
      <w:r>
        <w:t xml:space="preserve">4.2 Example: Create Order</w:t>
      </w:r>
    </w:p>
    <w:p>
      <w:pPr>
        <w:spacing w:after="60" w:line="276"/>
      </w:pPr>
      <w:r>
        <w:rPr>
          <w:b/>
          <w:bCs/>
          <w:color w:val="1A1A1A"/>
          <w:sz w:val="22"/>
          <w:szCs w:val="22"/>
        </w:rPr>
        <w:t xml:space="preserve">Request — POST /api/v1/orders</w:t>
      </w:r>
    </w:p>
    <w:p>
      <w:pPr>
        <w:spacing w:after="120" w:line="276"/>
      </w:pPr>
      <w:r>
        <w:rPr>
          <w:color w:val="4A4F57"/>
          <w:sz w:val="20"/>
          <w:szCs w:val="20"/>
        </w:rPr>
        <w:t xml:space="preserve">{ "shipping": { "name": "...", "address": "...", "city": "...", "postalCode": "..." }, "payment": { "method": "mock-card", "token": "demo" } }</w:t>
      </w:r>
    </w:p>
    <w:p>
      <w:pPr>
        <w:spacing w:after="60" w:before="80" w:line="276"/>
      </w:pPr>
      <w:r>
        <w:rPr>
          <w:b/>
          <w:bCs/>
          <w:color w:val="1A1A1A"/>
          <w:sz w:val="22"/>
          <w:szCs w:val="22"/>
        </w:rPr>
        <w:t xml:space="preserve">Response — 201 Created</w:t>
      </w:r>
    </w:p>
    <w:p>
      <w:pPr>
        <w:spacing w:after="120" w:line="276"/>
      </w:pPr>
      <w:r>
        <w:rPr>
          <w:color w:val="4A4F57"/>
          <w:sz w:val="20"/>
          <w:szCs w:val="20"/>
        </w:rPr>
        <w:t xml:space="preserve">{ "orderId": "ORD-10293", "status": "confirmed", "total": 4250.00, "items": [ ... ] }</w:t>
      </w:r>
    </w:p>
    <w:p>
      <w:pPr>
        <w:pStyle w:val="Heading2"/>
      </w:pPr>
      <w:r>
        <w:t xml:space="preserve">4.3 Example: Set a Discount (Seller)</w:t>
      </w:r>
    </w:p>
    <w:p>
      <w:pPr>
        <w:spacing w:after="60" w:line="276"/>
      </w:pPr>
      <w:r>
        <w:rPr>
          <w:b/>
          <w:bCs/>
          <w:color w:val="1A1A1A"/>
          <w:sz w:val="22"/>
          <w:szCs w:val="22"/>
        </w:rPr>
        <w:t xml:space="preserve">Request — PUT /api/v1/products/PRD-77/discount</w:t>
      </w:r>
    </w:p>
    <w:p>
      <w:pPr>
        <w:spacing w:after="120" w:line="276"/>
      </w:pPr>
      <w:r>
        <w:rPr>
          <w:color w:val="4A4F57"/>
          <w:sz w:val="20"/>
          <w:szCs w:val="20"/>
        </w:rPr>
        <w:t xml:space="preserve">{ "type": "percentage", "value": 15 }   // or { "type": "fixed", "value": 50000 } in cents</w:t>
      </w:r>
    </w:p>
    <w:p>
      <w:pPr>
        <w:spacing w:after="60" w:before="80" w:line="276"/>
      </w:pPr>
      <w:r>
        <w:rPr>
          <w:b/>
          <w:bCs/>
          <w:color w:val="1A1A1A"/>
          <w:sz w:val="22"/>
          <w:szCs w:val="22"/>
        </w:rPr>
        <w:t xml:space="preserve">Response — 200 OK</w:t>
      </w:r>
    </w:p>
    <w:p>
      <w:pPr>
        <w:spacing w:after="120" w:line="276"/>
      </w:pPr>
      <w:r>
        <w:rPr>
          <w:color w:val="4A4F57"/>
          <w:sz w:val="20"/>
          <w:szCs w:val="20"/>
        </w:rPr>
        <w:t xml:space="preserve">{ "productId": "PRD-77", "price_cents": 500000, "discount": { "type": "percentage", "value": 15 }, "effective_cents": 425000 }</w:t>
      </w:r>
    </w:p>
    <w:p>
      <w:pPr>
        <w:pStyle w:val="Heading2"/>
      </w:pPr>
      <w:r>
        <w:t xml:space="preserve">4.4 Status Codes &amp;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Code</w:t>
            </w:r>
          </w:p>
        </w:tc>
        <w:tc>
          <w:tcPr>
            <w:tcW w:type="dxa" w:w="78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Meaning in this app</w:t>
            </w:r>
          </w:p>
        </w:tc>
      </w:tr>
      <w:tr>
        <w:tc>
          <w:tcPr>
            <w:tcW w:type="dxa" w:w="15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200 / 201</w:t>
            </w:r>
          </w:p>
        </w:tc>
        <w:tc>
          <w:tcPr>
            <w:tcW w:type="dxa" w:w="78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Successful read / successful create.</w:t>
            </w:r>
          </w:p>
        </w:tc>
      </w:tr>
      <w:tr>
        <w:tc>
          <w:tcPr>
            <w:tcW w:type="dxa" w:w="15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400</w:t>
            </w:r>
          </w:p>
        </w:tc>
        <w:tc>
          <w:tcPr>
            <w:tcW w:type="dxa" w:w="78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Validation failed (bad payload, weak password, empty cart, bad discount value).</w:t>
            </w:r>
          </w:p>
        </w:tc>
      </w:tr>
      <w:tr>
        <w:tc>
          <w:tcPr>
            <w:tcW w:type="dxa" w:w="15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401</w:t>
            </w:r>
          </w:p>
        </w:tc>
        <w:tc>
          <w:tcPr>
            <w:tcW w:type="dxa" w:w="78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Missing or expired token.</w:t>
            </w:r>
          </w:p>
        </w:tc>
      </w:tr>
      <w:tr>
        <w:tc>
          <w:tcPr>
            <w:tcW w:type="dxa" w:w="15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403</w:t>
            </w:r>
          </w:p>
        </w:tc>
        <w:tc>
          <w:tcPr>
            <w:tcW w:type="dxa" w:w="78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Wrong role (e.g. buyer calling a seller route) or editing a product you don't own.</w:t>
            </w:r>
          </w:p>
        </w:tc>
      </w:tr>
      <w:tr>
        <w:tc>
          <w:tcPr>
            <w:tcW w:type="dxa" w:w="15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404</w:t>
            </w:r>
          </w:p>
        </w:tc>
        <w:tc>
          <w:tcPr>
            <w:tcW w:type="dxa" w:w="78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Product, cart item, or order not found.</w:t>
            </w:r>
          </w:p>
        </w:tc>
      </w:tr>
      <w:tr>
        <w:tc>
          <w:tcPr>
            <w:tcW w:type="dxa" w:w="15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409</w:t>
            </w:r>
          </w:p>
        </w:tc>
        <w:tc>
          <w:tcPr>
            <w:tcW w:type="dxa" w:w="78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Conflict (duplicate email, insufficient stock).</w:t>
            </w:r>
          </w:p>
        </w:tc>
      </w:tr>
      <w:tr>
        <w:tc>
          <w:tcPr>
            <w:tcW w:type="dxa" w:w="15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500</w:t>
            </w:r>
          </w:p>
        </w:tc>
        <w:tc>
          <w:tcPr>
            <w:tcW w:type="dxa" w:w="78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Unexpected server error (logged, generic message to client).</w:t>
            </w:r>
          </w:p>
        </w:tc>
      </w:tr>
    </w:tbl>
    <w:p>
      <w:pPr>
        <w:spacing w:after="60" w:before="80" w:line="276"/>
      </w:pPr>
      <w:r>
        <w:rPr>
          <w:color w:val="1A1A1A"/>
          <w:sz w:val="22"/>
          <w:szCs w:val="22"/>
        </w:rPr>
        <w:t xml:space="preserve">Error bodies use a consistent shape so the frontend can render them predictably:</w:t>
      </w:r>
    </w:p>
    <w:p>
      <w:pPr>
        <w:spacing w:after="120" w:line="276"/>
      </w:pPr>
      <w:r>
        <w:rPr>
          <w:color w:val="4A4F57"/>
          <w:sz w:val="20"/>
          <w:szCs w:val="20"/>
        </w:rPr>
        <w:t xml:space="preserve">{ "error": { "code": "INSUFFICIENT_STOCK", "message": "Item is no longer available." } }</w:t>
      </w:r>
    </w:p>
    <w:p>
      <w:r>
        <w:br w:type="page"/>
      </w:r>
    </w:p>
    <w:p>
      <w:pPr>
        <w:pStyle w:val="Heading1"/>
      </w:pPr>
      <w:r>
        <w:t xml:space="preserve">5. Data Model</w:t>
      </w:r>
    </w:p>
    <w:p>
      <w:pPr>
        <w:pBdr>
          <w:bottom w:val="single" w:color="A88A4A" w:sz="8" w:space="1"/>
        </w:pBdr>
        <w:spacing w:after="140" w:before="40"/>
      </w:pPr>
      <w:r>
        <w:t xml:space="preserve"/>
      </w:r>
    </w:p>
    <w:p>
      <w:pPr>
        <w:spacing w:after="120" w:line="276"/>
      </w:pPr>
      <w:r>
        <w:rPr>
          <w:color w:val="1A1A1A"/>
          <w:sz w:val="22"/>
          <w:szCs w:val="22"/>
        </w:rPr>
        <w:t xml:space="preserve">A minimal relational schema is sufficient for the demo. Identifiers are UUIDs or auto-increment integers; prices are stored as integer minor units (cents) to avoid floating-point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Entity</w:t>
            </w:r>
          </w:p>
        </w:tc>
        <w:tc>
          <w:tcPr>
            <w:tcW w:type="dxa" w:w="72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Key Fields</w:t>
            </w:r>
          </w:p>
        </w:tc>
      </w:tr>
      <w:tr>
        <w:tc>
          <w:tcPr>
            <w:tcW w:type="dxa" w:w="21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User</w:t>
            </w:r>
          </w:p>
        </w:tc>
        <w:tc>
          <w:tcPr>
            <w:tcW w:type="dxa" w:w="72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id, email (unique), password_hash, role (buyer|seller), created_at</w:t>
            </w:r>
          </w:p>
        </w:tc>
      </w:tr>
      <w:tr>
        <w:tc>
          <w:tcPr>
            <w:tcW w:type="dxa" w:w="21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Product</w:t>
            </w:r>
          </w:p>
        </w:tc>
        <w:tc>
          <w:tcPr>
            <w:tcW w:type="dxa" w:w="72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id, seller_id (owner), name, description, price_cents, category, stock</w:t>
            </w:r>
          </w:p>
        </w:tc>
      </w:tr>
      <w:tr>
        <w:tc>
          <w:tcPr>
            <w:tcW w:type="dxa" w:w="21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ProductImage</w:t>
            </w:r>
          </w:p>
        </w:tc>
        <w:tc>
          <w:tcPr>
            <w:tcW w:type="dxa" w:w="72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id, product_id, url, sort_order</w:t>
            </w:r>
          </w:p>
        </w:tc>
      </w:tr>
      <w:tr>
        <w:tc>
          <w:tcPr>
            <w:tcW w:type="dxa" w:w="21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Discount</w:t>
            </w:r>
          </w:p>
        </w:tc>
        <w:tc>
          <w:tcPr>
            <w:tcW w:type="dxa" w:w="72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id, product_id, type (percentage|fixed), value, active</w:t>
            </w:r>
          </w:p>
        </w:tc>
      </w:tr>
      <w:tr>
        <w:tc>
          <w:tcPr>
            <w:tcW w:type="dxa" w:w="21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Cart</w:t>
            </w:r>
          </w:p>
        </w:tc>
        <w:tc>
          <w:tcPr>
            <w:tcW w:type="dxa" w:w="72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id, buyer_id, updated_at</w:t>
            </w:r>
          </w:p>
        </w:tc>
      </w:tr>
      <w:tr>
        <w:tc>
          <w:tcPr>
            <w:tcW w:type="dxa" w:w="21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CartItem</w:t>
            </w:r>
          </w:p>
        </w:tc>
        <w:tc>
          <w:tcPr>
            <w:tcW w:type="dxa" w:w="72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id, cart_id, product_id, quantity</w:t>
            </w:r>
          </w:p>
        </w:tc>
      </w:tr>
      <w:tr>
        <w:tc>
          <w:tcPr>
            <w:tcW w:type="dxa" w:w="21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Order</w:t>
            </w:r>
          </w:p>
        </w:tc>
        <w:tc>
          <w:tcPr>
            <w:tcW w:type="dxa" w:w="72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id, buyer_id, status, total_cents, shipping_json, created_at</w:t>
            </w:r>
          </w:p>
        </w:tc>
      </w:tr>
      <w:tr>
        <w:tc>
          <w:tcPr>
            <w:tcW w:type="dxa" w:w="21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OrderItem</w:t>
            </w:r>
          </w:p>
        </w:tc>
        <w:tc>
          <w:tcPr>
            <w:tcW w:type="dxa" w:w="72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id, order_id, product_id, quantity, unit_price_cents</w:t>
            </w:r>
          </w:p>
        </w:tc>
      </w:tr>
    </w:tbl>
    <w:p>
      <w:pPr>
        <w:spacing w:after="120" w:before="100" w:line="276"/>
      </w:pPr>
      <w:r>
        <w:rPr>
          <w:i/>
          <w:iCs/>
          <w:color w:val="4A4F57"/>
          <w:sz w:val="22"/>
          <w:szCs w:val="22"/>
        </w:rPr>
        <w:t xml:space="preserve">Relationships: a seller (User) owns many Products; a Product has many ProductImages and at most one active Discount. A buyer (User) has one Cart and many Orders; a Cart has many CartItems; an Order has many OrderItems. Ownership is checked via Product.seller_id on every seller write. Stock is decremented inside the same transaction that creates the Order.</w:t>
      </w:r>
    </w:p>
    <w:p>
      <w:r>
        <w:br w:type="page"/>
      </w:r>
    </w:p>
    <w:p>
      <w:pPr>
        <w:pStyle w:val="Heading1"/>
      </w:pPr>
      <w:r>
        <w:t xml:space="preserve">6. Security Requirements</w:t>
      </w:r>
    </w:p>
    <w:p>
      <w:pPr>
        <w:pBdr>
          <w:bottom w:val="single" w:color="A88A4A" w:sz="8" w:space="1"/>
        </w:pBdr>
        <w:spacing w:after="140" w:before="40"/>
      </w:pPr>
      <w:r>
        <w:t xml:space="preserve"/>
      </w:r>
    </w:p>
    <w:p>
      <w:pPr>
        <w:spacing w:after="120" w:line="276"/>
      </w:pPr>
      <w:r>
        <w:rPr>
          <w:color w:val="1A1A1A"/>
          <w:sz w:val="22"/>
          <w:szCs w:val="22"/>
        </w:rPr>
        <w:t xml:space="preserve">These are baseline, demo-appropriate controls. They demonstrate good practice without the operational overhead of a production deployment.</w:t>
      </w:r>
    </w:p>
    <w:p>
      <w:pPr>
        <w:pStyle w:val="Heading2"/>
      </w:pPr>
      <w:r>
        <w:t xml:space="preserve">6.1 Authentication &amp; Session</w:t>
      </w:r>
    </w:p>
    <w:p>
      <w:pPr>
        <w:pStyle w:val="ListParagraph"/>
        <w:numPr>
          <w:ilvl w:val="0"/>
          <w:numId w:val="2"/>
        </w:numPr>
        <w:spacing w:after="70" w:line="270"/>
      </w:pPr>
      <w:r>
        <w:rPr>
          <w:color w:val="1A1A1A"/>
          <w:sz w:val="22"/>
          <w:szCs w:val="22"/>
        </w:rPr>
        <w:t xml:space="preserve">Passwords hashed with bcrypt or Argon2 — never stored or logged in plaintext.</w:t>
      </w:r>
    </w:p>
    <w:p>
      <w:pPr>
        <w:pStyle w:val="ListParagraph"/>
        <w:numPr>
          <w:ilvl w:val="0"/>
          <w:numId w:val="2"/>
        </w:numPr>
        <w:spacing w:after="70" w:line="270"/>
      </w:pPr>
      <w:r>
        <w:rPr>
          <w:color w:val="1A1A1A"/>
          <w:sz w:val="22"/>
          <w:szCs w:val="22"/>
        </w:rPr>
        <w:t xml:space="preserve">Short-lived access tokens (JWT) plus a refresh token stored in an httpOnly, SameSite cookie.</w:t>
      </w:r>
    </w:p>
    <w:p>
      <w:pPr>
        <w:pStyle w:val="ListParagraph"/>
        <w:numPr>
          <w:ilvl w:val="0"/>
          <w:numId w:val="2"/>
        </w:numPr>
        <w:spacing w:after="70" w:line="270"/>
      </w:pPr>
      <w:r>
        <w:rPr>
          <w:color w:val="1A1A1A"/>
          <w:sz w:val="22"/>
          <w:szCs w:val="22"/>
        </w:rPr>
        <w:t xml:space="preserve">Tokens signed with a secret loaded from environment variables, not committed to source control.</w:t>
      </w:r>
    </w:p>
    <w:p>
      <w:pPr>
        <w:pStyle w:val="ListParagraph"/>
        <w:numPr>
          <w:ilvl w:val="0"/>
          <w:numId w:val="2"/>
        </w:numPr>
        <w:spacing w:after="70" w:line="270"/>
      </w:pPr>
      <w:r>
        <w:rPr>
          <w:color w:val="1A1A1A"/>
          <w:sz w:val="22"/>
          <w:szCs w:val="22"/>
        </w:rPr>
        <w:t xml:space="preserve">Logout invalidates the refresh token server-side.</w:t>
      </w:r>
    </w:p>
    <w:p>
      <w:pPr>
        <w:pStyle w:val="Heading2"/>
      </w:pPr>
      <w:r>
        <w:t xml:space="preserve">6.2 Authorization (RBAC)</w:t>
      </w:r>
    </w:p>
    <w:p>
      <w:pPr>
        <w:pStyle w:val="ListParagraph"/>
        <w:numPr>
          <w:ilvl w:val="0"/>
          <w:numId w:val="2"/>
        </w:numPr>
        <w:spacing w:after="70" w:line="270"/>
      </w:pPr>
      <w:r>
        <w:rPr>
          <w:color w:val="1A1A1A"/>
          <w:sz w:val="22"/>
          <w:szCs w:val="22"/>
        </w:rPr>
        <w:t xml:space="preserve">The user's role is encoded in the signed token and re-checked on the server for every protected route — never trusted from the client.</w:t>
      </w:r>
    </w:p>
    <w:p>
      <w:pPr>
        <w:pStyle w:val="ListParagraph"/>
        <w:numPr>
          <w:ilvl w:val="0"/>
          <w:numId w:val="2"/>
        </w:numPr>
        <w:spacing w:after="70" w:line="270"/>
      </w:pPr>
      <w:r>
        <w:rPr>
          <w:color w:val="1A1A1A"/>
          <w:sz w:val="22"/>
          <w:szCs w:val="22"/>
        </w:rPr>
        <w:t xml:space="preserve">Seller-only routes reject buyers and guests with 403; the UI hiding a control is not treated as a security boundary.</w:t>
      </w:r>
    </w:p>
    <w:p>
      <w:pPr>
        <w:pStyle w:val="ListParagraph"/>
        <w:numPr>
          <w:ilvl w:val="0"/>
          <w:numId w:val="2"/>
        </w:numPr>
        <w:spacing w:after="70" w:line="270"/>
      </w:pPr>
      <w:r>
        <w:rPr>
          <w:color w:val="1A1A1A"/>
          <w:sz w:val="22"/>
          <w:szCs w:val="22"/>
        </w:rPr>
        <w:t xml:space="preserve">Ownership is enforced on every seller write: a seller may modify a product only when Product.seller_id matches their own ID.</w:t>
      </w:r>
    </w:p>
    <w:p>
      <w:pPr>
        <w:pStyle w:val="ListParagraph"/>
        <w:numPr>
          <w:ilvl w:val="0"/>
          <w:numId w:val="2"/>
        </w:numPr>
        <w:spacing w:after="70" w:line="270"/>
      </w:pPr>
      <w:r>
        <w:rPr>
          <w:color w:val="1A1A1A"/>
          <w:sz w:val="22"/>
          <w:szCs w:val="22"/>
        </w:rPr>
        <w:t xml:space="preserve">File uploads (product images) are restricted by type and size, and stored outside the web root or in a dedicated media path.</w:t>
      </w:r>
    </w:p>
    <w:p>
      <w:pPr>
        <w:pStyle w:val="Heading2"/>
      </w:pPr>
      <w:r>
        <w:t xml:space="preserve">6.3 Input Handling &amp; Transport</w:t>
      </w:r>
    </w:p>
    <w:p>
      <w:pPr>
        <w:pStyle w:val="ListParagraph"/>
        <w:numPr>
          <w:ilvl w:val="0"/>
          <w:numId w:val="2"/>
        </w:numPr>
        <w:spacing w:after="70" w:line="270"/>
      </w:pPr>
      <w:r>
        <w:rPr>
          <w:color w:val="1A1A1A"/>
          <w:sz w:val="22"/>
          <w:szCs w:val="22"/>
        </w:rPr>
        <w:t xml:space="preserve">All input validated and sanitised on the server, regardless of client checks.</w:t>
      </w:r>
    </w:p>
    <w:p>
      <w:pPr>
        <w:pStyle w:val="ListParagraph"/>
        <w:numPr>
          <w:ilvl w:val="0"/>
          <w:numId w:val="2"/>
        </w:numPr>
        <w:spacing w:after="70" w:line="270"/>
      </w:pPr>
      <w:r>
        <w:rPr>
          <w:color w:val="1A1A1A"/>
          <w:sz w:val="22"/>
          <w:szCs w:val="22"/>
        </w:rPr>
        <w:t xml:space="preserve">Parameterised queries / ORM bindings only — no string-concatenated SQL.</w:t>
      </w:r>
    </w:p>
    <w:p>
      <w:pPr>
        <w:pStyle w:val="ListParagraph"/>
        <w:numPr>
          <w:ilvl w:val="0"/>
          <w:numId w:val="2"/>
        </w:numPr>
        <w:spacing w:after="70" w:line="270"/>
      </w:pPr>
      <w:r>
        <w:rPr>
          <w:color w:val="1A1A1A"/>
          <w:sz w:val="22"/>
          <w:szCs w:val="22"/>
        </w:rPr>
        <w:t xml:space="preserve">Output encoding on render to prevent stored or reflected XSS.</w:t>
      </w:r>
    </w:p>
    <w:p>
      <w:pPr>
        <w:pStyle w:val="ListParagraph"/>
        <w:numPr>
          <w:ilvl w:val="0"/>
          <w:numId w:val="2"/>
        </w:numPr>
        <w:spacing w:after="70" w:line="270"/>
      </w:pPr>
      <w:r>
        <w:rPr>
          <w:color w:val="1A1A1A"/>
          <w:sz w:val="22"/>
          <w:szCs w:val="22"/>
        </w:rPr>
        <w:t xml:space="preserve">HTTPS via a local self-signed certificate so the demo mirrors production transport.</w:t>
      </w:r>
    </w:p>
    <w:p>
      <w:pPr>
        <w:pStyle w:val="Heading2"/>
      </w:pPr>
      <w:r>
        <w:t xml:space="preserve">6.4 HTTP Hardening</w:t>
      </w:r>
    </w:p>
    <w:p>
      <w:pPr>
        <w:pStyle w:val="ListParagraph"/>
        <w:numPr>
          <w:ilvl w:val="0"/>
          <w:numId w:val="2"/>
        </w:numPr>
        <w:spacing w:after="70" w:line="270"/>
      </w:pPr>
      <w:r>
        <w:rPr>
          <w:color w:val="1A1A1A"/>
          <w:sz w:val="22"/>
          <w:szCs w:val="22"/>
        </w:rPr>
        <w:t xml:space="preserve">Security headers: Content-Security-Policy, X-Content-Type-Options, Referrer-Policy, and HSTS.</w:t>
      </w:r>
    </w:p>
    <w:p>
      <w:pPr>
        <w:pStyle w:val="ListParagraph"/>
        <w:numPr>
          <w:ilvl w:val="0"/>
          <w:numId w:val="2"/>
        </w:numPr>
        <w:spacing w:after="70" w:line="270"/>
      </w:pPr>
      <w:r>
        <w:rPr>
          <w:color w:val="1A1A1A"/>
          <w:sz w:val="22"/>
          <w:szCs w:val="22"/>
        </w:rPr>
        <w:t xml:space="preserve">CORS restricted to the known localhost frontend origin.</w:t>
      </w:r>
    </w:p>
    <w:p>
      <w:pPr>
        <w:pStyle w:val="ListParagraph"/>
        <w:numPr>
          <w:ilvl w:val="0"/>
          <w:numId w:val="2"/>
        </w:numPr>
        <w:spacing w:after="70" w:line="270"/>
      </w:pPr>
      <w:r>
        <w:rPr>
          <w:color w:val="1A1A1A"/>
          <w:sz w:val="22"/>
          <w:szCs w:val="22"/>
        </w:rPr>
        <w:t xml:space="preserve">Basic rate limiting on auth endpoints to slow brute-force attempts.</w:t>
      </w:r>
    </w:p>
    <w:p>
      <w:pPr>
        <w:pStyle w:val="ListParagraph"/>
        <w:numPr>
          <w:ilvl w:val="0"/>
          <w:numId w:val="2"/>
        </w:numPr>
        <w:spacing w:after="70" w:line="270"/>
      </w:pPr>
      <w:r>
        <w:rPr>
          <w:color w:val="1A1A1A"/>
          <w:sz w:val="22"/>
          <w:szCs w:val="22"/>
        </w:rPr>
        <w:t xml:space="preserve">Generic error messages to the client; full detail only in server logs.</w:t>
      </w:r>
    </w:p>
    <w:p>
      <w:pPr>
        <w:pStyle w:val="Heading2"/>
      </w:pPr>
      <w:r>
        <w:t xml:space="preserve">6.5 Secrets &amp; Config</w:t>
      </w:r>
    </w:p>
    <w:p>
      <w:pPr>
        <w:pStyle w:val="ListParagraph"/>
        <w:numPr>
          <w:ilvl w:val="0"/>
          <w:numId w:val="2"/>
        </w:numPr>
        <w:spacing w:after="70" w:line="270"/>
      </w:pPr>
      <w:r>
        <w:rPr>
          <w:color w:val="1A1A1A"/>
          <w:sz w:val="22"/>
          <w:szCs w:val="22"/>
        </w:rPr>
        <w:t xml:space="preserve">All secrets (DB credentials, JWT secret) read from a .env file excluded by .gitignore.</w:t>
      </w:r>
    </w:p>
    <w:p>
      <w:pPr>
        <w:pStyle w:val="ListParagraph"/>
        <w:numPr>
          <w:ilvl w:val="0"/>
          <w:numId w:val="2"/>
        </w:numPr>
        <w:spacing w:after="70" w:line="270"/>
      </w:pPr>
      <w:r>
        <w:rPr>
          <w:color w:val="1A1A1A"/>
          <w:sz w:val="22"/>
          <w:szCs w:val="22"/>
        </w:rPr>
        <w:t xml:space="preserve">A committed .env.example documents required variables without real values.</w:t>
      </w:r>
    </w:p>
    <w:p>
      <w:r>
        <w:br w:type="page"/>
      </w:r>
    </w:p>
    <w:p>
      <w:pPr>
        <w:pStyle w:val="Heading1"/>
      </w:pPr>
      <w:r>
        <w:t xml:space="preserve">7. Accessibility Requirements</w:t>
      </w:r>
    </w:p>
    <w:p>
      <w:pPr>
        <w:pBdr>
          <w:bottom w:val="single" w:color="A88A4A" w:sz="8" w:space="1"/>
        </w:pBdr>
        <w:spacing w:after="140" w:before="40"/>
      </w:pPr>
      <w:r>
        <w:t xml:space="preserve"/>
      </w:r>
    </w:p>
    <w:p>
      <w:pPr>
        <w:spacing w:after="120" w:line="276"/>
      </w:pPr>
      <w:r>
        <w:rPr>
          <w:color w:val="1A1A1A"/>
          <w:sz w:val="22"/>
          <w:szCs w:val="22"/>
        </w:rPr>
        <w:t xml:space="preserve">The application targets WCAG 2.1 Level AA. Accessibility is treated as a build requirement, not a final polish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Area</w:t>
            </w:r>
          </w:p>
        </w:tc>
        <w:tc>
          <w:tcPr>
            <w:tcW w:type="dxa" w:w="72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Requirement</w:t>
            </w:r>
          </w:p>
        </w:tc>
      </w:tr>
      <w:tr>
        <w:tc>
          <w:tcPr>
            <w:tcW w:type="dxa" w:w="21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Semantics</w:t>
            </w:r>
          </w:p>
        </w:tc>
        <w:tc>
          <w:tcPr>
            <w:tcW w:type="dxa" w:w="72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Use semantic HTML landmarks (header, nav, main, footer) and a logical heading order.</w:t>
            </w:r>
          </w:p>
        </w:tc>
      </w:tr>
      <w:tr>
        <w:tc>
          <w:tcPr>
            <w:tcW w:type="dxa" w:w="21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Keyboard</w:t>
            </w:r>
          </w:p>
        </w:tc>
        <w:tc>
          <w:tcPr>
            <w:tcW w:type="dxa" w:w="72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All interactive elements reachable and operable by keyboard with a visible focus ring.</w:t>
            </w:r>
          </w:p>
        </w:tc>
      </w:tr>
      <w:tr>
        <w:tc>
          <w:tcPr>
            <w:tcW w:type="dxa" w:w="21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Contrast</w:t>
            </w:r>
          </w:p>
        </w:tc>
        <w:tc>
          <w:tcPr>
            <w:tcW w:type="dxa" w:w="72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Text and key UI meet AA contrast ratios despite the dark luxury palette.</w:t>
            </w:r>
          </w:p>
        </w:tc>
      </w:tr>
      <w:tr>
        <w:tc>
          <w:tcPr>
            <w:tcW w:type="dxa" w:w="21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Images</w:t>
            </w:r>
          </w:p>
        </w:tc>
        <w:tc>
          <w:tcPr>
            <w:tcW w:type="dxa" w:w="72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All product and decorative images carry appropriate alt text (empty alt for decorative).</w:t>
            </w:r>
          </w:p>
        </w:tc>
      </w:tr>
      <w:tr>
        <w:tc>
          <w:tcPr>
            <w:tcW w:type="dxa" w:w="21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Forms</w:t>
            </w:r>
          </w:p>
        </w:tc>
        <w:tc>
          <w:tcPr>
            <w:tcW w:type="dxa" w:w="72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Inputs have associated labels; errors announced via aria-live and linked to fields.</w:t>
            </w:r>
          </w:p>
        </w:tc>
      </w:tr>
      <w:tr>
        <w:tc>
          <w:tcPr>
            <w:tcW w:type="dxa" w:w="21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ARIA</w:t>
            </w:r>
          </w:p>
        </w:tc>
        <w:tc>
          <w:tcPr>
            <w:tcW w:type="dxa" w:w="72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ARIA used only where native semantics are insufficient (e.g. cart count badge).</w:t>
            </w:r>
          </w:p>
        </w:tc>
      </w:tr>
      <w:tr>
        <w:tc>
          <w:tcPr>
            <w:tcW w:type="dxa" w:w="21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Motion</w:t>
            </w:r>
          </w:p>
        </w:tc>
        <w:tc>
          <w:tcPr>
            <w:tcW w:type="dxa" w:w="72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Honour prefers-reduced-motion; no essential info conveyed by colour alone.</w:t>
            </w:r>
          </w:p>
        </w:tc>
      </w:tr>
    </w:tbl>
    <w:p>
      <w:pPr>
        <w:spacing w:after="120" w:before="100" w:line="276"/>
      </w:pPr>
      <w:r>
        <w:rPr>
          <w:i/>
          <w:iCs/>
          <w:color w:val="4A4F57"/>
          <w:sz w:val="22"/>
          <w:szCs w:val="22"/>
        </w:rPr>
        <w:t xml:space="preserve">Verification: automated checks with axe-core in the test suite, plus a manual keyboard-only walkthrough of the core purchase flow.</w:t>
      </w:r>
    </w:p>
    <w:p>
      <w:r>
        <w:br w:type="page"/>
      </w:r>
    </w:p>
    <w:p>
      <w:pPr>
        <w:pStyle w:val="Heading1"/>
      </w:pPr>
      <w:r>
        <w:t xml:space="preserve">8. Non-Functional Requirements</w:t>
      </w:r>
    </w:p>
    <w:p>
      <w:pPr>
        <w:pBdr>
          <w:bottom w:val="single" w:color="A88A4A" w:sz="8" w:space="1"/>
        </w:pBdr>
        <w:spacing w:after="1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Attribute</w:t>
            </w:r>
          </w:p>
        </w:tc>
        <w:tc>
          <w:tcPr>
            <w:tcW w:type="dxa" w:w="6960"/>
            <w:tcBorders>
              <w:top w:val="single" w:color="D9D2C2" w:sz="1"/>
              <w:left w:val="single" w:color="D9D2C2" w:sz="1"/>
              <w:bottom w:val="single" w:color="D9D2C2" w:sz="1"/>
              <w:right w:val="single" w:color="D9D2C2" w:sz="1"/>
            </w:tcBorders>
            <w:shd w:fill="1A1A1A" w:val="clear"/>
            <w:tcMar>
              <w:top w:type="dxa" w:w="70"/>
              <w:left w:type="dxa" w:w="120"/>
              <w:bottom w:type="dxa" w:w="70"/>
              <w:right w:type="dxa" w:w="120"/>
            </w:tcMar>
            <w:vAlign w:val="center"/>
          </w:tcPr>
          <w:p>
            <w:pPr>
              <w:spacing w:after="0" w:line="264"/>
              <w:jc w:val="left"/>
            </w:pPr>
            <w:r>
              <w:rPr>
                <w:b/>
                <w:bCs/>
                <w:color w:val="FFFFFF"/>
                <w:sz w:val="20"/>
                <w:szCs w:val="20"/>
              </w:rPr>
              <w:t xml:space="preserve">Target for the Demo</w:t>
            </w:r>
          </w:p>
        </w:tc>
      </w:tr>
      <w:tr>
        <w:tc>
          <w:tcPr>
            <w:tcW w:type="dxa" w:w="2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Performance</w:t>
            </w:r>
          </w:p>
        </w:tc>
        <w:tc>
          <w:tcPr>
            <w:tcW w:type="dxa" w:w="69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Catalogue and product pages interactive within ~2s on local dev.</w:t>
            </w:r>
          </w:p>
        </w:tc>
      </w:tr>
      <w:tr>
        <w:tc>
          <w:tcPr>
            <w:tcW w:type="dxa" w:w="2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Browser support</w:t>
            </w:r>
          </w:p>
        </w:tc>
        <w:tc>
          <w:tcPr>
            <w:tcW w:type="dxa" w:w="69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Latest Chrome, Firefox, Edge, and Safari.</w:t>
            </w:r>
          </w:p>
        </w:tc>
      </w:tr>
      <w:tr>
        <w:tc>
          <w:tcPr>
            <w:tcW w:type="dxa" w:w="2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Responsiveness</w:t>
            </w:r>
          </w:p>
        </w:tc>
        <w:tc>
          <w:tcPr>
            <w:tcW w:type="dxa" w:w="69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Usable from 360px mobile width up to desktop.</w:t>
            </w:r>
          </w:p>
        </w:tc>
      </w:tr>
      <w:tr>
        <w:tc>
          <w:tcPr>
            <w:tcW w:type="dxa" w:w="2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Reliability</w:t>
            </w:r>
          </w:p>
        </w:tc>
        <w:tc>
          <w:tcPr>
            <w:tcW w:type="dxa" w:w="69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API returns structured errors; no unhandled crashes in core flows.</w:t>
            </w:r>
          </w:p>
        </w:tc>
      </w:tr>
      <w:tr>
        <w:tc>
          <w:tcPr>
            <w:tcW w:type="dxa" w:w="240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Maintainability</w:t>
            </w:r>
          </w:p>
        </w:tc>
        <w:tc>
          <w:tcPr>
            <w:tcW w:type="dxa" w:w="6960"/>
            <w:tcBorders>
              <w:top w:val="single" w:color="D9D2C2" w:sz="1"/>
              <w:left w:val="single" w:color="D9D2C2" w:sz="1"/>
              <w:bottom w:val="single" w:color="D9D2C2" w:sz="1"/>
              <w:right w:val="single" w:color="D9D2C2" w:sz="1"/>
            </w:tcBorders>
            <w:shd w:fill="FFFFFF"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Modular components, typed code, and a documented API contract.</w:t>
            </w:r>
          </w:p>
        </w:tc>
      </w:tr>
      <w:tr>
        <w:tc>
          <w:tcPr>
            <w:tcW w:type="dxa" w:w="240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Observability</w:t>
            </w:r>
          </w:p>
        </w:tc>
        <w:tc>
          <w:tcPr>
            <w:tcW w:type="dxa" w:w="6960"/>
            <w:tcBorders>
              <w:top w:val="single" w:color="D9D2C2" w:sz="1"/>
              <w:left w:val="single" w:color="D9D2C2" w:sz="1"/>
              <w:bottom w:val="single" w:color="D9D2C2" w:sz="1"/>
              <w:right w:val="single" w:color="D9D2C2" w:sz="1"/>
            </w:tcBorders>
            <w:shd w:fill="F4F1EA" w:val="clear"/>
            <w:tcMar>
              <w:top w:type="dxa" w:w="70"/>
              <w:left w:type="dxa" w:w="120"/>
              <w:bottom w:type="dxa" w:w="70"/>
              <w:right w:type="dxa" w:w="120"/>
            </w:tcMar>
            <w:vAlign w:val="center"/>
          </w:tcPr>
          <w:p>
            <w:pPr>
              <w:spacing w:after="0" w:line="264"/>
              <w:jc w:val="left"/>
            </w:pPr>
            <w:r>
              <w:rPr>
                <w:b w:val="false"/>
                <w:bCs w:val="false"/>
                <w:color w:val="1A1A1A"/>
                <w:sz w:val="20"/>
                <w:szCs w:val="20"/>
              </w:rPr>
              <w:t xml:space="preserve">Server request logs and a /health endpoint for quick checks.</w:t>
            </w:r>
          </w:p>
        </w:tc>
      </w:tr>
    </w:tbl>
    <w:p>
      <w:r>
        <w:br w:type="page"/>
      </w:r>
    </w:p>
    <w:p>
      <w:pPr>
        <w:pStyle w:val="Heading1"/>
      </w:pPr>
      <w:r>
        <w:t xml:space="preserve">9. Local Setup &amp; Demo Run</w:t>
      </w:r>
    </w:p>
    <w:p>
      <w:pPr>
        <w:pBdr>
          <w:bottom w:val="single" w:color="A88A4A" w:sz="8" w:space="1"/>
        </w:pBdr>
        <w:spacing w:after="140" w:before="40"/>
      </w:pPr>
      <w:r>
        <w:t xml:space="preserve"/>
      </w:r>
    </w:p>
    <w:p>
      <w:pPr>
        <w:spacing w:after="120" w:line="276"/>
      </w:pPr>
      <w:r>
        <w:rPr>
          <w:color w:val="1A1A1A"/>
          <w:sz w:val="22"/>
          <w:szCs w:val="22"/>
        </w:rPr>
        <w:t xml:space="preserve">The end goal is a clean, repeatable run on localhost. The steps below assume the recommended stack; adjust ports and commands to the chosen stack.</w:t>
      </w:r>
    </w:p>
    <w:p>
      <w:pPr>
        <w:pStyle w:val="Heading2"/>
      </w:pPr>
      <w:r>
        <w:t xml:space="preserve">9.1 Prerequisites</w:t>
      </w:r>
    </w:p>
    <w:p>
      <w:pPr>
        <w:pStyle w:val="ListParagraph"/>
        <w:numPr>
          <w:ilvl w:val="0"/>
          <w:numId w:val="2"/>
        </w:numPr>
        <w:spacing w:after="70" w:line="270"/>
      </w:pPr>
      <w:r>
        <w:rPr>
          <w:color w:val="1A1A1A"/>
          <w:sz w:val="22"/>
          <w:szCs w:val="22"/>
        </w:rPr>
        <w:t xml:space="preserve">Node.js LTS and npm installed.</w:t>
      </w:r>
    </w:p>
    <w:p>
      <w:pPr>
        <w:pStyle w:val="ListParagraph"/>
        <w:numPr>
          <w:ilvl w:val="0"/>
          <w:numId w:val="2"/>
        </w:numPr>
        <w:spacing w:after="70" w:line="270"/>
      </w:pPr>
      <w:r>
        <w:rPr>
          <w:color w:val="1A1A1A"/>
          <w:sz w:val="22"/>
          <w:szCs w:val="22"/>
        </w:rPr>
        <w:t xml:space="preserve">PostgreSQL running locally (or SQLite, requiring no separate service).</w:t>
      </w:r>
    </w:p>
    <w:p>
      <w:pPr>
        <w:pStyle w:val="ListParagraph"/>
        <w:numPr>
          <w:ilvl w:val="0"/>
          <w:numId w:val="2"/>
        </w:numPr>
        <w:spacing w:after="70" w:line="270"/>
      </w:pPr>
      <w:r>
        <w:rPr>
          <w:color w:val="1A1A1A"/>
          <w:sz w:val="22"/>
          <w:szCs w:val="22"/>
        </w:rPr>
        <w:t xml:space="preserve">A copy of .env created from .env.example with local values.</w:t>
      </w:r>
    </w:p>
    <w:p>
      <w:pPr>
        <w:pStyle w:val="Heading2"/>
      </w:pPr>
      <w:r>
        <w:t xml:space="preserve">9.2 Steps</w:t>
      </w:r>
    </w:p>
    <w:p>
      <w:pPr>
        <w:pStyle w:val="ListParagraph"/>
        <w:numPr>
          <w:ilvl w:val="0"/>
          <w:numId w:val="3"/>
        </w:numPr>
        <w:spacing w:after="70" w:line="270"/>
      </w:pPr>
      <w:r>
        <w:rPr>
          <w:color w:val="1A1A1A"/>
          <w:sz w:val="22"/>
          <w:szCs w:val="22"/>
        </w:rPr>
        <w:t xml:space="preserve">Install dependencies for backend and frontend (npm install in each).</w:t>
      </w:r>
    </w:p>
    <w:p>
      <w:pPr>
        <w:pStyle w:val="ListParagraph"/>
        <w:numPr>
          <w:ilvl w:val="0"/>
          <w:numId w:val="3"/>
        </w:numPr>
        <w:spacing w:after="70" w:line="270"/>
      </w:pPr>
      <w:r>
        <w:rPr>
          <w:color w:val="1A1A1A"/>
          <w:sz w:val="22"/>
          <w:szCs w:val="22"/>
        </w:rPr>
        <w:t xml:space="preserve">Run database migrations and seed a demo seller plus a starter catalogue.</w:t>
      </w:r>
    </w:p>
    <w:p>
      <w:pPr>
        <w:pStyle w:val="ListParagraph"/>
        <w:numPr>
          <w:ilvl w:val="0"/>
          <w:numId w:val="3"/>
        </w:numPr>
        <w:spacing w:after="70" w:line="270"/>
      </w:pPr>
      <w:r>
        <w:rPr>
          <w:color w:val="1A1A1A"/>
          <w:sz w:val="22"/>
          <w:szCs w:val="22"/>
        </w:rPr>
        <w:t xml:space="preserve">Start the backend API (e.g. http://localhost:4000).</w:t>
      </w:r>
    </w:p>
    <w:p>
      <w:pPr>
        <w:pStyle w:val="ListParagraph"/>
        <w:numPr>
          <w:ilvl w:val="0"/>
          <w:numId w:val="3"/>
        </w:numPr>
        <w:spacing w:after="70" w:line="270"/>
      </w:pPr>
      <w:r>
        <w:rPr>
          <w:color w:val="1A1A1A"/>
          <w:sz w:val="22"/>
          <w:szCs w:val="22"/>
        </w:rPr>
        <w:t xml:space="preserve">Start the frontend dev server (e.g. http://localhost:5173).</w:t>
      </w:r>
    </w:p>
    <w:p>
      <w:pPr>
        <w:pStyle w:val="ListParagraph"/>
        <w:numPr>
          <w:ilvl w:val="0"/>
          <w:numId w:val="3"/>
        </w:numPr>
        <w:spacing w:after="70" w:line="270"/>
      </w:pPr>
      <w:r>
        <w:rPr>
          <w:color w:val="1A1A1A"/>
          <w:sz w:val="22"/>
          <w:szCs w:val="22"/>
        </w:rPr>
        <w:t xml:space="preserve">Open the frontend URL, register a buyer and a seller, and walk both flows.</w:t>
      </w:r>
    </w:p>
    <w:p>
      <w:pPr>
        <w:pStyle w:val="Heading2"/>
      </w:pPr>
      <w:r>
        <w:t xml:space="preserve">9.3 Demo Acceptance</w:t>
      </w:r>
    </w:p>
    <w:p>
      <w:pPr>
        <w:spacing w:after="60" w:line="276"/>
      </w:pPr>
      <w:r>
        <w:rPr>
          <w:color w:val="1A1A1A"/>
          <w:sz w:val="22"/>
          <w:szCs w:val="22"/>
        </w:rPr>
        <w:t xml:space="preserve">The demo is considered ready when a reviewer can, from a fresh clone, complete both paths without manual database edits:</w:t>
      </w:r>
    </w:p>
    <w:p>
      <w:pPr>
        <w:spacing w:after="40" w:line="276"/>
      </w:pPr>
      <w:r>
        <w:rPr>
          <w:b/>
          <w:bCs/>
          <w:color w:val="1A1A1A"/>
          <w:sz w:val="22"/>
          <w:szCs w:val="22"/>
        </w:rPr>
        <w:t xml:space="preserve">Seller path:</w:t>
      </w:r>
    </w:p>
    <w:p>
      <w:pPr>
        <w:pStyle w:val="ListParagraph"/>
        <w:numPr>
          <w:ilvl w:val="0"/>
          <w:numId w:val="2"/>
        </w:numPr>
        <w:spacing w:after="70" w:line="270"/>
      </w:pPr>
      <w:r>
        <w:rPr>
          <w:color w:val="1A1A1A"/>
          <w:sz w:val="22"/>
          <w:szCs w:val="22"/>
        </w:rPr>
        <w:t xml:space="preserve">Register as a seller → log in → create a listing → upload an image → set a price → apply a 15% discount.</w:t>
      </w:r>
    </w:p>
    <w:p>
      <w:pPr>
        <w:spacing w:after="40" w:before="60" w:line="276"/>
      </w:pPr>
      <w:r>
        <w:rPr>
          <w:b/>
          <w:bCs/>
          <w:color w:val="1A1A1A"/>
          <w:sz w:val="22"/>
          <w:szCs w:val="22"/>
        </w:rPr>
        <w:t xml:space="preserve">Buyer path:</w:t>
      </w:r>
    </w:p>
    <w:p>
      <w:pPr>
        <w:pStyle w:val="ListParagraph"/>
        <w:numPr>
          <w:ilvl w:val="0"/>
          <w:numId w:val="2"/>
        </w:numPr>
        <w:spacing w:after="70" w:line="270"/>
      </w:pPr>
      <w:r>
        <w:rPr>
          <w:color w:val="1A1A1A"/>
          <w:sz w:val="22"/>
          <w:szCs w:val="22"/>
        </w:rPr>
        <w:t xml:space="preserve">Register as a buyer → log in → search for the seller's product → confirm the discounted price shows.</w:t>
      </w:r>
    </w:p>
    <w:p>
      <w:pPr>
        <w:pStyle w:val="ListParagraph"/>
        <w:numPr>
          <w:ilvl w:val="0"/>
          <w:numId w:val="2"/>
        </w:numPr>
        <w:spacing w:after="70" w:line="270"/>
      </w:pPr>
      <w:r>
        <w:rPr>
          <w:color w:val="1A1A1A"/>
          <w:sz w:val="22"/>
          <w:szCs w:val="22"/>
        </w:rPr>
        <w:t xml:space="preserve">Add to cart → adjust quantity → proceed to checkout.</w:t>
      </w:r>
    </w:p>
    <w:p>
      <w:pPr>
        <w:pStyle w:val="ListParagraph"/>
        <w:numPr>
          <w:ilvl w:val="0"/>
          <w:numId w:val="2"/>
        </w:numPr>
        <w:spacing w:after="70" w:line="270"/>
      </w:pPr>
      <w:r>
        <w:rPr>
          <w:color w:val="1A1A1A"/>
          <w:sz w:val="22"/>
          <w:szCs w:val="22"/>
        </w:rPr>
        <w:t xml:space="preserve">Submit a mocked payment → receive an order confirmation ID → see it in order history.</w:t>
      </w:r>
    </w:p>
    <w:p>
      <w:pPr>
        <w:spacing w:after="40" w:before="60" w:line="276"/>
      </w:pPr>
      <w:r>
        <w:rPr>
          <w:b/>
          <w:bCs/>
          <w:color w:val="1A1A1A"/>
          <w:sz w:val="22"/>
          <w:szCs w:val="22"/>
        </w:rPr>
        <w:t xml:space="preserve">Negative check:</w:t>
      </w:r>
    </w:p>
    <w:p>
      <w:pPr>
        <w:pStyle w:val="ListParagraph"/>
        <w:numPr>
          <w:ilvl w:val="0"/>
          <w:numId w:val="2"/>
        </w:numPr>
        <w:spacing w:after="70" w:line="270"/>
      </w:pPr>
      <w:r>
        <w:rPr>
          <w:color w:val="1A1A1A"/>
          <w:sz w:val="22"/>
          <w:szCs w:val="22"/>
        </w:rPr>
        <w:t xml:space="preserve">A buyer calling a seller-only endpoint, or a seller editing another seller's product, is rejected with 403.</w:t>
      </w:r>
    </w:p>
    <w:p>
      <w:pPr>
        <w:pBdr>
          <w:bottom w:val="single" w:color="A88A4A" w:sz="6" w:space="1"/>
        </w:pBdr>
        <w:spacing w:after="140" w:before="40"/>
      </w:pPr>
      <w:r>
        <w:t xml:space="preserve"/>
      </w:r>
    </w:p>
    <w:p>
      <w:pPr>
        <w:spacing w:after="120" w:before="80" w:line="276"/>
        <w:jc w:val="center"/>
      </w:pPr>
      <w:r>
        <w:rPr>
          <w:i/>
          <w:iCs/>
          <w:color w:val="4A4F57"/>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4" w:space="4"/>
      </w:pBdr>
      <w:tabs>
        <w:tab w:val="right" w:pos="9360"/>
      </w:tabs>
    </w:pPr>
    <w:r>
      <w:rPr>
        <w:color w:val="4A4F57"/>
        <w:sz w:val="16"/>
        <w:szCs w:val="16"/>
      </w:rPr>
      <w:t xml:space="preserve">Confidential — Demo Build</w:t>
    </w:r>
    <w:r>
      <w:rPr>
        <w:color w:val="4A4F57"/>
        <w:sz w:val="16"/>
        <w:szCs w:val="16"/>
      </w:rPr>
      <w:t xml:space="preserve">	Page </w:t>
    </w:r>
    <w:r>
      <w:rPr>
        <w:color w:val="4A4F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2" w:sz="4" w:space="4"/>
      </w:pBdr>
      <w:tabs>
        <w:tab w:val="right" w:pos="9360"/>
      </w:tabs>
      <w:spacing w:after="80"/>
    </w:pPr>
    <w:r>
      <w:rPr>
        <w:b/>
        <w:bCs/>
        <w:color w:val="1A1A1A"/>
        <w:spacing w:val="40"/>
        <w:sz w:val="18"/>
        <w:szCs w:val="18"/>
      </w:rPr>
      <w:t xml:space="preserve">MAISON</w:t>
    </w:r>
    <w:r>
      <w:rPr>
        <w:color w:val="4A4F57"/>
        <w:sz w:val="18"/>
        <w:szCs w:val="18"/>
      </w:rPr>
      <w:t xml:space="preserve">	Technical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A88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Luxury E-Commerce — Technical Requirements Document</dc:title>
  <dc:creator>Maison Demo Team</dc:creator>
  <cp:lastModifiedBy>Un-named</cp:lastModifiedBy>
  <cp:revision>1</cp:revision>
  <dcterms:created xsi:type="dcterms:W3CDTF">2026-05-23T13:20:06.519Z</dcterms:created>
  <dcterms:modified xsi:type="dcterms:W3CDTF">2026-05-23T13:20:06.519Z</dcterms:modified>
</cp:coreProperties>
</file>

<file path=docProps/custom.xml><?xml version="1.0" encoding="utf-8"?>
<Properties xmlns="http://schemas.openxmlformats.org/officeDocument/2006/custom-properties" xmlns:vt="http://schemas.openxmlformats.org/officeDocument/2006/docPropsVTypes"/>
</file>