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B93A6" w14:textId="086B7182" w:rsidR="007E3107" w:rsidRPr="00B60947" w:rsidRDefault="007E3107" w:rsidP="007E3107">
      <w:pPr>
        <w:pStyle w:val="Heading1"/>
        <w:rPr>
          <w:sz w:val="48"/>
        </w:rPr>
      </w:pPr>
      <w:bookmarkStart w:id="0" w:name="_GoBack"/>
      <w:bookmarkEnd w:id="0"/>
      <w:r w:rsidRPr="00B60947">
        <w:rPr>
          <w:sz w:val="48"/>
        </w:rPr>
        <w:t xml:space="preserve">Behaviour </w:t>
      </w:r>
      <w:r w:rsidR="00B47404">
        <w:rPr>
          <w:sz w:val="48"/>
        </w:rPr>
        <w:t>s</w:t>
      </w:r>
      <w:r w:rsidRPr="00B60947">
        <w:rPr>
          <w:sz w:val="48"/>
        </w:rPr>
        <w:t xml:space="preserve">upport and </w:t>
      </w:r>
      <w:r w:rsidR="00B47404">
        <w:rPr>
          <w:sz w:val="48"/>
        </w:rPr>
        <w:t>r</w:t>
      </w:r>
      <w:r w:rsidRPr="00B60947">
        <w:rPr>
          <w:sz w:val="48"/>
        </w:rPr>
        <w:t xml:space="preserve">estrictive </w:t>
      </w:r>
      <w:r w:rsidR="00B47404">
        <w:rPr>
          <w:sz w:val="48"/>
        </w:rPr>
        <w:t>p</w:t>
      </w:r>
      <w:r w:rsidRPr="00B60947">
        <w:rPr>
          <w:sz w:val="48"/>
        </w:rPr>
        <w:t>ractices</w:t>
      </w:r>
      <w:r w:rsidR="000E7F55" w:rsidRPr="00B60947">
        <w:rPr>
          <w:sz w:val="48"/>
        </w:rPr>
        <w:t xml:space="preserve"> </w:t>
      </w:r>
    </w:p>
    <w:p w14:paraId="460C4EC7" w14:textId="65300E42" w:rsidR="00370CBE" w:rsidRPr="00A3285D" w:rsidRDefault="00B60947" w:rsidP="00A3285D">
      <w:pPr>
        <w:pStyle w:val="intro"/>
        <w:numPr>
          <w:ilvl w:val="1"/>
          <w:numId w:val="0"/>
        </w:numPr>
        <w:spacing w:before="192" w:beforeAutospacing="0" w:after="192" w:afterAutospacing="0" w:line="384" w:lineRule="atLeast"/>
        <w:rPr>
          <w:rFonts w:asciiTheme="minorHAnsi" w:hAnsiTheme="minorHAnsi" w:cstheme="minorHAnsi"/>
          <w:color w:val="222222"/>
          <w:sz w:val="34"/>
          <w:szCs w:val="34"/>
        </w:rPr>
      </w:pPr>
      <w:r w:rsidRPr="00A3285D">
        <w:rPr>
          <w:rFonts w:asciiTheme="minorHAnsi" w:hAnsiTheme="minorHAnsi" w:cstheme="minorHAnsi"/>
          <w:color w:val="222222"/>
          <w:sz w:val="34"/>
          <w:szCs w:val="34"/>
        </w:rPr>
        <w:t xml:space="preserve">This </w:t>
      </w:r>
      <w:r w:rsidR="00B47404">
        <w:rPr>
          <w:rFonts w:asciiTheme="minorHAnsi" w:hAnsiTheme="minorHAnsi" w:cstheme="minorHAnsi"/>
          <w:color w:val="222222"/>
          <w:sz w:val="34"/>
          <w:szCs w:val="34"/>
        </w:rPr>
        <w:t>fact</w:t>
      </w:r>
      <w:r w:rsidR="00B47404" w:rsidRPr="00A3285D">
        <w:rPr>
          <w:rFonts w:asciiTheme="minorHAnsi" w:hAnsiTheme="minorHAnsi" w:cstheme="minorHAnsi"/>
          <w:color w:val="222222"/>
          <w:sz w:val="34"/>
          <w:szCs w:val="34"/>
        </w:rPr>
        <w:t xml:space="preserve"> </w:t>
      </w:r>
      <w:r w:rsidRPr="00A3285D">
        <w:rPr>
          <w:rFonts w:asciiTheme="minorHAnsi" w:hAnsiTheme="minorHAnsi" w:cstheme="minorHAnsi"/>
          <w:color w:val="222222"/>
          <w:sz w:val="34"/>
          <w:szCs w:val="34"/>
        </w:rPr>
        <w:t>sheet outlines requirements for providers who use restrictive practices and providers who write behaviour support plans.</w:t>
      </w:r>
    </w:p>
    <w:p w14:paraId="6136F6E4" w14:textId="77777777" w:rsidR="003F425D" w:rsidRDefault="003F425D" w:rsidP="003F425D">
      <w:pPr>
        <w:pStyle w:val="Heading2"/>
      </w:pPr>
      <w:r>
        <w:t xml:space="preserve">What are restrictive practices? </w:t>
      </w:r>
    </w:p>
    <w:p w14:paraId="14AA776D" w14:textId="5ABF6627" w:rsidR="00DB2C55" w:rsidRDefault="003F425D" w:rsidP="00D65794">
      <w:pPr>
        <w:rPr>
          <w:rFonts w:asciiTheme="minorHAnsi" w:hAnsiTheme="minorHAnsi" w:cstheme="minorHAnsi"/>
        </w:rPr>
      </w:pPr>
      <w:r>
        <w:rPr>
          <w:rFonts w:asciiTheme="minorHAnsi" w:hAnsiTheme="minorHAnsi" w:cstheme="minorHAnsi"/>
        </w:rPr>
        <w:t xml:space="preserve">The </w:t>
      </w:r>
      <w:hyperlink r:id="rId8" w:history="1">
        <w:r w:rsidRPr="0051383C">
          <w:rPr>
            <w:rStyle w:val="Hyperlink"/>
            <w:rFonts w:asciiTheme="minorHAnsi" w:hAnsiTheme="minorHAnsi" w:cstheme="minorHAnsi"/>
            <w:i/>
          </w:rPr>
          <w:t>National Disability Insurance Scheme Act 2013</w:t>
        </w:r>
      </w:hyperlink>
      <w:r w:rsidRPr="00621B88">
        <w:rPr>
          <w:rFonts w:asciiTheme="minorHAnsi" w:hAnsiTheme="minorHAnsi" w:cstheme="minorHAnsi"/>
        </w:rPr>
        <w:t xml:space="preserve"> defines a restrictive practice as </w:t>
      </w:r>
      <w:r>
        <w:rPr>
          <w:rFonts w:asciiTheme="minorHAnsi" w:hAnsiTheme="minorHAnsi" w:cstheme="minorHAnsi"/>
        </w:rPr>
        <w:t>any</w:t>
      </w:r>
      <w:r w:rsidRPr="00621B88">
        <w:rPr>
          <w:rFonts w:asciiTheme="minorHAnsi" w:hAnsiTheme="minorHAnsi" w:cstheme="minorHAnsi"/>
        </w:rPr>
        <w:t xml:space="preserve"> practice or intervention that has the effect of restricting the rights or freedom of movement of a person with disability.</w:t>
      </w:r>
      <w:r>
        <w:rPr>
          <w:rFonts w:asciiTheme="minorHAnsi" w:hAnsiTheme="minorHAnsi" w:cstheme="minorHAnsi"/>
        </w:rPr>
        <w:t xml:space="preserve"> Certain types of restrictive practices are defined as </w:t>
      </w:r>
      <w:r w:rsidRPr="00A3285D">
        <w:rPr>
          <w:rFonts w:asciiTheme="minorHAnsi" w:hAnsiTheme="minorHAnsi" w:cstheme="minorHAnsi"/>
          <w:b/>
        </w:rPr>
        <w:t>regulated restrictive practices</w:t>
      </w:r>
      <w:r w:rsidRPr="004D5672">
        <w:rPr>
          <w:rFonts w:asciiTheme="minorHAnsi" w:hAnsiTheme="minorHAnsi" w:cstheme="minorHAnsi"/>
          <w:noProof/>
          <w:lang w:eastAsia="en-AU"/>
        </w:rPr>
        <w:t xml:space="preserve"> </w:t>
      </w:r>
      <w:r>
        <w:rPr>
          <w:rFonts w:asciiTheme="minorHAnsi" w:hAnsiTheme="minorHAnsi" w:cstheme="minorHAnsi"/>
          <w:noProof/>
          <w:lang w:eastAsia="en-AU"/>
        </w:rPr>
        <w:t>by the</w:t>
      </w:r>
      <w:r w:rsidRPr="00621B88">
        <w:rPr>
          <w:rFonts w:asciiTheme="minorHAnsi" w:hAnsiTheme="minorHAnsi" w:cstheme="minorHAnsi"/>
        </w:rPr>
        <w:t xml:space="preserve"> </w:t>
      </w:r>
      <w:hyperlink r:id="rId9" w:history="1">
        <w:r w:rsidRPr="00A3285D">
          <w:rPr>
            <w:rStyle w:val="Hyperlink"/>
            <w:rFonts w:asciiTheme="minorHAnsi" w:hAnsiTheme="minorHAnsi" w:cstheme="minorHAnsi"/>
          </w:rPr>
          <w:t>NDIS (Restrictive Practices and Behaviour Support) Rules 2018</w:t>
        </w:r>
      </w:hyperlink>
      <w:r>
        <w:rPr>
          <w:rFonts w:asciiTheme="minorHAnsi" w:hAnsiTheme="minorHAnsi" w:cstheme="minorHAnsi"/>
          <w:i/>
        </w:rPr>
        <w:t>.</w:t>
      </w:r>
      <w:r>
        <w:rPr>
          <w:rFonts w:asciiTheme="minorHAnsi" w:hAnsiTheme="minorHAnsi" w:cstheme="minorHAnsi"/>
        </w:rPr>
        <w:t xml:space="preserve"> The use of regulated restrictive practices are subject to a number of conditions and reporting requirements. </w:t>
      </w:r>
      <w:r w:rsidR="00A3285D">
        <w:rPr>
          <w:rFonts w:asciiTheme="minorHAnsi" w:hAnsiTheme="minorHAnsi" w:cstheme="minorHAnsi"/>
        </w:rPr>
        <w:t>Th</w:t>
      </w:r>
      <w:r>
        <w:rPr>
          <w:rFonts w:asciiTheme="minorHAnsi" w:hAnsiTheme="minorHAnsi" w:cstheme="minorHAnsi"/>
        </w:rPr>
        <w:t xml:space="preserve">e five types of regulated restrictive practices are outlined </w:t>
      </w:r>
      <w:r w:rsidR="00B47404">
        <w:rPr>
          <w:rFonts w:asciiTheme="minorHAnsi" w:hAnsiTheme="minorHAnsi" w:cstheme="minorHAnsi"/>
        </w:rPr>
        <w:t>in Table 1.</w:t>
      </w:r>
    </w:p>
    <w:p w14:paraId="6AB447F8" w14:textId="77777777" w:rsidR="00B47404" w:rsidRPr="00A3285D" w:rsidRDefault="00B47404" w:rsidP="00D65794">
      <w:pPr>
        <w:rPr>
          <w:rFonts w:asciiTheme="minorHAnsi" w:hAnsiTheme="minorHAnsi" w:cstheme="minorHAnsi"/>
          <w:b/>
          <w:sz w:val="18"/>
          <w:szCs w:val="18"/>
        </w:rPr>
      </w:pPr>
      <w:r w:rsidRPr="00A3285D">
        <w:rPr>
          <w:rFonts w:asciiTheme="minorHAnsi" w:hAnsiTheme="minorHAnsi" w:cstheme="minorHAnsi"/>
          <w:b/>
          <w:sz w:val="18"/>
          <w:szCs w:val="18"/>
        </w:rPr>
        <w:t>Table 1: Types of regulated restrictive practices</w:t>
      </w:r>
    </w:p>
    <w:tbl>
      <w:tblPr>
        <w:tblStyle w:val="NDISCommission"/>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Types of regulated restrictive practices "/>
        <w:tblDescription w:val="Seclusion&#10;The sole confinement of a person with disability in a room or a physical space at any hour of the day or night where voluntary exit is prevented, or not facilitated, or it is implied that voluntary exit is not permitted.&#10;Chemical restraint&#10;The use of medication or chemical substance for the primary purpose of influencing a person’s behaviour. It does not include the use of medication prescribed by a medical practitioner to treat, or to enable the treatment of, a diagnosed mental disorder, physical illness or physical condition.&#10;Mechanical restraint&#10;The use of a device to prevent, restrict, or subdue a person’s movement for the primary purpose of influencing a person’s behaviour. Mechanical restraint does not include the use of devices for therapeutic or non-behavioural purposes.&#10;Physical restraint&#10;The use or action of physical force to prevent, restrict or subdue movement of a person’s body, or part of their body, for the primary purpose of influencing their behaviour. Physical restraint does not include the use of a hands-on technique in a reflexive way to guide or redirect a person away from potential harm/injury, consistent with what could reasonably be considered the exercise of care towards a person.&#10;Environmental restraint&#10;The restriction of a person’s free access to all parts of their environment, including items or activities.&#10;"/>
      </w:tblPr>
      <w:tblGrid>
        <w:gridCol w:w="1561"/>
        <w:gridCol w:w="8078"/>
      </w:tblGrid>
      <w:tr w:rsidR="00926789" w:rsidRPr="00926789" w14:paraId="6C0AB283" w14:textId="77777777" w:rsidTr="001653A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561" w:type="dxa"/>
            <w:tcBorders>
              <w:bottom w:val="none" w:sz="0" w:space="0" w:color="auto"/>
              <w:right w:val="none" w:sz="0" w:space="0" w:color="auto"/>
            </w:tcBorders>
          </w:tcPr>
          <w:p w14:paraId="2139D7DA" w14:textId="77777777" w:rsidR="00926789" w:rsidRPr="00926789" w:rsidRDefault="00926789" w:rsidP="00926789">
            <w:pPr>
              <w:spacing w:before="60" w:after="60"/>
              <w:rPr>
                <w:rFonts w:asciiTheme="minorHAnsi" w:hAnsiTheme="minorHAnsi" w:cstheme="minorHAnsi"/>
                <w:color w:val="FFFFFF" w:themeColor="background1"/>
              </w:rPr>
            </w:pPr>
            <w:r w:rsidRPr="00926789">
              <w:rPr>
                <w:rFonts w:asciiTheme="minorHAnsi" w:hAnsiTheme="minorHAnsi" w:cstheme="minorHAnsi"/>
                <w:color w:val="FFFFFF" w:themeColor="background1"/>
              </w:rPr>
              <w:t>Type</w:t>
            </w:r>
          </w:p>
        </w:tc>
        <w:tc>
          <w:tcPr>
            <w:tcW w:w="8078" w:type="dxa"/>
          </w:tcPr>
          <w:p w14:paraId="431A891B" w14:textId="77777777" w:rsidR="00926789" w:rsidRPr="00926789" w:rsidRDefault="00926789" w:rsidP="00926789">
            <w:pPr>
              <w:spacing w:before="60" w:after="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926789">
              <w:rPr>
                <w:rFonts w:asciiTheme="minorHAnsi" w:hAnsiTheme="minorHAnsi" w:cstheme="minorHAnsi"/>
                <w:color w:val="FFFFFF" w:themeColor="background1"/>
              </w:rPr>
              <w:t>Definition</w:t>
            </w:r>
          </w:p>
        </w:tc>
      </w:tr>
      <w:tr w:rsidR="00926789" w14:paraId="10D60615" w14:textId="77777777" w:rsidTr="00701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tcBorders>
              <w:top w:val="none" w:sz="0" w:space="0" w:color="auto"/>
              <w:bottom w:val="none" w:sz="0" w:space="0" w:color="auto"/>
              <w:right w:val="none" w:sz="0" w:space="0" w:color="auto"/>
            </w:tcBorders>
          </w:tcPr>
          <w:p w14:paraId="716F4665" w14:textId="77777777" w:rsidR="00926789" w:rsidRPr="00926789" w:rsidRDefault="00926789" w:rsidP="00926789">
            <w:pPr>
              <w:spacing w:before="60" w:after="60"/>
              <w:rPr>
                <w:rFonts w:asciiTheme="minorHAnsi" w:hAnsiTheme="minorHAnsi" w:cstheme="majorBidi"/>
              </w:rPr>
            </w:pPr>
            <w:r w:rsidRPr="00926789">
              <w:rPr>
                <w:rFonts w:asciiTheme="minorHAnsi" w:hAnsiTheme="minorHAnsi"/>
              </w:rPr>
              <w:t>Seclusion</w:t>
            </w:r>
          </w:p>
        </w:tc>
        <w:tc>
          <w:tcPr>
            <w:tcW w:w="8078" w:type="dxa"/>
            <w:tcBorders>
              <w:top w:val="none" w:sz="0" w:space="0" w:color="auto"/>
              <w:bottom w:val="none" w:sz="0" w:space="0" w:color="auto"/>
            </w:tcBorders>
          </w:tcPr>
          <w:p w14:paraId="54EC85CE" w14:textId="1BE000A4" w:rsidR="00926789" w:rsidRDefault="00A3285D" w:rsidP="0079511A">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w:t>
            </w:r>
            <w:r w:rsidR="00926789" w:rsidRPr="00926789">
              <w:rPr>
                <w:rFonts w:asciiTheme="minorHAnsi" w:hAnsiTheme="minorHAnsi" w:cstheme="minorHAnsi"/>
              </w:rPr>
              <w:t xml:space="preserve">he sole confinement of a person with disability in a room or a physical space at any hour of the day or night where voluntary exit is prevented, </w:t>
            </w:r>
            <w:r w:rsidR="0079511A">
              <w:rPr>
                <w:rFonts w:asciiTheme="minorHAnsi" w:hAnsiTheme="minorHAnsi" w:cstheme="minorHAnsi"/>
              </w:rPr>
              <w:t xml:space="preserve">or </w:t>
            </w:r>
            <w:r w:rsidR="00926789" w:rsidRPr="00926789">
              <w:rPr>
                <w:rFonts w:asciiTheme="minorHAnsi" w:hAnsiTheme="minorHAnsi" w:cstheme="minorHAnsi"/>
              </w:rPr>
              <w:t>not facilitated, or it is implied that voluntary exit is not permitted.</w:t>
            </w:r>
          </w:p>
        </w:tc>
      </w:tr>
      <w:tr w:rsidR="00C85E53" w14:paraId="77284261" w14:textId="77777777" w:rsidTr="00701810">
        <w:tc>
          <w:tcPr>
            <w:cnfStyle w:val="001000000000" w:firstRow="0" w:lastRow="0" w:firstColumn="1" w:lastColumn="0" w:oddVBand="0" w:evenVBand="0" w:oddHBand="0" w:evenHBand="0" w:firstRowFirstColumn="0" w:firstRowLastColumn="0" w:lastRowFirstColumn="0" w:lastRowLastColumn="0"/>
            <w:tcW w:w="1561" w:type="dxa"/>
          </w:tcPr>
          <w:p w14:paraId="748AB107" w14:textId="1D589F11" w:rsidR="00C85E53" w:rsidRPr="00926789" w:rsidRDefault="00C85E53" w:rsidP="00926789">
            <w:pPr>
              <w:spacing w:before="60" w:after="60"/>
              <w:rPr>
                <w:rFonts w:asciiTheme="minorHAnsi" w:hAnsiTheme="minorHAnsi"/>
              </w:rPr>
            </w:pPr>
            <w:r>
              <w:rPr>
                <w:rFonts w:asciiTheme="minorHAnsi" w:hAnsiTheme="minorHAnsi"/>
              </w:rPr>
              <w:t>+</w:t>
            </w:r>
          </w:p>
        </w:tc>
        <w:tc>
          <w:tcPr>
            <w:tcW w:w="8078" w:type="dxa"/>
          </w:tcPr>
          <w:p w14:paraId="07B64957" w14:textId="77777777" w:rsidR="00C85E53" w:rsidRDefault="00C85E53" w:rsidP="0079511A">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26789" w14:paraId="59328A52" w14:textId="77777777" w:rsidTr="00701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tcBorders>
              <w:right w:val="none" w:sz="0" w:space="0" w:color="auto"/>
            </w:tcBorders>
          </w:tcPr>
          <w:p w14:paraId="7DB409B9" w14:textId="77777777" w:rsidR="00926789" w:rsidRPr="00926789" w:rsidRDefault="00926789" w:rsidP="00926789">
            <w:pPr>
              <w:spacing w:before="60" w:after="60"/>
              <w:rPr>
                <w:rFonts w:asciiTheme="minorHAnsi" w:hAnsiTheme="minorHAnsi" w:cstheme="minorHAnsi"/>
              </w:rPr>
            </w:pPr>
            <w:r w:rsidRPr="00926789">
              <w:rPr>
                <w:rFonts w:asciiTheme="minorHAnsi" w:hAnsiTheme="minorHAnsi" w:cstheme="minorHAnsi"/>
              </w:rPr>
              <w:t>Chemical restraint</w:t>
            </w:r>
          </w:p>
        </w:tc>
        <w:tc>
          <w:tcPr>
            <w:tcW w:w="8078" w:type="dxa"/>
          </w:tcPr>
          <w:p w14:paraId="7EE603F3" w14:textId="2F9CBC4D" w:rsidR="00926789" w:rsidRDefault="00A3285D" w:rsidP="0079511A">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w:t>
            </w:r>
            <w:r w:rsidR="00926789" w:rsidRPr="00926789">
              <w:rPr>
                <w:rFonts w:asciiTheme="minorHAnsi" w:hAnsiTheme="minorHAnsi" w:cstheme="minorHAnsi"/>
              </w:rPr>
              <w:t>he use of medication or chemical substance for the primary purpose of influencing a person’s behaviour. It does not include the use of medication prescribed by a medical practitioner to treat</w:t>
            </w:r>
            <w:r w:rsidR="004511E8">
              <w:rPr>
                <w:rFonts w:asciiTheme="minorHAnsi" w:hAnsiTheme="minorHAnsi" w:cstheme="minorHAnsi"/>
              </w:rPr>
              <w:t>,</w:t>
            </w:r>
            <w:r w:rsidR="00926789" w:rsidRPr="00926789">
              <w:rPr>
                <w:rFonts w:asciiTheme="minorHAnsi" w:hAnsiTheme="minorHAnsi" w:cstheme="minorHAnsi"/>
              </w:rPr>
              <w:t xml:space="preserve"> or to enable </w:t>
            </w:r>
            <w:r w:rsidR="004511E8">
              <w:rPr>
                <w:rFonts w:asciiTheme="minorHAnsi" w:hAnsiTheme="minorHAnsi" w:cstheme="minorHAnsi"/>
              </w:rPr>
              <w:t xml:space="preserve">the </w:t>
            </w:r>
            <w:r w:rsidR="00926789" w:rsidRPr="00926789">
              <w:rPr>
                <w:rFonts w:asciiTheme="minorHAnsi" w:hAnsiTheme="minorHAnsi" w:cstheme="minorHAnsi"/>
              </w:rPr>
              <w:t>treatment of</w:t>
            </w:r>
            <w:r w:rsidR="004511E8">
              <w:rPr>
                <w:rFonts w:asciiTheme="minorHAnsi" w:hAnsiTheme="minorHAnsi" w:cstheme="minorHAnsi"/>
              </w:rPr>
              <w:t>,</w:t>
            </w:r>
            <w:r w:rsidR="00926789" w:rsidRPr="00926789">
              <w:rPr>
                <w:rFonts w:asciiTheme="minorHAnsi" w:hAnsiTheme="minorHAnsi" w:cstheme="minorHAnsi"/>
              </w:rPr>
              <w:t xml:space="preserve"> a diagnosed mental disorder, physical illness or physical condition.</w:t>
            </w:r>
          </w:p>
        </w:tc>
      </w:tr>
      <w:tr w:rsidR="00926789" w14:paraId="79263CD2" w14:textId="77777777" w:rsidTr="00701810">
        <w:tc>
          <w:tcPr>
            <w:cnfStyle w:val="001000000000" w:firstRow="0" w:lastRow="0" w:firstColumn="1" w:lastColumn="0" w:oddVBand="0" w:evenVBand="0" w:oddHBand="0" w:evenHBand="0" w:firstRowFirstColumn="0" w:firstRowLastColumn="0" w:lastRowFirstColumn="0" w:lastRowLastColumn="0"/>
            <w:tcW w:w="1561" w:type="dxa"/>
            <w:tcBorders>
              <w:right w:val="none" w:sz="0" w:space="0" w:color="auto"/>
            </w:tcBorders>
          </w:tcPr>
          <w:p w14:paraId="02F14E2D" w14:textId="77777777" w:rsidR="00926789" w:rsidRPr="00926789" w:rsidRDefault="00926789" w:rsidP="00926789">
            <w:pPr>
              <w:spacing w:before="60" w:after="60"/>
              <w:rPr>
                <w:rFonts w:asciiTheme="minorHAnsi" w:hAnsiTheme="minorHAnsi" w:cstheme="minorHAnsi"/>
              </w:rPr>
            </w:pPr>
            <w:r w:rsidRPr="00926789">
              <w:rPr>
                <w:rFonts w:asciiTheme="minorHAnsi" w:hAnsiTheme="minorHAnsi" w:cstheme="minorHAnsi"/>
              </w:rPr>
              <w:t>Mechanical restraint</w:t>
            </w:r>
          </w:p>
        </w:tc>
        <w:tc>
          <w:tcPr>
            <w:tcW w:w="8078" w:type="dxa"/>
          </w:tcPr>
          <w:p w14:paraId="7E50B46A" w14:textId="302D9FCD" w:rsidR="00926789" w:rsidRDefault="00A3285D" w:rsidP="00A3285D">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T</w:t>
            </w:r>
            <w:r w:rsidR="00926789" w:rsidRPr="00926789">
              <w:rPr>
                <w:rFonts w:asciiTheme="minorHAnsi" w:hAnsiTheme="minorHAnsi" w:cstheme="minorHAnsi"/>
              </w:rPr>
              <w:t>he use of a device to prevent, restrict, or subdue a person’s movement for the primary purpose of influencing a person’s behaviour. Mechanical restraint does not include the use of devices for therapeutic or non-behavioural purposes.</w:t>
            </w:r>
          </w:p>
        </w:tc>
      </w:tr>
      <w:tr w:rsidR="00926789" w14:paraId="76474EB1" w14:textId="77777777" w:rsidTr="00701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tcBorders>
              <w:right w:val="none" w:sz="0" w:space="0" w:color="auto"/>
            </w:tcBorders>
          </w:tcPr>
          <w:p w14:paraId="4AF82DDD" w14:textId="77777777" w:rsidR="00926789" w:rsidRPr="00926789" w:rsidRDefault="00926789" w:rsidP="00926789">
            <w:pPr>
              <w:spacing w:before="60" w:after="60"/>
              <w:rPr>
                <w:rFonts w:asciiTheme="minorHAnsi" w:hAnsiTheme="minorHAnsi" w:cstheme="minorHAnsi"/>
              </w:rPr>
            </w:pPr>
            <w:r w:rsidRPr="00926789">
              <w:rPr>
                <w:rFonts w:asciiTheme="minorHAnsi" w:hAnsiTheme="minorHAnsi" w:cstheme="minorHAnsi"/>
              </w:rPr>
              <w:t>Physical restraint</w:t>
            </w:r>
          </w:p>
        </w:tc>
        <w:tc>
          <w:tcPr>
            <w:tcW w:w="8078" w:type="dxa"/>
          </w:tcPr>
          <w:p w14:paraId="2E044E94" w14:textId="36124421" w:rsidR="00926789" w:rsidRDefault="00A3285D" w:rsidP="00A3285D">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w:t>
            </w:r>
            <w:r w:rsidR="00926789" w:rsidRPr="00926789">
              <w:rPr>
                <w:rFonts w:asciiTheme="minorHAnsi" w:hAnsiTheme="minorHAnsi" w:cstheme="minorHAnsi"/>
              </w:rPr>
              <w:t>he use or action of physical force to prevent, restrict or subdue movement of a person’s body, or part of their body, for the primary purpose of influencing their behaviour. Physical restraint does not include the use of a hands-on technique in a reflexive way to guide or redirect a person away from potential harm</w:t>
            </w:r>
            <w:r w:rsidR="004511E8">
              <w:rPr>
                <w:rFonts w:asciiTheme="minorHAnsi" w:hAnsiTheme="minorHAnsi" w:cstheme="minorHAnsi"/>
              </w:rPr>
              <w:t>/injury</w:t>
            </w:r>
            <w:r w:rsidR="00926789" w:rsidRPr="00926789">
              <w:rPr>
                <w:rFonts w:asciiTheme="minorHAnsi" w:hAnsiTheme="minorHAnsi" w:cstheme="minorHAnsi"/>
              </w:rPr>
              <w:t>, consistent with what could reasonably be considered the exerc</w:t>
            </w:r>
            <w:r w:rsidR="001653A7">
              <w:rPr>
                <w:rFonts w:asciiTheme="minorHAnsi" w:hAnsiTheme="minorHAnsi" w:cstheme="minorHAnsi"/>
              </w:rPr>
              <w:t>ise of care towards a person.</w:t>
            </w:r>
          </w:p>
        </w:tc>
      </w:tr>
      <w:tr w:rsidR="00926789" w14:paraId="4124AF26" w14:textId="77777777" w:rsidTr="00701810">
        <w:tc>
          <w:tcPr>
            <w:cnfStyle w:val="001000000000" w:firstRow="0" w:lastRow="0" w:firstColumn="1" w:lastColumn="0" w:oddVBand="0" w:evenVBand="0" w:oddHBand="0" w:evenHBand="0" w:firstRowFirstColumn="0" w:firstRowLastColumn="0" w:lastRowFirstColumn="0" w:lastRowLastColumn="0"/>
            <w:tcW w:w="1561" w:type="dxa"/>
            <w:tcBorders>
              <w:right w:val="none" w:sz="0" w:space="0" w:color="auto"/>
            </w:tcBorders>
          </w:tcPr>
          <w:p w14:paraId="28A2CEB8" w14:textId="77777777" w:rsidR="00926789" w:rsidRPr="00926789" w:rsidRDefault="00926789" w:rsidP="00926789">
            <w:pPr>
              <w:spacing w:before="60" w:after="60"/>
              <w:rPr>
                <w:rFonts w:asciiTheme="minorHAnsi" w:hAnsiTheme="minorHAnsi" w:cstheme="minorHAnsi"/>
              </w:rPr>
            </w:pPr>
            <w:r w:rsidRPr="00926789">
              <w:rPr>
                <w:rFonts w:asciiTheme="minorHAnsi" w:hAnsiTheme="minorHAnsi" w:cstheme="minorHAnsi"/>
              </w:rPr>
              <w:t>Environmental restraint</w:t>
            </w:r>
          </w:p>
        </w:tc>
        <w:tc>
          <w:tcPr>
            <w:tcW w:w="8078" w:type="dxa"/>
          </w:tcPr>
          <w:p w14:paraId="08E12A69" w14:textId="6B364843" w:rsidR="00926789" w:rsidRPr="00926789" w:rsidRDefault="00A3285D" w:rsidP="00926789">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T</w:t>
            </w:r>
            <w:r w:rsidR="00926789" w:rsidRPr="00926789">
              <w:rPr>
                <w:rFonts w:asciiTheme="minorHAnsi" w:hAnsiTheme="minorHAnsi" w:cstheme="minorHAnsi"/>
              </w:rPr>
              <w:t>he restriction of a person’s free access to all parts of their environment, including items or activities.</w:t>
            </w:r>
          </w:p>
        </w:tc>
      </w:tr>
    </w:tbl>
    <w:p w14:paraId="376016B4" w14:textId="77777777" w:rsidR="00056047" w:rsidRPr="00161664" w:rsidRDefault="00056047" w:rsidP="00161664">
      <w:pPr>
        <w:pStyle w:val="Heading2"/>
      </w:pPr>
      <w:r w:rsidRPr="00161664">
        <w:lastRenderedPageBreak/>
        <w:t>Provider Registration</w:t>
      </w:r>
    </w:p>
    <w:p w14:paraId="7C53BF52" w14:textId="77777777" w:rsidR="00056047" w:rsidRPr="00F02210" w:rsidRDefault="00056047" w:rsidP="00333860">
      <w:pPr>
        <w:pStyle w:val="Subtitle"/>
      </w:pPr>
      <w:r>
        <w:t>What are the registration requirements in relation to behaviour support and restrictive practices?</w:t>
      </w:r>
    </w:p>
    <w:p w14:paraId="23648768" w14:textId="48EA98D5" w:rsidR="0043227D" w:rsidRDefault="001711EE" w:rsidP="00EB2439">
      <w:pPr>
        <w:rPr>
          <w:rFonts w:asciiTheme="minorHAnsi" w:hAnsiTheme="minorHAnsi"/>
        </w:rPr>
      </w:pPr>
      <w:r>
        <w:rPr>
          <w:rFonts w:asciiTheme="minorHAnsi" w:hAnsiTheme="minorHAnsi"/>
        </w:rPr>
        <w:t>B</w:t>
      </w:r>
      <w:r w:rsidR="00EB2439">
        <w:rPr>
          <w:rFonts w:asciiTheme="minorHAnsi" w:hAnsiTheme="minorHAnsi"/>
        </w:rPr>
        <w:t xml:space="preserve">ehaviour support and the use of regulated restrictive practices are </w:t>
      </w:r>
      <w:r>
        <w:rPr>
          <w:rFonts w:asciiTheme="minorHAnsi" w:hAnsiTheme="minorHAnsi"/>
        </w:rPr>
        <w:t xml:space="preserve">considered </w:t>
      </w:r>
      <w:r w:rsidR="0072353B">
        <w:rPr>
          <w:rFonts w:asciiTheme="minorHAnsi" w:hAnsiTheme="minorHAnsi"/>
        </w:rPr>
        <w:t>high-risk</w:t>
      </w:r>
      <w:r w:rsidR="00EB2439">
        <w:rPr>
          <w:rFonts w:asciiTheme="minorHAnsi" w:hAnsiTheme="minorHAnsi"/>
        </w:rPr>
        <w:t xml:space="preserve"> supports</w:t>
      </w:r>
      <w:r w:rsidR="0072353B">
        <w:rPr>
          <w:rFonts w:asciiTheme="minorHAnsi" w:hAnsiTheme="minorHAnsi"/>
        </w:rPr>
        <w:t>,</w:t>
      </w:r>
      <w:r w:rsidR="00EB2439">
        <w:rPr>
          <w:rFonts w:asciiTheme="minorHAnsi" w:hAnsiTheme="minorHAnsi"/>
        </w:rPr>
        <w:t xml:space="preserve"> and are therefore subject to additional requirements. </w:t>
      </w:r>
      <w:r w:rsidR="004511E8">
        <w:rPr>
          <w:rFonts w:asciiTheme="minorHAnsi" w:hAnsiTheme="minorHAnsi"/>
        </w:rPr>
        <w:t xml:space="preserve">The </w:t>
      </w:r>
      <w:hyperlink r:id="rId10" w:history="1">
        <w:r w:rsidR="004511E8" w:rsidRPr="0051383C">
          <w:rPr>
            <w:rStyle w:val="Hyperlink"/>
            <w:rFonts w:asciiTheme="minorHAnsi" w:hAnsiTheme="minorHAnsi" w:cstheme="minorHAnsi"/>
            <w:i/>
          </w:rPr>
          <w:t>National Disability Insurance Scheme Act 2013</w:t>
        </w:r>
      </w:hyperlink>
      <w:r w:rsidR="0085137F">
        <w:rPr>
          <w:rStyle w:val="Hyperlink"/>
          <w:rFonts w:asciiTheme="minorHAnsi" w:hAnsiTheme="minorHAnsi" w:cstheme="minorHAnsi"/>
        </w:rPr>
        <w:t xml:space="preserve"> </w:t>
      </w:r>
      <w:r w:rsidR="0085137F">
        <w:rPr>
          <w:rFonts w:asciiTheme="minorHAnsi" w:hAnsiTheme="minorHAnsi"/>
        </w:rPr>
        <w:t>and the</w:t>
      </w:r>
      <w:r w:rsidR="00EB2439">
        <w:rPr>
          <w:rFonts w:asciiTheme="minorHAnsi" w:hAnsiTheme="minorHAnsi"/>
        </w:rPr>
        <w:t xml:space="preserve"> </w:t>
      </w:r>
      <w:hyperlink r:id="rId11" w:history="1">
        <w:r w:rsidR="00EB2439" w:rsidRPr="004467DF">
          <w:rPr>
            <w:rStyle w:val="Hyperlink"/>
            <w:rFonts w:asciiTheme="minorHAnsi" w:hAnsiTheme="minorHAnsi"/>
          </w:rPr>
          <w:t>NDIS (Provider Registration and Practice Standards) Rules 2018</w:t>
        </w:r>
      </w:hyperlink>
      <w:r w:rsidR="0043227D">
        <w:rPr>
          <w:rFonts w:asciiTheme="minorHAnsi" w:hAnsiTheme="minorHAnsi"/>
          <w:i/>
        </w:rPr>
        <w:t xml:space="preserve"> </w:t>
      </w:r>
      <w:r w:rsidR="00863F9E">
        <w:rPr>
          <w:rFonts w:asciiTheme="minorHAnsi" w:hAnsiTheme="minorHAnsi"/>
        </w:rPr>
        <w:t>requires providers who implement regulated restrictive practices to be registered with the NDIS Commission. It also requires providers who undertake functional behaviour assessments and write behaviour support plans to be registered</w:t>
      </w:r>
      <w:r w:rsidR="006530F6">
        <w:rPr>
          <w:rFonts w:asciiTheme="minorHAnsi" w:hAnsiTheme="minorHAnsi"/>
        </w:rPr>
        <w:t>, and use</w:t>
      </w:r>
      <w:r w:rsidR="00AE0FAB">
        <w:rPr>
          <w:rFonts w:asciiTheme="minorHAnsi" w:hAnsiTheme="minorHAnsi"/>
        </w:rPr>
        <w:t xml:space="preserve"> NDIS behaviour support </w:t>
      </w:r>
      <w:r w:rsidR="006530F6">
        <w:rPr>
          <w:rFonts w:asciiTheme="minorHAnsi" w:hAnsiTheme="minorHAnsi"/>
        </w:rPr>
        <w:t>practitioners</w:t>
      </w:r>
      <w:r w:rsidR="00863F9E">
        <w:rPr>
          <w:rFonts w:asciiTheme="minorHAnsi" w:hAnsiTheme="minorHAnsi"/>
        </w:rPr>
        <w:t xml:space="preserve">. </w:t>
      </w:r>
    </w:p>
    <w:p w14:paraId="62AB6929" w14:textId="77777777" w:rsidR="00681031" w:rsidRDefault="00681031" w:rsidP="00681031">
      <w:pPr>
        <w:pStyle w:val="Heading3"/>
      </w:pPr>
      <w:r>
        <w:t>What is an implementing provider?</w:t>
      </w:r>
    </w:p>
    <w:p w14:paraId="64EE3591" w14:textId="0D46129F" w:rsidR="00681031" w:rsidRDefault="00681031" w:rsidP="00681031">
      <w:pPr>
        <w:rPr>
          <w:rFonts w:asciiTheme="minorHAnsi" w:hAnsiTheme="minorHAnsi" w:cstheme="minorHAnsi"/>
        </w:rPr>
      </w:pPr>
      <w:r w:rsidRPr="00C53819">
        <w:rPr>
          <w:rFonts w:asciiTheme="minorHAnsi" w:hAnsiTheme="minorHAnsi" w:cstheme="minorHAnsi"/>
        </w:rPr>
        <w:t>An imp</w:t>
      </w:r>
      <w:r w:rsidR="00863F9E">
        <w:rPr>
          <w:rFonts w:asciiTheme="minorHAnsi" w:hAnsiTheme="minorHAnsi" w:cstheme="minorHAnsi"/>
        </w:rPr>
        <w:t>lementing provider is any</w:t>
      </w:r>
      <w:r w:rsidR="007F32F6">
        <w:rPr>
          <w:rFonts w:asciiTheme="minorHAnsi" w:hAnsiTheme="minorHAnsi" w:cstheme="minorHAnsi"/>
        </w:rPr>
        <w:t xml:space="preserve"> </w:t>
      </w:r>
      <w:r w:rsidR="00863F9E">
        <w:rPr>
          <w:rFonts w:asciiTheme="minorHAnsi" w:hAnsiTheme="minorHAnsi" w:cstheme="minorHAnsi"/>
        </w:rPr>
        <w:t>NDIS</w:t>
      </w:r>
      <w:r w:rsidRPr="00C53819">
        <w:rPr>
          <w:rFonts w:asciiTheme="minorHAnsi" w:hAnsiTheme="minorHAnsi" w:cstheme="minorHAnsi"/>
        </w:rPr>
        <w:t xml:space="preserve"> provider that uses a regulated restrictive practice </w:t>
      </w:r>
      <w:r w:rsidR="00A3285D">
        <w:rPr>
          <w:rFonts w:asciiTheme="minorHAnsi" w:hAnsiTheme="minorHAnsi" w:cstheme="minorHAnsi"/>
        </w:rPr>
        <w:t>when</w:t>
      </w:r>
      <w:r w:rsidRPr="00C53819">
        <w:rPr>
          <w:rFonts w:asciiTheme="minorHAnsi" w:hAnsiTheme="minorHAnsi" w:cstheme="minorHAnsi"/>
        </w:rPr>
        <w:t xml:space="preserve"> delivering NDIS supports to a participant. </w:t>
      </w:r>
      <w:r w:rsidR="00BC79CC" w:rsidRPr="00C53819">
        <w:rPr>
          <w:rFonts w:asciiTheme="minorHAnsi" w:hAnsiTheme="minorHAnsi" w:cstheme="minorHAnsi"/>
        </w:rPr>
        <w:t>For example, support workers restricting a participant’s free access to the community due to behaviours of concern are implementing a regulated restrictive practice.</w:t>
      </w:r>
      <w:r w:rsidR="00BC79CC">
        <w:rPr>
          <w:rFonts w:asciiTheme="minorHAnsi" w:hAnsiTheme="minorHAnsi" w:cstheme="minorHAnsi"/>
        </w:rPr>
        <w:t xml:space="preserve"> </w:t>
      </w:r>
      <w:r w:rsidR="00717C08">
        <w:rPr>
          <w:rFonts w:asciiTheme="minorHAnsi" w:hAnsiTheme="minorHAnsi" w:cstheme="minorHAnsi"/>
        </w:rPr>
        <w:t>These providers are</w:t>
      </w:r>
      <w:r w:rsidR="00BC79CC">
        <w:rPr>
          <w:rFonts w:asciiTheme="minorHAnsi" w:hAnsiTheme="minorHAnsi" w:cstheme="minorHAnsi"/>
        </w:rPr>
        <w:t xml:space="preserve"> required to be</w:t>
      </w:r>
      <w:r w:rsidR="00717C08">
        <w:rPr>
          <w:rFonts w:asciiTheme="minorHAnsi" w:hAnsiTheme="minorHAnsi" w:cstheme="minorHAnsi"/>
        </w:rPr>
        <w:t xml:space="preserve"> registered to use regulated restrictive practices </w:t>
      </w:r>
      <w:r w:rsidR="00BC79CC">
        <w:rPr>
          <w:rFonts w:asciiTheme="minorHAnsi" w:hAnsiTheme="minorHAnsi" w:cstheme="minorHAnsi"/>
        </w:rPr>
        <w:t>and must be</w:t>
      </w:r>
      <w:r w:rsidR="00717C08">
        <w:rPr>
          <w:rFonts w:asciiTheme="minorHAnsi" w:hAnsiTheme="minorHAnsi" w:cstheme="minorHAnsi"/>
        </w:rPr>
        <w:t xml:space="preserve"> assessed against Practice Standard Module 2A: Implementing behaviour support plans. </w:t>
      </w:r>
      <w:r w:rsidR="00863F9E">
        <w:rPr>
          <w:rFonts w:asciiTheme="minorHAnsi" w:hAnsiTheme="minorHAnsi" w:cstheme="minorHAnsi"/>
        </w:rPr>
        <w:t>Implementing providers are required to:</w:t>
      </w:r>
    </w:p>
    <w:p w14:paraId="2189D631" w14:textId="77777777" w:rsidR="00681031" w:rsidRDefault="00681031" w:rsidP="00681031">
      <w:pPr>
        <w:pStyle w:val="ListParagraph"/>
        <w:numPr>
          <w:ilvl w:val="0"/>
          <w:numId w:val="46"/>
        </w:numPr>
        <w:rPr>
          <w:rFonts w:asciiTheme="minorHAnsi" w:hAnsiTheme="minorHAnsi" w:cstheme="minorHAnsi"/>
        </w:rPr>
      </w:pPr>
      <w:r w:rsidRPr="00681031">
        <w:rPr>
          <w:rFonts w:asciiTheme="minorHAnsi" w:hAnsiTheme="minorHAnsi" w:cstheme="minorHAnsi"/>
        </w:rPr>
        <w:t xml:space="preserve">be registered with the NDIS Commission for the type of support they are providing (they do not need to be registered specifically for behaviour </w:t>
      </w:r>
      <w:r w:rsidR="0051383C">
        <w:rPr>
          <w:rFonts w:asciiTheme="minorHAnsi" w:hAnsiTheme="minorHAnsi" w:cstheme="minorHAnsi"/>
        </w:rPr>
        <w:t>support registration group 110)</w:t>
      </w:r>
      <w:r w:rsidRPr="00681031">
        <w:rPr>
          <w:rFonts w:asciiTheme="minorHAnsi" w:hAnsiTheme="minorHAnsi" w:cstheme="minorHAnsi"/>
        </w:rPr>
        <w:t xml:space="preserve"> </w:t>
      </w:r>
    </w:p>
    <w:p w14:paraId="3FEAD976" w14:textId="54DD7117" w:rsidR="0056011F" w:rsidRDefault="0056011F" w:rsidP="00341E91">
      <w:pPr>
        <w:pStyle w:val="ListParagraph"/>
        <w:numPr>
          <w:ilvl w:val="0"/>
          <w:numId w:val="46"/>
        </w:numPr>
        <w:rPr>
          <w:rFonts w:asciiTheme="minorHAnsi" w:hAnsiTheme="minorHAnsi" w:cstheme="minorHAnsi"/>
        </w:rPr>
      </w:pPr>
      <w:r>
        <w:rPr>
          <w:rFonts w:asciiTheme="minorHAnsi" w:hAnsiTheme="minorHAnsi" w:cstheme="minorHAnsi"/>
        </w:rPr>
        <w:t xml:space="preserve">be </w:t>
      </w:r>
      <w:r w:rsidR="00717C08">
        <w:rPr>
          <w:rFonts w:asciiTheme="minorHAnsi" w:hAnsiTheme="minorHAnsi" w:cstheme="minorHAnsi"/>
        </w:rPr>
        <w:t xml:space="preserve">assessed and </w:t>
      </w:r>
      <w:r>
        <w:rPr>
          <w:rFonts w:asciiTheme="minorHAnsi" w:hAnsiTheme="minorHAnsi" w:cstheme="minorHAnsi"/>
        </w:rPr>
        <w:t xml:space="preserve">audited against </w:t>
      </w:r>
      <w:r w:rsidR="00341E91" w:rsidRPr="00341E91">
        <w:rPr>
          <w:rFonts w:asciiTheme="minorHAnsi" w:hAnsiTheme="minorHAnsi" w:cstheme="minorHAnsi"/>
        </w:rPr>
        <w:t>Practice Standard Module 2A: Implementing behaviour support plans</w:t>
      </w:r>
    </w:p>
    <w:p w14:paraId="532534EF" w14:textId="18C659AC" w:rsidR="00907DF5" w:rsidRDefault="00907DF5" w:rsidP="00681031">
      <w:pPr>
        <w:pStyle w:val="ListParagraph"/>
        <w:numPr>
          <w:ilvl w:val="0"/>
          <w:numId w:val="46"/>
        </w:numPr>
        <w:rPr>
          <w:rFonts w:asciiTheme="minorHAnsi" w:hAnsiTheme="minorHAnsi" w:cstheme="minorHAnsi"/>
        </w:rPr>
      </w:pPr>
      <w:r>
        <w:rPr>
          <w:rFonts w:asciiTheme="minorHAnsi" w:hAnsiTheme="minorHAnsi" w:cstheme="minorHAnsi"/>
        </w:rPr>
        <w:t xml:space="preserve">take all reasonable steps to facilitate the development of a behaviour support plan </w:t>
      </w:r>
    </w:p>
    <w:p w14:paraId="2FA55E88" w14:textId="3402312C" w:rsidR="00681031" w:rsidRDefault="00863F9E" w:rsidP="00681031">
      <w:pPr>
        <w:pStyle w:val="ListParagraph"/>
        <w:numPr>
          <w:ilvl w:val="0"/>
          <w:numId w:val="46"/>
        </w:numPr>
        <w:rPr>
          <w:rFonts w:asciiTheme="minorHAnsi" w:hAnsiTheme="minorHAnsi" w:cstheme="minorHAnsi"/>
        </w:rPr>
      </w:pPr>
      <w:r>
        <w:rPr>
          <w:rFonts w:asciiTheme="minorHAnsi" w:hAnsiTheme="minorHAnsi" w:cstheme="minorHAnsi"/>
        </w:rPr>
        <w:t>n</w:t>
      </w:r>
      <w:r w:rsidR="00681031">
        <w:rPr>
          <w:rFonts w:asciiTheme="minorHAnsi" w:hAnsiTheme="minorHAnsi" w:cstheme="minorHAnsi"/>
        </w:rPr>
        <w:t xml:space="preserve">otify the NDIS Commission of any reportable incidents in relation to the use of regulated restrictive practices (see </w:t>
      </w:r>
      <w:r w:rsidR="00A3285D">
        <w:rPr>
          <w:rFonts w:asciiTheme="minorHAnsi" w:hAnsiTheme="minorHAnsi" w:cstheme="minorHAnsi"/>
        </w:rPr>
        <w:t xml:space="preserve">‘When is the use of a restrictive practice a </w:t>
      </w:r>
      <w:r w:rsidR="00681031">
        <w:rPr>
          <w:rFonts w:asciiTheme="minorHAnsi" w:hAnsiTheme="minorHAnsi" w:cstheme="minorHAnsi"/>
        </w:rPr>
        <w:t>reportable incident</w:t>
      </w:r>
      <w:r w:rsidR="00A3285D">
        <w:rPr>
          <w:rFonts w:asciiTheme="minorHAnsi" w:hAnsiTheme="minorHAnsi" w:cstheme="minorHAnsi"/>
        </w:rPr>
        <w:t>’</w:t>
      </w:r>
      <w:r w:rsidR="00681031">
        <w:rPr>
          <w:rFonts w:asciiTheme="minorHAnsi" w:hAnsiTheme="minorHAnsi" w:cstheme="minorHAnsi"/>
        </w:rPr>
        <w:t xml:space="preserve"> below)</w:t>
      </w:r>
    </w:p>
    <w:p w14:paraId="76285900" w14:textId="77777777" w:rsidR="00F81C6A" w:rsidRDefault="00F81C6A" w:rsidP="00681031">
      <w:pPr>
        <w:pStyle w:val="ListParagraph"/>
        <w:numPr>
          <w:ilvl w:val="0"/>
          <w:numId w:val="46"/>
        </w:numPr>
        <w:rPr>
          <w:rFonts w:asciiTheme="minorHAnsi" w:hAnsiTheme="minorHAnsi" w:cstheme="minorHAnsi"/>
        </w:rPr>
      </w:pPr>
      <w:r>
        <w:rPr>
          <w:rFonts w:asciiTheme="minorHAnsi" w:hAnsiTheme="minorHAnsi" w:cstheme="minorHAnsi"/>
        </w:rPr>
        <w:t xml:space="preserve">obtain authorisation in accordance with any state or territory authorisation requirements and lodge evidence of authorisation with the NDIS Commission </w:t>
      </w:r>
    </w:p>
    <w:p w14:paraId="04EB4DCA" w14:textId="77777777" w:rsidR="00681031" w:rsidRPr="00681031" w:rsidRDefault="00681031" w:rsidP="00681031">
      <w:pPr>
        <w:pStyle w:val="ListParagraph"/>
        <w:numPr>
          <w:ilvl w:val="0"/>
          <w:numId w:val="46"/>
        </w:numPr>
        <w:rPr>
          <w:rFonts w:asciiTheme="minorHAnsi" w:hAnsiTheme="minorHAnsi" w:cstheme="minorHAnsi"/>
        </w:rPr>
      </w:pPr>
      <w:r w:rsidRPr="00681031">
        <w:rPr>
          <w:rFonts w:asciiTheme="minorHAnsi" w:hAnsiTheme="minorHAnsi" w:cstheme="minorHAnsi"/>
        </w:rPr>
        <w:t xml:space="preserve">report monthly </w:t>
      </w:r>
      <w:r w:rsidR="00AE0FAB">
        <w:rPr>
          <w:rFonts w:asciiTheme="minorHAnsi" w:hAnsiTheme="minorHAnsi" w:cstheme="minorHAnsi"/>
        </w:rPr>
        <w:t xml:space="preserve">to the NDIS Commission </w:t>
      </w:r>
      <w:r w:rsidRPr="00681031">
        <w:rPr>
          <w:rFonts w:asciiTheme="minorHAnsi" w:hAnsiTheme="minorHAnsi" w:cstheme="minorHAnsi"/>
        </w:rPr>
        <w:t xml:space="preserve">on the use of </w:t>
      </w:r>
      <w:r w:rsidR="0051383C">
        <w:rPr>
          <w:rFonts w:asciiTheme="minorHAnsi" w:hAnsiTheme="minorHAnsi" w:cstheme="minorHAnsi"/>
        </w:rPr>
        <w:t>regulated restrictive practices</w:t>
      </w:r>
      <w:r w:rsidRPr="00681031">
        <w:rPr>
          <w:rFonts w:asciiTheme="minorHAnsi" w:hAnsiTheme="minorHAnsi" w:cstheme="minorHAnsi"/>
        </w:rPr>
        <w:t xml:space="preserve"> </w:t>
      </w:r>
    </w:p>
    <w:p w14:paraId="5213EA5D" w14:textId="77777777" w:rsidR="00D65794" w:rsidRPr="00C53819" w:rsidRDefault="00D65794" w:rsidP="00EB2439">
      <w:pPr>
        <w:pStyle w:val="Heading3"/>
      </w:pPr>
      <w:r>
        <w:t>What is a specialist behaviour support provider?</w:t>
      </w:r>
    </w:p>
    <w:p w14:paraId="6112E386" w14:textId="4031CB9E" w:rsidR="00D65794" w:rsidRDefault="00D65794" w:rsidP="00D65794">
      <w:pPr>
        <w:spacing w:before="120" w:after="120" w:line="240" w:lineRule="auto"/>
        <w:rPr>
          <w:rFonts w:asciiTheme="minorHAnsi" w:hAnsiTheme="minorHAnsi" w:cstheme="minorHAnsi"/>
        </w:rPr>
      </w:pPr>
      <w:r>
        <w:rPr>
          <w:rFonts w:asciiTheme="minorHAnsi" w:hAnsiTheme="minorHAnsi" w:cstheme="minorHAnsi"/>
        </w:rPr>
        <w:t>A specialist behaviour support provider engages behaviour support practitioners who undertake functional behaviour assessments and write behaviour support plans that may contain regulated restrictive practices. They are registered for behaviour s</w:t>
      </w:r>
      <w:r w:rsidR="00B22775">
        <w:rPr>
          <w:rFonts w:asciiTheme="minorHAnsi" w:hAnsiTheme="minorHAnsi" w:cstheme="minorHAnsi"/>
        </w:rPr>
        <w:t>upport (registration group 110). This req</w:t>
      </w:r>
      <w:r w:rsidR="001D358C">
        <w:rPr>
          <w:rFonts w:asciiTheme="minorHAnsi" w:hAnsiTheme="minorHAnsi" w:cstheme="minorHAnsi"/>
        </w:rPr>
        <w:t xml:space="preserve">uirement </w:t>
      </w:r>
      <w:r>
        <w:rPr>
          <w:rFonts w:asciiTheme="minorHAnsi" w:hAnsiTheme="minorHAnsi" w:cstheme="minorHAnsi"/>
        </w:rPr>
        <w:t xml:space="preserve">applies regardless of whether regulated restrictive practices are included in </w:t>
      </w:r>
      <w:r w:rsidR="00AE0FAB">
        <w:rPr>
          <w:rFonts w:asciiTheme="minorHAnsi" w:hAnsiTheme="minorHAnsi" w:cstheme="minorHAnsi"/>
        </w:rPr>
        <w:t xml:space="preserve">any </w:t>
      </w:r>
      <w:r>
        <w:rPr>
          <w:rFonts w:asciiTheme="minorHAnsi" w:hAnsiTheme="minorHAnsi" w:cstheme="minorHAnsi"/>
        </w:rPr>
        <w:t>behaviour support plan</w:t>
      </w:r>
      <w:r w:rsidR="00AE0FAB">
        <w:rPr>
          <w:rFonts w:asciiTheme="minorHAnsi" w:hAnsiTheme="minorHAnsi" w:cstheme="minorHAnsi"/>
        </w:rPr>
        <w:t xml:space="preserve"> that they develop</w:t>
      </w:r>
      <w:r>
        <w:rPr>
          <w:rFonts w:asciiTheme="minorHAnsi" w:hAnsiTheme="minorHAnsi" w:cstheme="minorHAnsi"/>
        </w:rPr>
        <w:t>. The specialist behaviour support provider can only use NDIS b</w:t>
      </w:r>
      <w:r w:rsidR="001711EE">
        <w:rPr>
          <w:rFonts w:asciiTheme="minorHAnsi" w:hAnsiTheme="minorHAnsi" w:cstheme="minorHAnsi"/>
        </w:rPr>
        <w:t>ehaviour support practitioners</w:t>
      </w:r>
      <w:r w:rsidR="003E748A">
        <w:rPr>
          <w:rFonts w:asciiTheme="minorHAnsi" w:hAnsiTheme="minorHAnsi" w:cstheme="minorHAnsi"/>
        </w:rPr>
        <w:t>,</w:t>
      </w:r>
      <w:r w:rsidR="001711EE">
        <w:rPr>
          <w:rFonts w:asciiTheme="minorHAnsi" w:hAnsiTheme="minorHAnsi" w:cstheme="minorHAnsi"/>
        </w:rPr>
        <w:t xml:space="preserve"> and behaviour support plans are required to be developed</w:t>
      </w:r>
      <w:r w:rsidR="003E748A">
        <w:rPr>
          <w:rFonts w:asciiTheme="minorHAnsi" w:hAnsiTheme="minorHAnsi" w:cstheme="minorHAnsi"/>
        </w:rPr>
        <w:t>,</w:t>
      </w:r>
      <w:r w:rsidR="001711EE">
        <w:rPr>
          <w:rFonts w:asciiTheme="minorHAnsi" w:hAnsiTheme="minorHAnsi" w:cstheme="minorHAnsi"/>
        </w:rPr>
        <w:t xml:space="preserve"> in accordance with the </w:t>
      </w:r>
      <w:r w:rsidR="001711EE">
        <w:rPr>
          <w:rFonts w:asciiTheme="minorHAnsi" w:hAnsiTheme="minorHAnsi" w:cstheme="minorHAnsi"/>
          <w:i/>
        </w:rPr>
        <w:t>NDIS</w:t>
      </w:r>
      <w:r w:rsidR="001711EE" w:rsidRPr="00B60947">
        <w:rPr>
          <w:rFonts w:asciiTheme="minorHAnsi" w:hAnsiTheme="minorHAnsi" w:cstheme="minorHAnsi"/>
          <w:i/>
        </w:rPr>
        <w:t xml:space="preserve"> (Restrictive Practices and Behaviour Support) Rules 2018</w:t>
      </w:r>
      <w:r w:rsidR="001711EE">
        <w:rPr>
          <w:rFonts w:asciiTheme="minorHAnsi" w:hAnsiTheme="minorHAnsi" w:cstheme="minorHAnsi"/>
          <w:i/>
        </w:rPr>
        <w:t>.</w:t>
      </w:r>
    </w:p>
    <w:p w14:paraId="2CAF818B" w14:textId="77777777" w:rsidR="00EB2439" w:rsidRPr="00A408FB" w:rsidRDefault="00EB2439" w:rsidP="00EB2439">
      <w:pPr>
        <w:pStyle w:val="Heading3"/>
      </w:pPr>
      <w:r w:rsidRPr="00A408FB">
        <w:lastRenderedPageBreak/>
        <w:t>Who are NDIS behaviour support practitioners?</w:t>
      </w:r>
    </w:p>
    <w:p w14:paraId="6409809E" w14:textId="6FD2AF1F" w:rsidR="00EB2439" w:rsidRPr="0028714E" w:rsidRDefault="00EB2439" w:rsidP="00EB2439">
      <w:pPr>
        <w:spacing w:before="120" w:after="120" w:line="240" w:lineRule="auto"/>
        <w:rPr>
          <w:rFonts w:asciiTheme="minorHAnsi" w:hAnsiTheme="minorHAnsi" w:cstheme="minorHAnsi"/>
        </w:rPr>
      </w:pPr>
      <w:r w:rsidRPr="0028714E">
        <w:rPr>
          <w:rFonts w:asciiTheme="minorHAnsi" w:hAnsiTheme="minorHAnsi" w:cstheme="minorHAnsi"/>
        </w:rPr>
        <w:t xml:space="preserve">NDIS behaviour support practitioners are practitioners the </w:t>
      </w:r>
      <w:r w:rsidR="003E748A">
        <w:rPr>
          <w:rFonts w:asciiTheme="minorHAnsi" w:hAnsiTheme="minorHAnsi" w:cstheme="minorHAnsi"/>
        </w:rPr>
        <w:t xml:space="preserve">Commissioner of the </w:t>
      </w:r>
      <w:r w:rsidRPr="0028714E">
        <w:rPr>
          <w:rFonts w:asciiTheme="minorHAnsi" w:hAnsiTheme="minorHAnsi" w:cstheme="minorHAnsi"/>
        </w:rPr>
        <w:t>NDIS</w:t>
      </w:r>
      <w:r w:rsidR="00D853F5">
        <w:rPr>
          <w:rFonts w:asciiTheme="minorHAnsi" w:hAnsiTheme="minorHAnsi" w:cstheme="minorHAnsi"/>
        </w:rPr>
        <w:t xml:space="preserve"> Quality and Safeguards</w:t>
      </w:r>
      <w:r w:rsidRPr="0028714E">
        <w:rPr>
          <w:rFonts w:asciiTheme="minorHAnsi" w:hAnsiTheme="minorHAnsi" w:cstheme="minorHAnsi"/>
        </w:rPr>
        <w:t xml:space="preserve"> Commission considers suitable.</w:t>
      </w:r>
      <w:r w:rsidR="001D358C" w:rsidRPr="0028714E">
        <w:rPr>
          <w:rFonts w:asciiTheme="minorHAnsi" w:hAnsiTheme="minorHAnsi" w:cstheme="minorHAnsi"/>
        </w:rPr>
        <w:t xml:space="preserve"> Specialist behaviour support providers are required to notify the NDIS Commission about their behaviour support practitioners. Practitioner</w:t>
      </w:r>
      <w:r w:rsidR="001711EE" w:rsidRPr="0028714E">
        <w:rPr>
          <w:rFonts w:asciiTheme="minorHAnsi" w:hAnsiTheme="minorHAnsi" w:cstheme="minorHAnsi"/>
        </w:rPr>
        <w:t>s</w:t>
      </w:r>
      <w:r w:rsidR="001D358C" w:rsidRPr="0028714E">
        <w:rPr>
          <w:rFonts w:asciiTheme="minorHAnsi" w:hAnsiTheme="minorHAnsi" w:cstheme="minorHAnsi"/>
        </w:rPr>
        <w:t xml:space="preserve"> are considered provisionally suitable pending </w:t>
      </w:r>
      <w:r w:rsidR="001711EE" w:rsidRPr="0028714E">
        <w:rPr>
          <w:rFonts w:asciiTheme="minorHAnsi" w:hAnsiTheme="minorHAnsi" w:cstheme="minorHAnsi"/>
        </w:rPr>
        <w:t xml:space="preserve">their </w:t>
      </w:r>
      <w:r w:rsidR="001D358C" w:rsidRPr="0028714E">
        <w:rPr>
          <w:rFonts w:asciiTheme="minorHAnsi" w:hAnsiTheme="minorHAnsi" w:cstheme="minorHAnsi"/>
        </w:rPr>
        <w:t xml:space="preserve">assessment against the </w:t>
      </w:r>
      <w:hyperlink r:id="rId12" w:history="1">
        <w:r w:rsidR="001D358C" w:rsidRPr="0028714E">
          <w:rPr>
            <w:rStyle w:val="Hyperlink"/>
            <w:rFonts w:asciiTheme="minorHAnsi" w:hAnsiTheme="minorHAnsi" w:cstheme="minorHAnsi"/>
          </w:rPr>
          <w:t>Positive Behaviour Support Capability Framework</w:t>
        </w:r>
      </w:hyperlink>
      <w:r w:rsidR="001D358C" w:rsidRPr="0028714E">
        <w:rPr>
          <w:rFonts w:asciiTheme="minorHAnsi" w:hAnsiTheme="minorHAnsi" w:cstheme="minorHAnsi"/>
        </w:rPr>
        <w:t xml:space="preserve">. The NDIS Commission will contact practitioners when they are required to undertake the assessment process. </w:t>
      </w:r>
    </w:p>
    <w:p w14:paraId="5B982668" w14:textId="77777777" w:rsidR="00437AFC" w:rsidRDefault="00437AFC" w:rsidP="00437AFC">
      <w:pPr>
        <w:pStyle w:val="Heading2"/>
      </w:pPr>
      <w:r>
        <w:t>Behaviour support plans</w:t>
      </w:r>
    </w:p>
    <w:p w14:paraId="77064B08" w14:textId="77777777" w:rsidR="00437AFC" w:rsidRPr="00F02210" w:rsidRDefault="00437AFC" w:rsidP="00333860">
      <w:pPr>
        <w:pStyle w:val="Subtitle"/>
      </w:pPr>
      <w:r>
        <w:t>What are the requirements for behaviour support plans?</w:t>
      </w:r>
    </w:p>
    <w:p w14:paraId="15165C38" w14:textId="46DF05EA" w:rsidR="001C2E2A" w:rsidRPr="001C2E2A" w:rsidRDefault="001C2E2A" w:rsidP="0028714E">
      <w:pPr>
        <w:rPr>
          <w:rFonts w:asciiTheme="minorHAnsi" w:hAnsiTheme="minorHAnsi" w:cstheme="minorHAnsi"/>
        </w:rPr>
      </w:pPr>
      <w:r w:rsidRPr="001C2E2A">
        <w:rPr>
          <w:rFonts w:asciiTheme="minorHAnsi" w:hAnsiTheme="minorHAnsi" w:cstheme="minorHAnsi"/>
        </w:rPr>
        <w:t>The</w:t>
      </w:r>
      <w:r w:rsidRPr="004467DF">
        <w:rPr>
          <w:rFonts w:asciiTheme="minorHAnsi" w:hAnsiTheme="minorHAnsi" w:cstheme="minorHAnsi"/>
        </w:rPr>
        <w:t xml:space="preserve"> </w:t>
      </w:r>
      <w:hyperlink r:id="rId13" w:history="1">
        <w:r w:rsidRPr="004467DF">
          <w:rPr>
            <w:rStyle w:val="Hyperlink"/>
            <w:rFonts w:asciiTheme="minorHAnsi" w:hAnsiTheme="minorHAnsi" w:cstheme="minorHAnsi"/>
          </w:rPr>
          <w:t>NDIS (Restrictive Practices and Behaviour Support) Rules 2018</w:t>
        </w:r>
      </w:hyperlink>
      <w:r>
        <w:rPr>
          <w:rFonts w:asciiTheme="minorHAnsi" w:hAnsiTheme="minorHAnsi" w:cstheme="minorHAnsi"/>
          <w:i/>
        </w:rPr>
        <w:t xml:space="preserve"> </w:t>
      </w:r>
      <w:r>
        <w:rPr>
          <w:rFonts w:asciiTheme="minorHAnsi" w:hAnsiTheme="minorHAnsi" w:cstheme="minorHAnsi"/>
        </w:rPr>
        <w:t xml:space="preserve">outline the requirements for the development </w:t>
      </w:r>
      <w:r w:rsidR="00274B67">
        <w:rPr>
          <w:rFonts w:asciiTheme="minorHAnsi" w:hAnsiTheme="minorHAnsi" w:cstheme="minorHAnsi"/>
        </w:rPr>
        <w:t xml:space="preserve">and review </w:t>
      </w:r>
      <w:r>
        <w:rPr>
          <w:rFonts w:asciiTheme="minorHAnsi" w:hAnsiTheme="minorHAnsi" w:cstheme="minorHAnsi"/>
        </w:rPr>
        <w:t>of behaviour support plans. The</w:t>
      </w:r>
      <w:r w:rsidR="00D853F5">
        <w:rPr>
          <w:rFonts w:asciiTheme="minorHAnsi" w:hAnsiTheme="minorHAnsi" w:cstheme="minorHAnsi"/>
        </w:rPr>
        <w:t xml:space="preserve">se </w:t>
      </w:r>
      <w:r w:rsidR="00B77463">
        <w:rPr>
          <w:rFonts w:asciiTheme="minorHAnsi" w:hAnsiTheme="minorHAnsi" w:cstheme="minorHAnsi"/>
        </w:rPr>
        <w:t xml:space="preserve">include </w:t>
      </w:r>
      <w:r>
        <w:rPr>
          <w:rFonts w:asciiTheme="minorHAnsi" w:hAnsiTheme="minorHAnsi" w:cstheme="minorHAnsi"/>
        </w:rPr>
        <w:t>that a behaviour support plan</w:t>
      </w:r>
      <w:r w:rsidR="00D853F5">
        <w:rPr>
          <w:rFonts w:asciiTheme="minorHAnsi" w:hAnsiTheme="minorHAnsi" w:cstheme="minorHAnsi"/>
        </w:rPr>
        <w:t xml:space="preserve"> must</w:t>
      </w:r>
      <w:r>
        <w:rPr>
          <w:rFonts w:asciiTheme="minorHAnsi" w:hAnsiTheme="minorHAnsi" w:cstheme="minorHAnsi"/>
        </w:rPr>
        <w:t>:</w:t>
      </w:r>
    </w:p>
    <w:p w14:paraId="15DC9BE0" w14:textId="349BAD71" w:rsidR="001C2E2A" w:rsidRDefault="00B40BD0" w:rsidP="0028714E">
      <w:pPr>
        <w:pStyle w:val="ListParagraph"/>
        <w:numPr>
          <w:ilvl w:val="0"/>
          <w:numId w:val="48"/>
        </w:numPr>
        <w:rPr>
          <w:rFonts w:asciiTheme="minorHAnsi" w:hAnsiTheme="minorHAnsi" w:cstheme="minorHAnsi"/>
        </w:rPr>
      </w:pPr>
      <w:r>
        <w:rPr>
          <w:rFonts w:asciiTheme="minorHAnsi" w:hAnsiTheme="minorHAnsi" w:cstheme="minorHAnsi"/>
        </w:rPr>
        <w:t xml:space="preserve">be developed by </w:t>
      </w:r>
      <w:r w:rsidR="00AD4116">
        <w:rPr>
          <w:rFonts w:asciiTheme="minorHAnsi" w:hAnsiTheme="minorHAnsi" w:cstheme="minorHAnsi"/>
        </w:rPr>
        <w:t xml:space="preserve">an NDIS behaviour support practitioner engaged by a specialist behaviour support provider, or by the provider if they are an NDIS behaviour support practitioner </w:t>
      </w:r>
    </w:p>
    <w:p w14:paraId="4B549772" w14:textId="20ADEB6F" w:rsidR="004143A1" w:rsidRDefault="00274B67" w:rsidP="004143A1">
      <w:pPr>
        <w:pStyle w:val="ListParagraph"/>
        <w:numPr>
          <w:ilvl w:val="0"/>
          <w:numId w:val="48"/>
        </w:numPr>
        <w:rPr>
          <w:rFonts w:asciiTheme="minorHAnsi" w:hAnsiTheme="minorHAnsi" w:cstheme="minorHAnsi"/>
        </w:rPr>
      </w:pPr>
      <w:r>
        <w:rPr>
          <w:rFonts w:asciiTheme="minorHAnsi" w:hAnsiTheme="minorHAnsi" w:cstheme="minorHAnsi"/>
        </w:rPr>
        <w:t>clearly identify</w:t>
      </w:r>
      <w:r w:rsidRPr="006D6DE4">
        <w:rPr>
          <w:rFonts w:asciiTheme="minorHAnsi" w:hAnsiTheme="minorHAnsi" w:cstheme="minorHAnsi"/>
        </w:rPr>
        <w:t xml:space="preserve"> </w:t>
      </w:r>
      <w:r w:rsidR="004143A1" w:rsidRPr="006D6DE4">
        <w:rPr>
          <w:rFonts w:asciiTheme="minorHAnsi" w:hAnsiTheme="minorHAnsi" w:cstheme="minorHAnsi"/>
        </w:rPr>
        <w:t>the use of any restrictive practices</w:t>
      </w:r>
      <w:r w:rsidR="00FB6E08">
        <w:rPr>
          <w:rFonts w:asciiTheme="minorHAnsi" w:hAnsiTheme="minorHAnsi" w:cstheme="minorHAnsi"/>
        </w:rPr>
        <w:t xml:space="preserve"> </w:t>
      </w:r>
      <w:r w:rsidR="00FB6E08" w:rsidRPr="00FB6E08">
        <w:rPr>
          <w:rFonts w:asciiTheme="minorHAnsi" w:hAnsiTheme="minorHAnsi" w:cstheme="minorHAnsi"/>
        </w:rPr>
        <w:t>in detail</w:t>
      </w:r>
      <w:r w:rsidR="004143A1" w:rsidRPr="00FB6E08">
        <w:rPr>
          <w:rFonts w:asciiTheme="minorHAnsi" w:hAnsiTheme="minorHAnsi" w:cstheme="minorHAnsi"/>
        </w:rPr>
        <w:t xml:space="preserve"> </w:t>
      </w:r>
      <w:r w:rsidR="004143A1" w:rsidRPr="006D6DE4">
        <w:rPr>
          <w:rFonts w:asciiTheme="minorHAnsi" w:hAnsiTheme="minorHAnsi" w:cstheme="minorHAnsi"/>
        </w:rPr>
        <w:t xml:space="preserve">and include plans for </w:t>
      </w:r>
      <w:r w:rsidR="004143A1">
        <w:rPr>
          <w:rFonts w:asciiTheme="minorHAnsi" w:hAnsiTheme="minorHAnsi" w:cstheme="minorHAnsi"/>
        </w:rPr>
        <w:t>reducing and eliminating</w:t>
      </w:r>
      <w:r w:rsidR="004143A1" w:rsidRPr="006D6DE4">
        <w:rPr>
          <w:rFonts w:asciiTheme="minorHAnsi" w:hAnsiTheme="minorHAnsi" w:cstheme="minorHAnsi"/>
        </w:rPr>
        <w:t xml:space="preserve"> the practice</w:t>
      </w:r>
      <w:r w:rsidR="004143A1">
        <w:rPr>
          <w:rFonts w:asciiTheme="minorHAnsi" w:hAnsiTheme="minorHAnsi" w:cstheme="minorHAnsi"/>
        </w:rPr>
        <w:t xml:space="preserve"> as well as</w:t>
      </w:r>
      <w:r w:rsidR="004143A1" w:rsidRPr="006D6DE4">
        <w:rPr>
          <w:rFonts w:asciiTheme="minorHAnsi" w:hAnsiTheme="minorHAnsi" w:cstheme="minorHAnsi"/>
        </w:rPr>
        <w:t xml:space="preserve"> monitoring and review</w:t>
      </w:r>
      <w:r w:rsidR="00D853F5">
        <w:rPr>
          <w:rFonts w:asciiTheme="minorHAnsi" w:hAnsiTheme="minorHAnsi" w:cstheme="minorHAnsi"/>
        </w:rPr>
        <w:t>ing</w:t>
      </w:r>
      <w:r w:rsidR="004143A1">
        <w:rPr>
          <w:rFonts w:asciiTheme="minorHAnsi" w:hAnsiTheme="minorHAnsi" w:cstheme="minorHAnsi"/>
        </w:rPr>
        <w:t xml:space="preserve"> the plan</w:t>
      </w:r>
    </w:p>
    <w:p w14:paraId="0742DDAA" w14:textId="77777777" w:rsidR="001C2E2A" w:rsidRDefault="0028714E" w:rsidP="0028714E">
      <w:pPr>
        <w:pStyle w:val="ListParagraph"/>
        <w:numPr>
          <w:ilvl w:val="0"/>
          <w:numId w:val="48"/>
        </w:numPr>
        <w:rPr>
          <w:rFonts w:asciiTheme="minorHAnsi" w:hAnsiTheme="minorHAnsi" w:cstheme="minorHAnsi"/>
        </w:rPr>
      </w:pPr>
      <w:r w:rsidRPr="001C2E2A">
        <w:rPr>
          <w:rFonts w:asciiTheme="minorHAnsi" w:hAnsiTheme="minorHAnsi" w:cstheme="minorHAnsi"/>
        </w:rPr>
        <w:t>be developed within 1 month for an interim plan or 6 months for a comprehensive plan, from the time the behaviour support practitioner is engaged</w:t>
      </w:r>
    </w:p>
    <w:p w14:paraId="2B3E6FCB" w14:textId="38DD6CA3" w:rsidR="006D6DE4" w:rsidRDefault="0028714E" w:rsidP="0028714E">
      <w:pPr>
        <w:pStyle w:val="ListParagraph"/>
        <w:numPr>
          <w:ilvl w:val="0"/>
          <w:numId w:val="48"/>
        </w:numPr>
        <w:rPr>
          <w:rFonts w:asciiTheme="minorHAnsi" w:hAnsiTheme="minorHAnsi" w:cstheme="minorHAnsi"/>
        </w:rPr>
      </w:pPr>
      <w:r w:rsidRPr="001C2E2A">
        <w:rPr>
          <w:rFonts w:asciiTheme="minorHAnsi" w:hAnsiTheme="minorHAnsi" w:cstheme="minorHAnsi"/>
        </w:rPr>
        <w:t xml:space="preserve">be developed in consultation with the </w:t>
      </w:r>
      <w:r w:rsidR="006D6DE4">
        <w:rPr>
          <w:rFonts w:asciiTheme="minorHAnsi" w:hAnsiTheme="minorHAnsi" w:cstheme="minorHAnsi"/>
        </w:rPr>
        <w:t>participant</w:t>
      </w:r>
      <w:r w:rsidRPr="001C2E2A">
        <w:rPr>
          <w:rFonts w:asciiTheme="minorHAnsi" w:hAnsiTheme="minorHAnsi" w:cstheme="minorHAnsi"/>
        </w:rPr>
        <w:t xml:space="preserve">, their family, carers, </w:t>
      </w:r>
      <w:r w:rsidR="00782FBC">
        <w:rPr>
          <w:rFonts w:asciiTheme="minorHAnsi" w:hAnsiTheme="minorHAnsi" w:cstheme="minorHAnsi"/>
        </w:rPr>
        <w:t xml:space="preserve">implementing provider and any </w:t>
      </w:r>
      <w:r w:rsidR="007D733E">
        <w:rPr>
          <w:rFonts w:asciiTheme="minorHAnsi" w:hAnsiTheme="minorHAnsi" w:cstheme="minorHAnsi"/>
        </w:rPr>
        <w:t>guardian</w:t>
      </w:r>
      <w:r w:rsidR="00782FBC">
        <w:rPr>
          <w:rFonts w:asciiTheme="minorHAnsi" w:hAnsiTheme="minorHAnsi" w:cstheme="minorHAnsi"/>
        </w:rPr>
        <w:t xml:space="preserve"> or other relevant persons such as support persons</w:t>
      </w:r>
      <w:r w:rsidR="007D733E">
        <w:rPr>
          <w:rFonts w:asciiTheme="minorHAnsi" w:hAnsiTheme="minorHAnsi" w:cstheme="minorHAnsi"/>
        </w:rPr>
        <w:t xml:space="preserve"> </w:t>
      </w:r>
    </w:p>
    <w:p w14:paraId="15537898" w14:textId="75A7339A" w:rsidR="006D6DE4" w:rsidRDefault="0028714E" w:rsidP="0028714E">
      <w:pPr>
        <w:pStyle w:val="ListParagraph"/>
        <w:numPr>
          <w:ilvl w:val="0"/>
          <w:numId w:val="48"/>
        </w:numPr>
        <w:rPr>
          <w:rFonts w:asciiTheme="minorHAnsi" w:hAnsiTheme="minorHAnsi" w:cstheme="minorHAnsi"/>
        </w:rPr>
      </w:pPr>
      <w:r w:rsidRPr="006D6DE4">
        <w:rPr>
          <w:rFonts w:asciiTheme="minorHAnsi" w:hAnsiTheme="minorHAnsi" w:cstheme="minorHAnsi"/>
        </w:rPr>
        <w:t xml:space="preserve">be based </w:t>
      </w:r>
      <w:r w:rsidR="007D733E">
        <w:rPr>
          <w:rFonts w:asciiTheme="minorHAnsi" w:hAnsiTheme="minorHAnsi" w:cstheme="minorHAnsi"/>
        </w:rPr>
        <w:t xml:space="preserve">on a behaviour support assessment, including </w:t>
      </w:r>
      <w:r w:rsidRPr="006D6DE4">
        <w:rPr>
          <w:rFonts w:asciiTheme="minorHAnsi" w:hAnsiTheme="minorHAnsi" w:cstheme="minorHAnsi"/>
        </w:rPr>
        <w:t xml:space="preserve"> a functional behaviour</w:t>
      </w:r>
      <w:r w:rsidR="002A144D">
        <w:rPr>
          <w:rFonts w:asciiTheme="minorHAnsi" w:hAnsiTheme="minorHAnsi" w:cstheme="minorHAnsi"/>
        </w:rPr>
        <w:t xml:space="preserve"> </w:t>
      </w:r>
      <w:r w:rsidRPr="006D6DE4">
        <w:rPr>
          <w:rFonts w:asciiTheme="minorHAnsi" w:hAnsiTheme="minorHAnsi" w:cstheme="minorHAnsi"/>
        </w:rPr>
        <w:t xml:space="preserve">assessment (if it is a comprehensive </w:t>
      </w:r>
      <w:r w:rsidR="006D6DE4">
        <w:rPr>
          <w:rFonts w:asciiTheme="minorHAnsi" w:hAnsiTheme="minorHAnsi" w:cstheme="minorHAnsi"/>
        </w:rPr>
        <w:t>plan</w:t>
      </w:r>
      <w:r w:rsidRPr="006D6DE4">
        <w:rPr>
          <w:rFonts w:asciiTheme="minorHAnsi" w:hAnsiTheme="minorHAnsi" w:cstheme="minorHAnsi"/>
        </w:rPr>
        <w:t>)</w:t>
      </w:r>
    </w:p>
    <w:p w14:paraId="3E461B63" w14:textId="4B716E34" w:rsidR="006D6DE4" w:rsidRPr="00C25C8B" w:rsidRDefault="0028714E" w:rsidP="0028714E">
      <w:pPr>
        <w:pStyle w:val="ListParagraph"/>
        <w:numPr>
          <w:ilvl w:val="0"/>
          <w:numId w:val="48"/>
        </w:numPr>
        <w:rPr>
          <w:rFonts w:asciiTheme="minorHAnsi" w:hAnsiTheme="minorHAnsi" w:cstheme="minorHAnsi"/>
        </w:rPr>
      </w:pPr>
      <w:r w:rsidRPr="00C25C8B">
        <w:rPr>
          <w:rFonts w:asciiTheme="minorHAnsi" w:hAnsiTheme="minorHAnsi" w:cstheme="minorHAnsi"/>
        </w:rPr>
        <w:t>contain evidence-based, person-centred and proactive strategies that address the person's needs and the functions of the behaviour</w:t>
      </w:r>
    </w:p>
    <w:p w14:paraId="22957956" w14:textId="6429ABF7" w:rsidR="004143A1" w:rsidRDefault="004143A1" w:rsidP="004143A1">
      <w:pPr>
        <w:pStyle w:val="ListParagraph"/>
        <w:numPr>
          <w:ilvl w:val="0"/>
          <w:numId w:val="48"/>
        </w:numPr>
        <w:rPr>
          <w:rFonts w:asciiTheme="minorHAnsi" w:hAnsiTheme="minorHAnsi" w:cstheme="minorHAnsi"/>
        </w:rPr>
      </w:pPr>
      <w:r w:rsidRPr="006D6DE4">
        <w:rPr>
          <w:rFonts w:asciiTheme="minorHAnsi" w:hAnsiTheme="minorHAnsi" w:cstheme="minorHAnsi"/>
        </w:rPr>
        <w:t xml:space="preserve">be lodged with the NDIS Commission if the </w:t>
      </w:r>
      <w:r>
        <w:rPr>
          <w:rFonts w:asciiTheme="minorHAnsi" w:hAnsiTheme="minorHAnsi" w:cstheme="minorHAnsi"/>
        </w:rPr>
        <w:t xml:space="preserve">plan </w:t>
      </w:r>
      <w:r w:rsidRPr="006D6DE4">
        <w:rPr>
          <w:rFonts w:asciiTheme="minorHAnsi" w:hAnsiTheme="minorHAnsi" w:cstheme="minorHAnsi"/>
        </w:rPr>
        <w:t>contains regulated restrictive practices</w:t>
      </w:r>
      <w:r w:rsidR="004620C3">
        <w:rPr>
          <w:rFonts w:asciiTheme="minorHAnsi" w:hAnsiTheme="minorHAnsi" w:cstheme="minorHAnsi"/>
        </w:rPr>
        <w:t xml:space="preserve"> (this includes review</w:t>
      </w:r>
      <w:r w:rsidR="00B40BD0">
        <w:rPr>
          <w:rFonts w:asciiTheme="minorHAnsi" w:hAnsiTheme="minorHAnsi" w:cstheme="minorHAnsi"/>
        </w:rPr>
        <w:t>ed</w:t>
      </w:r>
      <w:r w:rsidR="004620C3">
        <w:rPr>
          <w:rFonts w:asciiTheme="minorHAnsi" w:hAnsiTheme="minorHAnsi" w:cstheme="minorHAnsi"/>
        </w:rPr>
        <w:t xml:space="preserve"> plans)</w:t>
      </w:r>
    </w:p>
    <w:p w14:paraId="0B71009A" w14:textId="58277233" w:rsidR="001C2E2A" w:rsidRPr="006D6DE4" w:rsidRDefault="001C2E2A" w:rsidP="001C2E2A">
      <w:pPr>
        <w:autoSpaceDE w:val="0"/>
        <w:autoSpaceDN w:val="0"/>
        <w:spacing w:after="120"/>
        <w:rPr>
          <w:rFonts w:asciiTheme="minorHAnsi" w:hAnsiTheme="minorHAnsi" w:cstheme="minorHAnsi"/>
          <w:color w:val="000000"/>
        </w:rPr>
      </w:pPr>
      <w:r w:rsidRPr="006D6DE4">
        <w:rPr>
          <w:rFonts w:asciiTheme="minorHAnsi" w:hAnsiTheme="minorHAnsi" w:cstheme="minorHAnsi"/>
          <w:color w:val="000000"/>
        </w:rPr>
        <w:t xml:space="preserve">The use of </w:t>
      </w:r>
      <w:r w:rsidR="00D853F5">
        <w:rPr>
          <w:rFonts w:asciiTheme="minorHAnsi" w:hAnsiTheme="minorHAnsi" w:cstheme="minorHAnsi"/>
          <w:color w:val="000000"/>
        </w:rPr>
        <w:t>r</w:t>
      </w:r>
      <w:r w:rsidRPr="006D6DE4">
        <w:rPr>
          <w:rFonts w:asciiTheme="minorHAnsi" w:hAnsiTheme="minorHAnsi" w:cstheme="minorHAnsi"/>
          <w:color w:val="000000"/>
        </w:rPr>
        <w:t xml:space="preserve">estrictive </w:t>
      </w:r>
      <w:r w:rsidR="00D853F5">
        <w:rPr>
          <w:rFonts w:asciiTheme="minorHAnsi" w:hAnsiTheme="minorHAnsi" w:cstheme="minorHAnsi"/>
          <w:color w:val="000000"/>
        </w:rPr>
        <w:t>p</w:t>
      </w:r>
      <w:r w:rsidRPr="006D6DE4">
        <w:rPr>
          <w:rFonts w:asciiTheme="minorHAnsi" w:hAnsiTheme="minorHAnsi" w:cstheme="minorHAnsi"/>
          <w:color w:val="000000"/>
        </w:rPr>
        <w:t>ractices</w:t>
      </w:r>
      <w:r w:rsidR="00274B67">
        <w:rPr>
          <w:rFonts w:asciiTheme="minorHAnsi" w:hAnsiTheme="minorHAnsi" w:cstheme="minorHAnsi"/>
          <w:color w:val="000000"/>
        </w:rPr>
        <w:t xml:space="preserve"> contained in the behaviour support plan</w:t>
      </w:r>
      <w:r w:rsidRPr="006D6DE4">
        <w:rPr>
          <w:rFonts w:asciiTheme="minorHAnsi" w:hAnsiTheme="minorHAnsi" w:cstheme="minorHAnsi"/>
          <w:color w:val="000000"/>
        </w:rPr>
        <w:t xml:space="preserve"> </w:t>
      </w:r>
      <w:r w:rsidR="00D711F5">
        <w:rPr>
          <w:rFonts w:asciiTheme="minorHAnsi" w:hAnsiTheme="minorHAnsi" w:cstheme="minorHAnsi"/>
          <w:color w:val="000000"/>
        </w:rPr>
        <w:t>must</w:t>
      </w:r>
      <w:r w:rsidR="006D6DE4">
        <w:rPr>
          <w:rFonts w:asciiTheme="minorHAnsi" w:hAnsiTheme="minorHAnsi" w:cstheme="minorHAnsi"/>
          <w:color w:val="000000"/>
        </w:rPr>
        <w:t>:</w:t>
      </w:r>
    </w:p>
    <w:p w14:paraId="0930C6D3" w14:textId="77777777" w:rsidR="001C2E2A" w:rsidRPr="006D6DE4" w:rsidRDefault="001C2E2A" w:rsidP="001C2E2A">
      <w:pPr>
        <w:pStyle w:val="ListParagraph"/>
        <w:numPr>
          <w:ilvl w:val="0"/>
          <w:numId w:val="47"/>
        </w:numPr>
        <w:autoSpaceDE w:val="0"/>
        <w:autoSpaceDN w:val="0"/>
        <w:spacing w:before="120" w:after="120"/>
        <w:rPr>
          <w:rFonts w:asciiTheme="minorHAnsi" w:hAnsiTheme="minorHAnsi" w:cstheme="minorHAnsi"/>
          <w:color w:val="000000"/>
        </w:rPr>
      </w:pPr>
      <w:r w:rsidRPr="006D6DE4">
        <w:rPr>
          <w:rFonts w:asciiTheme="minorHAnsi" w:hAnsiTheme="minorHAnsi" w:cstheme="minorHAnsi"/>
        </w:rPr>
        <w:t>reduce the risk of harm to the person with disability or others</w:t>
      </w:r>
    </w:p>
    <w:p w14:paraId="2F484CF1" w14:textId="7A44C128" w:rsidR="001C2E2A" w:rsidRPr="006D6DE4" w:rsidRDefault="001C2E2A" w:rsidP="001C2E2A">
      <w:pPr>
        <w:pStyle w:val="ListParagraph"/>
        <w:numPr>
          <w:ilvl w:val="0"/>
          <w:numId w:val="47"/>
        </w:numPr>
        <w:autoSpaceDE w:val="0"/>
        <w:autoSpaceDN w:val="0"/>
        <w:spacing w:before="120" w:after="120"/>
        <w:rPr>
          <w:rFonts w:asciiTheme="minorHAnsi" w:hAnsiTheme="minorHAnsi" w:cstheme="minorHAnsi"/>
        </w:rPr>
      </w:pPr>
      <w:r w:rsidRPr="006D6DE4">
        <w:rPr>
          <w:rFonts w:asciiTheme="minorHAnsi" w:hAnsiTheme="minorHAnsi" w:cstheme="minorHAnsi"/>
        </w:rPr>
        <w:t>be the least restrictive response possible in the circumstances</w:t>
      </w:r>
      <w:r w:rsidR="00E35A58">
        <w:rPr>
          <w:rFonts w:asciiTheme="minorHAnsi" w:hAnsiTheme="minorHAnsi" w:cstheme="minorHAnsi"/>
        </w:rPr>
        <w:t xml:space="preserve"> to ensure</w:t>
      </w:r>
      <w:r w:rsidR="00B40BD0">
        <w:rPr>
          <w:rFonts w:asciiTheme="minorHAnsi" w:hAnsiTheme="minorHAnsi" w:cstheme="minorHAnsi"/>
        </w:rPr>
        <w:t xml:space="preserve"> the</w:t>
      </w:r>
      <w:r w:rsidR="00E35A58">
        <w:rPr>
          <w:rFonts w:asciiTheme="minorHAnsi" w:hAnsiTheme="minorHAnsi" w:cstheme="minorHAnsi"/>
        </w:rPr>
        <w:t xml:space="preserve"> safety of the person </w:t>
      </w:r>
      <w:r w:rsidR="00B40BD0">
        <w:rPr>
          <w:rFonts w:asciiTheme="minorHAnsi" w:hAnsiTheme="minorHAnsi" w:cstheme="minorHAnsi"/>
        </w:rPr>
        <w:t xml:space="preserve">with disability </w:t>
      </w:r>
      <w:r w:rsidR="00E35A58">
        <w:rPr>
          <w:rFonts w:asciiTheme="minorHAnsi" w:hAnsiTheme="minorHAnsi" w:cstheme="minorHAnsi"/>
        </w:rPr>
        <w:t>or others</w:t>
      </w:r>
    </w:p>
    <w:p w14:paraId="03BC8D8D" w14:textId="343390AC" w:rsidR="001C2E2A" w:rsidRPr="006D6DE4" w:rsidRDefault="001C2E2A" w:rsidP="001C2E2A">
      <w:pPr>
        <w:pStyle w:val="ListParagraph"/>
        <w:numPr>
          <w:ilvl w:val="0"/>
          <w:numId w:val="47"/>
        </w:numPr>
        <w:autoSpaceDE w:val="0"/>
        <w:autoSpaceDN w:val="0"/>
        <w:spacing w:before="120" w:after="120"/>
        <w:rPr>
          <w:rFonts w:asciiTheme="minorHAnsi" w:hAnsiTheme="minorHAnsi" w:cstheme="minorHAnsi"/>
        </w:rPr>
      </w:pPr>
      <w:r w:rsidRPr="006D6DE4">
        <w:rPr>
          <w:rFonts w:asciiTheme="minorHAnsi" w:hAnsiTheme="minorHAnsi" w:cstheme="minorHAnsi"/>
        </w:rPr>
        <w:t xml:space="preserve">be used as a last resort </w:t>
      </w:r>
      <w:r w:rsidR="00E35A58">
        <w:rPr>
          <w:rFonts w:asciiTheme="minorHAnsi" w:hAnsiTheme="minorHAnsi" w:cstheme="minorHAnsi"/>
        </w:rPr>
        <w:t xml:space="preserve">in response to risk of harm to the person with disability or others, </w:t>
      </w:r>
      <w:r w:rsidRPr="006D6DE4">
        <w:rPr>
          <w:rFonts w:asciiTheme="minorHAnsi" w:hAnsiTheme="minorHAnsi" w:cstheme="minorHAnsi"/>
        </w:rPr>
        <w:t>after the provider has explored and applied evidence-based, person-centred and proactive strategies</w:t>
      </w:r>
    </w:p>
    <w:p w14:paraId="738EFF16" w14:textId="77777777" w:rsidR="001C2E2A" w:rsidRPr="006D6DE4" w:rsidRDefault="001C2E2A" w:rsidP="001C2E2A">
      <w:pPr>
        <w:pStyle w:val="ListParagraph"/>
        <w:numPr>
          <w:ilvl w:val="0"/>
          <w:numId w:val="47"/>
        </w:numPr>
        <w:autoSpaceDE w:val="0"/>
        <w:autoSpaceDN w:val="0"/>
        <w:spacing w:before="120" w:after="120"/>
        <w:rPr>
          <w:rFonts w:asciiTheme="minorHAnsi" w:hAnsiTheme="minorHAnsi" w:cstheme="minorHAnsi"/>
        </w:rPr>
      </w:pPr>
      <w:r w:rsidRPr="006D6DE4">
        <w:rPr>
          <w:rFonts w:asciiTheme="minorHAnsi" w:hAnsiTheme="minorHAnsi" w:cstheme="minorHAnsi"/>
        </w:rPr>
        <w:t>be proportionate to the potential negative consequences or risk of harm</w:t>
      </w:r>
    </w:p>
    <w:p w14:paraId="47DA8F4C" w14:textId="4DC0AFDE" w:rsidR="00A95D3B" w:rsidRPr="00391089" w:rsidRDefault="001C2E2A" w:rsidP="00A95D3B">
      <w:pPr>
        <w:pStyle w:val="ListParagraph"/>
        <w:numPr>
          <w:ilvl w:val="0"/>
          <w:numId w:val="47"/>
        </w:numPr>
        <w:autoSpaceDE w:val="0"/>
        <w:autoSpaceDN w:val="0"/>
        <w:spacing w:before="120" w:after="120"/>
        <w:rPr>
          <w:rFonts w:asciiTheme="minorHAnsi" w:hAnsiTheme="minorHAnsi" w:cstheme="minorHAnsi"/>
        </w:rPr>
      </w:pPr>
      <w:r w:rsidRPr="006D6DE4">
        <w:rPr>
          <w:rFonts w:asciiTheme="minorHAnsi" w:hAnsiTheme="minorHAnsi" w:cstheme="minorHAnsi"/>
        </w:rPr>
        <w:t>be used for the shortest time possible</w:t>
      </w:r>
      <w:r w:rsidR="00E35A58">
        <w:rPr>
          <w:rFonts w:asciiTheme="minorHAnsi" w:hAnsiTheme="minorHAnsi" w:cstheme="minorHAnsi"/>
        </w:rPr>
        <w:t xml:space="preserve"> to ensure the safety of the pers</w:t>
      </w:r>
      <w:r w:rsidR="00A95D3B">
        <w:rPr>
          <w:rFonts w:asciiTheme="minorHAnsi" w:hAnsiTheme="minorHAnsi" w:cstheme="minorHAnsi"/>
        </w:rPr>
        <w:t>on with disability or others</w:t>
      </w:r>
    </w:p>
    <w:p w14:paraId="392B1545" w14:textId="77777777" w:rsidR="00A95D3B" w:rsidRDefault="001C2E2A" w:rsidP="006D6DE4">
      <w:pPr>
        <w:pStyle w:val="ListParagraph"/>
        <w:numPr>
          <w:ilvl w:val="0"/>
          <w:numId w:val="47"/>
        </w:numPr>
        <w:autoSpaceDE w:val="0"/>
        <w:autoSpaceDN w:val="0"/>
        <w:spacing w:before="120" w:after="120"/>
        <w:rPr>
          <w:rFonts w:asciiTheme="minorHAnsi" w:hAnsiTheme="minorHAnsi" w:cstheme="minorHAnsi"/>
        </w:rPr>
      </w:pPr>
      <w:r w:rsidRPr="006D6DE4">
        <w:rPr>
          <w:rFonts w:asciiTheme="minorHAnsi" w:hAnsiTheme="minorHAnsi" w:cstheme="minorHAnsi"/>
        </w:rPr>
        <w:t xml:space="preserve">be clearly identified in a </w:t>
      </w:r>
      <w:r w:rsidR="00D853F5">
        <w:rPr>
          <w:rFonts w:asciiTheme="minorHAnsi" w:hAnsiTheme="minorHAnsi" w:cstheme="minorHAnsi"/>
        </w:rPr>
        <w:t>b</w:t>
      </w:r>
      <w:r w:rsidRPr="006D6DE4">
        <w:rPr>
          <w:rFonts w:asciiTheme="minorHAnsi" w:hAnsiTheme="minorHAnsi" w:cstheme="minorHAnsi"/>
        </w:rPr>
        <w:t xml:space="preserve">ehaviour </w:t>
      </w:r>
      <w:r w:rsidR="00D853F5">
        <w:rPr>
          <w:rFonts w:asciiTheme="minorHAnsi" w:hAnsiTheme="minorHAnsi" w:cstheme="minorHAnsi"/>
        </w:rPr>
        <w:t>s</w:t>
      </w:r>
      <w:r w:rsidRPr="006D6DE4">
        <w:rPr>
          <w:rFonts w:asciiTheme="minorHAnsi" w:hAnsiTheme="minorHAnsi" w:cstheme="minorHAnsi"/>
        </w:rPr>
        <w:t xml:space="preserve">upport </w:t>
      </w:r>
      <w:r w:rsidR="00D853F5">
        <w:rPr>
          <w:rFonts w:asciiTheme="minorHAnsi" w:hAnsiTheme="minorHAnsi" w:cstheme="minorHAnsi"/>
        </w:rPr>
        <w:t>p</w:t>
      </w:r>
      <w:r w:rsidRPr="006D6DE4">
        <w:rPr>
          <w:rFonts w:asciiTheme="minorHAnsi" w:hAnsiTheme="minorHAnsi" w:cstheme="minorHAnsi"/>
        </w:rPr>
        <w:t>lan</w:t>
      </w:r>
    </w:p>
    <w:p w14:paraId="2C0EC44A" w14:textId="77777777" w:rsidR="00881019" w:rsidRPr="00881019" w:rsidRDefault="00881019" w:rsidP="00881019">
      <w:pPr>
        <w:pStyle w:val="ListParagraph"/>
        <w:numPr>
          <w:ilvl w:val="0"/>
          <w:numId w:val="47"/>
        </w:numPr>
        <w:rPr>
          <w:rFonts w:asciiTheme="minorHAnsi" w:hAnsiTheme="minorHAnsi" w:cstheme="minorHAnsi"/>
        </w:rPr>
      </w:pPr>
      <w:r w:rsidRPr="00881019">
        <w:rPr>
          <w:rFonts w:asciiTheme="minorHAnsi" w:hAnsiTheme="minorHAnsi" w:cstheme="minorHAnsi"/>
        </w:rPr>
        <w:lastRenderedPageBreak/>
        <w:t>be authorised in accordance with any state or territory requirements (however described), and evidence of such authorisation lodged with the NDIS Commission</w:t>
      </w:r>
    </w:p>
    <w:p w14:paraId="0617206E" w14:textId="77777777" w:rsidR="001C2E2A" w:rsidRDefault="001C2E2A" w:rsidP="001C2E2A">
      <w:pPr>
        <w:pStyle w:val="Heading2"/>
      </w:pPr>
      <w:r>
        <w:t xml:space="preserve">Authorisation </w:t>
      </w:r>
    </w:p>
    <w:p w14:paraId="4043DFC5" w14:textId="77777777" w:rsidR="001C2E2A" w:rsidRPr="00F02210" w:rsidRDefault="001C2E2A" w:rsidP="00333860">
      <w:pPr>
        <w:pStyle w:val="Subtitle"/>
      </w:pPr>
      <w:r>
        <w:t>How are restrictive practices authorised under the NDIS?</w:t>
      </w:r>
    </w:p>
    <w:p w14:paraId="5BE5F8B9" w14:textId="77777777" w:rsidR="00A97409" w:rsidRPr="0028714E" w:rsidRDefault="001C2E2A" w:rsidP="00A97409">
      <w:pPr>
        <w:rPr>
          <w:rFonts w:asciiTheme="minorHAnsi" w:hAnsiTheme="minorHAnsi" w:cstheme="minorHAnsi"/>
        </w:rPr>
      </w:pPr>
      <w:r>
        <w:rPr>
          <w:rFonts w:asciiTheme="minorHAnsi" w:hAnsiTheme="minorHAnsi"/>
        </w:rPr>
        <w:t xml:space="preserve">The NDIS Commission does not authorise the use of restrictive practices. Authorisation remains the responsibility of the </w:t>
      </w:r>
      <w:r w:rsidRPr="003D7442">
        <w:rPr>
          <w:rFonts w:asciiTheme="minorHAnsi" w:hAnsiTheme="minorHAnsi"/>
        </w:rPr>
        <w:t>state or territory</w:t>
      </w:r>
      <w:r>
        <w:rPr>
          <w:rFonts w:asciiTheme="minorHAnsi" w:hAnsiTheme="minorHAnsi"/>
        </w:rPr>
        <w:t xml:space="preserve"> in which the regulated restrictive practice is used. It is a requirement under the </w:t>
      </w:r>
      <w:hyperlink r:id="rId14" w:history="1">
        <w:r w:rsidRPr="004467DF">
          <w:rPr>
            <w:rStyle w:val="Hyperlink"/>
            <w:rFonts w:asciiTheme="minorHAnsi" w:hAnsiTheme="minorHAnsi" w:cstheme="minorHAnsi"/>
          </w:rPr>
          <w:t>NDIS (Restrictive Practices and Behaviour Support) Rules 2018</w:t>
        </w:r>
      </w:hyperlink>
      <w:r w:rsidR="00A97409">
        <w:rPr>
          <w:rStyle w:val="Hyperlink"/>
          <w:rFonts w:asciiTheme="minorHAnsi" w:hAnsiTheme="minorHAnsi" w:cstheme="minorHAnsi"/>
        </w:rPr>
        <w:t xml:space="preserve"> </w:t>
      </w:r>
      <w:r w:rsidR="00A97409">
        <w:rPr>
          <w:rFonts w:asciiTheme="minorHAnsi" w:hAnsiTheme="minorHAnsi" w:cstheme="minorHAnsi"/>
        </w:rPr>
        <w:t xml:space="preserve">(Behaviour Support Rules) to </w:t>
      </w:r>
      <w:r>
        <w:rPr>
          <w:rFonts w:asciiTheme="minorHAnsi" w:hAnsiTheme="minorHAnsi" w:cstheme="minorHAnsi"/>
        </w:rPr>
        <w:t xml:space="preserve">use regulated restrictive practices in accordance with any state or territory authorisation process however described. </w:t>
      </w:r>
      <w:r w:rsidR="00A97409">
        <w:rPr>
          <w:rFonts w:asciiTheme="minorHAnsi" w:hAnsiTheme="minorHAnsi" w:cstheme="minorHAnsi"/>
        </w:rPr>
        <w:t xml:space="preserve">Under the Behaviour Support Rules, the implementing provider is required to obtain authorisation and lodge evidence of that authorisation with the NDIS Commission. </w:t>
      </w:r>
    </w:p>
    <w:p w14:paraId="37BE47FA" w14:textId="61640DA4" w:rsidR="001C2E2A" w:rsidRDefault="001C2E2A" w:rsidP="001C2E2A">
      <w:pPr>
        <w:rPr>
          <w:rFonts w:asciiTheme="minorHAnsi" w:hAnsiTheme="minorHAnsi" w:cstheme="minorHAnsi"/>
        </w:rPr>
      </w:pPr>
      <w:r>
        <w:rPr>
          <w:rFonts w:asciiTheme="minorHAnsi" w:hAnsiTheme="minorHAnsi" w:cstheme="minorHAnsi"/>
        </w:rPr>
        <w:t xml:space="preserve">Where a state or territory does not have an applicable authorisation process, the requirements under the NDIS Act and </w:t>
      </w:r>
      <w:r w:rsidR="00A97409">
        <w:rPr>
          <w:rFonts w:asciiTheme="minorHAnsi" w:hAnsiTheme="minorHAnsi" w:cstheme="minorHAnsi"/>
        </w:rPr>
        <w:t xml:space="preserve">Behaviour Support </w:t>
      </w:r>
      <w:r>
        <w:rPr>
          <w:rFonts w:asciiTheme="minorHAnsi" w:hAnsiTheme="minorHAnsi" w:cstheme="minorHAnsi"/>
        </w:rPr>
        <w:t xml:space="preserve">Rules continue to apply. This means the regulated restrictive practice is required to be in a behaviour support plan, and the specialist behaviour support provider is required to lodge the behaviour support plan with the NDIS Commission, regardless of whether </w:t>
      </w:r>
      <w:r w:rsidR="004620C3">
        <w:rPr>
          <w:rFonts w:asciiTheme="minorHAnsi" w:hAnsiTheme="minorHAnsi" w:cstheme="minorHAnsi"/>
        </w:rPr>
        <w:t xml:space="preserve">state or territory </w:t>
      </w:r>
      <w:r>
        <w:rPr>
          <w:rFonts w:asciiTheme="minorHAnsi" w:hAnsiTheme="minorHAnsi" w:cstheme="minorHAnsi"/>
        </w:rPr>
        <w:t xml:space="preserve">authorisation is required. </w:t>
      </w:r>
    </w:p>
    <w:p w14:paraId="2B1E1F94" w14:textId="77777777" w:rsidR="0055604A" w:rsidRPr="008A12B5" w:rsidRDefault="0055604A" w:rsidP="0055604A">
      <w:pPr>
        <w:pStyle w:val="Heading2"/>
        <w:rPr>
          <w:rFonts w:asciiTheme="minorHAnsi" w:eastAsiaTheme="minorHAnsi" w:hAnsiTheme="minorHAnsi" w:cstheme="minorHAnsi"/>
          <w:color w:val="auto"/>
          <w:sz w:val="22"/>
          <w:szCs w:val="22"/>
        </w:rPr>
      </w:pPr>
      <w:r w:rsidRPr="00161664">
        <w:t xml:space="preserve">Reportable Incidents </w:t>
      </w:r>
    </w:p>
    <w:p w14:paraId="3DAE394C" w14:textId="77777777" w:rsidR="0055604A" w:rsidRPr="00F02210" w:rsidRDefault="0055604A" w:rsidP="00333860">
      <w:pPr>
        <w:pStyle w:val="Subtitle"/>
      </w:pPr>
      <w:r w:rsidRPr="00F02210">
        <w:t>When is the use of a regulated restrictive practice a reportable incident?</w:t>
      </w:r>
    </w:p>
    <w:p w14:paraId="1FDD02D5" w14:textId="066949A9" w:rsidR="0055604A" w:rsidRDefault="003519DF" w:rsidP="0055604A">
      <w:pPr>
        <w:spacing w:after="0"/>
        <w:rPr>
          <w:rFonts w:asciiTheme="minorHAnsi" w:hAnsiTheme="minorHAnsi" w:cstheme="minorHAnsi"/>
        </w:rPr>
      </w:pPr>
      <w:r>
        <w:rPr>
          <w:rFonts w:asciiTheme="minorHAnsi" w:hAnsiTheme="minorHAnsi" w:cstheme="minorHAnsi"/>
        </w:rPr>
        <w:t>U</w:t>
      </w:r>
      <w:r w:rsidR="0055604A" w:rsidRPr="00681031">
        <w:rPr>
          <w:rFonts w:asciiTheme="minorHAnsi" w:hAnsiTheme="minorHAnsi" w:cstheme="minorHAnsi"/>
        </w:rPr>
        <w:t xml:space="preserve">nauthorised use of a restrictive practice is a reportable incident </w:t>
      </w:r>
      <w:r w:rsidR="0055604A">
        <w:rPr>
          <w:rFonts w:asciiTheme="minorHAnsi" w:hAnsiTheme="minorHAnsi" w:cstheme="minorHAnsi"/>
        </w:rPr>
        <w:t xml:space="preserve">under the </w:t>
      </w:r>
      <w:hyperlink r:id="rId15" w:history="1">
        <w:r w:rsidR="0055604A" w:rsidRPr="004467DF">
          <w:rPr>
            <w:rStyle w:val="Hyperlink"/>
            <w:rFonts w:asciiTheme="minorHAnsi" w:hAnsiTheme="minorHAnsi" w:cstheme="minorHAnsi"/>
          </w:rPr>
          <w:t>NDIS (Incident Management and Reportable Incidents) Rules 2018</w:t>
        </w:r>
      </w:hyperlink>
      <w:r w:rsidR="00A97409">
        <w:rPr>
          <w:rStyle w:val="Hyperlink"/>
          <w:rFonts w:asciiTheme="minorHAnsi" w:hAnsiTheme="minorHAnsi" w:cstheme="minorHAnsi"/>
        </w:rPr>
        <w:t xml:space="preserve"> </w:t>
      </w:r>
      <w:r w:rsidR="00067BA5">
        <w:rPr>
          <w:rFonts w:asciiTheme="minorHAnsi" w:hAnsiTheme="minorHAnsi" w:cstheme="minorHAnsi"/>
        </w:rPr>
        <w:t>(Reportable Incidents Rules).</w:t>
      </w:r>
      <w:r w:rsidR="0055604A" w:rsidRPr="00681031">
        <w:rPr>
          <w:rFonts w:asciiTheme="minorHAnsi" w:hAnsiTheme="minorHAnsi" w:cstheme="minorHAnsi"/>
        </w:rPr>
        <w:t xml:space="preserve"> </w:t>
      </w:r>
      <w:r>
        <w:rPr>
          <w:rFonts w:asciiTheme="minorHAnsi" w:hAnsiTheme="minorHAnsi" w:cstheme="minorHAnsi"/>
        </w:rPr>
        <w:t>Figure 1</w:t>
      </w:r>
      <w:r w:rsidR="005217C0">
        <w:rPr>
          <w:rFonts w:asciiTheme="minorHAnsi" w:hAnsiTheme="minorHAnsi" w:cstheme="minorHAnsi"/>
        </w:rPr>
        <w:t>.</w:t>
      </w:r>
      <w:r>
        <w:rPr>
          <w:rFonts w:asciiTheme="minorHAnsi" w:hAnsiTheme="minorHAnsi" w:cstheme="minorHAnsi"/>
        </w:rPr>
        <w:t xml:space="preserve"> </w:t>
      </w:r>
      <w:r w:rsidR="0055604A">
        <w:rPr>
          <w:rFonts w:asciiTheme="minorHAnsi" w:hAnsiTheme="minorHAnsi" w:cstheme="minorHAnsi"/>
        </w:rPr>
        <w:t xml:space="preserve">outlines when the use is a </w:t>
      </w:r>
      <w:hyperlink r:id="rId16" w:history="1">
        <w:r w:rsidR="0055604A" w:rsidRPr="00E14D1A">
          <w:rPr>
            <w:rStyle w:val="Hyperlink"/>
            <w:rFonts w:asciiTheme="minorHAnsi" w:hAnsiTheme="minorHAnsi" w:cstheme="minorHAnsi"/>
          </w:rPr>
          <w:t>reportable incident.</w:t>
        </w:r>
      </w:hyperlink>
      <w:r w:rsidR="0055604A">
        <w:rPr>
          <w:rFonts w:asciiTheme="minorHAnsi" w:hAnsiTheme="minorHAnsi" w:cstheme="minorHAnsi"/>
        </w:rPr>
        <w:t xml:space="preserve"> </w:t>
      </w:r>
    </w:p>
    <w:p w14:paraId="32947B1D" w14:textId="19DC27BF" w:rsidR="0055604A" w:rsidRDefault="003519DF" w:rsidP="00255892">
      <w:r>
        <w:rPr>
          <w:rFonts w:asciiTheme="minorHAnsi" w:hAnsiTheme="minorHAnsi" w:cstheme="minorHAnsi"/>
          <w:b/>
          <w:sz w:val="18"/>
          <w:szCs w:val="18"/>
        </w:rPr>
        <w:t>Figure</w:t>
      </w:r>
      <w:r w:rsidRPr="00A3285D">
        <w:rPr>
          <w:rFonts w:asciiTheme="minorHAnsi" w:hAnsiTheme="minorHAnsi" w:cstheme="minorHAnsi"/>
          <w:b/>
          <w:sz w:val="18"/>
          <w:szCs w:val="18"/>
        </w:rPr>
        <w:t xml:space="preserve"> 1: </w:t>
      </w:r>
      <w:r>
        <w:rPr>
          <w:rFonts w:asciiTheme="minorHAnsi" w:hAnsiTheme="minorHAnsi" w:cstheme="minorHAnsi"/>
          <w:b/>
          <w:sz w:val="18"/>
          <w:szCs w:val="18"/>
        </w:rPr>
        <w:t>R</w:t>
      </w:r>
      <w:r w:rsidRPr="00A3285D">
        <w:rPr>
          <w:rFonts w:asciiTheme="minorHAnsi" w:hAnsiTheme="minorHAnsi" w:cstheme="minorHAnsi"/>
          <w:b/>
          <w:sz w:val="18"/>
          <w:szCs w:val="18"/>
        </w:rPr>
        <w:t>egulated restrictive practices</w:t>
      </w:r>
      <w:r>
        <w:rPr>
          <w:rFonts w:asciiTheme="minorHAnsi" w:hAnsiTheme="minorHAnsi" w:cstheme="minorHAnsi"/>
          <w:b/>
          <w:sz w:val="18"/>
          <w:szCs w:val="18"/>
        </w:rPr>
        <w:t xml:space="preserve"> and reportable incidents</w:t>
      </w:r>
    </w:p>
    <w:p w14:paraId="2DED95B1" w14:textId="089C7FFF" w:rsidR="0005231A" w:rsidRDefault="00AC27E9" w:rsidP="00255892">
      <w:r>
        <w:object w:dxaOrig="8836" w:dyaOrig="3735" w14:anchorId="3E89D5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 picture outlining the conditions for when the use is a reportable incident. If a behaviour support plan, or authorisation (where authorisation is required) is missing, then the use is a reportable incident. " style="width:441pt;height:186.75pt;mso-position-vertical:absolute" o:ole="">
            <v:imagedata r:id="rId17" o:title=""/>
          </v:shape>
          <o:OLEObject Type="Embed" ProgID="Visio.Drawing.15" ShapeID="_x0000_i1025" DrawAspect="Content" ObjectID="_1665316068" r:id="rId18"/>
        </w:object>
      </w:r>
    </w:p>
    <w:p w14:paraId="134D36B8" w14:textId="559F2CE9" w:rsidR="003519DF" w:rsidRDefault="003519DF">
      <w:pPr>
        <w:spacing w:before="120" w:after="120" w:line="240" w:lineRule="auto"/>
        <w:rPr>
          <w:rFonts w:asciiTheme="minorHAnsi" w:hAnsiTheme="minorHAnsi" w:cstheme="minorHAnsi"/>
        </w:rPr>
      </w:pPr>
      <w:r w:rsidRPr="00681031">
        <w:rPr>
          <w:rFonts w:asciiTheme="minorHAnsi" w:hAnsiTheme="minorHAnsi" w:cstheme="minorHAnsi"/>
        </w:rPr>
        <w:lastRenderedPageBreak/>
        <w:t>The</w:t>
      </w:r>
      <w:r w:rsidR="00067BA5">
        <w:rPr>
          <w:rFonts w:asciiTheme="minorHAnsi" w:hAnsiTheme="minorHAnsi" w:cstheme="minorHAnsi"/>
        </w:rPr>
        <w:t xml:space="preserve"> Reportable Incidents Rules require</w:t>
      </w:r>
      <w:r w:rsidRPr="00681031">
        <w:rPr>
          <w:rFonts w:asciiTheme="minorHAnsi" w:hAnsiTheme="minorHAnsi" w:cstheme="minorHAnsi"/>
        </w:rPr>
        <w:t xml:space="preserve"> </w:t>
      </w:r>
      <w:r w:rsidR="007F32F6">
        <w:rPr>
          <w:rFonts w:asciiTheme="minorHAnsi" w:hAnsiTheme="minorHAnsi" w:cstheme="minorHAnsi"/>
        </w:rPr>
        <w:t>that</w:t>
      </w:r>
      <w:r w:rsidR="00B40BD0">
        <w:rPr>
          <w:rFonts w:asciiTheme="minorHAnsi" w:hAnsiTheme="minorHAnsi" w:cstheme="minorHAnsi"/>
        </w:rPr>
        <w:t xml:space="preserve"> NDIS</w:t>
      </w:r>
      <w:r w:rsidRPr="00681031">
        <w:rPr>
          <w:rFonts w:asciiTheme="minorHAnsi" w:hAnsiTheme="minorHAnsi" w:cstheme="minorHAnsi"/>
        </w:rPr>
        <w:t xml:space="preserve"> provider</w:t>
      </w:r>
      <w:r w:rsidR="007F32F6">
        <w:rPr>
          <w:rFonts w:asciiTheme="minorHAnsi" w:hAnsiTheme="minorHAnsi" w:cstheme="minorHAnsi"/>
        </w:rPr>
        <w:t>s</w:t>
      </w:r>
      <w:r w:rsidRPr="00681031">
        <w:rPr>
          <w:rFonts w:asciiTheme="minorHAnsi" w:hAnsiTheme="minorHAnsi" w:cstheme="minorHAnsi"/>
        </w:rPr>
        <w:t xml:space="preserve"> </w:t>
      </w:r>
      <w:r w:rsidR="00D94B74">
        <w:rPr>
          <w:rFonts w:asciiTheme="minorHAnsi" w:hAnsiTheme="minorHAnsi" w:cstheme="minorHAnsi"/>
        </w:rPr>
        <w:t xml:space="preserve">implementing restrictive practices </w:t>
      </w:r>
      <w:r w:rsidRPr="00681031">
        <w:rPr>
          <w:rFonts w:asciiTheme="minorHAnsi" w:hAnsiTheme="minorHAnsi" w:cstheme="minorHAnsi"/>
        </w:rPr>
        <w:t xml:space="preserve"> notify the NDIS Commission of each use of an unauthorised restrictive practice within </w:t>
      </w:r>
      <w:r>
        <w:rPr>
          <w:rFonts w:asciiTheme="minorHAnsi" w:hAnsiTheme="minorHAnsi" w:cstheme="minorHAnsi"/>
        </w:rPr>
        <w:t>5</w:t>
      </w:r>
      <w:r w:rsidRPr="00681031">
        <w:rPr>
          <w:rFonts w:asciiTheme="minorHAnsi" w:hAnsiTheme="minorHAnsi" w:cstheme="minorHAnsi"/>
        </w:rPr>
        <w:t xml:space="preserve"> business days of becoming aware of the use.</w:t>
      </w:r>
      <w:r>
        <w:rPr>
          <w:rFonts w:asciiTheme="minorHAnsi" w:hAnsiTheme="minorHAnsi" w:cstheme="minorHAnsi"/>
        </w:rPr>
        <w:t xml:space="preserve"> </w:t>
      </w:r>
    </w:p>
    <w:p w14:paraId="0543DDB5" w14:textId="4B107BE1" w:rsidR="0055604A" w:rsidRDefault="003519DF">
      <w:pPr>
        <w:spacing w:before="120" w:after="120" w:line="240" w:lineRule="auto"/>
        <w:rPr>
          <w:rFonts w:asciiTheme="majorHAnsi" w:eastAsiaTheme="majorEastAsia" w:hAnsiTheme="majorHAnsi" w:cstheme="majorBidi"/>
          <w:b/>
          <w:color w:val="85367B"/>
          <w:sz w:val="34"/>
          <w:szCs w:val="34"/>
        </w:rPr>
      </w:pPr>
      <w:r>
        <w:rPr>
          <w:rFonts w:asciiTheme="minorHAnsi" w:hAnsiTheme="minorHAnsi" w:cstheme="minorHAnsi"/>
        </w:rPr>
        <w:t>Where the regulated restrictive practice is a routine chemical, environmental or mechanical restraint, the provider may be able to complete weekly reporting, rather than notifying of each individual use separately. Information about</w:t>
      </w:r>
      <w:hyperlink r:id="rId19" w:history="1">
        <w:r w:rsidRPr="003519DF">
          <w:rPr>
            <w:rStyle w:val="Hyperlink"/>
            <w:rFonts w:asciiTheme="minorHAnsi" w:hAnsiTheme="minorHAnsi" w:cstheme="minorHAnsi"/>
          </w:rPr>
          <w:t xml:space="preserve"> weekly reportable incident reporting</w:t>
        </w:r>
      </w:hyperlink>
      <w:r>
        <w:rPr>
          <w:rFonts w:asciiTheme="minorHAnsi" w:hAnsiTheme="minorHAnsi" w:cstheme="minorHAnsi"/>
        </w:rPr>
        <w:t xml:space="preserve"> is on our website.</w:t>
      </w:r>
    </w:p>
    <w:p w14:paraId="179D17E3" w14:textId="22056EEE" w:rsidR="001C2E2A" w:rsidRDefault="001C2E2A" w:rsidP="005217C0">
      <w:pPr>
        <w:pStyle w:val="Heading2"/>
      </w:pPr>
      <w:r>
        <w:t>NDIS Commission Portal</w:t>
      </w:r>
    </w:p>
    <w:p w14:paraId="00AA1C9C" w14:textId="3F6833C2" w:rsidR="001C2E2A" w:rsidRPr="00F02210" w:rsidRDefault="001C2E2A" w:rsidP="00333860">
      <w:pPr>
        <w:pStyle w:val="Subtitle"/>
      </w:pPr>
      <w:r>
        <w:t>How do you lodge behaviour support plans and report on regulated restrictive practices?</w:t>
      </w:r>
    </w:p>
    <w:p w14:paraId="1918488B" w14:textId="77777777" w:rsidR="004E579F" w:rsidRDefault="004E579F" w:rsidP="00E00589">
      <w:pPr>
        <w:pStyle w:val="Heading3"/>
      </w:pPr>
      <w:r>
        <w:t>You will need a PRODA account</w:t>
      </w:r>
    </w:p>
    <w:p w14:paraId="53A3B4FE" w14:textId="77777777" w:rsidR="004E579F" w:rsidRPr="00AD5D04" w:rsidRDefault="004E579F" w:rsidP="004E579F">
      <w:pPr>
        <w:pStyle w:val="ListParagraph"/>
        <w:numPr>
          <w:ilvl w:val="0"/>
          <w:numId w:val="49"/>
        </w:numPr>
        <w:rPr>
          <w:rFonts w:asciiTheme="minorHAnsi" w:hAnsiTheme="minorHAnsi" w:cstheme="minorHAnsi"/>
        </w:rPr>
      </w:pPr>
      <w:r w:rsidRPr="00AD5D04">
        <w:rPr>
          <w:rFonts w:asciiTheme="minorHAnsi" w:hAnsiTheme="minorHAnsi" w:cstheme="minorHAnsi"/>
        </w:rPr>
        <w:t>PRODA verifies your identity and is used across various Australian Government departments.</w:t>
      </w:r>
    </w:p>
    <w:p w14:paraId="4A6357F7" w14:textId="13E56706" w:rsidR="004E579F" w:rsidRPr="00AD5D04" w:rsidRDefault="004E579F" w:rsidP="004E579F">
      <w:pPr>
        <w:pStyle w:val="ListParagraph"/>
        <w:numPr>
          <w:ilvl w:val="0"/>
          <w:numId w:val="49"/>
        </w:numPr>
        <w:rPr>
          <w:rFonts w:asciiTheme="minorHAnsi" w:hAnsiTheme="minorHAnsi" w:cstheme="minorHAnsi"/>
        </w:rPr>
      </w:pPr>
      <w:r w:rsidRPr="00AD5D04">
        <w:rPr>
          <w:rFonts w:asciiTheme="minorHAnsi" w:hAnsiTheme="minorHAnsi" w:cstheme="minorHAnsi"/>
        </w:rPr>
        <w:t xml:space="preserve">PRODA relates to you as an individual. Please use a </w:t>
      </w:r>
      <w:r w:rsidR="00E00589" w:rsidRPr="00AD5D04">
        <w:rPr>
          <w:rFonts w:asciiTheme="minorHAnsi" w:hAnsiTheme="minorHAnsi" w:cstheme="minorHAnsi"/>
        </w:rPr>
        <w:t>personal</w:t>
      </w:r>
      <w:r w:rsidRPr="00AD5D04">
        <w:rPr>
          <w:rFonts w:asciiTheme="minorHAnsi" w:hAnsiTheme="minorHAnsi" w:cstheme="minorHAnsi"/>
        </w:rPr>
        <w:t xml:space="preserve"> email when you set up your PRODA account.</w:t>
      </w:r>
    </w:p>
    <w:p w14:paraId="60327F3D" w14:textId="7AEFA23E" w:rsidR="004E579F" w:rsidRPr="00AD5D04" w:rsidRDefault="004E579F" w:rsidP="004E579F">
      <w:pPr>
        <w:pStyle w:val="ListParagraph"/>
        <w:numPr>
          <w:ilvl w:val="0"/>
          <w:numId w:val="49"/>
        </w:numPr>
        <w:rPr>
          <w:rFonts w:asciiTheme="minorHAnsi" w:hAnsiTheme="minorHAnsi" w:cstheme="minorHAnsi"/>
        </w:rPr>
      </w:pPr>
      <w:r w:rsidRPr="00AD5D04">
        <w:rPr>
          <w:rFonts w:asciiTheme="minorHAnsi" w:hAnsiTheme="minorHAnsi" w:cstheme="minorHAnsi"/>
        </w:rPr>
        <w:t xml:space="preserve">A </w:t>
      </w:r>
      <w:hyperlink r:id="rId20" w:history="1">
        <w:r w:rsidRPr="003519DF">
          <w:rPr>
            <w:rStyle w:val="Hyperlink"/>
            <w:rFonts w:asciiTheme="minorHAnsi" w:hAnsiTheme="minorHAnsi" w:cstheme="minorHAnsi"/>
          </w:rPr>
          <w:t>quick reference guide for getting access</w:t>
        </w:r>
      </w:hyperlink>
      <w:r w:rsidRPr="00AD5D04">
        <w:rPr>
          <w:rFonts w:asciiTheme="minorHAnsi" w:hAnsiTheme="minorHAnsi" w:cstheme="minorHAnsi"/>
        </w:rPr>
        <w:t xml:space="preserve"> is available on our website</w:t>
      </w:r>
      <w:r w:rsidR="003519DF">
        <w:rPr>
          <w:rFonts w:asciiTheme="minorHAnsi" w:hAnsiTheme="minorHAnsi" w:cstheme="minorHAnsi"/>
        </w:rPr>
        <w:t>.</w:t>
      </w:r>
      <w:r w:rsidRPr="00AD5D04">
        <w:rPr>
          <w:rFonts w:asciiTheme="minorHAnsi" w:hAnsiTheme="minorHAnsi" w:cstheme="minorHAnsi"/>
        </w:rPr>
        <w:t xml:space="preserve"> </w:t>
      </w:r>
    </w:p>
    <w:p w14:paraId="0C481F34" w14:textId="77777777" w:rsidR="004E579F" w:rsidRDefault="00E00589" w:rsidP="00E00589">
      <w:pPr>
        <w:pStyle w:val="Heading3"/>
      </w:pPr>
      <w:r>
        <w:t xml:space="preserve">Portal access </w:t>
      </w:r>
    </w:p>
    <w:p w14:paraId="45E1D1C7" w14:textId="32565EE6" w:rsidR="00E00589" w:rsidRDefault="00AD5D04" w:rsidP="00E00589">
      <w:pPr>
        <w:rPr>
          <w:rFonts w:asciiTheme="minorHAnsi" w:hAnsiTheme="minorHAnsi" w:cstheme="minorHAnsi"/>
        </w:rPr>
      </w:pPr>
      <w:r>
        <w:rPr>
          <w:rFonts w:asciiTheme="minorHAnsi" w:hAnsiTheme="minorHAnsi" w:cstheme="minorHAnsi"/>
        </w:rPr>
        <w:t xml:space="preserve">To lodge a behaviour support plan, </w:t>
      </w:r>
      <w:r w:rsidR="008308BE">
        <w:rPr>
          <w:rFonts w:asciiTheme="minorHAnsi" w:hAnsiTheme="minorHAnsi" w:cstheme="minorHAnsi"/>
        </w:rPr>
        <w:t xml:space="preserve">the </w:t>
      </w:r>
      <w:r w:rsidR="00E00589" w:rsidRPr="00E00589">
        <w:rPr>
          <w:rFonts w:asciiTheme="minorHAnsi" w:hAnsiTheme="minorHAnsi" w:cstheme="minorHAnsi"/>
        </w:rPr>
        <w:t>behaviour support practitioner use</w:t>
      </w:r>
      <w:r>
        <w:rPr>
          <w:rFonts w:asciiTheme="minorHAnsi" w:hAnsiTheme="minorHAnsi" w:cstheme="minorHAnsi"/>
        </w:rPr>
        <w:t>r</w:t>
      </w:r>
      <w:r w:rsidR="00E00589" w:rsidRPr="00E00589">
        <w:rPr>
          <w:rFonts w:asciiTheme="minorHAnsi" w:hAnsiTheme="minorHAnsi" w:cstheme="minorHAnsi"/>
        </w:rPr>
        <w:t xml:space="preserve"> role </w:t>
      </w:r>
      <w:r>
        <w:rPr>
          <w:rFonts w:asciiTheme="minorHAnsi" w:hAnsiTheme="minorHAnsi" w:cstheme="minorHAnsi"/>
        </w:rPr>
        <w:t>is required</w:t>
      </w:r>
      <w:r w:rsidR="008308BE">
        <w:rPr>
          <w:rFonts w:asciiTheme="minorHAnsi" w:hAnsiTheme="minorHAnsi" w:cstheme="minorHAnsi"/>
        </w:rPr>
        <w:t xml:space="preserve">. This role </w:t>
      </w:r>
      <w:r w:rsidR="00E00589" w:rsidRPr="00E00589">
        <w:rPr>
          <w:rFonts w:asciiTheme="minorHAnsi" w:hAnsiTheme="minorHAnsi" w:cstheme="minorHAnsi"/>
        </w:rPr>
        <w:t xml:space="preserve">is approved by the NDIS Commission once you have been considered provisionally suitable as an NDIS behaviour support practitioner. </w:t>
      </w:r>
      <w:r w:rsidR="003519DF">
        <w:rPr>
          <w:rFonts w:asciiTheme="minorHAnsi" w:hAnsiTheme="minorHAnsi" w:cstheme="minorHAnsi"/>
        </w:rPr>
        <w:t xml:space="preserve">Figure 2 </w:t>
      </w:r>
      <w:r w:rsidR="00E00589">
        <w:rPr>
          <w:rFonts w:asciiTheme="minorHAnsi" w:hAnsiTheme="minorHAnsi" w:cstheme="minorHAnsi"/>
        </w:rPr>
        <w:t xml:space="preserve">identifies </w:t>
      </w:r>
      <w:r>
        <w:rPr>
          <w:rFonts w:asciiTheme="minorHAnsi" w:hAnsiTheme="minorHAnsi" w:cstheme="minorHAnsi"/>
        </w:rPr>
        <w:t>the pre-requisites</w:t>
      </w:r>
      <w:r w:rsidR="003519DF">
        <w:rPr>
          <w:rFonts w:asciiTheme="minorHAnsi" w:hAnsiTheme="minorHAnsi" w:cstheme="minorHAnsi"/>
        </w:rPr>
        <w:t xml:space="preserve"> for Portal access</w:t>
      </w:r>
      <w:r w:rsidR="00E61B35">
        <w:rPr>
          <w:rFonts w:asciiTheme="minorHAnsi" w:hAnsiTheme="minorHAnsi" w:cstheme="minorHAnsi"/>
        </w:rPr>
        <w:t xml:space="preserve"> for behaviour support practitioners. </w:t>
      </w:r>
    </w:p>
    <w:p w14:paraId="5A4CF4BE" w14:textId="70ADA7DF" w:rsidR="003519DF" w:rsidRPr="000F424F" w:rsidRDefault="003519DF" w:rsidP="003519DF">
      <w:pPr>
        <w:rPr>
          <w:rFonts w:asciiTheme="minorHAnsi" w:hAnsiTheme="minorHAnsi" w:cstheme="minorHAnsi"/>
          <w:b/>
          <w:sz w:val="18"/>
          <w:szCs w:val="18"/>
        </w:rPr>
      </w:pPr>
      <w:r>
        <w:rPr>
          <w:rFonts w:asciiTheme="minorHAnsi" w:hAnsiTheme="minorHAnsi" w:cstheme="minorHAnsi"/>
          <w:b/>
          <w:sz w:val="18"/>
          <w:szCs w:val="18"/>
        </w:rPr>
        <w:t>Figure</w:t>
      </w:r>
      <w:r w:rsidRPr="00A3285D">
        <w:rPr>
          <w:rFonts w:asciiTheme="minorHAnsi" w:hAnsiTheme="minorHAnsi" w:cstheme="minorHAnsi"/>
          <w:b/>
          <w:sz w:val="18"/>
          <w:szCs w:val="18"/>
        </w:rPr>
        <w:t xml:space="preserve"> </w:t>
      </w:r>
      <w:r>
        <w:rPr>
          <w:rFonts w:asciiTheme="minorHAnsi" w:hAnsiTheme="minorHAnsi" w:cstheme="minorHAnsi"/>
          <w:b/>
          <w:sz w:val="18"/>
          <w:szCs w:val="18"/>
        </w:rPr>
        <w:t>2</w:t>
      </w:r>
      <w:r w:rsidRPr="00A3285D">
        <w:rPr>
          <w:rFonts w:asciiTheme="minorHAnsi" w:hAnsiTheme="minorHAnsi" w:cstheme="minorHAnsi"/>
          <w:b/>
          <w:sz w:val="18"/>
          <w:szCs w:val="18"/>
        </w:rPr>
        <w:t xml:space="preserve">: </w:t>
      </w:r>
      <w:r>
        <w:rPr>
          <w:rFonts w:asciiTheme="minorHAnsi" w:hAnsiTheme="minorHAnsi" w:cstheme="minorHAnsi"/>
          <w:b/>
          <w:sz w:val="18"/>
          <w:szCs w:val="18"/>
        </w:rPr>
        <w:t>Pre-requisites for access to the NDIS Commission Portal</w:t>
      </w:r>
      <w:r w:rsidR="00E61B35">
        <w:rPr>
          <w:rFonts w:asciiTheme="minorHAnsi" w:hAnsiTheme="minorHAnsi" w:cstheme="minorHAnsi"/>
          <w:b/>
          <w:sz w:val="18"/>
          <w:szCs w:val="18"/>
        </w:rPr>
        <w:t xml:space="preserve"> for behaviour support practitioners</w:t>
      </w:r>
    </w:p>
    <w:p w14:paraId="03398880" w14:textId="77777777" w:rsidR="00E00589" w:rsidRPr="00E00589" w:rsidRDefault="00E00589" w:rsidP="00E00589">
      <w:r w:rsidRPr="00E00589">
        <w:rPr>
          <w:noProof/>
          <w:lang w:eastAsia="en-AU"/>
        </w:rPr>
        <w:drawing>
          <wp:inline distT="0" distB="0" distL="0" distR="0" wp14:anchorId="31497D20" wp14:editId="73652FDA">
            <wp:extent cx="5731510" cy="1687195"/>
            <wp:effectExtent l="19050" t="0" r="21590" b="8255"/>
            <wp:docPr id="3" name="Diagram 3" descr="Provider Registration&#10;Registered for behaviour support (registration group 110)&#10;NDIS behaviour support practitioner&#10;Considered suitable as an NDIS behaviour support practitioner&#10;Self-request access to the NDIS Commission Portal&#10;Only behaviour support plans with restrictive practices need to be lodged &#10;" title="Pre-requisites for access to the NDIS Commission Portal for behaviour support practitioners"/>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51365BBC" w14:textId="195A8823" w:rsidR="00E00589" w:rsidRDefault="00E00589" w:rsidP="00E00589">
      <w:pPr>
        <w:rPr>
          <w:rFonts w:asciiTheme="minorHAnsi" w:hAnsiTheme="minorHAnsi" w:cstheme="minorHAnsi"/>
        </w:rPr>
      </w:pPr>
      <w:r w:rsidRPr="00E00589">
        <w:rPr>
          <w:rFonts w:asciiTheme="minorHAnsi" w:hAnsiTheme="minorHAnsi" w:cstheme="minorHAnsi"/>
        </w:rPr>
        <w:t>I</w:t>
      </w:r>
      <w:r>
        <w:rPr>
          <w:rFonts w:asciiTheme="minorHAnsi" w:hAnsiTheme="minorHAnsi" w:cstheme="minorHAnsi"/>
        </w:rPr>
        <w:t>mplementing providers need to request the ‘authorised reporting officer’ (ARO) access role to activate lodged behaviour support plans</w:t>
      </w:r>
      <w:r w:rsidR="00AD5D04">
        <w:rPr>
          <w:rFonts w:asciiTheme="minorHAnsi" w:hAnsiTheme="minorHAnsi" w:cstheme="minorHAnsi"/>
        </w:rPr>
        <w:t xml:space="preserve"> and</w:t>
      </w:r>
      <w:r>
        <w:rPr>
          <w:rFonts w:asciiTheme="minorHAnsi" w:hAnsiTheme="minorHAnsi" w:cstheme="minorHAnsi"/>
        </w:rPr>
        <w:t xml:space="preserve"> complete monthly reporting. The ARO is approved</w:t>
      </w:r>
      <w:r w:rsidR="008308BE">
        <w:rPr>
          <w:rFonts w:asciiTheme="minorHAnsi" w:hAnsiTheme="minorHAnsi" w:cstheme="minorHAnsi"/>
        </w:rPr>
        <w:t xml:space="preserve"> by</w:t>
      </w:r>
      <w:r>
        <w:rPr>
          <w:rFonts w:asciiTheme="minorHAnsi" w:hAnsiTheme="minorHAnsi" w:cstheme="minorHAnsi"/>
        </w:rPr>
        <w:t xml:space="preserve"> the person within the provider who has the ‘authorised access delegate</w:t>
      </w:r>
      <w:r w:rsidR="00AD5D04">
        <w:rPr>
          <w:rFonts w:asciiTheme="minorHAnsi" w:hAnsiTheme="minorHAnsi" w:cstheme="minorHAnsi"/>
        </w:rPr>
        <w:t>’</w:t>
      </w:r>
      <w:r>
        <w:rPr>
          <w:rFonts w:asciiTheme="minorHAnsi" w:hAnsiTheme="minorHAnsi" w:cstheme="minorHAnsi"/>
        </w:rPr>
        <w:t xml:space="preserve"> role. </w:t>
      </w:r>
    </w:p>
    <w:p w14:paraId="22DADC59" w14:textId="77777777" w:rsidR="00AC27E9" w:rsidRDefault="00AC27E9" w:rsidP="00AC27E9">
      <w:pPr>
        <w:rPr>
          <w:rFonts w:asciiTheme="minorHAnsi" w:hAnsiTheme="minorHAnsi" w:cstheme="minorHAnsi"/>
        </w:rPr>
      </w:pPr>
      <w:r>
        <w:rPr>
          <w:rFonts w:asciiTheme="minorHAnsi" w:hAnsiTheme="minorHAnsi" w:cstheme="minorHAnsi"/>
        </w:rPr>
        <w:t>U</w:t>
      </w:r>
      <w:r w:rsidRPr="00AD5D04">
        <w:rPr>
          <w:rFonts w:asciiTheme="minorHAnsi" w:hAnsiTheme="minorHAnsi" w:cstheme="minorHAnsi"/>
        </w:rPr>
        <w:t>ser guides for lodging behaviour support plans</w:t>
      </w:r>
      <w:r>
        <w:rPr>
          <w:rFonts w:asciiTheme="minorHAnsi" w:hAnsiTheme="minorHAnsi" w:cstheme="minorHAnsi"/>
        </w:rPr>
        <w:t>,</w:t>
      </w:r>
      <w:r w:rsidRPr="00AD5D04">
        <w:rPr>
          <w:rFonts w:asciiTheme="minorHAnsi" w:hAnsiTheme="minorHAnsi" w:cstheme="minorHAnsi"/>
        </w:rPr>
        <w:t xml:space="preserve"> reporting monthly on regulated restrictive practices </w:t>
      </w:r>
      <w:r>
        <w:rPr>
          <w:rFonts w:asciiTheme="minorHAnsi" w:hAnsiTheme="minorHAnsi" w:cstheme="minorHAnsi"/>
        </w:rPr>
        <w:t>and information about the</w:t>
      </w:r>
      <w:r w:rsidRPr="00AD5D04">
        <w:rPr>
          <w:rFonts w:asciiTheme="minorHAnsi" w:hAnsiTheme="minorHAnsi" w:cstheme="minorHAnsi"/>
        </w:rPr>
        <w:t xml:space="preserve"> different user roles are available </w:t>
      </w:r>
      <w:r>
        <w:rPr>
          <w:rFonts w:asciiTheme="minorHAnsi" w:hAnsiTheme="minorHAnsi" w:cstheme="minorHAnsi"/>
        </w:rPr>
        <w:t>in the ‘</w:t>
      </w:r>
      <w:hyperlink r:id="rId26" w:history="1">
        <w:r w:rsidRPr="00F65259">
          <w:rPr>
            <w:rStyle w:val="Hyperlink"/>
            <w:rFonts w:asciiTheme="minorHAnsi" w:hAnsiTheme="minorHAnsi" w:cstheme="minorHAnsi"/>
          </w:rPr>
          <w:t>Behaviour support</w:t>
        </w:r>
      </w:hyperlink>
      <w:r>
        <w:rPr>
          <w:rFonts w:asciiTheme="minorHAnsi" w:hAnsiTheme="minorHAnsi" w:cstheme="minorHAnsi"/>
        </w:rPr>
        <w:t>’ section of</w:t>
      </w:r>
      <w:r w:rsidRPr="00AD5D04">
        <w:rPr>
          <w:rFonts w:asciiTheme="minorHAnsi" w:hAnsiTheme="minorHAnsi" w:cstheme="minorHAnsi"/>
        </w:rPr>
        <w:t xml:space="preserve"> our website</w:t>
      </w:r>
      <w:r>
        <w:rPr>
          <w:rFonts w:asciiTheme="minorHAnsi" w:hAnsiTheme="minorHAnsi" w:cstheme="minorHAnsi"/>
        </w:rPr>
        <w:t xml:space="preserve">. </w:t>
      </w:r>
      <w:r w:rsidRPr="00AD5D04">
        <w:rPr>
          <w:rFonts w:asciiTheme="minorHAnsi" w:hAnsiTheme="minorHAnsi" w:cstheme="minorHAnsi"/>
        </w:rPr>
        <w:t xml:space="preserve"> </w:t>
      </w:r>
    </w:p>
    <w:p w14:paraId="75676827" w14:textId="77777777" w:rsidR="00AB3F33" w:rsidRDefault="00AB3F33" w:rsidP="001711EE">
      <w:pPr>
        <w:pStyle w:val="Heading2"/>
      </w:pPr>
      <w:r>
        <w:lastRenderedPageBreak/>
        <w:t>NDIS Commission requirements</w:t>
      </w:r>
      <w:r w:rsidR="00EB017D">
        <w:t xml:space="preserve"> summary</w:t>
      </w:r>
    </w:p>
    <w:p w14:paraId="1B138FD0" w14:textId="77777777" w:rsidR="00AB3F33" w:rsidRPr="00F02210" w:rsidRDefault="00AB3F33" w:rsidP="00333860">
      <w:pPr>
        <w:pStyle w:val="Subtitle"/>
      </w:pPr>
      <w:r>
        <w:t>What steps are implementing providers required to take when where is no behaviour support plan in place?</w:t>
      </w:r>
    </w:p>
    <w:p w14:paraId="66BD4494" w14:textId="7BBB9AED" w:rsidR="007126A3" w:rsidRPr="000F424F" w:rsidRDefault="007126A3" w:rsidP="007126A3">
      <w:pPr>
        <w:rPr>
          <w:rFonts w:asciiTheme="minorHAnsi" w:hAnsiTheme="minorHAnsi" w:cstheme="minorHAnsi"/>
          <w:b/>
          <w:sz w:val="18"/>
          <w:szCs w:val="18"/>
        </w:rPr>
      </w:pPr>
      <w:r>
        <w:rPr>
          <w:rFonts w:asciiTheme="minorHAnsi" w:hAnsiTheme="minorHAnsi" w:cstheme="minorHAnsi"/>
          <w:b/>
          <w:sz w:val="18"/>
          <w:szCs w:val="18"/>
        </w:rPr>
        <w:t>Figure</w:t>
      </w:r>
      <w:r w:rsidRPr="00A3285D">
        <w:rPr>
          <w:rFonts w:asciiTheme="minorHAnsi" w:hAnsiTheme="minorHAnsi" w:cstheme="minorHAnsi"/>
          <w:b/>
          <w:sz w:val="18"/>
          <w:szCs w:val="18"/>
        </w:rPr>
        <w:t xml:space="preserve"> </w:t>
      </w:r>
      <w:r>
        <w:rPr>
          <w:rFonts w:asciiTheme="minorHAnsi" w:hAnsiTheme="minorHAnsi" w:cstheme="minorHAnsi"/>
          <w:b/>
          <w:sz w:val="18"/>
          <w:szCs w:val="18"/>
        </w:rPr>
        <w:t>3</w:t>
      </w:r>
      <w:r w:rsidRPr="00A3285D">
        <w:rPr>
          <w:rFonts w:asciiTheme="minorHAnsi" w:hAnsiTheme="minorHAnsi" w:cstheme="minorHAnsi"/>
          <w:b/>
          <w:sz w:val="18"/>
          <w:szCs w:val="18"/>
        </w:rPr>
        <w:t xml:space="preserve">: </w:t>
      </w:r>
      <w:r>
        <w:rPr>
          <w:rFonts w:asciiTheme="minorHAnsi" w:hAnsiTheme="minorHAnsi" w:cstheme="minorHAnsi"/>
          <w:b/>
          <w:sz w:val="18"/>
          <w:szCs w:val="18"/>
        </w:rPr>
        <w:t>Steps for implementing providers when no behaviour support plan is in place.</w:t>
      </w:r>
    </w:p>
    <w:p w14:paraId="5880EAEA" w14:textId="2025D9AB" w:rsidR="007E3107" w:rsidRDefault="00E459B8" w:rsidP="00C53819">
      <w:pPr>
        <w:pStyle w:val="Heading1"/>
      </w:pPr>
      <w:r>
        <w:rPr>
          <w:noProof/>
          <w:lang w:eastAsia="en-AU"/>
        </w:rPr>
        <w:drawing>
          <wp:anchor distT="0" distB="0" distL="114300" distR="114300" simplePos="0" relativeHeight="251659264" behindDoc="0" locked="0" layoutInCell="1" allowOverlap="1" wp14:anchorId="4421B280" wp14:editId="73808072">
            <wp:simplePos x="0" y="0"/>
            <wp:positionH relativeFrom="margin">
              <wp:align>left</wp:align>
            </wp:positionH>
            <wp:positionV relativeFrom="paragraph">
              <wp:posOffset>187326</wp:posOffset>
            </wp:positionV>
            <wp:extent cx="5486400" cy="6972300"/>
            <wp:effectExtent l="38100" t="19050" r="57150" b="38100"/>
            <wp:wrapNone/>
            <wp:docPr id="1" name="Diagram 1" descr="REPORTABLE INCIDENTS&#10;If there is not a behaviour support plan in place which includes the regulated restrictive practice, or, if the use is not authorised where authorisation is required, the use is a reportable incident.&#10;The implementing provider must notify the NDIS Commission within 5 business days of becoming aware of the use (the provider may be eligible for weekly reporting). &#10;&#10;COMPREHENSIVE BEHAVIOUR SUPPORT PLAN&#10;Within 6 months from the first use of the practice, the implementing provider must take all reasonable steps to facilitate the development of a comprehensive behaviour support plan by a specialist behaviour support provider.&#10;&#10;&#10;INTERIM BEHAVIOUR SUPPORT PLAN&#10;Within 1 month from the first use of the practice, the implementing provider must take all reasonable steps to facilitate the development of an interim behaviour support plan by a specialist behaviour support provider.&#10;&#10;MONTHLY REPORTING&#10;The regulated restrictive practice will continue to be used as an ongoing strategy, the implementing provider must commence monthly reporting on the use of the practice.&#10;" title="Figure 3: Steps for implementing providers when no behaviour support plan is in place."/>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14:sizeRelV relativeFrom="margin">
              <wp14:pctHeight>0</wp14:pctHeight>
            </wp14:sizeRelV>
          </wp:anchor>
        </w:drawing>
      </w:r>
      <w:r w:rsidR="007E3107">
        <w:br/>
      </w:r>
    </w:p>
    <w:p w14:paraId="64C0F05E" w14:textId="77777777" w:rsidR="007E3107" w:rsidRDefault="007E3107" w:rsidP="007E3107">
      <w:pPr>
        <w:pStyle w:val="Heading2"/>
      </w:pPr>
    </w:p>
    <w:p w14:paraId="58D22C6D" w14:textId="77777777" w:rsidR="007E3107" w:rsidRDefault="007E3107" w:rsidP="007E3107"/>
    <w:p w14:paraId="11FF291E" w14:textId="77777777" w:rsidR="007E3107" w:rsidRDefault="007E3107" w:rsidP="007E3107"/>
    <w:p w14:paraId="04D91D5F" w14:textId="77777777" w:rsidR="007E3107" w:rsidRDefault="007E3107" w:rsidP="007E3107"/>
    <w:p w14:paraId="18488534" w14:textId="77777777" w:rsidR="007E3107" w:rsidRDefault="007E3107" w:rsidP="007E3107"/>
    <w:p w14:paraId="312ADE81" w14:textId="77777777" w:rsidR="007E3107" w:rsidRDefault="007E3107" w:rsidP="007E3107"/>
    <w:p w14:paraId="54A6C0B2" w14:textId="77777777" w:rsidR="007E3107" w:rsidRDefault="007E3107" w:rsidP="007E3107"/>
    <w:p w14:paraId="1C3B5198" w14:textId="77777777" w:rsidR="007E3107" w:rsidRDefault="007E3107" w:rsidP="007E3107"/>
    <w:p w14:paraId="2AB60166" w14:textId="77777777" w:rsidR="007E3107" w:rsidRDefault="007E3107" w:rsidP="007E3107"/>
    <w:p w14:paraId="23605CFB" w14:textId="77777777" w:rsidR="007E3107" w:rsidRDefault="007E3107" w:rsidP="007E3107"/>
    <w:p w14:paraId="42DBC221" w14:textId="77777777" w:rsidR="007E3107" w:rsidRDefault="007E3107" w:rsidP="007E3107"/>
    <w:p w14:paraId="03B347A1" w14:textId="77777777" w:rsidR="007E3107" w:rsidRDefault="007E3107" w:rsidP="007E3107"/>
    <w:p w14:paraId="0FCFA496" w14:textId="77777777" w:rsidR="007E3107" w:rsidRDefault="007E3107" w:rsidP="007E3107"/>
    <w:p w14:paraId="2BE9D1B4" w14:textId="77777777" w:rsidR="007E3107" w:rsidRDefault="007E3107" w:rsidP="007E3107"/>
    <w:p w14:paraId="441EBD9B" w14:textId="77777777" w:rsidR="007E3107" w:rsidRDefault="007E3107" w:rsidP="007E3107"/>
    <w:p w14:paraId="6A5CCDA1" w14:textId="77777777" w:rsidR="007E3107" w:rsidRDefault="007E3107" w:rsidP="007E3107"/>
    <w:p w14:paraId="05499007" w14:textId="77777777" w:rsidR="007E3107" w:rsidRDefault="007E3107" w:rsidP="007E3107"/>
    <w:p w14:paraId="72271DA7" w14:textId="77777777" w:rsidR="007E3107" w:rsidRDefault="007E3107" w:rsidP="007E3107"/>
    <w:p w14:paraId="61A989F3" w14:textId="77777777" w:rsidR="007E3107" w:rsidRDefault="007E3107" w:rsidP="007E3107"/>
    <w:p w14:paraId="401E19E7" w14:textId="77777777" w:rsidR="007E3107" w:rsidRDefault="007E3107" w:rsidP="007E3107"/>
    <w:p w14:paraId="3B2382F0" w14:textId="4FDF37D7" w:rsidR="007E3107" w:rsidRDefault="002D2F1C" w:rsidP="00333860">
      <w:pPr>
        <w:pStyle w:val="Subtitle"/>
        <w:rPr>
          <w:rStyle w:val="Heading3Char"/>
          <w:b w:val="0"/>
        </w:rPr>
      </w:pPr>
      <w:r w:rsidRPr="004467DF">
        <w:rPr>
          <w:rStyle w:val="Heading3Char"/>
          <w:rFonts w:ascii="Arial" w:eastAsiaTheme="minorEastAsia" w:hAnsi="Arial" w:cstheme="minorBidi"/>
          <w:b w:val="0"/>
          <w:noProof/>
          <w:sz w:val="32"/>
          <w:szCs w:val="22"/>
          <w:lang w:eastAsia="en-AU"/>
        </w:rPr>
        <w:lastRenderedPageBreak/>
        <w:drawing>
          <wp:anchor distT="0" distB="0" distL="114300" distR="114300" simplePos="0" relativeHeight="251660288" behindDoc="0" locked="0" layoutInCell="1" allowOverlap="1" wp14:anchorId="636409EE" wp14:editId="7C6B5976">
            <wp:simplePos x="0" y="0"/>
            <wp:positionH relativeFrom="margin">
              <wp:align>left</wp:align>
            </wp:positionH>
            <wp:positionV relativeFrom="paragraph">
              <wp:posOffset>828675</wp:posOffset>
            </wp:positionV>
            <wp:extent cx="6038215" cy="7414260"/>
            <wp:effectExtent l="38100" t="19050" r="57785" b="34290"/>
            <wp:wrapThrough wrapText="bothSides">
              <wp:wrapPolygon edited="0">
                <wp:start x="-136" y="-55"/>
                <wp:lineTo x="-136" y="4384"/>
                <wp:lineTo x="613" y="4384"/>
                <wp:lineTo x="-136" y="5050"/>
                <wp:lineTo x="-136" y="9712"/>
                <wp:lineTo x="681" y="9712"/>
                <wp:lineTo x="-136" y="10378"/>
                <wp:lineTo x="-136" y="15040"/>
                <wp:lineTo x="681" y="15040"/>
                <wp:lineTo x="-136" y="15706"/>
                <wp:lineTo x="-136" y="20368"/>
                <wp:lineTo x="750" y="20368"/>
                <wp:lineTo x="750" y="21256"/>
                <wp:lineTo x="1840" y="21256"/>
                <wp:lineTo x="1840" y="21589"/>
                <wp:lineTo x="2317" y="21644"/>
                <wp:lineTo x="2590" y="21644"/>
                <wp:lineTo x="4157" y="20368"/>
                <wp:lineTo x="4770" y="20368"/>
                <wp:lineTo x="21534" y="19535"/>
                <wp:lineTo x="21534" y="19480"/>
                <wp:lineTo x="21739" y="18647"/>
                <wp:lineTo x="21739" y="16816"/>
                <wp:lineTo x="21398" y="15984"/>
                <wp:lineTo x="21534" y="15817"/>
                <wp:lineTo x="4225" y="15040"/>
                <wp:lineTo x="7019" y="15040"/>
                <wp:lineTo x="21602" y="14319"/>
                <wp:lineTo x="21739" y="13320"/>
                <wp:lineTo x="21739" y="10656"/>
                <wp:lineTo x="20853" y="10600"/>
                <wp:lineTo x="5043" y="10600"/>
                <wp:lineTo x="4225" y="9712"/>
                <wp:lineTo x="8109" y="9712"/>
                <wp:lineTo x="21670" y="9046"/>
                <wp:lineTo x="21739" y="5328"/>
                <wp:lineTo x="5043" y="5272"/>
                <wp:lineTo x="4293" y="4384"/>
                <wp:lineTo x="9268" y="4384"/>
                <wp:lineTo x="21739" y="3774"/>
                <wp:lineTo x="21739" y="55"/>
                <wp:lineTo x="5043" y="-55"/>
                <wp:lineTo x="-136" y="-55"/>
              </wp:wrapPolygon>
            </wp:wrapThrough>
            <wp:docPr id="4" name="Diagram 4" descr="BEHAVIOUR SUPPORT PRACTITIONER&#10;• Once engaged, the behaviour support practitioner is required to complete an interim plan within 1 month and a comprehensive plan within 6 months that includes the use of the regulated restrictive practice.&#10;• Any behaviour support plan that contains a regulated restrictive practice is required to be lodged with the NDIS Commission via the NDIS Commission Portal. &#10;CONSENT AND AUTHORISATION -&#10;• Each implementing provider that is using the regulated restrictive practices in the behaviour support plan is required to obtain consent and authorisation in accordance with local state or territory requirements. &#10;• Implementing providers activate the plan in the portal and upload evidence of authorisation. &#10;IMPLEMENTATION AND MONTHLY REPORTING&#10;• The implementing provider must only use the regulated restrictive practices in accordance with the behaviour support plan and reports monthly on their use. &#10;• The practitioner supports the implementation of the plan through the provision of person-centered training, coaching and mentoring.&#10;MONITORING AND REVIEW&#10;• The behaviour support practitioner evaluates strategies through regular engagement with the participant, and by reviewing and monitoring data collected by the implementing provider. &#10;• The behaviour support plan must be reviewed within 12 months." title="Figure 4: Steps for developing and implementing new behaviour support plans"/>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14:sizeRelV relativeFrom="margin">
              <wp14:pctHeight>0</wp14:pctHeight>
            </wp14:sizeRelV>
          </wp:anchor>
        </w:drawing>
      </w:r>
      <w:r w:rsidR="00401ED8" w:rsidRPr="004467DF">
        <w:rPr>
          <w:rStyle w:val="Heading3Char"/>
          <w:rFonts w:ascii="Arial" w:eastAsiaTheme="minorEastAsia" w:hAnsi="Arial" w:cstheme="minorBidi"/>
          <w:b w:val="0"/>
          <w:sz w:val="32"/>
          <w:szCs w:val="22"/>
        </w:rPr>
        <w:t>What are the steps for developing and implementing new behaviour support plans?</w:t>
      </w:r>
    </w:p>
    <w:p w14:paraId="62042703" w14:textId="4D870E74" w:rsidR="007126A3" w:rsidRPr="000F424F" w:rsidRDefault="007126A3" w:rsidP="007126A3">
      <w:pPr>
        <w:rPr>
          <w:rFonts w:asciiTheme="minorHAnsi" w:hAnsiTheme="minorHAnsi" w:cstheme="minorHAnsi"/>
          <w:b/>
          <w:sz w:val="18"/>
          <w:szCs w:val="18"/>
        </w:rPr>
      </w:pPr>
      <w:r>
        <w:rPr>
          <w:rFonts w:asciiTheme="minorHAnsi" w:hAnsiTheme="minorHAnsi" w:cstheme="minorHAnsi"/>
          <w:b/>
          <w:sz w:val="18"/>
          <w:szCs w:val="18"/>
        </w:rPr>
        <w:t>Figure</w:t>
      </w:r>
      <w:r w:rsidRPr="00A3285D">
        <w:rPr>
          <w:rFonts w:asciiTheme="minorHAnsi" w:hAnsiTheme="minorHAnsi" w:cstheme="minorHAnsi"/>
          <w:b/>
          <w:sz w:val="18"/>
          <w:szCs w:val="18"/>
        </w:rPr>
        <w:t xml:space="preserve"> </w:t>
      </w:r>
      <w:r>
        <w:rPr>
          <w:rFonts w:asciiTheme="minorHAnsi" w:hAnsiTheme="minorHAnsi" w:cstheme="minorHAnsi"/>
          <w:b/>
          <w:sz w:val="18"/>
          <w:szCs w:val="18"/>
        </w:rPr>
        <w:t>4</w:t>
      </w:r>
      <w:r w:rsidRPr="00A3285D">
        <w:rPr>
          <w:rFonts w:asciiTheme="minorHAnsi" w:hAnsiTheme="minorHAnsi" w:cstheme="minorHAnsi"/>
          <w:b/>
          <w:sz w:val="18"/>
          <w:szCs w:val="18"/>
        </w:rPr>
        <w:t xml:space="preserve">: </w:t>
      </w:r>
      <w:r>
        <w:rPr>
          <w:rFonts w:asciiTheme="minorHAnsi" w:hAnsiTheme="minorHAnsi" w:cstheme="minorHAnsi"/>
          <w:b/>
          <w:sz w:val="18"/>
          <w:szCs w:val="18"/>
        </w:rPr>
        <w:t>Steps for developing and implementing new behaviour support plans</w:t>
      </w:r>
    </w:p>
    <w:p w14:paraId="416E0959" w14:textId="77777777" w:rsidR="007126A3" w:rsidRPr="004467DF" w:rsidRDefault="007126A3" w:rsidP="004467DF"/>
    <w:p w14:paraId="7F5B29DC" w14:textId="77777777" w:rsidR="007126A3" w:rsidRPr="004467DF" w:rsidRDefault="007126A3" w:rsidP="004467DF"/>
    <w:p w14:paraId="5C63069B" w14:textId="77777777" w:rsidR="007E3107" w:rsidRDefault="007E3107" w:rsidP="007E3107"/>
    <w:p w14:paraId="5E0144D8" w14:textId="77777777" w:rsidR="007E3107" w:rsidRDefault="007E3107" w:rsidP="007E3107"/>
    <w:p w14:paraId="71BAF8D1" w14:textId="77777777" w:rsidR="007E3107" w:rsidRDefault="007E3107" w:rsidP="007E3107"/>
    <w:p w14:paraId="69759B2D" w14:textId="77777777" w:rsidR="007D09B9" w:rsidRDefault="007D09B9" w:rsidP="006C0867">
      <w:pPr>
        <w:spacing w:after="0"/>
        <w:jc w:val="center"/>
        <w:rPr>
          <w:rFonts w:asciiTheme="minorHAnsi" w:hAnsiTheme="minorHAnsi"/>
        </w:rPr>
      </w:pPr>
    </w:p>
    <w:p w14:paraId="4D2F8C92" w14:textId="77777777" w:rsidR="00D97C89" w:rsidRDefault="00D97C89" w:rsidP="00D97C89">
      <w:pPr>
        <w:spacing w:after="0"/>
        <w:rPr>
          <w:rFonts w:asciiTheme="minorHAnsi" w:hAnsiTheme="minorHAnsi"/>
        </w:rPr>
      </w:pPr>
    </w:p>
    <w:p w14:paraId="0995ECB6" w14:textId="7979B55C" w:rsidR="00CB64BD" w:rsidRPr="00A1685E" w:rsidRDefault="002D2F1C" w:rsidP="00D97C89">
      <w:pPr>
        <w:spacing w:after="0"/>
        <w:rPr>
          <w:rFonts w:asciiTheme="minorHAnsi" w:hAnsiTheme="minorHAnsi"/>
        </w:rPr>
      </w:pPr>
      <w:r>
        <w:rPr>
          <w:rFonts w:asciiTheme="minorHAnsi" w:hAnsiTheme="minorHAnsi"/>
        </w:rPr>
        <w:t xml:space="preserve">For further information, contact the behaviour support team </w:t>
      </w:r>
      <w:r w:rsidR="006C0867">
        <w:rPr>
          <w:rFonts w:asciiTheme="minorHAnsi" w:hAnsiTheme="minorHAnsi"/>
        </w:rPr>
        <w:t>on</w:t>
      </w:r>
      <w:r w:rsidR="007D09B9">
        <w:rPr>
          <w:rFonts w:asciiTheme="minorHAnsi" w:hAnsiTheme="minorHAnsi"/>
        </w:rPr>
        <w:t xml:space="preserve"> </w:t>
      </w:r>
      <w:r w:rsidR="006C0867">
        <w:rPr>
          <w:rFonts w:asciiTheme="minorHAnsi" w:hAnsiTheme="minorHAnsi"/>
        </w:rPr>
        <w:t>1</w:t>
      </w:r>
      <w:r w:rsidR="006C0867" w:rsidRPr="006C0867">
        <w:rPr>
          <w:rFonts w:asciiTheme="minorHAnsi" w:hAnsiTheme="minorHAnsi"/>
        </w:rPr>
        <w:t>800 035 544</w:t>
      </w:r>
      <w:r w:rsidR="006C0867">
        <w:rPr>
          <w:rFonts w:asciiTheme="minorHAnsi" w:hAnsiTheme="minorHAnsi"/>
        </w:rPr>
        <w:t xml:space="preserve"> or </w:t>
      </w:r>
      <w:r w:rsidR="007D09B9">
        <w:rPr>
          <w:rFonts w:asciiTheme="minorHAnsi" w:hAnsiTheme="minorHAnsi"/>
        </w:rPr>
        <w:t>e</w:t>
      </w:r>
      <w:r w:rsidR="006C0867">
        <w:rPr>
          <w:rFonts w:asciiTheme="minorHAnsi" w:hAnsiTheme="minorHAnsi"/>
        </w:rPr>
        <w:t>mail</w:t>
      </w:r>
      <w:r w:rsidR="007D09B9">
        <w:rPr>
          <w:rFonts w:asciiTheme="minorHAnsi" w:hAnsiTheme="minorHAnsi"/>
        </w:rPr>
        <w:t xml:space="preserve"> </w:t>
      </w:r>
      <w:hyperlink r:id="rId37" w:history="1">
        <w:r w:rsidRPr="00D64EAA">
          <w:rPr>
            <w:rStyle w:val="Hyperlink"/>
            <w:rFonts w:asciiTheme="minorHAnsi" w:hAnsiTheme="minorHAnsi"/>
          </w:rPr>
          <w:t>behavioursupport@ndiscommission.gov.au</w:t>
        </w:r>
      </w:hyperlink>
    </w:p>
    <w:sectPr w:rsidR="00CB64BD" w:rsidRPr="00A1685E" w:rsidSect="00362AB6">
      <w:headerReference w:type="default" r:id="rId38"/>
      <w:footerReference w:type="default" r:id="rId39"/>
      <w:headerReference w:type="first" r:id="rId40"/>
      <w:footerReference w:type="first" r:id="rId41"/>
      <w:type w:val="continuous"/>
      <w:pgSz w:w="11906" w:h="16838" w:code="9"/>
      <w:pgMar w:top="1440" w:right="1440" w:bottom="1440" w:left="1440" w:header="284" w:footer="397" w:gutter="0"/>
      <w:cols w:space="34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8BCB6F" w14:textId="77777777" w:rsidR="00F70246" w:rsidRDefault="00F70246" w:rsidP="008E21DE">
      <w:pPr>
        <w:spacing w:after="0"/>
      </w:pPr>
      <w:r>
        <w:separator/>
      </w:r>
    </w:p>
  </w:endnote>
  <w:endnote w:type="continuationSeparator" w:id="0">
    <w:p w14:paraId="66BC0F7E" w14:textId="77777777" w:rsidR="00F70246" w:rsidRDefault="00F70246" w:rsidP="008E21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000E1" w14:textId="77777777" w:rsidR="004838C9" w:rsidRDefault="004838C9" w:rsidP="00362AB6">
    <w:pPr>
      <w:pStyle w:val="Footer"/>
    </w:pPr>
    <w:r>
      <w:rPr>
        <w:b/>
        <w:bCs/>
        <w:noProof/>
        <w:lang w:eastAsia="en-AU"/>
      </w:rPr>
      <mc:AlternateContent>
        <mc:Choice Requires="wps">
          <w:drawing>
            <wp:inline distT="0" distB="0" distL="0" distR="0" wp14:anchorId="3C58A11B" wp14:editId="2F2967E5">
              <wp:extent cx="5734800" cy="75600"/>
              <wp:effectExtent l="0" t="0" r="0" b="635"/>
              <wp:docPr id="8" name="Rectangle 8" descr="background" title="background"/>
              <wp:cNvGraphicFramePr/>
              <a:graphic xmlns:a="http://schemas.openxmlformats.org/drawingml/2006/main">
                <a:graphicData uri="http://schemas.microsoft.com/office/word/2010/wordprocessingShape">
                  <wps:wsp>
                    <wps:cNvSpPr/>
                    <wps:spPr>
                      <a:xfrm>
                        <a:off x="0" y="0"/>
                        <a:ext cx="5734800" cy="75600"/>
                      </a:xfrm>
                      <a:prstGeom prst="rect">
                        <a:avLst/>
                      </a:prstGeom>
                      <a:gradFill>
                        <a:gsLst>
                          <a:gs pos="0">
                            <a:schemeClr val="accent4"/>
                          </a:gs>
                          <a:gs pos="50000">
                            <a:schemeClr val="accent5"/>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60F75E8" id="Rectangle 8" o:spid="_x0000_s1026" alt="Title: background - Description: background" style="width:451.55pt;height: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" fillcolor="#539250 [3207]" stroked="f" strokeweight="1pt">
              <v:fill color2="#83b14c [3208]" angle="90" colors="0 #539250;.5 #83b14c" focus="100%" type="gradient">
                <o:fill v:ext="view" type="gradientUnscaled"/>
              </v:fill>
              <w10:anchorlock/>
            </v:rect>
          </w:pict>
        </mc:Fallback>
      </mc:AlternateContent>
    </w:r>
  </w:p>
  <w:p w14:paraId="3F2EA462" w14:textId="25CE5109" w:rsidR="004838C9" w:rsidRPr="00080615" w:rsidRDefault="004838C9" w:rsidP="00362AB6">
    <w:pPr>
      <w:pStyle w:val="Footer"/>
    </w:pPr>
    <w:r>
      <w:tab/>
    </w:r>
    <w:r w:rsidRPr="00362AB6">
      <w:rPr>
        <w:sz w:val="18"/>
        <w:szCs w:val="18"/>
      </w:rPr>
      <w:t>NDIS Quality and Safeguards Commission</w:t>
    </w:r>
    <w:r w:rsidR="00F45127">
      <w:rPr>
        <w:sz w:val="18"/>
        <w:szCs w:val="18"/>
      </w:rPr>
      <w:t xml:space="preserve"> – July 2020</w:t>
    </w:r>
    <w:r>
      <w:tab/>
    </w:r>
    <w:r>
      <w:fldChar w:fldCharType="begin"/>
    </w:r>
    <w:r>
      <w:instrText xml:space="preserve"> PAGE   \* MERGEFORMAT </w:instrText>
    </w:r>
    <w:r>
      <w:fldChar w:fldCharType="separate"/>
    </w:r>
    <w:r w:rsidR="003D6E58">
      <w:rPr>
        <w:noProof/>
      </w:rPr>
      <w:t>7</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BD3E5D" w14:textId="77777777" w:rsidR="004838C9" w:rsidRDefault="004838C9" w:rsidP="00080615">
    <w:pPr>
      <w:pStyle w:val="Footer"/>
      <w:rPr>
        <w:sz w:val="18"/>
        <w:szCs w:val="18"/>
      </w:rPr>
    </w:pPr>
    <w:r>
      <w:rPr>
        <w:b/>
        <w:bCs/>
        <w:noProof/>
        <w:lang w:eastAsia="en-AU"/>
      </w:rPr>
      <mc:AlternateContent>
        <mc:Choice Requires="wps">
          <w:drawing>
            <wp:inline distT="0" distB="0" distL="0" distR="0" wp14:anchorId="14BDC70A" wp14:editId="4F89860D">
              <wp:extent cx="5734050" cy="76200"/>
              <wp:effectExtent l="0" t="0" r="0" b="0"/>
              <wp:docPr id="7" name="Rectangle 7" descr="background" title="background"/>
              <wp:cNvGraphicFramePr/>
              <a:graphic xmlns:a="http://schemas.openxmlformats.org/drawingml/2006/main">
                <a:graphicData uri="http://schemas.microsoft.com/office/word/2010/wordprocessingShape">
                  <wps:wsp>
                    <wps:cNvSpPr/>
                    <wps:spPr>
                      <a:xfrm>
                        <a:off x="0" y="0"/>
                        <a:ext cx="5734050" cy="76200"/>
                      </a:xfrm>
                      <a:prstGeom prst="rect">
                        <a:avLst/>
                      </a:prstGeom>
                      <a:gradFill>
                        <a:gsLst>
                          <a:gs pos="0">
                            <a:schemeClr val="accent4"/>
                          </a:gs>
                          <a:gs pos="50000">
                            <a:schemeClr val="accent5"/>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D16F873" id="Rectangle 7" o:spid="_x0000_s1026" alt="Title: background - Description: background" style="width:451.5pt;height: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" fillcolor="#539250 [3207]" stroked="f" strokeweight="1pt">
              <v:fill color2="#83b14c [3208]" angle="90" colors="0 #539250;.5 #83b14c" focus="100%" type="gradient">
                <o:fill v:ext="view" type="gradientUnscaled"/>
              </v:fill>
              <w10:anchorlock/>
            </v:rect>
          </w:pict>
        </mc:Fallback>
      </mc:AlternateContent>
    </w:r>
  </w:p>
  <w:p w14:paraId="7B0E6700" w14:textId="20BD960C" w:rsidR="004838C9" w:rsidRPr="00080615" w:rsidRDefault="004838C9" w:rsidP="00F70D1A">
    <w:pPr>
      <w:pStyle w:val="Footer"/>
      <w:tabs>
        <w:tab w:val="left" w:pos="6695"/>
      </w:tabs>
    </w:pPr>
    <w:r>
      <w:rPr>
        <w:sz w:val="18"/>
        <w:szCs w:val="18"/>
      </w:rPr>
      <w:tab/>
    </w:r>
    <w:r w:rsidRPr="00362AB6">
      <w:rPr>
        <w:sz w:val="18"/>
        <w:szCs w:val="18"/>
      </w:rPr>
      <w:t>NDIS Quality and Safeguards Commission</w:t>
    </w:r>
    <w:r w:rsidR="00F45127">
      <w:rPr>
        <w:sz w:val="18"/>
        <w:szCs w:val="18"/>
      </w:rPr>
      <w:t xml:space="preserve"> - July 2020</w:t>
    </w:r>
    <w:r>
      <w:tab/>
    </w:r>
    <w:r>
      <w:tab/>
    </w:r>
    <w:r>
      <w:fldChar w:fldCharType="begin"/>
    </w:r>
    <w:r>
      <w:instrText xml:space="preserve"> PAGE   \* MERGEFORMAT </w:instrText>
    </w:r>
    <w:r>
      <w:fldChar w:fldCharType="separate"/>
    </w:r>
    <w:r w:rsidR="003D6E58">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E2B73D" w14:textId="77777777" w:rsidR="00F70246" w:rsidRDefault="00F70246" w:rsidP="008E21DE">
      <w:pPr>
        <w:spacing w:after="0"/>
      </w:pPr>
      <w:r>
        <w:separator/>
      </w:r>
    </w:p>
  </w:footnote>
  <w:footnote w:type="continuationSeparator" w:id="0">
    <w:p w14:paraId="7CFA253B" w14:textId="77777777" w:rsidR="00F70246" w:rsidRDefault="00F70246" w:rsidP="008E21D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D02CA3" w14:textId="77777777" w:rsidR="004838C9" w:rsidRDefault="004838C9">
    <w:pPr>
      <w:pStyle w:val="Header"/>
    </w:pPr>
  </w:p>
  <w:p w14:paraId="6B4D290D" w14:textId="77777777" w:rsidR="004838C9" w:rsidRDefault="004838C9">
    <w:pPr>
      <w:pStyle w:val="Header"/>
    </w:pPr>
    <w:r>
      <w:rPr>
        <w:b w:val="0"/>
        <w:bCs/>
        <w:noProof/>
        <w:lang w:eastAsia="en-AU"/>
      </w:rPr>
      <mc:AlternateContent>
        <mc:Choice Requires="wps">
          <w:drawing>
            <wp:inline distT="0" distB="0" distL="0" distR="0" wp14:anchorId="119148CF" wp14:editId="0DA2DF2E">
              <wp:extent cx="5734800" cy="75600"/>
              <wp:effectExtent l="0" t="0" r="0" b="635"/>
              <wp:docPr id="2" name="Rectangle 2" descr="background" title="background"/>
              <wp:cNvGraphicFramePr/>
              <a:graphic xmlns:a="http://schemas.openxmlformats.org/drawingml/2006/main">
                <a:graphicData uri="http://schemas.microsoft.com/office/word/2010/wordprocessingShape">
                  <wps:wsp>
                    <wps:cNvSpPr/>
                    <wps:spPr>
                      <a:xfrm>
                        <a:off x="0" y="0"/>
                        <a:ext cx="5734800" cy="75600"/>
                      </a:xfrm>
                      <a:prstGeom prst="rect">
                        <a:avLst/>
                      </a:prstGeom>
                      <a:solidFill>
                        <a:srgbClr val="612C6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01F3812" id="Rectangle 2" o:spid="_x0000_s1026" alt="Title: background - Description: background" style="width:451.55pt;height: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" fillcolor="#612c69" stroked="f" strokeweight="1pt">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AB05F" w14:textId="77777777" w:rsidR="004838C9" w:rsidRDefault="004838C9">
    <w:pPr>
      <w:pStyle w:val="Header"/>
    </w:pPr>
    <w:r>
      <w:rPr>
        <w:noProof/>
        <w:lang w:eastAsia="en-AU"/>
      </w:rPr>
      <w:ptab w:relativeTo="margin" w:alignment="left" w:leader="none"/>
    </w:r>
    <w:r>
      <w:rPr>
        <w:noProof/>
        <w:lang w:eastAsia="en-AU"/>
      </w:rPr>
      <w:drawing>
        <wp:inline distT="0" distB="0" distL="0" distR="0" wp14:anchorId="628382EC" wp14:editId="6A42838E">
          <wp:extent cx="3404235" cy="1223842"/>
          <wp:effectExtent l="0" t="0" r="5715" b="0"/>
          <wp:docPr id="11" name="Picture 11" descr="The Australian Government logo alongside the NDIS Quality and Safeguards Commission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DIS Q+S Commision logo_Colour.tif"/>
                  <pic:cNvPicPr/>
                </pic:nvPicPr>
                <pic:blipFill rotWithShape="1">
                  <a:blip r:embed="rId1" cstate="print">
                    <a:extLst>
                      <a:ext uri="{28A0092B-C50C-407E-A947-70E740481C1C}">
                        <a14:useLocalDpi xmlns:a14="http://schemas.microsoft.com/office/drawing/2010/main" val="0"/>
                      </a:ext>
                    </a:extLst>
                  </a:blip>
                  <a:srcRect l="4760" t="-10324" b="1"/>
                  <a:stretch/>
                </pic:blipFill>
                <pic:spPr bwMode="auto">
                  <a:xfrm>
                    <a:off x="0" y="0"/>
                    <a:ext cx="3404294" cy="1223863"/>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76E9E"/>
    <w:multiLevelType w:val="multilevel"/>
    <w:tmpl w:val="A41689A2"/>
    <w:numStyleLink w:val="AppendixNumbers"/>
  </w:abstractNum>
  <w:abstractNum w:abstractNumId="1" w15:restartNumberingAfterBreak="0">
    <w:nsid w:val="09AE16D1"/>
    <w:multiLevelType w:val="hybridMultilevel"/>
    <w:tmpl w:val="C84CA244"/>
    <w:lvl w:ilvl="0" w:tplc="778471D2">
      <w:start w:val="1"/>
      <w:numFmt w:val="decimal"/>
      <w:lvlText w:val="Table %1."/>
      <w:lvlJc w:val="left"/>
      <w:pPr>
        <w:ind w:left="720" w:hanging="360"/>
      </w:pPr>
      <w:rPr>
        <w:rFonts w:asciiTheme="majorHAnsi" w:hAnsiTheme="majorHAnsi" w:hint="default"/>
        <w:b/>
        <w:i w:val="0"/>
        <w:caps/>
        <w:color w:val="5F2E74" w:themeColor="accen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C4A2FC3"/>
    <w:multiLevelType w:val="hybridMultilevel"/>
    <w:tmpl w:val="12A4A5B6"/>
    <w:lvl w:ilvl="0" w:tplc="8E76CB9E">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3" w15:restartNumberingAfterBreak="0">
    <w:nsid w:val="0F6C678D"/>
    <w:multiLevelType w:val="multilevel"/>
    <w:tmpl w:val="07629034"/>
    <w:styleLink w:val="KCBullets"/>
    <w:lvl w:ilvl="0">
      <w:start w:val="1"/>
      <w:numFmt w:val="bullet"/>
      <w:lvlText w:val=""/>
      <w:lvlJc w:val="left"/>
      <w:pPr>
        <w:ind w:left="284" w:hanging="284"/>
      </w:pPr>
      <w:rPr>
        <w:rFonts w:ascii="Symbol" w:hAnsi="Symbol" w:hint="default"/>
        <w:color w:val="auto"/>
      </w:rPr>
    </w:lvl>
    <w:lvl w:ilvl="1">
      <w:start w:val="1"/>
      <w:numFmt w:val="bullet"/>
      <w:lvlText w:val="–"/>
      <w:lvlJc w:val="left"/>
      <w:pPr>
        <w:ind w:left="568" w:hanging="284"/>
      </w:pPr>
      <w:rPr>
        <w:rFonts w:ascii="Arial" w:hAnsi="Arial" w:hint="default"/>
        <w:color w:val="5F2E74" w:themeColor="text2"/>
      </w:rPr>
    </w:lvl>
    <w:lvl w:ilvl="2">
      <w:start w:val="1"/>
      <w:numFmt w:val="bullet"/>
      <w:lvlText w:val="»"/>
      <w:lvlJc w:val="left"/>
      <w:pPr>
        <w:ind w:left="852" w:hanging="284"/>
      </w:pPr>
      <w:rPr>
        <w:rFonts w:ascii="Arial" w:hAnsi="Arial" w:hint="default"/>
        <w:color w:val="5F2E74" w:themeColor="text2"/>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4" w15:restartNumberingAfterBreak="0">
    <w:nsid w:val="188845E9"/>
    <w:multiLevelType w:val="hybridMultilevel"/>
    <w:tmpl w:val="0BD440C2"/>
    <w:lvl w:ilvl="0" w:tplc="32B0DA1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9F1618D"/>
    <w:multiLevelType w:val="multilevel"/>
    <w:tmpl w:val="803CF862"/>
    <w:styleLink w:val="List1Numbered"/>
    <w:lvl w:ilvl="0">
      <w:start w:val="1"/>
      <w:numFmt w:val="decimal"/>
      <w:pStyle w:val="List1Numbered1"/>
      <w:lvlText w:val="%1."/>
      <w:lvlJc w:val="left"/>
      <w:pPr>
        <w:ind w:left="284" w:hanging="284"/>
      </w:pPr>
      <w:rPr>
        <w:rFonts w:hint="default"/>
        <w:b w:val="0"/>
        <w:i w:val="0"/>
        <w:color w:val="auto"/>
      </w:rPr>
    </w:lvl>
    <w:lvl w:ilvl="1">
      <w:start w:val="1"/>
      <w:numFmt w:val="lowerLetter"/>
      <w:pStyle w:val="List1Numbered2"/>
      <w:lvlText w:val="%2."/>
      <w:lvlJc w:val="left"/>
      <w:pPr>
        <w:ind w:left="568" w:hanging="284"/>
      </w:pPr>
      <w:rPr>
        <w:rFonts w:hint="default"/>
      </w:rPr>
    </w:lvl>
    <w:lvl w:ilvl="2">
      <w:start w:val="1"/>
      <w:numFmt w:val="lowerRoman"/>
      <w:pStyle w:val="List1Numbered3"/>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6" w15:restartNumberingAfterBreak="0">
    <w:nsid w:val="1CC862E1"/>
    <w:multiLevelType w:val="multilevel"/>
    <w:tmpl w:val="C284D0B0"/>
    <w:styleLink w:val="FigureNumbers"/>
    <w:lvl w:ilvl="0">
      <w:start w:val="1"/>
      <w:numFmt w:val="decimal"/>
      <w:lvlText w:val="Figure %1."/>
      <w:lvlJc w:val="left"/>
      <w:pPr>
        <w:ind w:left="1134" w:hanging="1134"/>
      </w:pPr>
      <w:rPr>
        <w:rFonts w:hint="default"/>
        <w:b/>
        <w:i w:val="0"/>
        <w:caps w:val="0"/>
        <w:color w:val="5F2E74" w:themeColor="accent1"/>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0336ADE"/>
    <w:multiLevelType w:val="multilevel"/>
    <w:tmpl w:val="131EEC6C"/>
    <w:styleLink w:val="TableNumbers"/>
    <w:lvl w:ilvl="0">
      <w:start w:val="1"/>
      <w:numFmt w:val="decimal"/>
      <w:lvlText w:val="Table %1."/>
      <w:lvlJc w:val="left"/>
      <w:pPr>
        <w:ind w:left="1134" w:hanging="1134"/>
      </w:pPr>
      <w:rPr>
        <w:rFonts w:hint="default"/>
        <w:b/>
        <w:i w:val="0"/>
        <w:caps w:val="0"/>
        <w:color w:val="5F2E74" w:themeColor="accent1"/>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1AC768D"/>
    <w:multiLevelType w:val="hybridMultilevel"/>
    <w:tmpl w:val="C7DA6F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26971862"/>
    <w:multiLevelType w:val="multilevel"/>
    <w:tmpl w:val="FF58945E"/>
    <w:lvl w:ilvl="0">
      <w:start w:val="1"/>
      <w:numFmt w:val="decimal"/>
      <w:lvlText w:val="Schedule %1."/>
      <w:lvlJc w:val="left"/>
      <w:pPr>
        <w:ind w:left="2126" w:hanging="212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BA632A9"/>
    <w:multiLevelType w:val="multilevel"/>
    <w:tmpl w:val="A41689A2"/>
    <w:numStyleLink w:val="AppendixNumbers"/>
  </w:abstractNum>
  <w:abstractNum w:abstractNumId="11" w15:restartNumberingAfterBreak="0">
    <w:nsid w:val="2C811BBC"/>
    <w:multiLevelType w:val="hybridMultilevel"/>
    <w:tmpl w:val="72605C04"/>
    <w:lvl w:ilvl="0" w:tplc="24AEA21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D890E47"/>
    <w:multiLevelType w:val="hybridMultilevel"/>
    <w:tmpl w:val="E628387E"/>
    <w:lvl w:ilvl="0" w:tplc="6B982C78">
      <w:start w:val="1"/>
      <w:numFmt w:val="decimal"/>
      <w:lvlText w:val="%1."/>
      <w:lvlJc w:val="left"/>
      <w:pPr>
        <w:ind w:left="720" w:hanging="360"/>
      </w:pPr>
      <w:rPr>
        <w:rFonts w:hint="default"/>
        <w:caps w:val="0"/>
        <w:vanish w:val="0"/>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3F75A00"/>
    <w:multiLevelType w:val="hybridMultilevel"/>
    <w:tmpl w:val="DA14B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5F3617B"/>
    <w:multiLevelType w:val="hybridMultilevel"/>
    <w:tmpl w:val="057EF3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CA663B5"/>
    <w:multiLevelType w:val="hybridMultilevel"/>
    <w:tmpl w:val="B88A27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D981E18"/>
    <w:multiLevelType w:val="hybridMultilevel"/>
    <w:tmpl w:val="4CC46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E21263D"/>
    <w:multiLevelType w:val="hybridMultilevel"/>
    <w:tmpl w:val="36CCC2D8"/>
    <w:lvl w:ilvl="0" w:tplc="24AEA21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1396E59"/>
    <w:multiLevelType w:val="multilevel"/>
    <w:tmpl w:val="FE688822"/>
    <w:styleLink w:val="BoxedBullets"/>
    <w:lvl w:ilvl="0">
      <w:start w:val="1"/>
      <w:numFmt w:val="bullet"/>
      <w:pStyle w:val="Boxed1Bullet"/>
      <w:lvlText w:val=""/>
      <w:lvlJc w:val="left"/>
      <w:pPr>
        <w:tabs>
          <w:tab w:val="num" w:pos="284"/>
        </w:tabs>
        <w:ind w:left="567" w:hanging="283"/>
      </w:pPr>
      <w:rPr>
        <w:rFonts w:ascii="Symbol" w:hAnsi="Symbol" w:hint="default"/>
        <w:color w:val="auto"/>
      </w:rPr>
    </w:lvl>
    <w:lvl w:ilvl="1">
      <w:start w:val="1"/>
      <w:numFmt w:val="bullet"/>
      <w:pStyle w:val="Boxed2Bullet"/>
      <w:lvlText w:val=""/>
      <w:lvlJc w:val="left"/>
      <w:pPr>
        <w:tabs>
          <w:tab w:val="num" w:pos="284"/>
        </w:tabs>
        <w:ind w:left="567" w:hanging="283"/>
      </w:pPr>
      <w:rPr>
        <w:rFonts w:ascii="Symbol" w:hAnsi="Symbol" w:hint="default"/>
        <w:color w:val="auto"/>
      </w:rPr>
    </w:lvl>
    <w:lvl w:ilvl="2">
      <w:start w:val="1"/>
      <w:numFmt w:val="bullet"/>
      <w:lvlText w:val="–"/>
      <w:lvlJc w:val="left"/>
      <w:pPr>
        <w:ind w:left="624" w:hanging="340"/>
      </w:pPr>
      <w:rPr>
        <w:rFonts w:ascii="Arial" w:hAnsi="Arial" w:hint="default"/>
        <w:color w:val="5F2E74" w:themeColor="text2"/>
      </w:rPr>
    </w:lvl>
    <w:lvl w:ilvl="3">
      <w:start w:val="1"/>
      <w:numFmt w:val="bullet"/>
      <w:lvlText w:val="»"/>
      <w:lvlJc w:val="left"/>
      <w:pPr>
        <w:ind w:left="794" w:hanging="510"/>
      </w:pPr>
      <w:rPr>
        <w:rFonts w:ascii="Arial" w:hAnsi="Arial" w:hint="default"/>
        <w:color w:val="5F2E74" w:themeColor="text2"/>
      </w:rPr>
    </w:lvl>
    <w:lvl w:ilvl="4">
      <w:start w:val="1"/>
      <w:numFmt w:val="lowerLetter"/>
      <w:lvlText w:val="(%5)"/>
      <w:lvlJc w:val="left"/>
      <w:pPr>
        <w:ind w:left="850" w:hanging="170"/>
      </w:pPr>
      <w:rPr>
        <w:rFonts w:hint="default"/>
      </w:rPr>
    </w:lvl>
    <w:lvl w:ilvl="5">
      <w:start w:val="1"/>
      <w:numFmt w:val="lowerRoman"/>
      <w:lvlText w:val="(%6)"/>
      <w:lvlJc w:val="left"/>
      <w:pPr>
        <w:ind w:left="1020" w:hanging="170"/>
      </w:pPr>
      <w:rPr>
        <w:rFonts w:hint="default"/>
      </w:rPr>
    </w:lvl>
    <w:lvl w:ilvl="6">
      <w:start w:val="1"/>
      <w:numFmt w:val="decimal"/>
      <w:lvlText w:val="%7."/>
      <w:lvlJc w:val="left"/>
      <w:pPr>
        <w:ind w:left="1190" w:hanging="170"/>
      </w:pPr>
      <w:rPr>
        <w:rFonts w:hint="default"/>
      </w:rPr>
    </w:lvl>
    <w:lvl w:ilvl="7">
      <w:start w:val="1"/>
      <w:numFmt w:val="lowerLetter"/>
      <w:lvlText w:val="%8."/>
      <w:lvlJc w:val="left"/>
      <w:pPr>
        <w:ind w:left="1360" w:hanging="170"/>
      </w:pPr>
      <w:rPr>
        <w:rFonts w:hint="default"/>
      </w:rPr>
    </w:lvl>
    <w:lvl w:ilvl="8">
      <w:start w:val="1"/>
      <w:numFmt w:val="lowerRoman"/>
      <w:lvlText w:val="%9."/>
      <w:lvlJc w:val="left"/>
      <w:pPr>
        <w:ind w:left="1530" w:hanging="170"/>
      </w:pPr>
      <w:rPr>
        <w:rFonts w:hint="default"/>
      </w:rPr>
    </w:lvl>
  </w:abstractNum>
  <w:abstractNum w:abstractNumId="19" w15:restartNumberingAfterBreak="0">
    <w:nsid w:val="413F470D"/>
    <w:multiLevelType w:val="hybridMultilevel"/>
    <w:tmpl w:val="0CB00E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18A1BCA"/>
    <w:multiLevelType w:val="hybridMultilevel"/>
    <w:tmpl w:val="B63EE6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5494600"/>
    <w:multiLevelType w:val="hybridMultilevel"/>
    <w:tmpl w:val="82B4A6B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2" w15:restartNumberingAfterBreak="0">
    <w:nsid w:val="49587F78"/>
    <w:multiLevelType w:val="multilevel"/>
    <w:tmpl w:val="07629034"/>
    <w:numStyleLink w:val="KCBullets"/>
  </w:abstractNum>
  <w:abstractNum w:abstractNumId="23" w15:restartNumberingAfterBreak="0">
    <w:nsid w:val="50517343"/>
    <w:multiLevelType w:val="multilevel"/>
    <w:tmpl w:val="131EEC6C"/>
    <w:numStyleLink w:val="TableNumbers"/>
  </w:abstractNum>
  <w:abstractNum w:abstractNumId="24" w15:restartNumberingAfterBreak="0">
    <w:nsid w:val="50E12008"/>
    <w:multiLevelType w:val="multilevel"/>
    <w:tmpl w:val="07629034"/>
    <w:numStyleLink w:val="KCBullets"/>
  </w:abstractNum>
  <w:abstractNum w:abstractNumId="25" w15:restartNumberingAfterBreak="0">
    <w:nsid w:val="535249AF"/>
    <w:multiLevelType w:val="multilevel"/>
    <w:tmpl w:val="A41689A2"/>
    <w:styleLink w:val="AppendixNumbers"/>
    <w:lvl w:ilvl="0">
      <w:start w:val="1"/>
      <w:numFmt w:val="upperLetter"/>
      <w:suff w:val="space"/>
      <w:lvlText w:val="Appendix %1 –"/>
      <w:lvlJc w:val="left"/>
      <w:pPr>
        <w:ind w:left="2126" w:hanging="2126"/>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5563048B"/>
    <w:multiLevelType w:val="multilevel"/>
    <w:tmpl w:val="C284D0B0"/>
    <w:numStyleLink w:val="FigureNumbers"/>
  </w:abstractNum>
  <w:abstractNum w:abstractNumId="27" w15:restartNumberingAfterBreak="0">
    <w:nsid w:val="56DB5F4C"/>
    <w:multiLevelType w:val="multilevel"/>
    <w:tmpl w:val="4E929216"/>
    <w:styleLink w:val="NumberedHeadings"/>
    <w:lvl w:ilvl="0">
      <w:start w:val="1"/>
      <w:numFmt w:val="decimal"/>
      <w:lvlText w:val="%1."/>
      <w:lvlJc w:val="left"/>
      <w:pPr>
        <w:ind w:left="567" w:hanging="567"/>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1418" w:hanging="1418"/>
      </w:pPr>
      <w:rPr>
        <w:rFonts w:hint="default"/>
      </w:rPr>
    </w:lvl>
    <w:lvl w:ilvl="5">
      <w:start w:val="1"/>
      <w:numFmt w:val="decimal"/>
      <w:lvlText w:val="%1.%2.%3.%4.%5.%6"/>
      <w:lvlJc w:val="left"/>
      <w:pPr>
        <w:ind w:left="1701" w:hanging="1701"/>
      </w:pPr>
      <w:rPr>
        <w:rFonts w:hint="default"/>
      </w:rPr>
    </w:lvl>
    <w:lvl w:ilvl="6">
      <w:start w:val="1"/>
      <w:numFmt w:val="decimal"/>
      <w:lvlText w:val="%1.%2.%3.%4.%5.%6.%7"/>
      <w:lvlJc w:val="left"/>
      <w:pPr>
        <w:ind w:left="1701" w:hanging="1701"/>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8615703"/>
    <w:multiLevelType w:val="multilevel"/>
    <w:tmpl w:val="803CF862"/>
    <w:numStyleLink w:val="List1Numbered"/>
  </w:abstractNum>
  <w:abstractNum w:abstractNumId="29" w15:restartNumberingAfterBreak="0">
    <w:nsid w:val="5BF51665"/>
    <w:multiLevelType w:val="multilevel"/>
    <w:tmpl w:val="4E929216"/>
    <w:numStyleLink w:val="NumberedHeadings"/>
  </w:abstractNum>
  <w:abstractNum w:abstractNumId="30" w15:restartNumberingAfterBreak="0">
    <w:nsid w:val="5DB7733C"/>
    <w:multiLevelType w:val="hybridMultilevel"/>
    <w:tmpl w:val="75F83D48"/>
    <w:lvl w:ilvl="0" w:tplc="661251C6">
      <w:start w:val="1"/>
      <w:numFmt w:val="decimal"/>
      <w:lvlText w:val="%1."/>
      <w:lvlJc w:val="left"/>
      <w:pPr>
        <w:ind w:left="720" w:hanging="360"/>
      </w:pPr>
      <w:rPr>
        <w:rFonts w:ascii="Arial" w:eastAsiaTheme="minorHAnsi" w:hAnsi="Arial"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2397869"/>
    <w:multiLevelType w:val="multilevel"/>
    <w:tmpl w:val="4E929216"/>
    <w:numStyleLink w:val="NumberedHeadings"/>
  </w:abstractNum>
  <w:abstractNum w:abstractNumId="32" w15:restartNumberingAfterBreak="0">
    <w:nsid w:val="665A6935"/>
    <w:multiLevelType w:val="hybridMultilevel"/>
    <w:tmpl w:val="4EEAB716"/>
    <w:lvl w:ilvl="0" w:tplc="24AEA21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D4F423B"/>
    <w:multiLevelType w:val="multilevel"/>
    <w:tmpl w:val="4A7CCC2C"/>
    <w:numStyleLink w:val="DefaultBullets"/>
  </w:abstractNum>
  <w:abstractNum w:abstractNumId="34" w15:restartNumberingAfterBreak="0">
    <w:nsid w:val="720F0994"/>
    <w:multiLevelType w:val="hybridMultilevel"/>
    <w:tmpl w:val="23C246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38A4D83"/>
    <w:multiLevelType w:val="multilevel"/>
    <w:tmpl w:val="4A7CCC2C"/>
    <w:styleLink w:val="DefaultBullets"/>
    <w:lvl w:ilvl="0">
      <w:start w:val="1"/>
      <w:numFmt w:val="bullet"/>
      <w:pStyle w:val="Bullet1"/>
      <w:lvlText w:val=""/>
      <w:lvlJc w:val="left"/>
      <w:pPr>
        <w:ind w:left="284" w:hanging="284"/>
      </w:pPr>
      <w:rPr>
        <w:rFonts w:ascii="Symbol" w:hAnsi="Symbol" w:hint="default"/>
        <w:color w:val="auto"/>
      </w:rPr>
    </w:lvl>
    <w:lvl w:ilvl="1">
      <w:start w:val="1"/>
      <w:numFmt w:val="bullet"/>
      <w:pStyle w:val="Bullet2"/>
      <w:lvlText w:val="–"/>
      <w:lvlJc w:val="left"/>
      <w:pPr>
        <w:ind w:left="568" w:hanging="284"/>
      </w:pPr>
      <w:rPr>
        <w:rFonts w:ascii="Arial" w:hAnsi="Arial" w:hint="default"/>
        <w:color w:val="auto"/>
      </w:rPr>
    </w:lvl>
    <w:lvl w:ilvl="2">
      <w:start w:val="1"/>
      <w:numFmt w:val="bullet"/>
      <w:pStyle w:val="Bullet3"/>
      <w:lvlText w:val="»"/>
      <w:lvlJc w:val="left"/>
      <w:pPr>
        <w:ind w:left="852" w:hanging="284"/>
      </w:pPr>
      <w:rPr>
        <w:rFonts w:ascii="Arial" w:hAnsi="Arial" w:hint="default"/>
        <w:color w:val="auto"/>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36" w15:restartNumberingAfterBreak="0">
    <w:nsid w:val="790B67C4"/>
    <w:multiLevelType w:val="multilevel"/>
    <w:tmpl w:val="FE688822"/>
    <w:numStyleLink w:val="BoxedBullets"/>
  </w:abstractNum>
  <w:abstractNum w:abstractNumId="37" w15:restartNumberingAfterBreak="0">
    <w:nsid w:val="7EE44065"/>
    <w:multiLevelType w:val="multilevel"/>
    <w:tmpl w:val="A41689A2"/>
    <w:numStyleLink w:val="AppendixNumbers"/>
  </w:abstractNum>
  <w:num w:numId="1">
    <w:abstractNumId w:val="3"/>
  </w:num>
  <w:num w:numId="2">
    <w:abstractNumId w:val="37"/>
  </w:num>
  <w:num w:numId="3">
    <w:abstractNumId w:val="25"/>
  </w:num>
  <w:num w:numId="4">
    <w:abstractNumId w:val="36"/>
  </w:num>
  <w:num w:numId="5">
    <w:abstractNumId w:val="36"/>
  </w:num>
  <w:num w:numId="6">
    <w:abstractNumId w:val="18"/>
  </w:num>
  <w:num w:numId="7">
    <w:abstractNumId w:val="24"/>
  </w:num>
  <w:num w:numId="8">
    <w:abstractNumId w:val="24"/>
  </w:num>
  <w:num w:numId="9">
    <w:abstractNumId w:val="24"/>
  </w:num>
  <w:num w:numId="10">
    <w:abstractNumId w:val="6"/>
  </w:num>
  <w:num w:numId="11">
    <w:abstractNumId w:val="26"/>
  </w:num>
  <w:num w:numId="12">
    <w:abstractNumId w:val="29"/>
  </w:num>
  <w:num w:numId="13">
    <w:abstractNumId w:val="29"/>
  </w:num>
  <w:num w:numId="14">
    <w:abstractNumId w:val="29"/>
  </w:num>
  <w:num w:numId="15">
    <w:abstractNumId w:val="29"/>
  </w:num>
  <w:num w:numId="16">
    <w:abstractNumId w:val="29"/>
  </w:num>
  <w:num w:numId="17">
    <w:abstractNumId w:val="29"/>
  </w:num>
  <w:num w:numId="18">
    <w:abstractNumId w:val="29"/>
  </w:num>
  <w:num w:numId="19">
    <w:abstractNumId w:val="5"/>
  </w:num>
  <w:num w:numId="20">
    <w:abstractNumId w:val="28"/>
  </w:num>
  <w:num w:numId="21">
    <w:abstractNumId w:val="28"/>
  </w:num>
  <w:num w:numId="22">
    <w:abstractNumId w:val="28"/>
  </w:num>
  <w:num w:numId="23">
    <w:abstractNumId w:val="27"/>
  </w:num>
  <w:num w:numId="24">
    <w:abstractNumId w:val="12"/>
  </w:num>
  <w:num w:numId="25">
    <w:abstractNumId w:val="7"/>
  </w:num>
  <w:num w:numId="26">
    <w:abstractNumId w:val="23"/>
  </w:num>
  <w:num w:numId="27">
    <w:abstractNumId w:val="0"/>
  </w:num>
  <w:num w:numId="28">
    <w:abstractNumId w:val="35"/>
  </w:num>
  <w:num w:numId="29">
    <w:abstractNumId w:val="2"/>
  </w:num>
  <w:num w:numId="30">
    <w:abstractNumId w:val="1"/>
  </w:num>
  <w:num w:numId="31">
    <w:abstractNumId w:val="9"/>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num>
  <w:num w:numId="34">
    <w:abstractNumId w:val="33"/>
    <w:lvlOverride w:ilvl="0">
      <w:lvl w:ilvl="0">
        <w:start w:val="1"/>
        <w:numFmt w:val="bullet"/>
        <w:pStyle w:val="Bullet1"/>
        <w:lvlText w:val=""/>
        <w:lvlJc w:val="left"/>
        <w:pPr>
          <w:ind w:left="284" w:hanging="284"/>
        </w:pPr>
        <w:rPr>
          <w:rFonts w:ascii="Symbol" w:hAnsi="Symbol" w:hint="default"/>
          <w:color w:val="85367B"/>
        </w:rPr>
      </w:lvl>
    </w:lvlOverride>
    <w:lvlOverride w:ilvl="1">
      <w:lvl w:ilvl="1">
        <w:start w:val="1"/>
        <w:numFmt w:val="bullet"/>
        <w:pStyle w:val="Bullet2"/>
        <w:lvlText w:val="–"/>
        <w:lvlJc w:val="left"/>
        <w:pPr>
          <w:ind w:left="568" w:hanging="284"/>
        </w:pPr>
        <w:rPr>
          <w:rFonts w:ascii="Arial" w:hAnsi="Arial" w:hint="default"/>
          <w:color w:val="85367B"/>
        </w:rPr>
      </w:lvl>
    </w:lvlOverride>
    <w:lvlOverride w:ilvl="2">
      <w:lvl w:ilvl="2">
        <w:start w:val="1"/>
        <w:numFmt w:val="bullet"/>
        <w:pStyle w:val="Bullet3"/>
        <w:lvlText w:val="»"/>
        <w:lvlJc w:val="left"/>
        <w:pPr>
          <w:ind w:left="852" w:hanging="284"/>
        </w:pPr>
        <w:rPr>
          <w:rFonts w:ascii="Arial" w:hAnsi="Arial" w:hint="default"/>
          <w:color w:val="85367B"/>
        </w:rPr>
      </w:lvl>
    </w:lvlOverride>
  </w:num>
  <w:num w:numId="35">
    <w:abstractNumId w:val="10"/>
  </w:num>
  <w:num w:numId="36">
    <w:abstractNumId w:val="22"/>
  </w:num>
  <w:num w:numId="37">
    <w:abstractNumId w:val="30"/>
  </w:num>
  <w:num w:numId="38">
    <w:abstractNumId w:val="16"/>
  </w:num>
  <w:num w:numId="39">
    <w:abstractNumId w:val="13"/>
  </w:num>
  <w:num w:numId="40">
    <w:abstractNumId w:val="20"/>
  </w:num>
  <w:num w:numId="41">
    <w:abstractNumId w:val="32"/>
  </w:num>
  <w:num w:numId="42">
    <w:abstractNumId w:val="17"/>
  </w:num>
  <w:num w:numId="43">
    <w:abstractNumId w:val="11"/>
  </w:num>
  <w:num w:numId="44">
    <w:abstractNumId w:val="19"/>
  </w:num>
  <w:num w:numId="45">
    <w:abstractNumId w:val="21"/>
  </w:num>
  <w:num w:numId="46">
    <w:abstractNumId w:val="15"/>
  </w:num>
  <w:num w:numId="47">
    <w:abstractNumId w:val="8"/>
  </w:num>
  <w:num w:numId="48">
    <w:abstractNumId w:val="14"/>
  </w:num>
  <w:num w:numId="49">
    <w:abstractNumId w:val="34"/>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107"/>
    <w:rsid w:val="0000661A"/>
    <w:rsid w:val="00007A2C"/>
    <w:rsid w:val="00016637"/>
    <w:rsid w:val="00032DDB"/>
    <w:rsid w:val="000369F6"/>
    <w:rsid w:val="00043D08"/>
    <w:rsid w:val="0005231A"/>
    <w:rsid w:val="00056047"/>
    <w:rsid w:val="00067BA5"/>
    <w:rsid w:val="00080615"/>
    <w:rsid w:val="00095E6E"/>
    <w:rsid w:val="000B41C9"/>
    <w:rsid w:val="000C252F"/>
    <w:rsid w:val="000D5024"/>
    <w:rsid w:val="000E7F55"/>
    <w:rsid w:val="000F3A54"/>
    <w:rsid w:val="000F48FC"/>
    <w:rsid w:val="000F6B33"/>
    <w:rsid w:val="001013BE"/>
    <w:rsid w:val="00107E73"/>
    <w:rsid w:val="00132515"/>
    <w:rsid w:val="001340A1"/>
    <w:rsid w:val="00143E28"/>
    <w:rsid w:val="00152581"/>
    <w:rsid w:val="00155E5B"/>
    <w:rsid w:val="00161664"/>
    <w:rsid w:val="00164A6F"/>
    <w:rsid w:val="001653A7"/>
    <w:rsid w:val="001711EE"/>
    <w:rsid w:val="00182709"/>
    <w:rsid w:val="00195F29"/>
    <w:rsid w:val="00197688"/>
    <w:rsid w:val="001A185E"/>
    <w:rsid w:val="001A6246"/>
    <w:rsid w:val="001C2E2A"/>
    <w:rsid w:val="001D17EA"/>
    <w:rsid w:val="001D358C"/>
    <w:rsid w:val="001F34ED"/>
    <w:rsid w:val="00201052"/>
    <w:rsid w:val="00203DB8"/>
    <w:rsid w:val="00211BF7"/>
    <w:rsid w:val="00217661"/>
    <w:rsid w:val="00230F75"/>
    <w:rsid w:val="00231AAC"/>
    <w:rsid w:val="00247ADE"/>
    <w:rsid w:val="00255892"/>
    <w:rsid w:val="00274B67"/>
    <w:rsid w:val="002759C5"/>
    <w:rsid w:val="002804D3"/>
    <w:rsid w:val="00281E85"/>
    <w:rsid w:val="00284554"/>
    <w:rsid w:val="0028714E"/>
    <w:rsid w:val="00294C75"/>
    <w:rsid w:val="002A144D"/>
    <w:rsid w:val="002B2281"/>
    <w:rsid w:val="002C00C0"/>
    <w:rsid w:val="002C59BC"/>
    <w:rsid w:val="002D2F1C"/>
    <w:rsid w:val="002D4374"/>
    <w:rsid w:val="002F7F99"/>
    <w:rsid w:val="00302854"/>
    <w:rsid w:val="0032125C"/>
    <w:rsid w:val="00331B4C"/>
    <w:rsid w:val="00333860"/>
    <w:rsid w:val="00341E91"/>
    <w:rsid w:val="003449A0"/>
    <w:rsid w:val="003519DF"/>
    <w:rsid w:val="00362AB6"/>
    <w:rsid w:val="00370109"/>
    <w:rsid w:val="00370CBE"/>
    <w:rsid w:val="00383A82"/>
    <w:rsid w:val="003902CD"/>
    <w:rsid w:val="00391089"/>
    <w:rsid w:val="003940AF"/>
    <w:rsid w:val="0039676C"/>
    <w:rsid w:val="003B283C"/>
    <w:rsid w:val="003D6E58"/>
    <w:rsid w:val="003D7442"/>
    <w:rsid w:val="003E748A"/>
    <w:rsid w:val="003E7EF7"/>
    <w:rsid w:val="003F29B8"/>
    <w:rsid w:val="003F425D"/>
    <w:rsid w:val="00401ED8"/>
    <w:rsid w:val="004143A1"/>
    <w:rsid w:val="004154E2"/>
    <w:rsid w:val="0043227D"/>
    <w:rsid w:val="00437AFC"/>
    <w:rsid w:val="004401AF"/>
    <w:rsid w:val="004445B0"/>
    <w:rsid w:val="004467DF"/>
    <w:rsid w:val="004511E8"/>
    <w:rsid w:val="004513DA"/>
    <w:rsid w:val="004620C3"/>
    <w:rsid w:val="00467702"/>
    <w:rsid w:val="004838C9"/>
    <w:rsid w:val="00483A23"/>
    <w:rsid w:val="00494253"/>
    <w:rsid w:val="004A382F"/>
    <w:rsid w:val="004B34BE"/>
    <w:rsid w:val="004B6570"/>
    <w:rsid w:val="004C2BD0"/>
    <w:rsid w:val="004C3EFC"/>
    <w:rsid w:val="004C6698"/>
    <w:rsid w:val="004D4273"/>
    <w:rsid w:val="004D5672"/>
    <w:rsid w:val="004D57E7"/>
    <w:rsid w:val="004D5F1F"/>
    <w:rsid w:val="004E1BE2"/>
    <w:rsid w:val="004E579F"/>
    <w:rsid w:val="004F568D"/>
    <w:rsid w:val="0051383C"/>
    <w:rsid w:val="0051622D"/>
    <w:rsid w:val="005217C0"/>
    <w:rsid w:val="005257CD"/>
    <w:rsid w:val="00534D53"/>
    <w:rsid w:val="0055604A"/>
    <w:rsid w:val="0056011F"/>
    <w:rsid w:val="00566D53"/>
    <w:rsid w:val="00590BF2"/>
    <w:rsid w:val="005A1AB9"/>
    <w:rsid w:val="005A66D2"/>
    <w:rsid w:val="005B053D"/>
    <w:rsid w:val="005B5CA7"/>
    <w:rsid w:val="005E0B33"/>
    <w:rsid w:val="005E15DC"/>
    <w:rsid w:val="00603434"/>
    <w:rsid w:val="00611F21"/>
    <w:rsid w:val="00621B88"/>
    <w:rsid w:val="00625854"/>
    <w:rsid w:val="006325B9"/>
    <w:rsid w:val="00636B91"/>
    <w:rsid w:val="00651348"/>
    <w:rsid w:val="006530F6"/>
    <w:rsid w:val="006604C1"/>
    <w:rsid w:val="00680A20"/>
    <w:rsid w:val="00680F04"/>
    <w:rsid w:val="00681031"/>
    <w:rsid w:val="006B4379"/>
    <w:rsid w:val="006C0867"/>
    <w:rsid w:val="006C309E"/>
    <w:rsid w:val="006C7983"/>
    <w:rsid w:val="006D6D91"/>
    <w:rsid w:val="006D6DE4"/>
    <w:rsid w:val="006E0E49"/>
    <w:rsid w:val="00701810"/>
    <w:rsid w:val="0071223B"/>
    <w:rsid w:val="007126A3"/>
    <w:rsid w:val="00717C08"/>
    <w:rsid w:val="0072051D"/>
    <w:rsid w:val="0072353B"/>
    <w:rsid w:val="007300B9"/>
    <w:rsid w:val="00730D40"/>
    <w:rsid w:val="00745E32"/>
    <w:rsid w:val="00747D96"/>
    <w:rsid w:val="0076041F"/>
    <w:rsid w:val="00766D79"/>
    <w:rsid w:val="0078103B"/>
    <w:rsid w:val="00782FBC"/>
    <w:rsid w:val="0079511A"/>
    <w:rsid w:val="007A609C"/>
    <w:rsid w:val="007B4308"/>
    <w:rsid w:val="007B4D10"/>
    <w:rsid w:val="007C157F"/>
    <w:rsid w:val="007C42A6"/>
    <w:rsid w:val="007D09B9"/>
    <w:rsid w:val="007D733E"/>
    <w:rsid w:val="007E3107"/>
    <w:rsid w:val="007F32F6"/>
    <w:rsid w:val="007F4E69"/>
    <w:rsid w:val="007F7868"/>
    <w:rsid w:val="00806BFA"/>
    <w:rsid w:val="00810A66"/>
    <w:rsid w:val="00811040"/>
    <w:rsid w:val="00814671"/>
    <w:rsid w:val="008308BE"/>
    <w:rsid w:val="00850A4A"/>
    <w:rsid w:val="0085137F"/>
    <w:rsid w:val="0085280A"/>
    <w:rsid w:val="00863F9E"/>
    <w:rsid w:val="00872FFF"/>
    <w:rsid w:val="00881019"/>
    <w:rsid w:val="00884E62"/>
    <w:rsid w:val="008A12B5"/>
    <w:rsid w:val="008A4C49"/>
    <w:rsid w:val="008A649A"/>
    <w:rsid w:val="008B7938"/>
    <w:rsid w:val="008E21DE"/>
    <w:rsid w:val="008F6E1F"/>
    <w:rsid w:val="00907DF5"/>
    <w:rsid w:val="009113CC"/>
    <w:rsid w:val="00925FF5"/>
    <w:rsid w:val="00926789"/>
    <w:rsid w:val="0092679E"/>
    <w:rsid w:val="00947613"/>
    <w:rsid w:val="009539C8"/>
    <w:rsid w:val="00973114"/>
    <w:rsid w:val="009A2683"/>
    <w:rsid w:val="009A6AC6"/>
    <w:rsid w:val="009B4209"/>
    <w:rsid w:val="009D06E2"/>
    <w:rsid w:val="009D18A7"/>
    <w:rsid w:val="009D1C45"/>
    <w:rsid w:val="009E15F6"/>
    <w:rsid w:val="009F4EAA"/>
    <w:rsid w:val="00A012DC"/>
    <w:rsid w:val="00A06712"/>
    <w:rsid w:val="00A07E4A"/>
    <w:rsid w:val="00A1685E"/>
    <w:rsid w:val="00A3285D"/>
    <w:rsid w:val="00A35F21"/>
    <w:rsid w:val="00A53FBD"/>
    <w:rsid w:val="00A60009"/>
    <w:rsid w:val="00A95D3B"/>
    <w:rsid w:val="00A97409"/>
    <w:rsid w:val="00A97ABF"/>
    <w:rsid w:val="00AA094B"/>
    <w:rsid w:val="00AB12D5"/>
    <w:rsid w:val="00AB3F33"/>
    <w:rsid w:val="00AC27E9"/>
    <w:rsid w:val="00AD4116"/>
    <w:rsid w:val="00AD5D04"/>
    <w:rsid w:val="00AD735D"/>
    <w:rsid w:val="00AE0FAB"/>
    <w:rsid w:val="00AF0899"/>
    <w:rsid w:val="00B11C60"/>
    <w:rsid w:val="00B22775"/>
    <w:rsid w:val="00B40BD0"/>
    <w:rsid w:val="00B47404"/>
    <w:rsid w:val="00B57165"/>
    <w:rsid w:val="00B57763"/>
    <w:rsid w:val="00B603C0"/>
    <w:rsid w:val="00B60947"/>
    <w:rsid w:val="00B666FD"/>
    <w:rsid w:val="00B77463"/>
    <w:rsid w:val="00B83AB4"/>
    <w:rsid w:val="00B84757"/>
    <w:rsid w:val="00B87992"/>
    <w:rsid w:val="00BA4FF9"/>
    <w:rsid w:val="00BB0762"/>
    <w:rsid w:val="00BC3BA1"/>
    <w:rsid w:val="00BC79CC"/>
    <w:rsid w:val="00BD5F99"/>
    <w:rsid w:val="00BD6003"/>
    <w:rsid w:val="00BE16BA"/>
    <w:rsid w:val="00BE3295"/>
    <w:rsid w:val="00BF29EF"/>
    <w:rsid w:val="00C0421C"/>
    <w:rsid w:val="00C10202"/>
    <w:rsid w:val="00C12814"/>
    <w:rsid w:val="00C21737"/>
    <w:rsid w:val="00C21944"/>
    <w:rsid w:val="00C24113"/>
    <w:rsid w:val="00C25C8B"/>
    <w:rsid w:val="00C2698C"/>
    <w:rsid w:val="00C52C59"/>
    <w:rsid w:val="00C53819"/>
    <w:rsid w:val="00C56E94"/>
    <w:rsid w:val="00C64B14"/>
    <w:rsid w:val="00C85B1B"/>
    <w:rsid w:val="00C85E53"/>
    <w:rsid w:val="00C90DF2"/>
    <w:rsid w:val="00CB2574"/>
    <w:rsid w:val="00CB44AB"/>
    <w:rsid w:val="00CB64BD"/>
    <w:rsid w:val="00CC2665"/>
    <w:rsid w:val="00CC7FF0"/>
    <w:rsid w:val="00CF1A1A"/>
    <w:rsid w:val="00CF45E4"/>
    <w:rsid w:val="00D0111C"/>
    <w:rsid w:val="00D01EB4"/>
    <w:rsid w:val="00D414B2"/>
    <w:rsid w:val="00D4600C"/>
    <w:rsid w:val="00D65794"/>
    <w:rsid w:val="00D711F5"/>
    <w:rsid w:val="00D853F5"/>
    <w:rsid w:val="00D865EA"/>
    <w:rsid w:val="00D92C04"/>
    <w:rsid w:val="00D94B74"/>
    <w:rsid w:val="00D95754"/>
    <w:rsid w:val="00D97C89"/>
    <w:rsid w:val="00DB2C55"/>
    <w:rsid w:val="00DF6B5D"/>
    <w:rsid w:val="00DF74BA"/>
    <w:rsid w:val="00E00589"/>
    <w:rsid w:val="00E14D1A"/>
    <w:rsid w:val="00E243C4"/>
    <w:rsid w:val="00E260AC"/>
    <w:rsid w:val="00E26661"/>
    <w:rsid w:val="00E35A58"/>
    <w:rsid w:val="00E40290"/>
    <w:rsid w:val="00E459B8"/>
    <w:rsid w:val="00E57AC4"/>
    <w:rsid w:val="00E61B35"/>
    <w:rsid w:val="00E84D4B"/>
    <w:rsid w:val="00E8660A"/>
    <w:rsid w:val="00E97DC4"/>
    <w:rsid w:val="00EB017D"/>
    <w:rsid w:val="00EB2439"/>
    <w:rsid w:val="00EC2233"/>
    <w:rsid w:val="00EC6EB9"/>
    <w:rsid w:val="00ED7659"/>
    <w:rsid w:val="00EE737C"/>
    <w:rsid w:val="00F02210"/>
    <w:rsid w:val="00F120CB"/>
    <w:rsid w:val="00F2194E"/>
    <w:rsid w:val="00F24215"/>
    <w:rsid w:val="00F3481E"/>
    <w:rsid w:val="00F41613"/>
    <w:rsid w:val="00F45127"/>
    <w:rsid w:val="00F51C0E"/>
    <w:rsid w:val="00F65259"/>
    <w:rsid w:val="00F70246"/>
    <w:rsid w:val="00F70D1A"/>
    <w:rsid w:val="00F74676"/>
    <w:rsid w:val="00F804A6"/>
    <w:rsid w:val="00F81C6A"/>
    <w:rsid w:val="00F9318C"/>
    <w:rsid w:val="00FA08CE"/>
    <w:rsid w:val="00FA0AF1"/>
    <w:rsid w:val="00FA5308"/>
    <w:rsid w:val="00FB6E08"/>
    <w:rsid w:val="00FD62AE"/>
    <w:rsid w:val="00FD66D7"/>
    <w:rsid w:val="00FE1F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F89DE5B"/>
  <w15:chartTrackingRefBased/>
  <w15:docId w15:val="{00E55222-92EF-4574-9367-D03EF30C9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000000" w:themeColor="text1"/>
        <w:lang w:val="en-AU" w:eastAsia="en-US" w:bidi="ar-SA"/>
      </w:rPr>
    </w:rPrDefault>
    <w:pPrDefault>
      <w:pPr>
        <w:spacing w:before="120"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3"/>
    <w:lsdException w:name="Emphasis" w:uiPriority="33"/>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32"/>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uiPriority="33"/>
    <w:lsdException w:name="Subtle Reference" w:semiHidden="1" w:uiPriority="33" w:unhideWhenUsed="1" w:qFormat="1"/>
    <w:lsdException w:name="Intense Reference" w:semiHidden="1"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107"/>
    <w:pPr>
      <w:spacing w:before="0" w:after="200" w:line="276" w:lineRule="auto"/>
    </w:pPr>
    <w:rPr>
      <w:rFonts w:ascii="Arial" w:hAnsi="Arial"/>
      <w:color w:val="auto"/>
      <w:sz w:val="22"/>
      <w:szCs w:val="22"/>
    </w:rPr>
  </w:style>
  <w:style w:type="paragraph" w:styleId="Heading1">
    <w:name w:val="heading 1"/>
    <w:basedOn w:val="Normal"/>
    <w:next w:val="Normal"/>
    <w:link w:val="Heading1Char"/>
    <w:uiPriority w:val="9"/>
    <w:qFormat/>
    <w:rsid w:val="00A60009"/>
    <w:pPr>
      <w:keepNext/>
      <w:keepLines/>
      <w:spacing w:before="360"/>
      <w:outlineLvl w:val="0"/>
    </w:pPr>
    <w:rPr>
      <w:rFonts w:asciiTheme="majorHAnsi" w:eastAsiaTheme="majorEastAsia" w:hAnsiTheme="majorHAnsi" w:cstheme="majorBidi"/>
      <w:b/>
      <w:color w:val="612C69"/>
      <w:sz w:val="40"/>
      <w:szCs w:val="40"/>
    </w:rPr>
  </w:style>
  <w:style w:type="paragraph" w:styleId="Heading2">
    <w:name w:val="heading 2"/>
    <w:basedOn w:val="Normal"/>
    <w:next w:val="Normal"/>
    <w:link w:val="Heading2Char"/>
    <w:uiPriority w:val="9"/>
    <w:qFormat/>
    <w:rsid w:val="00A60009"/>
    <w:pPr>
      <w:keepNext/>
      <w:keepLines/>
      <w:spacing w:before="360" w:line="360" w:lineRule="atLeast"/>
      <w:outlineLvl w:val="1"/>
    </w:pPr>
    <w:rPr>
      <w:rFonts w:asciiTheme="majorHAnsi" w:eastAsiaTheme="majorEastAsia" w:hAnsiTheme="majorHAnsi" w:cstheme="majorBidi"/>
      <w:b/>
      <w:color w:val="85367B"/>
      <w:sz w:val="34"/>
      <w:szCs w:val="34"/>
    </w:rPr>
  </w:style>
  <w:style w:type="paragraph" w:styleId="Heading3">
    <w:name w:val="heading 3"/>
    <w:basedOn w:val="Normal"/>
    <w:next w:val="Normal"/>
    <w:link w:val="Heading3Char"/>
    <w:uiPriority w:val="9"/>
    <w:qFormat/>
    <w:rsid w:val="00A60009"/>
    <w:pPr>
      <w:keepNext/>
      <w:keepLines/>
      <w:spacing w:before="360"/>
      <w:outlineLvl w:val="2"/>
    </w:pPr>
    <w:rPr>
      <w:rFonts w:asciiTheme="majorHAnsi" w:eastAsiaTheme="majorEastAsia" w:hAnsiTheme="majorHAnsi" w:cstheme="majorBidi"/>
      <w:b/>
      <w:color w:val="5F2E74" w:themeColor="text2"/>
      <w:sz w:val="26"/>
      <w:szCs w:val="24"/>
    </w:rPr>
  </w:style>
  <w:style w:type="paragraph" w:styleId="Heading4">
    <w:name w:val="heading 4"/>
    <w:basedOn w:val="Normal"/>
    <w:next w:val="Normal"/>
    <w:link w:val="Heading4Char"/>
    <w:uiPriority w:val="9"/>
    <w:rsid w:val="00B83AB4"/>
    <w:pPr>
      <w:keepNext/>
      <w:keepLines/>
      <w:spacing w:before="300"/>
      <w:outlineLvl w:val="3"/>
    </w:pPr>
    <w:rPr>
      <w:rFonts w:eastAsiaTheme="majorEastAsia" w:cstheme="majorBidi"/>
      <w:i/>
      <w:iCs/>
      <w:color w:val="5F2E74" w:themeColor="text2"/>
      <w:sz w:val="26"/>
    </w:rPr>
  </w:style>
  <w:style w:type="paragraph" w:styleId="Heading5">
    <w:name w:val="heading 5"/>
    <w:basedOn w:val="Normal"/>
    <w:next w:val="Normal"/>
    <w:link w:val="Heading5Char"/>
    <w:uiPriority w:val="9"/>
    <w:semiHidden/>
    <w:unhideWhenUsed/>
    <w:rsid w:val="00B83AB4"/>
    <w:pPr>
      <w:keepNext/>
      <w:keepLines/>
      <w:spacing w:before="300"/>
      <w:outlineLvl w:val="4"/>
    </w:pPr>
    <w:rPr>
      <w:rFonts w:eastAsiaTheme="majorEastAsia" w:cstheme="majorBidi"/>
      <w:b/>
      <w:i/>
      <w:color w:val="5F2E74" w:themeColor="text2"/>
    </w:rPr>
  </w:style>
  <w:style w:type="paragraph" w:styleId="Heading6">
    <w:name w:val="heading 6"/>
    <w:basedOn w:val="Normal"/>
    <w:next w:val="Normal"/>
    <w:link w:val="Heading6Char"/>
    <w:uiPriority w:val="9"/>
    <w:unhideWhenUsed/>
    <w:rsid w:val="00AF0899"/>
    <w:pPr>
      <w:keepNext/>
      <w:keepLines/>
      <w:outlineLvl w:val="5"/>
    </w:pPr>
    <w:rPr>
      <w:rFonts w:eastAsiaTheme="majorEastAsia" w:cstheme="majorBidi"/>
      <w:b/>
      <w:i/>
    </w:rPr>
  </w:style>
  <w:style w:type="paragraph" w:styleId="Heading7">
    <w:name w:val="heading 7"/>
    <w:basedOn w:val="Normal"/>
    <w:next w:val="Normal"/>
    <w:link w:val="Heading7Char"/>
    <w:uiPriority w:val="9"/>
    <w:unhideWhenUsed/>
    <w:rsid w:val="00AF0899"/>
    <w:pPr>
      <w:keepNext/>
      <w:keepLines/>
      <w:outlineLvl w:val="6"/>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F0899"/>
    <w:pPr>
      <w:tabs>
        <w:tab w:val="center" w:pos="4513"/>
        <w:tab w:val="right" w:pos="9026"/>
      </w:tabs>
      <w:spacing w:after="0"/>
    </w:pPr>
    <w:rPr>
      <w:rFonts w:asciiTheme="majorHAnsi" w:hAnsiTheme="majorHAnsi"/>
      <w:b/>
      <w:sz w:val="16"/>
    </w:rPr>
  </w:style>
  <w:style w:type="character" w:customStyle="1" w:styleId="HeaderChar">
    <w:name w:val="Header Char"/>
    <w:basedOn w:val="DefaultParagraphFont"/>
    <w:link w:val="Header"/>
    <w:uiPriority w:val="99"/>
    <w:rsid w:val="00AF0899"/>
    <w:rPr>
      <w:rFonts w:asciiTheme="majorHAnsi" w:hAnsiTheme="majorHAnsi"/>
      <w:b/>
      <w:color w:val="000000" w:themeColor="text1"/>
      <w:sz w:val="16"/>
      <w:szCs w:val="20"/>
    </w:rPr>
  </w:style>
  <w:style w:type="paragraph" w:styleId="Footer">
    <w:name w:val="footer"/>
    <w:basedOn w:val="Normal"/>
    <w:link w:val="FooterChar"/>
    <w:uiPriority w:val="99"/>
    <w:rsid w:val="00FD66D7"/>
    <w:pPr>
      <w:tabs>
        <w:tab w:val="center" w:pos="4513"/>
        <w:tab w:val="right" w:pos="9026"/>
      </w:tabs>
    </w:pPr>
    <w:rPr>
      <w:rFonts w:asciiTheme="majorHAnsi" w:hAnsiTheme="majorHAnsi"/>
      <w:sz w:val="20"/>
    </w:rPr>
  </w:style>
  <w:style w:type="character" w:customStyle="1" w:styleId="FooterChar">
    <w:name w:val="Footer Char"/>
    <w:basedOn w:val="DefaultParagraphFont"/>
    <w:link w:val="Footer"/>
    <w:uiPriority w:val="99"/>
    <w:rsid w:val="00FD66D7"/>
    <w:rPr>
      <w:rFonts w:asciiTheme="majorHAnsi" w:hAnsiTheme="majorHAnsi"/>
      <w:color w:val="auto"/>
    </w:rPr>
  </w:style>
  <w:style w:type="numbering" w:customStyle="1" w:styleId="KCBullets">
    <w:name w:val="KC Bullets"/>
    <w:uiPriority w:val="99"/>
    <w:rsid w:val="00AF0899"/>
    <w:pPr>
      <w:numPr>
        <w:numId w:val="1"/>
      </w:numPr>
    </w:pPr>
  </w:style>
  <w:style w:type="character" w:customStyle="1" w:styleId="Heading2Char">
    <w:name w:val="Heading 2 Char"/>
    <w:basedOn w:val="DefaultParagraphFont"/>
    <w:link w:val="Heading2"/>
    <w:uiPriority w:val="9"/>
    <w:rsid w:val="00362AB6"/>
    <w:rPr>
      <w:rFonts w:asciiTheme="majorHAnsi" w:eastAsiaTheme="majorEastAsia" w:hAnsiTheme="majorHAnsi" w:cstheme="majorBidi"/>
      <w:b/>
      <w:color w:val="85367B"/>
      <w:sz w:val="34"/>
      <w:szCs w:val="34"/>
    </w:rPr>
  </w:style>
  <w:style w:type="paragraph" w:styleId="Quote">
    <w:name w:val="Quote"/>
    <w:basedOn w:val="Normal"/>
    <w:next w:val="Normal"/>
    <w:link w:val="QuoteChar"/>
    <w:uiPriority w:val="18"/>
    <w:rsid w:val="00FD66D7"/>
    <w:pPr>
      <w:spacing w:before="300" w:after="300" w:line="360" w:lineRule="atLeast"/>
    </w:pPr>
    <w:rPr>
      <w:b/>
      <w:iCs/>
      <w:sz w:val="26"/>
    </w:rPr>
  </w:style>
  <w:style w:type="numbering" w:customStyle="1" w:styleId="AppendixNumbers">
    <w:name w:val="Appendix Numbers"/>
    <w:uiPriority w:val="99"/>
    <w:rsid w:val="00DF74BA"/>
    <w:pPr>
      <w:numPr>
        <w:numId w:val="3"/>
      </w:numPr>
    </w:pPr>
  </w:style>
  <w:style w:type="paragraph" w:customStyle="1" w:styleId="Boxed1Text">
    <w:name w:val="Boxed 1 Text"/>
    <w:basedOn w:val="Normal"/>
    <w:uiPriority w:val="29"/>
    <w:rsid w:val="00FD66D7"/>
    <w:pPr>
      <w:pBdr>
        <w:top w:val="single" w:sz="4" w:space="14" w:color="DDDDDD" w:themeColor="background2"/>
        <w:left w:val="single" w:sz="4" w:space="14" w:color="DDDDDD" w:themeColor="background2"/>
        <w:bottom w:val="single" w:sz="4" w:space="14" w:color="DDDDDD" w:themeColor="background2"/>
        <w:right w:val="single" w:sz="4" w:space="14" w:color="DDDDDD" w:themeColor="background2"/>
      </w:pBdr>
      <w:shd w:val="clear" w:color="auto" w:fill="DDDDDD" w:themeFill="background2"/>
      <w:spacing w:after="60" w:line="240" w:lineRule="atLeast"/>
      <w:ind w:left="284" w:right="284"/>
    </w:pPr>
  </w:style>
  <w:style w:type="paragraph" w:customStyle="1" w:styleId="Boxed1Bullet">
    <w:name w:val="Boxed 1 Bullet"/>
    <w:basedOn w:val="Boxed1Text"/>
    <w:uiPriority w:val="30"/>
    <w:rsid w:val="00AF0899"/>
    <w:pPr>
      <w:numPr>
        <w:numId w:val="4"/>
      </w:numPr>
    </w:pPr>
  </w:style>
  <w:style w:type="paragraph" w:customStyle="1" w:styleId="Boxed1Heading">
    <w:name w:val="Boxed 1 Heading"/>
    <w:basedOn w:val="Boxed1Text"/>
    <w:uiPriority w:val="29"/>
    <w:rsid w:val="00AF0899"/>
    <w:pPr>
      <w:keepNext/>
    </w:pPr>
    <w:rPr>
      <w:b/>
    </w:rPr>
  </w:style>
  <w:style w:type="paragraph" w:customStyle="1" w:styleId="Boxed2Text">
    <w:name w:val="Boxed 2 Text"/>
    <w:basedOn w:val="Boxed1Text"/>
    <w:uiPriority w:val="31"/>
    <w:rsid w:val="00AF0899"/>
    <w:pPr>
      <w:pBdr>
        <w:top w:val="single" w:sz="4" w:space="14" w:color="5F2E74" w:themeColor="accent1"/>
        <w:left w:val="single" w:sz="4" w:space="14" w:color="5F2E74" w:themeColor="accent1"/>
        <w:bottom w:val="single" w:sz="4" w:space="14" w:color="5F2E74" w:themeColor="accent1"/>
        <w:right w:val="single" w:sz="4" w:space="14" w:color="5F2E74" w:themeColor="accent1"/>
      </w:pBdr>
      <w:shd w:val="clear" w:color="auto" w:fill="auto"/>
    </w:pPr>
  </w:style>
  <w:style w:type="paragraph" w:customStyle="1" w:styleId="Boxed2Bullet">
    <w:name w:val="Boxed 2 Bullet"/>
    <w:basedOn w:val="Boxed2Text"/>
    <w:uiPriority w:val="32"/>
    <w:rsid w:val="00AF0899"/>
    <w:pPr>
      <w:numPr>
        <w:ilvl w:val="1"/>
        <w:numId w:val="4"/>
      </w:numPr>
    </w:pPr>
  </w:style>
  <w:style w:type="paragraph" w:customStyle="1" w:styleId="Boxed2Heading">
    <w:name w:val="Boxed 2 Heading"/>
    <w:basedOn w:val="Boxed2Text"/>
    <w:uiPriority w:val="31"/>
    <w:rsid w:val="00AF0899"/>
    <w:pPr>
      <w:keepNext/>
    </w:pPr>
    <w:rPr>
      <w:b/>
    </w:rPr>
  </w:style>
  <w:style w:type="numbering" w:customStyle="1" w:styleId="BoxedBullets">
    <w:name w:val="Boxed Bullets"/>
    <w:uiPriority w:val="99"/>
    <w:rsid w:val="00AF0899"/>
    <w:pPr>
      <w:numPr>
        <w:numId w:val="6"/>
      </w:numPr>
    </w:pPr>
  </w:style>
  <w:style w:type="paragraph" w:customStyle="1" w:styleId="Bullet1">
    <w:name w:val="Bullet 1"/>
    <w:basedOn w:val="Normal"/>
    <w:uiPriority w:val="2"/>
    <w:qFormat/>
    <w:rsid w:val="00A60009"/>
    <w:pPr>
      <w:numPr>
        <w:numId w:val="34"/>
      </w:numPr>
    </w:pPr>
  </w:style>
  <w:style w:type="paragraph" w:customStyle="1" w:styleId="Bullet2">
    <w:name w:val="Bullet 2"/>
    <w:basedOn w:val="Normal"/>
    <w:uiPriority w:val="5"/>
    <w:unhideWhenUsed/>
    <w:rsid w:val="00A60009"/>
    <w:pPr>
      <w:numPr>
        <w:ilvl w:val="1"/>
        <w:numId w:val="34"/>
      </w:numPr>
    </w:pPr>
  </w:style>
  <w:style w:type="paragraph" w:customStyle="1" w:styleId="Bullet3">
    <w:name w:val="Bullet 3"/>
    <w:basedOn w:val="Normal"/>
    <w:uiPriority w:val="5"/>
    <w:unhideWhenUsed/>
    <w:rsid w:val="00A60009"/>
    <w:pPr>
      <w:numPr>
        <w:ilvl w:val="2"/>
        <w:numId w:val="34"/>
      </w:numPr>
    </w:pPr>
  </w:style>
  <w:style w:type="paragraph" w:styleId="Caption">
    <w:name w:val="caption"/>
    <w:basedOn w:val="Normal"/>
    <w:next w:val="Normal"/>
    <w:uiPriority w:val="19"/>
    <w:rsid w:val="00FD66D7"/>
    <w:rPr>
      <w:iCs/>
      <w:color w:val="404040" w:themeColor="text1" w:themeTint="BF"/>
      <w:szCs w:val="18"/>
    </w:rPr>
  </w:style>
  <w:style w:type="table" w:styleId="GridTable5Dark-Accent1">
    <w:name w:val="Grid Table 5 Dark Accent 1"/>
    <w:basedOn w:val="TableNormal"/>
    <w:uiPriority w:val="50"/>
    <w:rsid w:val="00AF089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CD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2E7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2E7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2E7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2E74" w:themeFill="accent1"/>
      </w:tcPr>
    </w:tblStylePr>
    <w:tblStylePr w:type="band1Vert">
      <w:tblPr/>
      <w:tcPr>
        <w:shd w:val="clear" w:color="auto" w:fill="C59BD7" w:themeFill="accent1" w:themeFillTint="66"/>
      </w:tcPr>
    </w:tblStylePr>
    <w:tblStylePr w:type="band1Horz">
      <w:tblPr/>
      <w:tcPr>
        <w:shd w:val="clear" w:color="auto" w:fill="C59BD7" w:themeFill="accent1" w:themeFillTint="66"/>
      </w:tcPr>
    </w:tblStylePr>
  </w:style>
  <w:style w:type="table" w:customStyle="1" w:styleId="DefaultTable1">
    <w:name w:val="Default Table 1"/>
    <w:basedOn w:val="GridTable5Dark-Accent1"/>
    <w:uiPriority w:val="99"/>
    <w:rsid w:val="00AF0899"/>
    <w:pPr>
      <w:spacing w:before="60" w:after="60"/>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bottom w:w="57" w:type="dxa"/>
      </w:tblCellMar>
    </w:tblPr>
    <w:trPr>
      <w:cantSplit/>
    </w:trPr>
    <w:tcPr>
      <w:shd w:val="clear" w:color="auto" w:fill="auto"/>
    </w:tcPr>
    <w:tblStylePr w:type="firstRow">
      <w:pPr>
        <w:wordWrap/>
        <w:spacing w:beforeLines="0" w:before="60" w:beforeAutospacing="0" w:afterLines="0" w:after="60" w:afterAutospacing="0" w:line="240" w:lineRule="auto"/>
      </w:pPr>
      <w:rPr>
        <w:rFonts w:asciiTheme="majorHAnsi" w:hAnsiTheme="majorHAnsi"/>
        <w:b/>
        <w:bCs/>
        <w:caps w:val="0"/>
        <w:smallCaps w:val="0"/>
        <w:color w:val="FFFFFF" w:themeColor="background1"/>
        <w:sz w:val="18"/>
      </w:rPr>
      <w:tblPr/>
      <w:trPr>
        <w:cantSplit w:val="0"/>
        <w:tblHeader/>
      </w:tr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5F2E74" w:themeFill="accent1"/>
      </w:tcPr>
    </w:tblStylePr>
    <w:tblStylePr w:type="lastRow">
      <w:rPr>
        <w:b/>
        <w:bCs/>
        <w:color w:val="000000" w:themeColor="text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FBFBF" w:themeFill="background1" w:themeFillShade="BF"/>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2E74" w:themeFill="accent1"/>
      </w:tcPr>
    </w:tblStylePr>
    <w:tblStylePr w:type="lastCol">
      <w:pPr>
        <w:jc w:val="right"/>
      </w:pPr>
      <w:rPr>
        <w:b/>
        <w:bCs/>
        <w:color w:val="000000" w:themeColor="text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BFBF" w:themeFill="background1" w:themeFillShade="BF"/>
      </w:tcPr>
    </w:tblStylePr>
    <w:tblStylePr w:type="band1Vert">
      <w:tblPr/>
      <w:tcPr>
        <w:shd w:val="clear" w:color="auto" w:fill="E2CDEB" w:themeFill="accent1" w:themeFillTint="33"/>
      </w:tcPr>
    </w:tblStylePr>
    <w:tblStylePr w:type="band2Vert">
      <w:tblPr/>
      <w:tcPr>
        <w:shd w:val="clear" w:color="auto" w:fill="C59BD7" w:themeFill="accent1" w:themeFillTint="66"/>
      </w:tcPr>
    </w:tblStylePr>
    <w:tblStylePr w:type="band1Horz">
      <w:tblPr/>
      <w:tcPr>
        <w:shd w:val="clear" w:color="auto" w:fill="E2CDEB" w:themeFill="accent1" w:themeFillTint="33"/>
      </w:tcPr>
    </w:tblStylePr>
    <w:tblStylePr w:type="band2Horz">
      <w:tblPr/>
      <w:tcPr>
        <w:shd w:val="clear" w:color="auto" w:fill="C59BD7" w:themeFill="accent1" w:themeFillTint="66"/>
      </w:tcPr>
    </w:tblStylePr>
  </w:style>
  <w:style w:type="table" w:customStyle="1" w:styleId="DefaultTable2">
    <w:name w:val="Default Table 2"/>
    <w:basedOn w:val="TableNormal"/>
    <w:uiPriority w:val="99"/>
    <w:rsid w:val="00AF0899"/>
    <w:pPr>
      <w:spacing w:before="0" w:after="0"/>
    </w:pPr>
    <w:tblPr>
      <w:tblStyleRowBandSize w:val="1"/>
      <w:tblStyleCol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28" w:type="dxa"/>
        <w:left w:w="57" w:type="dxa"/>
        <w:bottom w:w="28" w:type="dxa"/>
        <w:right w:w="57" w:type="dxa"/>
      </w:tblCellMar>
    </w:tblPr>
    <w:tblStylePr w:type="firstRow">
      <w:rPr>
        <w:b/>
      </w:rPr>
      <w:tblPr/>
      <w:tcPr>
        <w:shd w:val="clear" w:color="auto" w:fill="A6A6A6" w:themeFill="background1" w:themeFillShade="A6"/>
      </w:tcPr>
    </w:tblStylePr>
    <w:tblStylePr w:type="lastRow">
      <w:rPr>
        <w:b/>
      </w:rPr>
      <w:tblPr/>
      <w:tcPr>
        <w:shd w:val="clear" w:color="auto" w:fill="D9D9D9" w:themeFill="background1" w:themeFillShade="D9"/>
      </w:tcPr>
    </w:tblStylePr>
    <w:tblStylePr w:type="firstCol">
      <w:rPr>
        <w:b/>
      </w:rPr>
      <w:tblPr/>
      <w:tcPr>
        <w:shd w:val="clear" w:color="auto" w:fill="F2F2F2" w:themeFill="background1" w:themeFillShade="F2"/>
      </w:tcPr>
    </w:tblStylePr>
    <w:tblStylePr w:type="lastCol">
      <w:rPr>
        <w:b/>
      </w:rPr>
      <w:tblPr/>
      <w:tcPr>
        <w:shd w:val="clear" w:color="auto" w:fill="F2F2F2" w:themeFill="background1" w:themeFillShade="F2"/>
      </w:tcPr>
    </w:tblStylePr>
    <w:tblStylePr w:type="band1Vert">
      <w:tblPr/>
      <w:tcPr>
        <w:shd w:val="clear" w:color="auto" w:fill="F2F2F2" w:themeFill="background1" w:themeFillShade="F2"/>
      </w:tcPr>
    </w:tblStylePr>
    <w:tblStylePr w:type="band2Vert">
      <w:tblPr/>
      <w:tcPr>
        <w:shd w:val="clear" w:color="auto" w:fill="FFFFFF" w:themeFill="background1"/>
      </w:tcPr>
    </w:tblStylePr>
    <w:tblStylePr w:type="band1Horz">
      <w:tblPr/>
      <w:tcPr>
        <w:shd w:val="clear" w:color="auto" w:fill="F2F2F2" w:themeFill="background1" w:themeFillShade="F2"/>
      </w:tcPr>
    </w:tblStylePr>
    <w:tblStylePr w:type="band2Horz">
      <w:tblPr/>
      <w:tcPr>
        <w:shd w:val="clear" w:color="auto" w:fill="FFFFFF" w:themeFill="background1"/>
      </w:tcPr>
    </w:tblStylePr>
  </w:style>
  <w:style w:type="character" w:styleId="Emphasis">
    <w:name w:val="Emphasis"/>
    <w:basedOn w:val="DefaultParagraphFont"/>
    <w:uiPriority w:val="33"/>
    <w:rsid w:val="00AF0899"/>
    <w:rPr>
      <w:i/>
      <w:iCs/>
    </w:rPr>
  </w:style>
  <w:style w:type="numbering" w:customStyle="1" w:styleId="FigureNumbers">
    <w:name w:val="Figure Numbers"/>
    <w:uiPriority w:val="99"/>
    <w:rsid w:val="00AF0899"/>
    <w:pPr>
      <w:numPr>
        <w:numId w:val="10"/>
      </w:numPr>
    </w:pPr>
  </w:style>
  <w:style w:type="character" w:customStyle="1" w:styleId="QuoteChar">
    <w:name w:val="Quote Char"/>
    <w:basedOn w:val="DefaultParagraphFont"/>
    <w:link w:val="Quote"/>
    <w:uiPriority w:val="18"/>
    <w:rsid w:val="00FD66D7"/>
    <w:rPr>
      <w:b/>
      <w:iCs/>
      <w:color w:val="auto"/>
      <w:sz w:val="26"/>
    </w:rPr>
  </w:style>
  <w:style w:type="character" w:styleId="FollowedHyperlink">
    <w:name w:val="FollowedHyperlink"/>
    <w:basedOn w:val="DefaultParagraphFont"/>
    <w:uiPriority w:val="99"/>
    <w:rsid w:val="00AF0899"/>
    <w:rPr>
      <w:color w:val="0070C0"/>
      <w:u w:val="single"/>
    </w:rPr>
  </w:style>
  <w:style w:type="character" w:styleId="FootnoteReference">
    <w:name w:val="footnote reference"/>
    <w:basedOn w:val="DefaultParagraphFont"/>
    <w:uiPriority w:val="99"/>
    <w:rsid w:val="00AF0899"/>
    <w:rPr>
      <w:vertAlign w:val="superscript"/>
    </w:rPr>
  </w:style>
  <w:style w:type="paragraph" w:styleId="FootnoteText">
    <w:name w:val="footnote text"/>
    <w:basedOn w:val="Normal"/>
    <w:link w:val="FootnoteTextChar"/>
    <w:uiPriority w:val="99"/>
    <w:rsid w:val="00AF0899"/>
    <w:pPr>
      <w:spacing w:before="60" w:after="60"/>
    </w:pPr>
    <w:rPr>
      <w:sz w:val="18"/>
    </w:rPr>
  </w:style>
  <w:style w:type="character" w:customStyle="1" w:styleId="FootnoteTextChar">
    <w:name w:val="Footnote Text Char"/>
    <w:basedOn w:val="DefaultParagraphFont"/>
    <w:link w:val="FootnoteText"/>
    <w:uiPriority w:val="99"/>
    <w:rsid w:val="00AF0899"/>
    <w:rPr>
      <w:color w:val="000000" w:themeColor="text1"/>
      <w:sz w:val="18"/>
      <w:szCs w:val="20"/>
    </w:rPr>
  </w:style>
  <w:style w:type="character" w:customStyle="1" w:styleId="Heading1Char">
    <w:name w:val="Heading 1 Char"/>
    <w:basedOn w:val="DefaultParagraphFont"/>
    <w:link w:val="Heading1"/>
    <w:uiPriority w:val="9"/>
    <w:rsid w:val="00362AB6"/>
    <w:rPr>
      <w:rFonts w:asciiTheme="majorHAnsi" w:eastAsiaTheme="majorEastAsia" w:hAnsiTheme="majorHAnsi" w:cstheme="majorBidi"/>
      <w:b/>
      <w:color w:val="612C69"/>
      <w:sz w:val="40"/>
      <w:szCs w:val="40"/>
    </w:rPr>
  </w:style>
  <w:style w:type="character" w:customStyle="1" w:styleId="Heading3Char">
    <w:name w:val="Heading 3 Char"/>
    <w:basedOn w:val="DefaultParagraphFont"/>
    <w:link w:val="Heading3"/>
    <w:uiPriority w:val="9"/>
    <w:rsid w:val="00362AB6"/>
    <w:rPr>
      <w:rFonts w:asciiTheme="majorHAnsi" w:eastAsiaTheme="majorEastAsia" w:hAnsiTheme="majorHAnsi" w:cstheme="majorBidi"/>
      <w:b/>
      <w:color w:val="5F2E74" w:themeColor="text2"/>
      <w:sz w:val="26"/>
      <w:szCs w:val="24"/>
    </w:rPr>
  </w:style>
  <w:style w:type="character" w:customStyle="1" w:styleId="Heading4Char">
    <w:name w:val="Heading 4 Char"/>
    <w:basedOn w:val="DefaultParagraphFont"/>
    <w:link w:val="Heading4"/>
    <w:uiPriority w:val="9"/>
    <w:rsid w:val="00362AB6"/>
    <w:rPr>
      <w:rFonts w:eastAsiaTheme="majorEastAsia" w:cstheme="majorBidi"/>
      <w:i/>
      <w:iCs/>
      <w:color w:val="5F2E74" w:themeColor="text2"/>
      <w:sz w:val="26"/>
    </w:rPr>
  </w:style>
  <w:style w:type="character" w:customStyle="1" w:styleId="Heading5Char">
    <w:name w:val="Heading 5 Char"/>
    <w:basedOn w:val="DefaultParagraphFont"/>
    <w:link w:val="Heading5"/>
    <w:uiPriority w:val="9"/>
    <w:semiHidden/>
    <w:rsid w:val="00B83AB4"/>
    <w:rPr>
      <w:rFonts w:eastAsiaTheme="majorEastAsia" w:cstheme="majorBidi"/>
      <w:b/>
      <w:i/>
      <w:color w:val="5F2E74" w:themeColor="text2"/>
      <w:sz w:val="22"/>
    </w:rPr>
  </w:style>
  <w:style w:type="character" w:customStyle="1" w:styleId="Heading6Char">
    <w:name w:val="Heading 6 Char"/>
    <w:basedOn w:val="DefaultParagraphFont"/>
    <w:link w:val="Heading6"/>
    <w:uiPriority w:val="9"/>
    <w:rsid w:val="00B83AB4"/>
    <w:rPr>
      <w:rFonts w:eastAsiaTheme="majorEastAsia" w:cstheme="majorBidi"/>
      <w:b/>
      <w:i/>
      <w:sz w:val="22"/>
    </w:rPr>
  </w:style>
  <w:style w:type="character" w:customStyle="1" w:styleId="Heading7Char">
    <w:name w:val="Heading 7 Char"/>
    <w:basedOn w:val="DefaultParagraphFont"/>
    <w:link w:val="Heading7"/>
    <w:uiPriority w:val="9"/>
    <w:rsid w:val="00B83AB4"/>
    <w:rPr>
      <w:rFonts w:eastAsiaTheme="majorEastAsia" w:cstheme="majorBidi"/>
      <w:i/>
      <w:iCs/>
      <w:sz w:val="22"/>
    </w:rPr>
  </w:style>
  <w:style w:type="character" w:styleId="Hyperlink">
    <w:name w:val="Hyperlink"/>
    <w:basedOn w:val="DefaultParagraphFont"/>
    <w:uiPriority w:val="99"/>
    <w:rsid w:val="00362AB6"/>
    <w:rPr>
      <w:color w:val="943C84"/>
      <w:u w:val="single"/>
    </w:rPr>
  </w:style>
  <w:style w:type="character" w:styleId="IntenseEmphasis">
    <w:name w:val="Intense Emphasis"/>
    <w:basedOn w:val="DefaultParagraphFont"/>
    <w:uiPriority w:val="33"/>
    <w:rsid w:val="00AF0899"/>
    <w:rPr>
      <w:b/>
      <w:i/>
      <w:iCs/>
      <w:color w:val="000000" w:themeColor="text1"/>
    </w:rPr>
  </w:style>
  <w:style w:type="paragraph" w:customStyle="1" w:styleId="IntroPara">
    <w:name w:val="Intro Para"/>
    <w:basedOn w:val="Normal"/>
    <w:uiPriority w:val="1"/>
    <w:unhideWhenUsed/>
    <w:rsid w:val="00B83AB4"/>
    <w:pPr>
      <w:pBdr>
        <w:left w:val="single" w:sz="24" w:space="12" w:color="9DC44D" w:themeColor="accent6"/>
      </w:pBdr>
      <w:spacing w:line="420" w:lineRule="atLeast"/>
      <w:ind w:left="284" w:right="1701"/>
      <w:contextualSpacing/>
    </w:pPr>
    <w:rPr>
      <w:rFonts w:asciiTheme="majorHAnsi" w:hAnsiTheme="majorHAnsi"/>
      <w:color w:val="5F2E74" w:themeColor="text2"/>
      <w:sz w:val="32"/>
    </w:rPr>
  </w:style>
  <w:style w:type="numbering" w:customStyle="1" w:styleId="List1Numbered">
    <w:name w:val="List 1 Numbered"/>
    <w:uiPriority w:val="99"/>
    <w:rsid w:val="00DF74BA"/>
    <w:pPr>
      <w:numPr>
        <w:numId w:val="19"/>
      </w:numPr>
    </w:pPr>
  </w:style>
  <w:style w:type="paragraph" w:customStyle="1" w:styleId="List1Numbered1">
    <w:name w:val="List 1 Numbered 1"/>
    <w:basedOn w:val="Normal"/>
    <w:uiPriority w:val="2"/>
    <w:qFormat/>
    <w:rsid w:val="00DF74BA"/>
    <w:pPr>
      <w:numPr>
        <w:numId w:val="20"/>
      </w:numPr>
    </w:pPr>
  </w:style>
  <w:style w:type="paragraph" w:customStyle="1" w:styleId="List1Numbered2">
    <w:name w:val="List 1 Numbered 2"/>
    <w:basedOn w:val="Normal"/>
    <w:uiPriority w:val="4"/>
    <w:unhideWhenUsed/>
    <w:rsid w:val="00DF74BA"/>
    <w:pPr>
      <w:numPr>
        <w:ilvl w:val="1"/>
        <w:numId w:val="20"/>
      </w:numPr>
    </w:pPr>
  </w:style>
  <w:style w:type="paragraph" w:customStyle="1" w:styleId="List1Numbered3">
    <w:name w:val="List 1 Numbered 3"/>
    <w:basedOn w:val="Normal"/>
    <w:uiPriority w:val="4"/>
    <w:unhideWhenUsed/>
    <w:rsid w:val="00DF74BA"/>
    <w:pPr>
      <w:numPr>
        <w:ilvl w:val="2"/>
        <w:numId w:val="20"/>
      </w:numPr>
    </w:pPr>
  </w:style>
  <w:style w:type="paragraph" w:styleId="NoSpacing">
    <w:name w:val="No Spacing"/>
    <w:uiPriority w:val="1"/>
    <w:unhideWhenUsed/>
    <w:rsid w:val="00AF0899"/>
    <w:pPr>
      <w:spacing w:after="0"/>
    </w:pPr>
  </w:style>
  <w:style w:type="numbering" w:customStyle="1" w:styleId="NumberedHeadings">
    <w:name w:val="Numbered Headings"/>
    <w:uiPriority w:val="99"/>
    <w:rsid w:val="003449A0"/>
    <w:pPr>
      <w:numPr>
        <w:numId w:val="23"/>
      </w:numPr>
    </w:pPr>
  </w:style>
  <w:style w:type="paragraph" w:customStyle="1" w:styleId="PullOut">
    <w:name w:val="Pull Out"/>
    <w:basedOn w:val="Quote"/>
    <w:uiPriority w:val="22"/>
    <w:rsid w:val="00FD66D7"/>
  </w:style>
  <w:style w:type="character" w:styleId="Strong">
    <w:name w:val="Strong"/>
    <w:basedOn w:val="DefaultParagraphFont"/>
    <w:uiPriority w:val="33"/>
    <w:rsid w:val="00AF0899"/>
    <w:rPr>
      <w:b/>
      <w:bCs/>
    </w:rPr>
  </w:style>
  <w:style w:type="paragraph" w:styleId="Subtitle">
    <w:name w:val="Subtitle"/>
    <w:basedOn w:val="Normal"/>
    <w:next w:val="Normal"/>
    <w:link w:val="SubtitleChar"/>
    <w:uiPriority w:val="23"/>
    <w:rsid w:val="00B83AB4"/>
    <w:pPr>
      <w:keepLines/>
      <w:numPr>
        <w:ilvl w:val="1"/>
      </w:numPr>
      <w:pBdr>
        <w:left w:val="single" w:sz="24" w:space="15" w:color="9DC44D" w:themeColor="accent6"/>
      </w:pBdr>
      <w:spacing w:line="420" w:lineRule="atLeast"/>
      <w:ind w:left="284" w:right="1701"/>
      <w:contextualSpacing/>
    </w:pPr>
    <w:rPr>
      <w:rFonts w:eastAsiaTheme="minorEastAsia"/>
      <w:color w:val="5F2E74" w:themeColor="text2"/>
      <w:sz w:val="32"/>
    </w:rPr>
  </w:style>
  <w:style w:type="character" w:customStyle="1" w:styleId="SubtitleChar">
    <w:name w:val="Subtitle Char"/>
    <w:basedOn w:val="DefaultParagraphFont"/>
    <w:link w:val="Subtitle"/>
    <w:uiPriority w:val="23"/>
    <w:rsid w:val="00B83AB4"/>
    <w:rPr>
      <w:rFonts w:eastAsiaTheme="minorEastAsia"/>
      <w:color w:val="5F2E74" w:themeColor="text2"/>
      <w:sz w:val="32"/>
      <w:szCs w:val="22"/>
    </w:rPr>
  </w:style>
  <w:style w:type="table" w:styleId="TableGrid">
    <w:name w:val="Table Grid"/>
    <w:basedOn w:val="TableNormal"/>
    <w:uiPriority w:val="59"/>
    <w:rsid w:val="00AF089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TableNumbers">
    <w:name w:val="Table Numbers"/>
    <w:uiPriority w:val="99"/>
    <w:rsid w:val="00AF0899"/>
    <w:pPr>
      <w:numPr>
        <w:numId w:val="25"/>
      </w:numPr>
    </w:pPr>
  </w:style>
  <w:style w:type="paragraph" w:styleId="Title">
    <w:name w:val="Title"/>
    <w:basedOn w:val="Heading1"/>
    <w:next w:val="Normal"/>
    <w:link w:val="TitleChar"/>
    <w:uiPriority w:val="3"/>
    <w:qFormat/>
    <w:rsid w:val="00A60009"/>
    <w:rPr>
      <w:rFonts w:ascii="Calibri Light" w:hAnsi="Calibri Light" w:cs="Calibri Light"/>
      <w:b w:val="0"/>
      <w:sz w:val="48"/>
      <w:szCs w:val="48"/>
    </w:rPr>
  </w:style>
  <w:style w:type="character" w:customStyle="1" w:styleId="TitleChar">
    <w:name w:val="Title Char"/>
    <w:basedOn w:val="DefaultParagraphFont"/>
    <w:link w:val="Title"/>
    <w:uiPriority w:val="3"/>
    <w:rsid w:val="00362AB6"/>
    <w:rPr>
      <w:rFonts w:ascii="Calibri Light" w:eastAsiaTheme="majorEastAsia" w:hAnsi="Calibri Light" w:cs="Calibri Light"/>
      <w:color w:val="612C69"/>
      <w:sz w:val="48"/>
      <w:szCs w:val="48"/>
    </w:rPr>
  </w:style>
  <w:style w:type="paragraph" w:styleId="TOC1">
    <w:name w:val="toc 1"/>
    <w:basedOn w:val="Normal"/>
    <w:next w:val="Normal"/>
    <w:autoRedefine/>
    <w:uiPriority w:val="39"/>
    <w:rsid w:val="00CB64BD"/>
    <w:pPr>
      <w:keepNext/>
      <w:tabs>
        <w:tab w:val="right" w:leader="dot" w:pos="9628"/>
      </w:tabs>
      <w:spacing w:before="120" w:after="120" w:line="240" w:lineRule="auto"/>
    </w:pPr>
    <w:rPr>
      <w:rFonts w:asciiTheme="majorHAnsi" w:hAnsiTheme="majorHAnsi"/>
      <w:sz w:val="24"/>
    </w:rPr>
  </w:style>
  <w:style w:type="paragraph" w:styleId="TOC2">
    <w:name w:val="toc 2"/>
    <w:basedOn w:val="Normal"/>
    <w:next w:val="Normal"/>
    <w:autoRedefine/>
    <w:uiPriority w:val="39"/>
    <w:rsid w:val="00CB64BD"/>
    <w:pPr>
      <w:tabs>
        <w:tab w:val="right" w:leader="dot" w:pos="9628"/>
      </w:tabs>
      <w:spacing w:before="120" w:after="120" w:line="240" w:lineRule="auto"/>
      <w:ind w:left="851" w:hanging="567"/>
    </w:pPr>
    <w:rPr>
      <w:rFonts w:asciiTheme="majorHAnsi" w:hAnsiTheme="majorHAnsi"/>
    </w:rPr>
  </w:style>
  <w:style w:type="paragraph" w:styleId="TOC3">
    <w:name w:val="toc 3"/>
    <w:basedOn w:val="Normal"/>
    <w:next w:val="Normal"/>
    <w:autoRedefine/>
    <w:uiPriority w:val="39"/>
    <w:rsid w:val="00CB64BD"/>
    <w:pPr>
      <w:tabs>
        <w:tab w:val="right" w:leader="dot" w:pos="9628"/>
      </w:tabs>
      <w:spacing w:before="120" w:after="120" w:line="240" w:lineRule="auto"/>
      <w:ind w:left="1134" w:hanging="567"/>
    </w:pPr>
  </w:style>
  <w:style w:type="paragraph" w:styleId="TOC4">
    <w:name w:val="toc 4"/>
    <w:basedOn w:val="Normal"/>
    <w:next w:val="Normal"/>
    <w:autoRedefine/>
    <w:uiPriority w:val="39"/>
    <w:rsid w:val="00AF0899"/>
    <w:pPr>
      <w:tabs>
        <w:tab w:val="right" w:pos="9628"/>
      </w:tabs>
      <w:spacing w:before="60" w:after="60"/>
      <w:ind w:left="1135" w:hanging="851"/>
    </w:pPr>
  </w:style>
  <w:style w:type="paragraph" w:styleId="TOCHeading">
    <w:name w:val="TOC Heading"/>
    <w:basedOn w:val="Heading1"/>
    <w:next w:val="Normal"/>
    <w:uiPriority w:val="39"/>
    <w:qFormat/>
    <w:rsid w:val="00AF0899"/>
    <w:pPr>
      <w:outlineLvl w:val="9"/>
    </w:pPr>
  </w:style>
  <w:style w:type="numbering" w:customStyle="1" w:styleId="DefaultBullets">
    <w:name w:val="Default Bullets"/>
    <w:uiPriority w:val="99"/>
    <w:rsid w:val="00DF74BA"/>
    <w:pPr>
      <w:numPr>
        <w:numId w:val="28"/>
      </w:numPr>
    </w:pPr>
  </w:style>
  <w:style w:type="table" w:customStyle="1" w:styleId="NDISCommission">
    <w:name w:val="NDIS Commission"/>
    <w:basedOn w:val="ListTable3-Accent2"/>
    <w:uiPriority w:val="99"/>
    <w:rsid w:val="006D6D91"/>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FFFFFF" w:themeColor="background1"/>
      </w:rPr>
      <w:tblPr/>
      <w:tcPr>
        <w:shd w:val="clear" w:color="auto" w:fill="962C8B" w:themeFill="accent2"/>
      </w:tcPr>
    </w:tblStylePr>
    <w:tblStylePr w:type="lastRow">
      <w:rPr>
        <w:b/>
        <w:bCs/>
      </w:rPr>
      <w:tblPr/>
      <w:tcPr>
        <w:tcBorders>
          <w:top w:val="double" w:sz="4" w:space="0" w:color="962C8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2C8B" w:themeColor="accent2"/>
          <w:right w:val="single" w:sz="4" w:space="0" w:color="962C8B" w:themeColor="accent2"/>
        </w:tcBorders>
      </w:tcPr>
    </w:tblStylePr>
    <w:tblStylePr w:type="band1Horz">
      <w:tblPr/>
      <w:tcPr>
        <w:tcBorders>
          <w:top w:val="single" w:sz="4" w:space="0" w:color="962C8B" w:themeColor="accent2"/>
          <w:bottom w:val="single" w:sz="4" w:space="0" w:color="962C8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2C8B" w:themeColor="accent2"/>
          <w:left w:val="nil"/>
        </w:tcBorders>
      </w:tcPr>
    </w:tblStylePr>
    <w:tblStylePr w:type="swCell">
      <w:tblPr/>
      <w:tcPr>
        <w:tcBorders>
          <w:top w:val="double" w:sz="4" w:space="0" w:color="962C8B" w:themeColor="accent2"/>
          <w:right w:val="nil"/>
        </w:tcBorders>
      </w:tcPr>
    </w:tblStylePr>
  </w:style>
  <w:style w:type="table" w:styleId="ListTable3-Accent2">
    <w:name w:val="List Table 3 Accent 2"/>
    <w:basedOn w:val="TableNormal"/>
    <w:uiPriority w:val="48"/>
    <w:rsid w:val="00CB64BD"/>
    <w:pPr>
      <w:spacing w:after="0"/>
    </w:pPr>
    <w:tblPr>
      <w:tblStyleRowBandSize w:val="1"/>
      <w:tblStyleColBandSize w:val="1"/>
      <w:tblBorders>
        <w:top w:val="single" w:sz="4" w:space="0" w:color="962C8B" w:themeColor="accent2"/>
        <w:left w:val="single" w:sz="4" w:space="0" w:color="962C8B" w:themeColor="accent2"/>
        <w:bottom w:val="single" w:sz="4" w:space="0" w:color="962C8B" w:themeColor="accent2"/>
        <w:right w:val="single" w:sz="4" w:space="0" w:color="962C8B" w:themeColor="accent2"/>
      </w:tblBorders>
    </w:tblPr>
    <w:tblStylePr w:type="firstRow">
      <w:rPr>
        <w:b/>
        <w:bCs/>
        <w:color w:val="FFFFFF" w:themeColor="background1"/>
      </w:rPr>
      <w:tblPr/>
      <w:tcPr>
        <w:shd w:val="clear" w:color="auto" w:fill="962C8B" w:themeFill="accent2"/>
      </w:tcPr>
    </w:tblStylePr>
    <w:tblStylePr w:type="lastRow">
      <w:rPr>
        <w:b/>
        <w:bCs/>
      </w:rPr>
      <w:tblPr/>
      <w:tcPr>
        <w:tcBorders>
          <w:top w:val="double" w:sz="4" w:space="0" w:color="962C8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2C8B" w:themeColor="accent2"/>
          <w:right w:val="single" w:sz="4" w:space="0" w:color="962C8B" w:themeColor="accent2"/>
        </w:tcBorders>
      </w:tcPr>
    </w:tblStylePr>
    <w:tblStylePr w:type="band1Horz">
      <w:tblPr/>
      <w:tcPr>
        <w:tcBorders>
          <w:top w:val="single" w:sz="4" w:space="0" w:color="962C8B" w:themeColor="accent2"/>
          <w:bottom w:val="single" w:sz="4" w:space="0" w:color="962C8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2C8B" w:themeColor="accent2"/>
          <w:left w:val="nil"/>
        </w:tcBorders>
      </w:tcPr>
    </w:tblStylePr>
    <w:tblStylePr w:type="swCell">
      <w:tblPr/>
      <w:tcPr>
        <w:tcBorders>
          <w:top w:val="double" w:sz="4" w:space="0" w:color="962C8B" w:themeColor="accent2"/>
          <w:right w:val="nil"/>
        </w:tcBorders>
      </w:tcPr>
    </w:tblStylePr>
  </w:style>
  <w:style w:type="paragraph" w:styleId="ListParagraph">
    <w:name w:val="List Paragraph"/>
    <w:aliases w:val="Recommendation,List Paragraph1,List Paragraph11,L,Bullet point,List Paragraph111,F5 List Paragraph,Dot pt,CV text,Table text,Medium Grid 1 - Accent 21,Numbered Paragraph,List Paragraph2,NFP GP Bulleted List,FooterText,numbered,列出段,0Bullet"/>
    <w:basedOn w:val="Normal"/>
    <w:link w:val="ListParagraphChar"/>
    <w:uiPriority w:val="34"/>
    <w:qFormat/>
    <w:rsid w:val="007E3107"/>
    <w:pPr>
      <w:ind w:left="720"/>
      <w:contextualSpacing/>
    </w:pPr>
  </w:style>
  <w:style w:type="paragraph" w:styleId="BalloonText">
    <w:name w:val="Balloon Text"/>
    <w:basedOn w:val="Normal"/>
    <w:link w:val="BalloonTextChar"/>
    <w:uiPriority w:val="99"/>
    <w:semiHidden/>
    <w:unhideWhenUsed/>
    <w:rsid w:val="00621B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1B88"/>
    <w:rPr>
      <w:rFonts w:ascii="Segoe UI" w:hAnsi="Segoe UI" w:cs="Segoe UI"/>
      <w:color w:val="auto"/>
      <w:sz w:val="18"/>
      <w:szCs w:val="18"/>
    </w:rPr>
  </w:style>
  <w:style w:type="table" w:styleId="GridTable1Light-Accent1">
    <w:name w:val="Grid Table 1 Light Accent 1"/>
    <w:basedOn w:val="TableNormal"/>
    <w:uiPriority w:val="46"/>
    <w:rsid w:val="00926789"/>
    <w:pPr>
      <w:spacing w:after="0"/>
    </w:pPr>
    <w:tblPr>
      <w:tblStyleRowBandSize w:val="1"/>
      <w:tblStyleColBandSize w:val="1"/>
      <w:tblBorders>
        <w:top w:val="single" w:sz="4" w:space="0" w:color="C59BD7" w:themeColor="accent1" w:themeTint="66"/>
        <w:left w:val="single" w:sz="4" w:space="0" w:color="C59BD7" w:themeColor="accent1" w:themeTint="66"/>
        <w:bottom w:val="single" w:sz="4" w:space="0" w:color="C59BD7" w:themeColor="accent1" w:themeTint="66"/>
        <w:right w:val="single" w:sz="4" w:space="0" w:color="C59BD7" w:themeColor="accent1" w:themeTint="66"/>
        <w:insideH w:val="single" w:sz="4" w:space="0" w:color="C59BD7" w:themeColor="accent1" w:themeTint="66"/>
        <w:insideV w:val="single" w:sz="4" w:space="0" w:color="C59BD7" w:themeColor="accent1" w:themeTint="66"/>
      </w:tblBorders>
    </w:tblPr>
    <w:tblStylePr w:type="firstRow">
      <w:rPr>
        <w:b/>
        <w:bCs/>
      </w:rPr>
      <w:tblPr/>
      <w:tcPr>
        <w:tcBorders>
          <w:bottom w:val="single" w:sz="12" w:space="0" w:color="A869C3" w:themeColor="accent1" w:themeTint="99"/>
        </w:tcBorders>
      </w:tcPr>
    </w:tblStylePr>
    <w:tblStylePr w:type="lastRow">
      <w:rPr>
        <w:b/>
        <w:bCs/>
      </w:rPr>
      <w:tblPr/>
      <w:tcPr>
        <w:tcBorders>
          <w:top w:val="double" w:sz="2" w:space="0" w:color="A869C3" w:themeColor="accent1" w:themeTint="99"/>
        </w:tcBorders>
      </w:tcPr>
    </w:tblStylePr>
    <w:tblStylePr w:type="firstCol">
      <w:rPr>
        <w:b/>
        <w:bCs/>
      </w:rPr>
    </w:tblStylePr>
    <w:tblStylePr w:type="lastCol">
      <w:rPr>
        <w:b/>
        <w:bCs/>
      </w:rPr>
    </w:tblStylePr>
  </w:style>
  <w:style w:type="character" w:customStyle="1" w:styleId="ListParagraphChar">
    <w:name w:val="List Paragraph Char"/>
    <w:aliases w:val="Recommendation Char,List Paragraph1 Char,List Paragraph11 Char,L Char,Bullet point Char,List Paragraph111 Char,F5 List Paragraph Char,Dot pt Char,CV text Char,Table text Char,Medium Grid 1 - Accent 21 Char,Numbered Paragraph Char"/>
    <w:basedOn w:val="DefaultParagraphFont"/>
    <w:link w:val="ListParagraph"/>
    <w:uiPriority w:val="34"/>
    <w:locked/>
    <w:rsid w:val="001C2E2A"/>
    <w:rPr>
      <w:rFonts w:ascii="Arial" w:hAnsi="Arial"/>
      <w:color w:val="auto"/>
      <w:sz w:val="22"/>
      <w:szCs w:val="22"/>
    </w:rPr>
  </w:style>
  <w:style w:type="character" w:styleId="CommentReference">
    <w:name w:val="annotation reference"/>
    <w:basedOn w:val="DefaultParagraphFont"/>
    <w:uiPriority w:val="99"/>
    <w:semiHidden/>
    <w:unhideWhenUsed/>
    <w:rsid w:val="00FA5308"/>
    <w:rPr>
      <w:sz w:val="16"/>
      <w:szCs w:val="16"/>
    </w:rPr>
  </w:style>
  <w:style w:type="paragraph" w:styleId="CommentText">
    <w:name w:val="annotation text"/>
    <w:basedOn w:val="Normal"/>
    <w:link w:val="CommentTextChar"/>
    <w:uiPriority w:val="99"/>
    <w:unhideWhenUsed/>
    <w:rsid w:val="00FA5308"/>
    <w:pPr>
      <w:spacing w:line="240" w:lineRule="auto"/>
    </w:pPr>
    <w:rPr>
      <w:sz w:val="20"/>
      <w:szCs w:val="20"/>
    </w:rPr>
  </w:style>
  <w:style w:type="character" w:customStyle="1" w:styleId="CommentTextChar">
    <w:name w:val="Comment Text Char"/>
    <w:basedOn w:val="DefaultParagraphFont"/>
    <w:link w:val="CommentText"/>
    <w:uiPriority w:val="99"/>
    <w:rsid w:val="00FA5308"/>
    <w:rPr>
      <w:rFonts w:ascii="Arial" w:hAnsi="Arial"/>
      <w:color w:val="auto"/>
    </w:rPr>
  </w:style>
  <w:style w:type="paragraph" w:styleId="CommentSubject">
    <w:name w:val="annotation subject"/>
    <w:basedOn w:val="CommentText"/>
    <w:next w:val="CommentText"/>
    <w:link w:val="CommentSubjectChar"/>
    <w:uiPriority w:val="99"/>
    <w:semiHidden/>
    <w:unhideWhenUsed/>
    <w:rsid w:val="00FA5308"/>
    <w:rPr>
      <w:b/>
      <w:bCs/>
    </w:rPr>
  </w:style>
  <w:style w:type="character" w:customStyle="1" w:styleId="CommentSubjectChar">
    <w:name w:val="Comment Subject Char"/>
    <w:basedOn w:val="CommentTextChar"/>
    <w:link w:val="CommentSubject"/>
    <w:uiPriority w:val="99"/>
    <w:semiHidden/>
    <w:rsid w:val="00FA5308"/>
    <w:rPr>
      <w:rFonts w:ascii="Arial" w:hAnsi="Arial"/>
      <w:b/>
      <w:bCs/>
      <w:color w:val="auto"/>
    </w:rPr>
  </w:style>
  <w:style w:type="paragraph" w:customStyle="1" w:styleId="intro">
    <w:name w:val="intro"/>
    <w:basedOn w:val="Normal"/>
    <w:rsid w:val="00B4740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Revision">
    <w:name w:val="Revision"/>
    <w:hidden/>
    <w:uiPriority w:val="99"/>
    <w:semiHidden/>
    <w:rsid w:val="00B47404"/>
    <w:pPr>
      <w:spacing w:before="0" w:after="0"/>
    </w:pPr>
    <w:rPr>
      <w:rFonts w:ascii="Arial" w:hAnsi="Arial"/>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12482">
      <w:bodyDiv w:val="1"/>
      <w:marLeft w:val="0"/>
      <w:marRight w:val="0"/>
      <w:marTop w:val="0"/>
      <w:marBottom w:val="0"/>
      <w:divBdr>
        <w:top w:val="none" w:sz="0" w:space="0" w:color="auto"/>
        <w:left w:val="none" w:sz="0" w:space="0" w:color="auto"/>
        <w:bottom w:val="none" w:sz="0" w:space="0" w:color="auto"/>
        <w:right w:val="none" w:sz="0" w:space="0" w:color="auto"/>
      </w:divBdr>
    </w:div>
    <w:div w:id="178355264">
      <w:bodyDiv w:val="1"/>
      <w:marLeft w:val="0"/>
      <w:marRight w:val="0"/>
      <w:marTop w:val="0"/>
      <w:marBottom w:val="0"/>
      <w:divBdr>
        <w:top w:val="none" w:sz="0" w:space="0" w:color="auto"/>
        <w:left w:val="none" w:sz="0" w:space="0" w:color="auto"/>
        <w:bottom w:val="none" w:sz="0" w:space="0" w:color="auto"/>
        <w:right w:val="none" w:sz="0" w:space="0" w:color="auto"/>
      </w:divBdr>
    </w:div>
    <w:div w:id="424574954">
      <w:bodyDiv w:val="1"/>
      <w:marLeft w:val="0"/>
      <w:marRight w:val="0"/>
      <w:marTop w:val="0"/>
      <w:marBottom w:val="0"/>
      <w:divBdr>
        <w:top w:val="none" w:sz="0" w:space="0" w:color="auto"/>
        <w:left w:val="none" w:sz="0" w:space="0" w:color="auto"/>
        <w:bottom w:val="none" w:sz="0" w:space="0" w:color="auto"/>
        <w:right w:val="none" w:sz="0" w:space="0" w:color="auto"/>
      </w:divBdr>
    </w:div>
    <w:div w:id="849371712">
      <w:bodyDiv w:val="1"/>
      <w:marLeft w:val="0"/>
      <w:marRight w:val="0"/>
      <w:marTop w:val="0"/>
      <w:marBottom w:val="0"/>
      <w:divBdr>
        <w:top w:val="none" w:sz="0" w:space="0" w:color="auto"/>
        <w:left w:val="none" w:sz="0" w:space="0" w:color="auto"/>
        <w:bottom w:val="none" w:sz="0" w:space="0" w:color="auto"/>
        <w:right w:val="none" w:sz="0" w:space="0" w:color="auto"/>
      </w:divBdr>
      <w:divsChild>
        <w:div w:id="1997175624">
          <w:marLeft w:val="0"/>
          <w:marRight w:val="0"/>
          <w:marTop w:val="0"/>
          <w:marBottom w:val="0"/>
          <w:divBdr>
            <w:top w:val="none" w:sz="0" w:space="0" w:color="auto"/>
            <w:left w:val="none" w:sz="0" w:space="0" w:color="auto"/>
            <w:bottom w:val="none" w:sz="0" w:space="0" w:color="auto"/>
            <w:right w:val="none" w:sz="0" w:space="0" w:color="auto"/>
          </w:divBdr>
          <w:divsChild>
            <w:div w:id="1976178249">
              <w:marLeft w:val="0"/>
              <w:marRight w:val="0"/>
              <w:marTop w:val="0"/>
              <w:marBottom w:val="0"/>
              <w:divBdr>
                <w:top w:val="none" w:sz="0" w:space="0" w:color="auto"/>
                <w:left w:val="none" w:sz="0" w:space="0" w:color="auto"/>
                <w:bottom w:val="none" w:sz="0" w:space="0" w:color="auto"/>
                <w:right w:val="none" w:sz="0" w:space="0" w:color="auto"/>
              </w:divBdr>
              <w:divsChild>
                <w:div w:id="652756646">
                  <w:marLeft w:val="0"/>
                  <w:marRight w:val="0"/>
                  <w:marTop w:val="0"/>
                  <w:marBottom w:val="0"/>
                  <w:divBdr>
                    <w:top w:val="none" w:sz="0" w:space="0" w:color="auto"/>
                    <w:left w:val="none" w:sz="0" w:space="0" w:color="auto"/>
                    <w:bottom w:val="none" w:sz="0" w:space="0" w:color="auto"/>
                    <w:right w:val="none" w:sz="0" w:space="0" w:color="auto"/>
                  </w:divBdr>
                  <w:divsChild>
                    <w:div w:id="56513202">
                      <w:marLeft w:val="0"/>
                      <w:marRight w:val="0"/>
                      <w:marTop w:val="0"/>
                      <w:marBottom w:val="0"/>
                      <w:divBdr>
                        <w:top w:val="none" w:sz="0" w:space="0" w:color="auto"/>
                        <w:left w:val="none" w:sz="0" w:space="0" w:color="auto"/>
                        <w:bottom w:val="none" w:sz="0" w:space="0" w:color="auto"/>
                        <w:right w:val="none" w:sz="0" w:space="0" w:color="auto"/>
                      </w:divBdr>
                      <w:divsChild>
                        <w:div w:id="1030955484">
                          <w:marLeft w:val="0"/>
                          <w:marRight w:val="0"/>
                          <w:marTop w:val="0"/>
                          <w:marBottom w:val="0"/>
                          <w:divBdr>
                            <w:top w:val="none" w:sz="0" w:space="0" w:color="auto"/>
                            <w:left w:val="none" w:sz="0" w:space="0" w:color="auto"/>
                            <w:bottom w:val="none" w:sz="0" w:space="0" w:color="auto"/>
                            <w:right w:val="none" w:sz="0" w:space="0" w:color="auto"/>
                          </w:divBdr>
                          <w:divsChild>
                            <w:div w:id="62259648">
                              <w:marLeft w:val="0"/>
                              <w:marRight w:val="0"/>
                              <w:marTop w:val="0"/>
                              <w:marBottom w:val="0"/>
                              <w:divBdr>
                                <w:top w:val="none" w:sz="0" w:space="0" w:color="auto"/>
                                <w:left w:val="none" w:sz="0" w:space="0" w:color="auto"/>
                                <w:bottom w:val="none" w:sz="0" w:space="0" w:color="auto"/>
                                <w:right w:val="none" w:sz="0" w:space="0" w:color="auto"/>
                              </w:divBdr>
                              <w:divsChild>
                                <w:div w:id="1256865059">
                                  <w:marLeft w:val="0"/>
                                  <w:marRight w:val="0"/>
                                  <w:marTop w:val="0"/>
                                  <w:marBottom w:val="0"/>
                                  <w:divBdr>
                                    <w:top w:val="none" w:sz="0" w:space="0" w:color="auto"/>
                                    <w:left w:val="none" w:sz="0" w:space="0" w:color="auto"/>
                                    <w:bottom w:val="none" w:sz="0" w:space="0" w:color="auto"/>
                                    <w:right w:val="none" w:sz="0" w:space="0" w:color="auto"/>
                                  </w:divBdr>
                                  <w:divsChild>
                                    <w:div w:id="504981536">
                                      <w:marLeft w:val="0"/>
                                      <w:marRight w:val="0"/>
                                      <w:marTop w:val="0"/>
                                      <w:marBottom w:val="0"/>
                                      <w:divBdr>
                                        <w:top w:val="none" w:sz="0" w:space="0" w:color="auto"/>
                                        <w:left w:val="none" w:sz="0" w:space="0" w:color="auto"/>
                                        <w:bottom w:val="none" w:sz="0" w:space="0" w:color="auto"/>
                                        <w:right w:val="none" w:sz="0" w:space="0" w:color="auto"/>
                                      </w:divBdr>
                                      <w:divsChild>
                                        <w:div w:id="1938756590">
                                          <w:marLeft w:val="0"/>
                                          <w:marRight w:val="0"/>
                                          <w:marTop w:val="0"/>
                                          <w:marBottom w:val="0"/>
                                          <w:divBdr>
                                            <w:top w:val="none" w:sz="0" w:space="0" w:color="auto"/>
                                            <w:left w:val="none" w:sz="0" w:space="0" w:color="auto"/>
                                            <w:bottom w:val="none" w:sz="0" w:space="0" w:color="auto"/>
                                            <w:right w:val="none" w:sz="0" w:space="0" w:color="auto"/>
                                          </w:divBdr>
                                          <w:divsChild>
                                            <w:div w:id="1129710158">
                                              <w:marLeft w:val="0"/>
                                              <w:marRight w:val="0"/>
                                              <w:marTop w:val="0"/>
                                              <w:marBottom w:val="0"/>
                                              <w:divBdr>
                                                <w:top w:val="none" w:sz="0" w:space="0" w:color="auto"/>
                                                <w:left w:val="none" w:sz="0" w:space="0" w:color="auto"/>
                                                <w:bottom w:val="none" w:sz="0" w:space="0" w:color="auto"/>
                                                <w:right w:val="none" w:sz="0" w:space="0" w:color="auto"/>
                                              </w:divBdr>
                                              <w:divsChild>
                                                <w:div w:id="1434857120">
                                                  <w:marLeft w:val="0"/>
                                                  <w:marRight w:val="0"/>
                                                  <w:marTop w:val="0"/>
                                                  <w:marBottom w:val="0"/>
                                                  <w:divBdr>
                                                    <w:top w:val="none" w:sz="0" w:space="0" w:color="auto"/>
                                                    <w:left w:val="none" w:sz="0" w:space="0" w:color="auto"/>
                                                    <w:bottom w:val="none" w:sz="0" w:space="0" w:color="auto"/>
                                                    <w:right w:val="none" w:sz="0" w:space="0" w:color="auto"/>
                                                  </w:divBdr>
                                                  <w:divsChild>
                                                    <w:div w:id="1374764982">
                                                      <w:marLeft w:val="0"/>
                                                      <w:marRight w:val="0"/>
                                                      <w:marTop w:val="0"/>
                                                      <w:marBottom w:val="0"/>
                                                      <w:divBdr>
                                                        <w:top w:val="none" w:sz="0" w:space="0" w:color="auto"/>
                                                        <w:left w:val="none" w:sz="0" w:space="0" w:color="auto"/>
                                                        <w:bottom w:val="none" w:sz="0" w:space="0" w:color="auto"/>
                                                        <w:right w:val="none" w:sz="0" w:space="0" w:color="auto"/>
                                                      </w:divBdr>
                                                      <w:divsChild>
                                                        <w:div w:id="112593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1172399">
      <w:bodyDiv w:val="1"/>
      <w:marLeft w:val="0"/>
      <w:marRight w:val="0"/>
      <w:marTop w:val="0"/>
      <w:marBottom w:val="0"/>
      <w:divBdr>
        <w:top w:val="none" w:sz="0" w:space="0" w:color="auto"/>
        <w:left w:val="none" w:sz="0" w:space="0" w:color="auto"/>
        <w:bottom w:val="none" w:sz="0" w:space="0" w:color="auto"/>
        <w:right w:val="none" w:sz="0" w:space="0" w:color="auto"/>
      </w:divBdr>
    </w:div>
    <w:div w:id="1463235322">
      <w:bodyDiv w:val="1"/>
      <w:marLeft w:val="0"/>
      <w:marRight w:val="0"/>
      <w:marTop w:val="0"/>
      <w:marBottom w:val="0"/>
      <w:divBdr>
        <w:top w:val="none" w:sz="0" w:space="0" w:color="auto"/>
        <w:left w:val="none" w:sz="0" w:space="0" w:color="auto"/>
        <w:bottom w:val="none" w:sz="0" w:space="0" w:color="auto"/>
        <w:right w:val="none" w:sz="0" w:space="0" w:color="auto"/>
      </w:divBdr>
    </w:div>
    <w:div w:id="1846435406">
      <w:bodyDiv w:val="1"/>
      <w:marLeft w:val="0"/>
      <w:marRight w:val="0"/>
      <w:marTop w:val="0"/>
      <w:marBottom w:val="0"/>
      <w:divBdr>
        <w:top w:val="none" w:sz="0" w:space="0" w:color="auto"/>
        <w:left w:val="none" w:sz="0" w:space="0" w:color="auto"/>
        <w:bottom w:val="none" w:sz="0" w:space="0" w:color="auto"/>
        <w:right w:val="none" w:sz="0" w:space="0" w:color="auto"/>
      </w:divBdr>
    </w:div>
    <w:div w:id="201480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islation.gov.au/Details/C2019C00332" TargetMode="External"/><Relationship Id="rId13" Type="http://schemas.openxmlformats.org/officeDocument/2006/relationships/hyperlink" Target="https://www.legislation.gov.au/Details/F2018L00632" TargetMode="External"/><Relationship Id="rId18" Type="http://schemas.openxmlformats.org/officeDocument/2006/relationships/package" Target="embeddings/Microsoft_Visio_Drawing.vsdx"/><Relationship Id="rId26" Type="http://schemas.openxmlformats.org/officeDocument/2006/relationships/hyperlink" Target="https://www.ndiscommission.gov.au/providers/behaviour-support"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Data" Target="diagrams/data1.xml"/><Relationship Id="rId34" Type="http://schemas.openxmlformats.org/officeDocument/2006/relationships/diagramQuickStyle" Target="diagrams/quickStyle3.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ndiscommission.gov.au/pbscapabilityframework" TargetMode="External"/><Relationship Id="rId17" Type="http://schemas.openxmlformats.org/officeDocument/2006/relationships/image" Target="media/image1.emf"/><Relationship Id="rId25" Type="http://schemas.microsoft.com/office/2007/relationships/diagramDrawing" Target="diagrams/drawing1.xml"/><Relationship Id="rId33" Type="http://schemas.openxmlformats.org/officeDocument/2006/relationships/diagramLayout" Target="diagrams/layout3.xm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ndiscommission.gov.au/providers/incident-management-and-reportable-incidents" TargetMode="External"/><Relationship Id="rId20" Type="http://schemas.openxmlformats.org/officeDocument/2006/relationships/hyperlink" Target="https://www.ndiscommission.gov.au/document/1476" TargetMode="External"/><Relationship Id="rId29" Type="http://schemas.openxmlformats.org/officeDocument/2006/relationships/diagramQuickStyle" Target="diagrams/quickStyle2.xm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gislation.gov.au/Details/F2020C00051" TargetMode="External"/><Relationship Id="rId24" Type="http://schemas.openxmlformats.org/officeDocument/2006/relationships/diagramColors" Target="diagrams/colors1.xml"/><Relationship Id="rId32" Type="http://schemas.openxmlformats.org/officeDocument/2006/relationships/diagramData" Target="diagrams/data3.xml"/><Relationship Id="rId37" Type="http://schemas.openxmlformats.org/officeDocument/2006/relationships/hyperlink" Target="mailto:behavioursupport@ndiscommission.gov.au" TargetMode="Externa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legislation.gov.au/Details/F2018L00633" TargetMode="External"/><Relationship Id="rId23" Type="http://schemas.openxmlformats.org/officeDocument/2006/relationships/diagramQuickStyle" Target="diagrams/quickStyle1.xml"/><Relationship Id="rId28" Type="http://schemas.openxmlformats.org/officeDocument/2006/relationships/diagramLayout" Target="diagrams/layout2.xml"/><Relationship Id="rId36" Type="http://schemas.microsoft.com/office/2007/relationships/diagramDrawing" Target="diagrams/drawing3.xml"/><Relationship Id="rId10" Type="http://schemas.openxmlformats.org/officeDocument/2006/relationships/hyperlink" Target="https://www.legislation.gov.au/Details/C2019C00332" TargetMode="External"/><Relationship Id="rId19" Type="http://schemas.openxmlformats.org/officeDocument/2006/relationships/hyperlink" Target="https://www.ndiscommission.gov.au/document/1761" TargetMode="External"/><Relationship Id="rId31"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hyperlink" Target="https://www.legislation.gov.au/Details/F2018L00632" TargetMode="External"/><Relationship Id="rId14" Type="http://schemas.openxmlformats.org/officeDocument/2006/relationships/hyperlink" Target="https://www.legislation.gov.au/Details/F2018L00632" TargetMode="External"/><Relationship Id="rId22" Type="http://schemas.openxmlformats.org/officeDocument/2006/relationships/diagramLayout" Target="diagrams/layout1.xml"/><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diagramColors" Target="diagrams/colors3.xml"/><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Corporate%20Templates\NQSC\Documen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EAFD2-0CF4-418E-91C6-6D3BBF8D4461}"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en-US"/>
        </a:p>
      </dgm:t>
    </dgm:pt>
    <dgm:pt modelId="{450AC5CD-2BB5-45FD-8CD7-8E2E7B7A1CDB}">
      <dgm:prSet phldrT="[Text]" custT="1"/>
      <dgm:spPr/>
      <dgm:t>
        <a:bodyPr/>
        <a:lstStyle/>
        <a:p>
          <a:r>
            <a:rPr lang="en-US" sz="1100" dirty="0" smtClean="0"/>
            <a:t>Provider Registration</a:t>
          </a:r>
          <a:endParaRPr lang="en-US" sz="1100" dirty="0"/>
        </a:p>
      </dgm:t>
    </dgm:pt>
    <dgm:pt modelId="{F42F63FF-8DBB-4DAF-8920-DE7BAFCFAFFB}" type="parTrans" cxnId="{2861A236-C2EB-41EB-8EEE-57C5C8757327}">
      <dgm:prSet/>
      <dgm:spPr/>
      <dgm:t>
        <a:bodyPr/>
        <a:lstStyle/>
        <a:p>
          <a:endParaRPr lang="en-US" sz="1100"/>
        </a:p>
      </dgm:t>
    </dgm:pt>
    <dgm:pt modelId="{61461EE1-A242-40DC-8036-5C4384FE9F56}" type="sibTrans" cxnId="{2861A236-C2EB-41EB-8EEE-57C5C8757327}">
      <dgm:prSet custT="1"/>
      <dgm:spPr/>
      <dgm:t>
        <a:bodyPr/>
        <a:lstStyle/>
        <a:p>
          <a:endParaRPr lang="en-US" sz="1100" dirty="0"/>
        </a:p>
      </dgm:t>
    </dgm:pt>
    <dgm:pt modelId="{B0D58668-133F-45E9-818D-34FBBDC7EDDE}">
      <dgm:prSet phldrT="[Text]" custT="1"/>
      <dgm:spPr/>
      <dgm:t>
        <a:bodyPr/>
        <a:lstStyle/>
        <a:p>
          <a:r>
            <a:rPr lang="en-US" sz="1100" dirty="0" smtClean="0"/>
            <a:t>Registered for behaviour support (registration group 110)</a:t>
          </a:r>
          <a:endParaRPr lang="en-US" sz="1100" dirty="0"/>
        </a:p>
      </dgm:t>
    </dgm:pt>
    <dgm:pt modelId="{18B1FB78-1761-4FC2-B1E1-D5FE21E03AC6}" type="parTrans" cxnId="{3ACFB425-5E0B-44E8-A772-97A4FD701B01}">
      <dgm:prSet/>
      <dgm:spPr/>
      <dgm:t>
        <a:bodyPr/>
        <a:lstStyle/>
        <a:p>
          <a:endParaRPr lang="en-US" sz="1100"/>
        </a:p>
      </dgm:t>
    </dgm:pt>
    <dgm:pt modelId="{802E1CC8-1557-4E8F-BF2A-B84892555B29}" type="sibTrans" cxnId="{3ACFB425-5E0B-44E8-A772-97A4FD701B01}">
      <dgm:prSet/>
      <dgm:spPr/>
      <dgm:t>
        <a:bodyPr/>
        <a:lstStyle/>
        <a:p>
          <a:endParaRPr lang="en-US" sz="1100"/>
        </a:p>
      </dgm:t>
    </dgm:pt>
    <dgm:pt modelId="{2D4E70A9-ADDE-4252-8F77-3E86DE682AA2}">
      <dgm:prSet phldrT="[Text]" custT="1"/>
      <dgm:spPr/>
      <dgm:t>
        <a:bodyPr/>
        <a:lstStyle/>
        <a:p>
          <a:r>
            <a:rPr lang="en-US" sz="1100" dirty="0" smtClean="0"/>
            <a:t>NDIS behaviour support practitioner</a:t>
          </a:r>
          <a:endParaRPr lang="en-US" sz="1100" dirty="0"/>
        </a:p>
      </dgm:t>
      <dgm:extLst>
        <a:ext uri="{E40237B7-FDA0-4F09-8148-C483321AD2D9}">
          <dgm14:cNvPr xmlns:dgm14="http://schemas.microsoft.com/office/drawing/2010/diagram" id="0" name="" descr="* Provider registration: Registered for behaviour support (registration group 110)&#10;* NDIS behaviour support practitioner: Considered suitable as an NDIS behaviour support practitioner.&#10;Self-request access to the NDIS Commission Portal: Only plans with restrictive practices need to be lodged." title="Pre-requisites for access to the NDIS Commission Portal"/>
        </a:ext>
      </dgm:extLst>
    </dgm:pt>
    <dgm:pt modelId="{5112A030-D322-4D87-8443-CEA8D72B18ED}" type="parTrans" cxnId="{A2022446-0A58-48BB-B9A1-E0E833C93821}">
      <dgm:prSet/>
      <dgm:spPr/>
      <dgm:t>
        <a:bodyPr/>
        <a:lstStyle/>
        <a:p>
          <a:endParaRPr lang="en-US" sz="1100"/>
        </a:p>
      </dgm:t>
    </dgm:pt>
    <dgm:pt modelId="{5F792455-6193-4D6A-809E-06CDB6B2A8D4}" type="sibTrans" cxnId="{A2022446-0A58-48BB-B9A1-E0E833C93821}">
      <dgm:prSet custT="1"/>
      <dgm:spPr/>
      <dgm:t>
        <a:bodyPr/>
        <a:lstStyle/>
        <a:p>
          <a:endParaRPr lang="en-US" sz="1100" dirty="0"/>
        </a:p>
      </dgm:t>
      <dgm:extLst>
        <a:ext uri="{E40237B7-FDA0-4F09-8148-C483321AD2D9}">
          <dgm14:cNvPr xmlns:dgm14="http://schemas.microsoft.com/office/drawing/2010/diagram" id="0" name="" descr="Provider Registration&#10;Registered for behaviour support (registration group 110)&#10;NDIS behaviour support practitioner&#10;Considered suitable as an NDIS behaviour support practitioner&#10;Self-request access to the NDIS Commission Portal&#10;Only behaviour support plans with restrictive practices need to be lodged&#10;" title="Pre-requisites for access to the NDIS Commission Portal for behaviour support practitioners"/>
        </a:ext>
      </dgm:extLst>
    </dgm:pt>
    <dgm:pt modelId="{32BAE2EB-7F54-41AF-9984-C86F40CF9670}">
      <dgm:prSet phldrT="[Text]" custT="1"/>
      <dgm:spPr/>
      <dgm:t>
        <a:bodyPr/>
        <a:lstStyle/>
        <a:p>
          <a:r>
            <a:rPr lang="en-US" sz="1100" dirty="0" smtClean="0"/>
            <a:t>Considered suitable as an NDIS behaviour support practitioner</a:t>
          </a:r>
          <a:endParaRPr lang="en-US" sz="1100" dirty="0"/>
        </a:p>
      </dgm:t>
    </dgm:pt>
    <dgm:pt modelId="{B345894E-B48F-49FF-8AE7-C836D6653641}" type="parTrans" cxnId="{3599FD99-9ABB-4955-B02D-AC9DC5F7F516}">
      <dgm:prSet/>
      <dgm:spPr/>
      <dgm:t>
        <a:bodyPr/>
        <a:lstStyle/>
        <a:p>
          <a:endParaRPr lang="en-US" sz="1100"/>
        </a:p>
      </dgm:t>
    </dgm:pt>
    <dgm:pt modelId="{28BD3662-EEBA-4425-A73F-E75879AB08A2}" type="sibTrans" cxnId="{3599FD99-9ABB-4955-B02D-AC9DC5F7F516}">
      <dgm:prSet/>
      <dgm:spPr/>
      <dgm:t>
        <a:bodyPr/>
        <a:lstStyle/>
        <a:p>
          <a:endParaRPr lang="en-US" sz="1100"/>
        </a:p>
      </dgm:t>
    </dgm:pt>
    <dgm:pt modelId="{4FF7DDD7-3995-4532-9553-B82970E945F4}">
      <dgm:prSet phldrT="[Text]" custT="1"/>
      <dgm:spPr/>
      <dgm:t>
        <a:bodyPr/>
        <a:lstStyle/>
        <a:p>
          <a:r>
            <a:rPr lang="en-US" sz="1100" dirty="0" smtClean="0"/>
            <a:t>Self-request access to the NDIS Commission Portal</a:t>
          </a:r>
          <a:endParaRPr lang="en-US" sz="1100" dirty="0"/>
        </a:p>
      </dgm:t>
    </dgm:pt>
    <dgm:pt modelId="{529DB200-D768-47A7-800D-00492EB131EF}" type="parTrans" cxnId="{177A3D6D-9992-4064-B15C-51FC3C8CD96D}">
      <dgm:prSet/>
      <dgm:spPr/>
      <dgm:t>
        <a:bodyPr/>
        <a:lstStyle/>
        <a:p>
          <a:endParaRPr lang="en-US" sz="1100"/>
        </a:p>
      </dgm:t>
    </dgm:pt>
    <dgm:pt modelId="{E63DBF0D-8526-42DD-8B81-DFFC1FFF9EDE}" type="sibTrans" cxnId="{177A3D6D-9992-4064-B15C-51FC3C8CD96D}">
      <dgm:prSet/>
      <dgm:spPr/>
      <dgm:t>
        <a:bodyPr/>
        <a:lstStyle/>
        <a:p>
          <a:endParaRPr lang="en-US" sz="1100"/>
        </a:p>
      </dgm:t>
    </dgm:pt>
    <dgm:pt modelId="{6445612C-5772-40FE-AD1B-257D52D83825}">
      <dgm:prSet phldrT="[Text]" custT="1"/>
      <dgm:spPr/>
      <dgm:t>
        <a:bodyPr/>
        <a:lstStyle/>
        <a:p>
          <a:r>
            <a:rPr lang="en-US" sz="1100" dirty="0" smtClean="0"/>
            <a:t>Only </a:t>
          </a:r>
          <a:r>
            <a:rPr lang="en-US" sz="1100" dirty="0" smtClean="0">
              <a:solidFill>
                <a:sysClr val="windowText" lastClr="000000"/>
              </a:solidFill>
            </a:rPr>
            <a:t>behaviour support </a:t>
          </a:r>
          <a:r>
            <a:rPr lang="en-US" sz="1100" dirty="0" smtClean="0"/>
            <a:t>plans with restrictive practices need to be lodged </a:t>
          </a:r>
          <a:endParaRPr lang="en-US" sz="1100" dirty="0"/>
        </a:p>
      </dgm:t>
    </dgm:pt>
    <dgm:pt modelId="{4CDBA7B0-B363-41E4-BCB8-3463093B3CF4}" type="parTrans" cxnId="{FB2089B3-033B-4A90-A5F6-DB2CD0DD02B4}">
      <dgm:prSet/>
      <dgm:spPr/>
      <dgm:t>
        <a:bodyPr/>
        <a:lstStyle/>
        <a:p>
          <a:endParaRPr lang="en-US" sz="1100"/>
        </a:p>
      </dgm:t>
    </dgm:pt>
    <dgm:pt modelId="{B8D2FFC5-4649-4764-8EEE-26C1192D2F5F}" type="sibTrans" cxnId="{FB2089B3-033B-4A90-A5F6-DB2CD0DD02B4}">
      <dgm:prSet/>
      <dgm:spPr/>
      <dgm:t>
        <a:bodyPr/>
        <a:lstStyle/>
        <a:p>
          <a:endParaRPr lang="en-US" sz="1100"/>
        </a:p>
      </dgm:t>
    </dgm:pt>
    <dgm:pt modelId="{D8D5EC9F-982A-4528-8282-4F0AA0D5BCD4}" type="pres">
      <dgm:prSet presAssocID="{766EAFD2-0CF4-418E-91C6-6D3BBF8D4461}" presName="linearFlow" presStyleCnt="0">
        <dgm:presLayoutVars>
          <dgm:dir/>
          <dgm:animLvl val="lvl"/>
          <dgm:resizeHandles val="exact"/>
        </dgm:presLayoutVars>
      </dgm:prSet>
      <dgm:spPr/>
      <dgm:t>
        <a:bodyPr/>
        <a:lstStyle/>
        <a:p>
          <a:endParaRPr lang="en-US"/>
        </a:p>
      </dgm:t>
    </dgm:pt>
    <dgm:pt modelId="{758DB73A-62AA-4045-AB54-D87AFD520CA5}" type="pres">
      <dgm:prSet presAssocID="{450AC5CD-2BB5-45FD-8CD7-8E2E7B7A1CDB}" presName="composite" presStyleCnt="0"/>
      <dgm:spPr/>
    </dgm:pt>
    <dgm:pt modelId="{3826D2C5-28A3-46CB-A54D-627FA3957E72}" type="pres">
      <dgm:prSet presAssocID="{450AC5CD-2BB5-45FD-8CD7-8E2E7B7A1CDB}" presName="parTx" presStyleLbl="node1" presStyleIdx="0" presStyleCnt="3">
        <dgm:presLayoutVars>
          <dgm:chMax val="0"/>
          <dgm:chPref val="0"/>
          <dgm:bulletEnabled val="1"/>
        </dgm:presLayoutVars>
      </dgm:prSet>
      <dgm:spPr/>
      <dgm:t>
        <a:bodyPr/>
        <a:lstStyle/>
        <a:p>
          <a:endParaRPr lang="en-US"/>
        </a:p>
      </dgm:t>
    </dgm:pt>
    <dgm:pt modelId="{4F7AF56F-0502-465E-BC97-D10484865D2F}" type="pres">
      <dgm:prSet presAssocID="{450AC5CD-2BB5-45FD-8CD7-8E2E7B7A1CDB}" presName="parSh" presStyleLbl="node1" presStyleIdx="0" presStyleCnt="3" custScaleY="144424"/>
      <dgm:spPr/>
      <dgm:t>
        <a:bodyPr/>
        <a:lstStyle/>
        <a:p>
          <a:endParaRPr lang="en-US"/>
        </a:p>
      </dgm:t>
    </dgm:pt>
    <dgm:pt modelId="{6C341185-EF6C-4D20-AD1D-F84F63F500E3}" type="pres">
      <dgm:prSet presAssocID="{450AC5CD-2BB5-45FD-8CD7-8E2E7B7A1CDB}" presName="desTx" presStyleLbl="fgAcc1" presStyleIdx="0" presStyleCnt="3">
        <dgm:presLayoutVars>
          <dgm:bulletEnabled val="1"/>
        </dgm:presLayoutVars>
      </dgm:prSet>
      <dgm:spPr/>
      <dgm:t>
        <a:bodyPr/>
        <a:lstStyle/>
        <a:p>
          <a:endParaRPr lang="en-US"/>
        </a:p>
      </dgm:t>
    </dgm:pt>
    <dgm:pt modelId="{6A49E988-FAA9-4EDB-BA8D-33D83CD58BC3}" type="pres">
      <dgm:prSet presAssocID="{61461EE1-A242-40DC-8036-5C4384FE9F56}" presName="sibTrans" presStyleLbl="sibTrans2D1" presStyleIdx="0" presStyleCnt="2"/>
      <dgm:spPr/>
      <dgm:t>
        <a:bodyPr/>
        <a:lstStyle/>
        <a:p>
          <a:endParaRPr lang="en-US"/>
        </a:p>
      </dgm:t>
    </dgm:pt>
    <dgm:pt modelId="{6BBAE5D1-8AD6-4E76-86C8-5C0F395559C4}" type="pres">
      <dgm:prSet presAssocID="{61461EE1-A242-40DC-8036-5C4384FE9F56}" presName="connTx" presStyleLbl="sibTrans2D1" presStyleIdx="0" presStyleCnt="2"/>
      <dgm:spPr/>
      <dgm:t>
        <a:bodyPr/>
        <a:lstStyle/>
        <a:p>
          <a:endParaRPr lang="en-US"/>
        </a:p>
      </dgm:t>
    </dgm:pt>
    <dgm:pt modelId="{982A9C96-1C46-4182-9B6D-BE66AD6F4E5C}" type="pres">
      <dgm:prSet presAssocID="{2D4E70A9-ADDE-4252-8F77-3E86DE682AA2}" presName="composite" presStyleCnt="0"/>
      <dgm:spPr/>
    </dgm:pt>
    <dgm:pt modelId="{B1FA3AAC-A582-474D-98BC-4E58B3E87837}" type="pres">
      <dgm:prSet presAssocID="{2D4E70A9-ADDE-4252-8F77-3E86DE682AA2}" presName="parTx" presStyleLbl="node1" presStyleIdx="0" presStyleCnt="3">
        <dgm:presLayoutVars>
          <dgm:chMax val="0"/>
          <dgm:chPref val="0"/>
          <dgm:bulletEnabled val="1"/>
        </dgm:presLayoutVars>
      </dgm:prSet>
      <dgm:spPr/>
      <dgm:t>
        <a:bodyPr/>
        <a:lstStyle/>
        <a:p>
          <a:endParaRPr lang="en-US"/>
        </a:p>
      </dgm:t>
    </dgm:pt>
    <dgm:pt modelId="{E519A4C1-F313-48C8-B767-1037CAC882E3}" type="pres">
      <dgm:prSet presAssocID="{2D4E70A9-ADDE-4252-8F77-3E86DE682AA2}" presName="parSh" presStyleLbl="node1" presStyleIdx="1" presStyleCnt="3" custScaleY="144424"/>
      <dgm:spPr/>
      <dgm:t>
        <a:bodyPr/>
        <a:lstStyle/>
        <a:p>
          <a:endParaRPr lang="en-US"/>
        </a:p>
      </dgm:t>
    </dgm:pt>
    <dgm:pt modelId="{11623089-1034-4A3A-A04F-4A83D15A4D48}" type="pres">
      <dgm:prSet presAssocID="{2D4E70A9-ADDE-4252-8F77-3E86DE682AA2}" presName="desTx" presStyleLbl="fgAcc1" presStyleIdx="1" presStyleCnt="3">
        <dgm:presLayoutVars>
          <dgm:bulletEnabled val="1"/>
        </dgm:presLayoutVars>
      </dgm:prSet>
      <dgm:spPr/>
      <dgm:t>
        <a:bodyPr/>
        <a:lstStyle/>
        <a:p>
          <a:endParaRPr lang="en-US"/>
        </a:p>
      </dgm:t>
    </dgm:pt>
    <dgm:pt modelId="{8C5D32B3-3BE9-4881-A50B-3174431575BC}" type="pres">
      <dgm:prSet presAssocID="{5F792455-6193-4D6A-809E-06CDB6B2A8D4}" presName="sibTrans" presStyleLbl="sibTrans2D1" presStyleIdx="1" presStyleCnt="2"/>
      <dgm:spPr/>
      <dgm:t>
        <a:bodyPr/>
        <a:lstStyle/>
        <a:p>
          <a:endParaRPr lang="en-US"/>
        </a:p>
      </dgm:t>
    </dgm:pt>
    <dgm:pt modelId="{510920EF-99A2-4F3C-9EE2-23872681C1D7}" type="pres">
      <dgm:prSet presAssocID="{5F792455-6193-4D6A-809E-06CDB6B2A8D4}" presName="connTx" presStyleLbl="sibTrans2D1" presStyleIdx="1" presStyleCnt="2"/>
      <dgm:spPr/>
      <dgm:t>
        <a:bodyPr/>
        <a:lstStyle/>
        <a:p>
          <a:endParaRPr lang="en-US"/>
        </a:p>
      </dgm:t>
    </dgm:pt>
    <dgm:pt modelId="{8777D6FE-FDB5-42C5-B0A3-C6AFA1ED7BFD}" type="pres">
      <dgm:prSet presAssocID="{4FF7DDD7-3995-4532-9553-B82970E945F4}" presName="composite" presStyleCnt="0"/>
      <dgm:spPr/>
    </dgm:pt>
    <dgm:pt modelId="{1ABD4E75-C136-4211-B9BF-D276BAA509A7}" type="pres">
      <dgm:prSet presAssocID="{4FF7DDD7-3995-4532-9553-B82970E945F4}" presName="parTx" presStyleLbl="node1" presStyleIdx="1" presStyleCnt="3">
        <dgm:presLayoutVars>
          <dgm:chMax val="0"/>
          <dgm:chPref val="0"/>
          <dgm:bulletEnabled val="1"/>
        </dgm:presLayoutVars>
      </dgm:prSet>
      <dgm:spPr/>
      <dgm:t>
        <a:bodyPr/>
        <a:lstStyle/>
        <a:p>
          <a:endParaRPr lang="en-US"/>
        </a:p>
      </dgm:t>
    </dgm:pt>
    <dgm:pt modelId="{031475C6-20FF-45CC-8FD5-94F33C7FBDE8}" type="pres">
      <dgm:prSet presAssocID="{4FF7DDD7-3995-4532-9553-B82970E945F4}" presName="parSh" presStyleLbl="node1" presStyleIdx="2" presStyleCnt="3" custScaleY="144424"/>
      <dgm:spPr/>
      <dgm:t>
        <a:bodyPr/>
        <a:lstStyle/>
        <a:p>
          <a:endParaRPr lang="en-US"/>
        </a:p>
      </dgm:t>
    </dgm:pt>
    <dgm:pt modelId="{D71DA13A-73D2-48A1-8F5C-9280F59FFFBB}" type="pres">
      <dgm:prSet presAssocID="{4FF7DDD7-3995-4532-9553-B82970E945F4}" presName="desTx" presStyleLbl="fgAcc1" presStyleIdx="2" presStyleCnt="3">
        <dgm:presLayoutVars>
          <dgm:bulletEnabled val="1"/>
        </dgm:presLayoutVars>
      </dgm:prSet>
      <dgm:spPr/>
      <dgm:t>
        <a:bodyPr/>
        <a:lstStyle/>
        <a:p>
          <a:endParaRPr lang="en-US"/>
        </a:p>
      </dgm:t>
    </dgm:pt>
  </dgm:ptLst>
  <dgm:cxnLst>
    <dgm:cxn modelId="{A2022446-0A58-48BB-B9A1-E0E833C93821}" srcId="{766EAFD2-0CF4-418E-91C6-6D3BBF8D4461}" destId="{2D4E70A9-ADDE-4252-8F77-3E86DE682AA2}" srcOrd="1" destOrd="0" parTransId="{5112A030-D322-4D87-8443-CEA8D72B18ED}" sibTransId="{5F792455-6193-4D6A-809E-06CDB6B2A8D4}"/>
    <dgm:cxn modelId="{0230A26A-8993-402E-9985-E0850893B016}" type="presOf" srcId="{450AC5CD-2BB5-45FD-8CD7-8E2E7B7A1CDB}" destId="{3826D2C5-28A3-46CB-A54D-627FA3957E72}" srcOrd="0" destOrd="0" presId="urn:microsoft.com/office/officeart/2005/8/layout/process3"/>
    <dgm:cxn modelId="{FB2089B3-033B-4A90-A5F6-DB2CD0DD02B4}" srcId="{4FF7DDD7-3995-4532-9553-B82970E945F4}" destId="{6445612C-5772-40FE-AD1B-257D52D83825}" srcOrd="0" destOrd="0" parTransId="{4CDBA7B0-B363-41E4-BCB8-3463093B3CF4}" sibTransId="{B8D2FFC5-4649-4764-8EEE-26C1192D2F5F}"/>
    <dgm:cxn modelId="{454C7A18-028C-45A4-8AA4-251602253FA9}" type="presOf" srcId="{5F792455-6193-4D6A-809E-06CDB6B2A8D4}" destId="{510920EF-99A2-4F3C-9EE2-23872681C1D7}" srcOrd="1" destOrd="0" presId="urn:microsoft.com/office/officeart/2005/8/layout/process3"/>
    <dgm:cxn modelId="{3599FD99-9ABB-4955-B02D-AC9DC5F7F516}" srcId="{2D4E70A9-ADDE-4252-8F77-3E86DE682AA2}" destId="{32BAE2EB-7F54-41AF-9984-C86F40CF9670}" srcOrd="0" destOrd="0" parTransId="{B345894E-B48F-49FF-8AE7-C836D6653641}" sibTransId="{28BD3662-EEBA-4425-A73F-E75879AB08A2}"/>
    <dgm:cxn modelId="{7685A0B6-731D-4BFE-BA39-0B6402B2C968}" type="presOf" srcId="{5F792455-6193-4D6A-809E-06CDB6B2A8D4}" destId="{8C5D32B3-3BE9-4881-A50B-3174431575BC}" srcOrd="0" destOrd="0" presId="urn:microsoft.com/office/officeart/2005/8/layout/process3"/>
    <dgm:cxn modelId="{53787F6A-682C-480E-A916-CECA262A3E5D}" type="presOf" srcId="{32BAE2EB-7F54-41AF-9984-C86F40CF9670}" destId="{11623089-1034-4A3A-A04F-4A83D15A4D48}" srcOrd="0" destOrd="0" presId="urn:microsoft.com/office/officeart/2005/8/layout/process3"/>
    <dgm:cxn modelId="{2861A236-C2EB-41EB-8EEE-57C5C8757327}" srcId="{766EAFD2-0CF4-418E-91C6-6D3BBF8D4461}" destId="{450AC5CD-2BB5-45FD-8CD7-8E2E7B7A1CDB}" srcOrd="0" destOrd="0" parTransId="{F42F63FF-8DBB-4DAF-8920-DE7BAFCFAFFB}" sibTransId="{61461EE1-A242-40DC-8036-5C4384FE9F56}"/>
    <dgm:cxn modelId="{12069ABD-4D69-43D5-8751-1C88FD396E16}" type="presOf" srcId="{2D4E70A9-ADDE-4252-8F77-3E86DE682AA2}" destId="{E519A4C1-F313-48C8-B767-1037CAC882E3}" srcOrd="1" destOrd="0" presId="urn:microsoft.com/office/officeart/2005/8/layout/process3"/>
    <dgm:cxn modelId="{9A5BC2F3-E8AA-43F2-A90F-8FC3086EED63}" type="presOf" srcId="{4FF7DDD7-3995-4532-9553-B82970E945F4}" destId="{031475C6-20FF-45CC-8FD5-94F33C7FBDE8}" srcOrd="1" destOrd="0" presId="urn:microsoft.com/office/officeart/2005/8/layout/process3"/>
    <dgm:cxn modelId="{FAE018B7-DDCF-43B0-86E2-C382C1CE631E}" type="presOf" srcId="{450AC5CD-2BB5-45FD-8CD7-8E2E7B7A1CDB}" destId="{4F7AF56F-0502-465E-BC97-D10484865D2F}" srcOrd="1" destOrd="0" presId="urn:microsoft.com/office/officeart/2005/8/layout/process3"/>
    <dgm:cxn modelId="{685B176C-7707-4115-B528-A957F4C12A12}" type="presOf" srcId="{4FF7DDD7-3995-4532-9553-B82970E945F4}" destId="{1ABD4E75-C136-4211-B9BF-D276BAA509A7}" srcOrd="0" destOrd="0" presId="urn:microsoft.com/office/officeart/2005/8/layout/process3"/>
    <dgm:cxn modelId="{A50568C8-C1B2-457B-AE3B-439D73342EB5}" type="presOf" srcId="{B0D58668-133F-45E9-818D-34FBBDC7EDDE}" destId="{6C341185-EF6C-4D20-AD1D-F84F63F500E3}" srcOrd="0" destOrd="0" presId="urn:microsoft.com/office/officeart/2005/8/layout/process3"/>
    <dgm:cxn modelId="{08E049CA-3A13-4E8E-8F57-07620F6CBCAD}" type="presOf" srcId="{6445612C-5772-40FE-AD1B-257D52D83825}" destId="{D71DA13A-73D2-48A1-8F5C-9280F59FFFBB}" srcOrd="0" destOrd="0" presId="urn:microsoft.com/office/officeart/2005/8/layout/process3"/>
    <dgm:cxn modelId="{D9FA0021-352F-46A6-8772-1784F4FD9EA4}" type="presOf" srcId="{766EAFD2-0CF4-418E-91C6-6D3BBF8D4461}" destId="{D8D5EC9F-982A-4528-8282-4F0AA0D5BCD4}" srcOrd="0" destOrd="0" presId="urn:microsoft.com/office/officeart/2005/8/layout/process3"/>
    <dgm:cxn modelId="{2BC1941B-F982-4B2A-B37A-A7D466B8FC09}" type="presOf" srcId="{61461EE1-A242-40DC-8036-5C4384FE9F56}" destId="{6A49E988-FAA9-4EDB-BA8D-33D83CD58BC3}" srcOrd="0" destOrd="0" presId="urn:microsoft.com/office/officeart/2005/8/layout/process3"/>
    <dgm:cxn modelId="{4F4E15DD-A3C8-4451-8EC3-2700E99BF745}" type="presOf" srcId="{61461EE1-A242-40DC-8036-5C4384FE9F56}" destId="{6BBAE5D1-8AD6-4E76-86C8-5C0F395559C4}" srcOrd="1" destOrd="0" presId="urn:microsoft.com/office/officeart/2005/8/layout/process3"/>
    <dgm:cxn modelId="{177A3D6D-9992-4064-B15C-51FC3C8CD96D}" srcId="{766EAFD2-0CF4-418E-91C6-6D3BBF8D4461}" destId="{4FF7DDD7-3995-4532-9553-B82970E945F4}" srcOrd="2" destOrd="0" parTransId="{529DB200-D768-47A7-800D-00492EB131EF}" sibTransId="{E63DBF0D-8526-42DD-8B81-DFFC1FFF9EDE}"/>
    <dgm:cxn modelId="{4E6CC311-7EE0-4EF8-8F6E-AA78DD756975}" type="presOf" srcId="{2D4E70A9-ADDE-4252-8F77-3E86DE682AA2}" destId="{B1FA3AAC-A582-474D-98BC-4E58B3E87837}" srcOrd="0" destOrd="0" presId="urn:microsoft.com/office/officeart/2005/8/layout/process3"/>
    <dgm:cxn modelId="{3ACFB425-5E0B-44E8-A772-97A4FD701B01}" srcId="{450AC5CD-2BB5-45FD-8CD7-8E2E7B7A1CDB}" destId="{B0D58668-133F-45E9-818D-34FBBDC7EDDE}" srcOrd="0" destOrd="0" parTransId="{18B1FB78-1761-4FC2-B1E1-D5FE21E03AC6}" sibTransId="{802E1CC8-1557-4E8F-BF2A-B84892555B29}"/>
    <dgm:cxn modelId="{99662B82-CF9C-45A0-8CB3-921D3FB8B565}" type="presParOf" srcId="{D8D5EC9F-982A-4528-8282-4F0AA0D5BCD4}" destId="{758DB73A-62AA-4045-AB54-D87AFD520CA5}" srcOrd="0" destOrd="0" presId="urn:microsoft.com/office/officeart/2005/8/layout/process3"/>
    <dgm:cxn modelId="{7DB3318C-7F45-41BC-8333-AC0CBFCA5C8F}" type="presParOf" srcId="{758DB73A-62AA-4045-AB54-D87AFD520CA5}" destId="{3826D2C5-28A3-46CB-A54D-627FA3957E72}" srcOrd="0" destOrd="0" presId="urn:microsoft.com/office/officeart/2005/8/layout/process3"/>
    <dgm:cxn modelId="{F6675640-F7ED-4616-9A32-C41088A7F3B6}" type="presParOf" srcId="{758DB73A-62AA-4045-AB54-D87AFD520CA5}" destId="{4F7AF56F-0502-465E-BC97-D10484865D2F}" srcOrd="1" destOrd="0" presId="urn:microsoft.com/office/officeart/2005/8/layout/process3"/>
    <dgm:cxn modelId="{B1067457-D42C-4D14-A220-D91677D50198}" type="presParOf" srcId="{758DB73A-62AA-4045-AB54-D87AFD520CA5}" destId="{6C341185-EF6C-4D20-AD1D-F84F63F500E3}" srcOrd="2" destOrd="0" presId="urn:microsoft.com/office/officeart/2005/8/layout/process3"/>
    <dgm:cxn modelId="{75A57737-EE94-4C26-8E10-6DD9DEB4FD91}" type="presParOf" srcId="{D8D5EC9F-982A-4528-8282-4F0AA0D5BCD4}" destId="{6A49E988-FAA9-4EDB-BA8D-33D83CD58BC3}" srcOrd="1" destOrd="0" presId="urn:microsoft.com/office/officeart/2005/8/layout/process3"/>
    <dgm:cxn modelId="{4A57C89E-05BB-490B-AB4D-7231B27711CC}" type="presParOf" srcId="{6A49E988-FAA9-4EDB-BA8D-33D83CD58BC3}" destId="{6BBAE5D1-8AD6-4E76-86C8-5C0F395559C4}" srcOrd="0" destOrd="0" presId="urn:microsoft.com/office/officeart/2005/8/layout/process3"/>
    <dgm:cxn modelId="{ECD3E9B4-86FB-4E1C-AB14-70926E4FF56A}" type="presParOf" srcId="{D8D5EC9F-982A-4528-8282-4F0AA0D5BCD4}" destId="{982A9C96-1C46-4182-9B6D-BE66AD6F4E5C}" srcOrd="2" destOrd="0" presId="urn:microsoft.com/office/officeart/2005/8/layout/process3"/>
    <dgm:cxn modelId="{A53CF1B0-BAB2-4DAA-8518-058F4015C6F5}" type="presParOf" srcId="{982A9C96-1C46-4182-9B6D-BE66AD6F4E5C}" destId="{B1FA3AAC-A582-474D-98BC-4E58B3E87837}" srcOrd="0" destOrd="0" presId="urn:microsoft.com/office/officeart/2005/8/layout/process3"/>
    <dgm:cxn modelId="{7C83696C-5661-4D10-B57B-D4A05A90FF76}" type="presParOf" srcId="{982A9C96-1C46-4182-9B6D-BE66AD6F4E5C}" destId="{E519A4C1-F313-48C8-B767-1037CAC882E3}" srcOrd="1" destOrd="0" presId="urn:microsoft.com/office/officeart/2005/8/layout/process3"/>
    <dgm:cxn modelId="{020B550A-A06C-42A5-8DFD-A5E298666066}" type="presParOf" srcId="{982A9C96-1C46-4182-9B6D-BE66AD6F4E5C}" destId="{11623089-1034-4A3A-A04F-4A83D15A4D48}" srcOrd="2" destOrd="0" presId="urn:microsoft.com/office/officeart/2005/8/layout/process3"/>
    <dgm:cxn modelId="{C8EC98A9-23BC-41AA-B096-6E81201063FB}" type="presParOf" srcId="{D8D5EC9F-982A-4528-8282-4F0AA0D5BCD4}" destId="{8C5D32B3-3BE9-4881-A50B-3174431575BC}" srcOrd="3" destOrd="0" presId="urn:microsoft.com/office/officeart/2005/8/layout/process3"/>
    <dgm:cxn modelId="{452E40B6-2257-4FB9-B8F3-5262EDF794C5}" type="presParOf" srcId="{8C5D32B3-3BE9-4881-A50B-3174431575BC}" destId="{510920EF-99A2-4F3C-9EE2-23872681C1D7}" srcOrd="0" destOrd="0" presId="urn:microsoft.com/office/officeart/2005/8/layout/process3"/>
    <dgm:cxn modelId="{BE1D4633-72A8-4F5D-B757-E9B8B17C5287}" type="presParOf" srcId="{D8D5EC9F-982A-4528-8282-4F0AA0D5BCD4}" destId="{8777D6FE-FDB5-42C5-B0A3-C6AFA1ED7BFD}" srcOrd="4" destOrd="0" presId="urn:microsoft.com/office/officeart/2005/8/layout/process3"/>
    <dgm:cxn modelId="{DA36FC0D-F62D-4335-BC3C-EF9D73814716}" type="presParOf" srcId="{8777D6FE-FDB5-42C5-B0A3-C6AFA1ED7BFD}" destId="{1ABD4E75-C136-4211-B9BF-D276BAA509A7}" srcOrd="0" destOrd="0" presId="urn:microsoft.com/office/officeart/2005/8/layout/process3"/>
    <dgm:cxn modelId="{19B9A6D5-77E6-4EB1-AE51-76BE21CF2680}" type="presParOf" srcId="{8777D6FE-FDB5-42C5-B0A3-C6AFA1ED7BFD}" destId="{031475C6-20FF-45CC-8FD5-94F33C7FBDE8}" srcOrd="1" destOrd="0" presId="urn:microsoft.com/office/officeart/2005/8/layout/process3"/>
    <dgm:cxn modelId="{4B4FE8B4-2E23-45B6-9A3D-5603DF351A8F}" type="presParOf" srcId="{8777D6FE-FDB5-42C5-B0A3-C6AFA1ED7BFD}" destId="{D71DA13A-73D2-48A1-8F5C-9280F59FFFBB}" srcOrd="2" destOrd="0" presId="urn:microsoft.com/office/officeart/2005/8/layout/process3"/>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8517438-F4B6-4EDC-8816-634660CC5957}" type="doc">
      <dgm:prSet loTypeId="urn:microsoft.com/office/officeart/2005/8/layout/chevron2" loCatId="list" qsTypeId="urn:microsoft.com/office/officeart/2005/8/quickstyle/simple1" qsCatId="simple" csTypeId="urn:microsoft.com/office/officeart/2005/8/colors/colorful1" csCatId="colorful" phldr="1"/>
      <dgm:spPr/>
      <dgm:t>
        <a:bodyPr/>
        <a:lstStyle/>
        <a:p>
          <a:endParaRPr lang="en-US"/>
        </a:p>
      </dgm:t>
    </dgm:pt>
    <dgm:pt modelId="{BE11986D-CED8-4B12-A3D9-A47EFEC5EA33}">
      <dgm:prSet phldrT="[Text]" custT="1"/>
      <dgm:spPr/>
      <dgm:t>
        <a:bodyPr/>
        <a:lstStyle/>
        <a:p>
          <a:r>
            <a:rPr lang="en-US" sz="1300"/>
            <a:t>Reportable </a:t>
          </a:r>
          <a:br>
            <a:rPr lang="en-US" sz="1300"/>
          </a:br>
          <a:r>
            <a:rPr lang="en-US" sz="1300"/>
            <a:t>incidents</a:t>
          </a:r>
        </a:p>
      </dgm:t>
    </dgm:pt>
    <dgm:pt modelId="{F5ECB7D3-FE0D-4100-AD14-CBF7604DBEFB}" type="parTrans" cxnId="{E757D527-6216-49A7-80A5-02C260513C37}">
      <dgm:prSet/>
      <dgm:spPr/>
      <dgm:t>
        <a:bodyPr/>
        <a:lstStyle/>
        <a:p>
          <a:endParaRPr lang="en-US"/>
        </a:p>
      </dgm:t>
    </dgm:pt>
    <dgm:pt modelId="{EE729643-1ADD-4813-AA18-B347F86F5052}" type="sibTrans" cxnId="{E757D527-6216-49A7-80A5-02C260513C37}">
      <dgm:prSet/>
      <dgm:spPr/>
      <dgm:t>
        <a:bodyPr/>
        <a:lstStyle/>
        <a:p>
          <a:endParaRPr lang="en-US"/>
        </a:p>
      </dgm:t>
    </dgm:pt>
    <dgm:pt modelId="{4EDCD775-709A-4260-9F52-3FE043ACA77F}">
      <dgm:prSet phldrT="[Text]" custT="1"/>
      <dgm:spPr/>
      <dgm:t>
        <a:bodyPr/>
        <a:lstStyle/>
        <a:p>
          <a:r>
            <a:rPr lang="en-US" sz="1100"/>
            <a:t>If there is no behaviour support plan in place</a:t>
          </a:r>
          <a:r>
            <a:rPr lang="en-US" sz="1100">
              <a:solidFill>
                <a:sysClr val="windowText" lastClr="000000"/>
              </a:solidFill>
            </a:rPr>
            <a:t> for </a:t>
          </a:r>
          <a:r>
            <a:rPr lang="en-US" sz="1100"/>
            <a:t>the regulated restrictive </a:t>
          </a:r>
          <a:r>
            <a:rPr lang="en-US" sz="1100">
              <a:solidFill>
                <a:sysClr val="windowText" lastClr="000000"/>
              </a:solidFill>
            </a:rPr>
            <a:t>practice(s), </a:t>
          </a:r>
          <a:r>
            <a:rPr lang="en-US" sz="1100" b="1" i="1">
              <a:solidFill>
                <a:sysClr val="windowText" lastClr="000000"/>
              </a:solidFill>
            </a:rPr>
            <a:t>or, if the use is not authorised where authorisation is required </a:t>
          </a:r>
          <a:r>
            <a:rPr lang="en-US" sz="1100"/>
            <a:t>the use is a reportable incident.</a:t>
          </a:r>
        </a:p>
      </dgm:t>
    </dgm:pt>
    <dgm:pt modelId="{7599C6B6-2445-4AF6-9805-9DFAC9DA80C8}" type="parTrans" cxnId="{C42FA7D9-E0B0-4620-BD04-EB3471D027D8}">
      <dgm:prSet/>
      <dgm:spPr/>
      <dgm:t>
        <a:bodyPr/>
        <a:lstStyle/>
        <a:p>
          <a:endParaRPr lang="en-US"/>
        </a:p>
      </dgm:t>
    </dgm:pt>
    <dgm:pt modelId="{57715BF9-2A6B-42F7-BC5C-7E35C9A8EC52}" type="sibTrans" cxnId="{C42FA7D9-E0B0-4620-BD04-EB3471D027D8}">
      <dgm:prSet/>
      <dgm:spPr/>
      <dgm:t>
        <a:bodyPr/>
        <a:lstStyle/>
        <a:p>
          <a:endParaRPr lang="en-US"/>
        </a:p>
      </dgm:t>
    </dgm:pt>
    <dgm:pt modelId="{294D9CEC-3C4A-4CCA-9EA5-838922683A27}">
      <dgm:prSet phldrT="[Text]" custT="1"/>
      <dgm:spPr/>
      <dgm:t>
        <a:bodyPr/>
        <a:lstStyle/>
        <a:p>
          <a:r>
            <a:rPr lang="en-US" sz="1300"/>
            <a:t>Interim behaviour support plan</a:t>
          </a:r>
        </a:p>
      </dgm:t>
    </dgm:pt>
    <dgm:pt modelId="{36723D24-1DFE-4B9B-A027-4CADFFB76152}" type="parTrans" cxnId="{A3CCAD34-DEC4-41E8-9477-8018A7CC1317}">
      <dgm:prSet/>
      <dgm:spPr/>
      <dgm:t>
        <a:bodyPr/>
        <a:lstStyle/>
        <a:p>
          <a:endParaRPr lang="en-US"/>
        </a:p>
      </dgm:t>
    </dgm:pt>
    <dgm:pt modelId="{99AE14D3-A015-434A-87F9-61968F97A33F}" type="sibTrans" cxnId="{A3CCAD34-DEC4-41E8-9477-8018A7CC1317}">
      <dgm:prSet/>
      <dgm:spPr/>
      <dgm:t>
        <a:bodyPr/>
        <a:lstStyle/>
        <a:p>
          <a:endParaRPr lang="en-US"/>
        </a:p>
      </dgm:t>
    </dgm:pt>
    <dgm:pt modelId="{C595EE39-1D7F-4BAE-AE7D-3212F555C509}">
      <dgm:prSet phldrT="[Text]" custT="1"/>
      <dgm:spPr/>
      <dgm:t>
        <a:bodyPr/>
        <a:lstStyle/>
        <a:p>
          <a:r>
            <a:rPr lang="en-US" sz="1100"/>
            <a:t>If the regulated restrictive practice will continue to be used as an ongoing strategy, within 1 month from the first use of the </a:t>
          </a:r>
          <a:r>
            <a:rPr lang="en-US" sz="1100">
              <a:solidFill>
                <a:sysClr val="windowText" lastClr="000000"/>
              </a:solidFill>
            </a:rPr>
            <a:t>regulated restrictive </a:t>
          </a:r>
          <a:r>
            <a:rPr lang="en-US" sz="1100"/>
            <a:t>practice, the implementing provider must take all reasonable steps to facilitate the development of an interim behaviour support plan by a specialist behaviour support provider.</a:t>
          </a:r>
        </a:p>
      </dgm:t>
    </dgm:pt>
    <dgm:pt modelId="{5333D69E-74F8-4A51-A6E3-7E1A18DF12D1}" type="parTrans" cxnId="{C85C26FD-5D73-4F3E-9476-45FF57EFE9F8}">
      <dgm:prSet/>
      <dgm:spPr/>
      <dgm:t>
        <a:bodyPr/>
        <a:lstStyle/>
        <a:p>
          <a:endParaRPr lang="en-US"/>
        </a:p>
      </dgm:t>
    </dgm:pt>
    <dgm:pt modelId="{3FA5ABAC-17D6-4767-9742-E10183B001D7}" type="sibTrans" cxnId="{C85C26FD-5D73-4F3E-9476-45FF57EFE9F8}">
      <dgm:prSet/>
      <dgm:spPr/>
      <dgm:t>
        <a:bodyPr/>
        <a:lstStyle/>
        <a:p>
          <a:endParaRPr lang="en-US"/>
        </a:p>
      </dgm:t>
    </dgm:pt>
    <dgm:pt modelId="{3FE32E7B-83FB-48F1-9DD2-58BC10AB1319}">
      <dgm:prSet custT="1"/>
      <dgm:spPr/>
      <dgm:t>
        <a:bodyPr/>
        <a:lstStyle/>
        <a:p>
          <a:r>
            <a:rPr lang="en-US" sz="1300"/>
            <a:t>Monthly reporting</a:t>
          </a:r>
        </a:p>
      </dgm:t>
    </dgm:pt>
    <dgm:pt modelId="{249E1F12-8C4F-46E7-B6B0-2983B776ABDF}" type="parTrans" cxnId="{35E1DEDC-626F-4D54-9F9E-597F9234D00F}">
      <dgm:prSet/>
      <dgm:spPr/>
      <dgm:t>
        <a:bodyPr/>
        <a:lstStyle/>
        <a:p>
          <a:endParaRPr lang="en-US"/>
        </a:p>
      </dgm:t>
    </dgm:pt>
    <dgm:pt modelId="{158408A0-44A7-4194-B004-0C76DE3E7C23}" type="sibTrans" cxnId="{35E1DEDC-626F-4D54-9F9E-597F9234D00F}">
      <dgm:prSet/>
      <dgm:spPr/>
      <dgm:t>
        <a:bodyPr/>
        <a:lstStyle/>
        <a:p>
          <a:endParaRPr lang="en-US"/>
        </a:p>
      </dgm:t>
    </dgm:pt>
    <dgm:pt modelId="{EAA8F36C-02BA-4D81-A436-1360B66B2C03}">
      <dgm:prSet custT="1"/>
      <dgm:spPr/>
      <dgm:t>
        <a:bodyPr/>
        <a:lstStyle/>
        <a:p>
          <a:r>
            <a:rPr lang="en-US" sz="1100"/>
            <a:t>The implementing provider is required to complete monthly reporting on the use of the regulated restrictive practice until the practice is ceased. </a:t>
          </a:r>
        </a:p>
      </dgm:t>
    </dgm:pt>
    <dgm:pt modelId="{7F2B48B6-6988-44CE-8B69-2011FE71138C}" type="parTrans" cxnId="{B15E3F6D-B11E-4024-9C92-681705C53E67}">
      <dgm:prSet/>
      <dgm:spPr/>
      <dgm:t>
        <a:bodyPr/>
        <a:lstStyle/>
        <a:p>
          <a:endParaRPr lang="en-US"/>
        </a:p>
      </dgm:t>
    </dgm:pt>
    <dgm:pt modelId="{85F1BF94-EE57-4EB8-90CC-1F9F10301AA7}" type="sibTrans" cxnId="{B15E3F6D-B11E-4024-9C92-681705C53E67}">
      <dgm:prSet/>
      <dgm:spPr/>
      <dgm:t>
        <a:bodyPr/>
        <a:lstStyle/>
        <a:p>
          <a:endParaRPr lang="en-US"/>
        </a:p>
      </dgm:t>
    </dgm:pt>
    <dgm:pt modelId="{3B7267AB-8A9B-48B3-AFAE-4DBF3B458384}">
      <dgm:prSet custT="1"/>
      <dgm:spPr/>
      <dgm:t>
        <a:bodyPr/>
        <a:lstStyle/>
        <a:p>
          <a:r>
            <a:rPr lang="en-US" sz="1300"/>
            <a:t>Comprehensive behaviour support plan</a:t>
          </a:r>
        </a:p>
      </dgm:t>
    </dgm:pt>
    <dgm:pt modelId="{C4EBF44C-ABF3-4CAB-9C3C-7F0CCBE38F9A}" type="parTrans" cxnId="{A87543FC-DDC5-47C9-81B0-A3ECFCB8CB65}">
      <dgm:prSet/>
      <dgm:spPr/>
      <dgm:t>
        <a:bodyPr/>
        <a:lstStyle/>
        <a:p>
          <a:endParaRPr lang="en-US"/>
        </a:p>
      </dgm:t>
    </dgm:pt>
    <dgm:pt modelId="{2A6EBB58-F7E9-4ED0-92F4-05F45A76862A}" type="sibTrans" cxnId="{A87543FC-DDC5-47C9-81B0-A3ECFCB8CB65}">
      <dgm:prSet/>
      <dgm:spPr/>
      <dgm:t>
        <a:bodyPr/>
        <a:lstStyle/>
        <a:p>
          <a:endParaRPr lang="en-US"/>
        </a:p>
      </dgm:t>
    </dgm:pt>
    <dgm:pt modelId="{69EFD89F-3E80-4B47-9F70-4D150D7DF714}">
      <dgm:prSet custT="1"/>
      <dgm:spPr/>
      <dgm:t>
        <a:bodyPr/>
        <a:lstStyle/>
        <a:p>
          <a:r>
            <a:rPr lang="en-US" sz="1100"/>
            <a:t>If the regulated restrictive practice will continue to be used as an ongoing strategy, within 6 months from the first use of the regulated restrictive practice, the implementing provider must take all reasonable steps to facilitate the development of a comprehensive behaviour support plan by a specialist behaviour support provider.</a:t>
          </a:r>
        </a:p>
      </dgm:t>
    </dgm:pt>
    <dgm:pt modelId="{06125281-E0D8-4596-AED1-2AD696362E6D}" type="parTrans" cxnId="{E6B31064-68AA-4905-8B00-41639F35ECE5}">
      <dgm:prSet/>
      <dgm:spPr/>
      <dgm:t>
        <a:bodyPr/>
        <a:lstStyle/>
        <a:p>
          <a:endParaRPr lang="en-US"/>
        </a:p>
      </dgm:t>
    </dgm:pt>
    <dgm:pt modelId="{41C7F73B-36A5-43CF-9512-20069460A131}" type="sibTrans" cxnId="{E6B31064-68AA-4905-8B00-41639F35ECE5}">
      <dgm:prSet/>
      <dgm:spPr/>
      <dgm:t>
        <a:bodyPr/>
        <a:lstStyle/>
        <a:p>
          <a:endParaRPr lang="en-US"/>
        </a:p>
      </dgm:t>
    </dgm:pt>
    <dgm:pt modelId="{57F19858-9D93-4D2B-BE44-2AEFFAC9D5C7}">
      <dgm:prSet phldrT="[Text]" custT="1"/>
      <dgm:spPr/>
      <dgm:t>
        <a:bodyPr/>
        <a:lstStyle/>
        <a:p>
          <a:r>
            <a:rPr lang="en-US" sz="1100"/>
            <a:t>The implementing provider must notify the NDIS Commission within 5 business days of becoming aware of the use (the </a:t>
          </a:r>
          <a:r>
            <a:rPr lang="en-US" sz="1100">
              <a:solidFill>
                <a:sysClr val="windowText" lastClr="000000"/>
              </a:solidFill>
            </a:rPr>
            <a:t>provider may be eligible for weekly reporting). </a:t>
          </a:r>
        </a:p>
      </dgm:t>
    </dgm:pt>
    <dgm:pt modelId="{4833FA33-65B6-4DC1-988F-035CE09F95C6}" type="parTrans" cxnId="{AD2C89F4-E4B2-4936-ACAC-C3485F253363}">
      <dgm:prSet/>
      <dgm:spPr/>
      <dgm:t>
        <a:bodyPr/>
        <a:lstStyle/>
        <a:p>
          <a:endParaRPr lang="en-US"/>
        </a:p>
      </dgm:t>
    </dgm:pt>
    <dgm:pt modelId="{E7EDE4B5-5EC2-4ECE-B455-FB1B6371FDD8}" type="sibTrans" cxnId="{AD2C89F4-E4B2-4936-ACAC-C3485F253363}">
      <dgm:prSet/>
      <dgm:spPr/>
      <dgm:t>
        <a:bodyPr/>
        <a:lstStyle/>
        <a:p>
          <a:endParaRPr lang="en-US"/>
        </a:p>
      </dgm:t>
    </dgm:pt>
    <dgm:pt modelId="{95FD701C-E2A2-463D-9E8B-70552195E0BA}" type="pres">
      <dgm:prSet presAssocID="{18517438-F4B6-4EDC-8816-634660CC5957}" presName="linearFlow" presStyleCnt="0">
        <dgm:presLayoutVars>
          <dgm:dir/>
          <dgm:animLvl val="lvl"/>
          <dgm:resizeHandles val="exact"/>
        </dgm:presLayoutVars>
      </dgm:prSet>
      <dgm:spPr/>
      <dgm:t>
        <a:bodyPr/>
        <a:lstStyle/>
        <a:p>
          <a:endParaRPr lang="en-US"/>
        </a:p>
      </dgm:t>
    </dgm:pt>
    <dgm:pt modelId="{765EAEFB-5DA3-4BE3-A3C3-C637349F87D6}" type="pres">
      <dgm:prSet presAssocID="{BE11986D-CED8-4B12-A3D9-A47EFEC5EA33}" presName="composite" presStyleCnt="0"/>
      <dgm:spPr/>
      <dgm:t>
        <a:bodyPr/>
        <a:lstStyle/>
        <a:p>
          <a:endParaRPr lang="en-US"/>
        </a:p>
      </dgm:t>
    </dgm:pt>
    <dgm:pt modelId="{97A5F3B0-50D4-4C9E-A186-7A62006D1F2A}" type="pres">
      <dgm:prSet presAssocID="{BE11986D-CED8-4B12-A3D9-A47EFEC5EA33}" presName="parentText" presStyleLbl="alignNode1" presStyleIdx="0" presStyleCnt="4">
        <dgm:presLayoutVars>
          <dgm:chMax val="1"/>
          <dgm:bulletEnabled val="1"/>
        </dgm:presLayoutVars>
      </dgm:prSet>
      <dgm:spPr/>
      <dgm:t>
        <a:bodyPr/>
        <a:lstStyle/>
        <a:p>
          <a:endParaRPr lang="en-US"/>
        </a:p>
      </dgm:t>
    </dgm:pt>
    <dgm:pt modelId="{8117124B-D6A7-4E59-B9C3-E891A57F40F1}" type="pres">
      <dgm:prSet presAssocID="{BE11986D-CED8-4B12-A3D9-A47EFEC5EA33}" presName="descendantText" presStyleLbl="alignAcc1" presStyleIdx="0" presStyleCnt="4" custScaleY="100000" custLinFactNeighborX="9701" custLinFactNeighborY="-29171">
        <dgm:presLayoutVars>
          <dgm:bulletEnabled val="1"/>
        </dgm:presLayoutVars>
      </dgm:prSet>
      <dgm:spPr/>
      <dgm:t>
        <a:bodyPr/>
        <a:lstStyle/>
        <a:p>
          <a:endParaRPr lang="en-US"/>
        </a:p>
      </dgm:t>
    </dgm:pt>
    <dgm:pt modelId="{D20E3C51-C773-4910-850F-EC0F74B6EB2E}" type="pres">
      <dgm:prSet presAssocID="{EE729643-1ADD-4813-AA18-B347F86F5052}" presName="sp" presStyleCnt="0"/>
      <dgm:spPr/>
      <dgm:t>
        <a:bodyPr/>
        <a:lstStyle/>
        <a:p>
          <a:endParaRPr lang="en-US"/>
        </a:p>
      </dgm:t>
    </dgm:pt>
    <dgm:pt modelId="{1E645E91-817B-4048-99FE-AF265B7ABA18}" type="pres">
      <dgm:prSet presAssocID="{294D9CEC-3C4A-4CCA-9EA5-838922683A27}" presName="composite" presStyleCnt="0"/>
      <dgm:spPr/>
      <dgm:t>
        <a:bodyPr/>
        <a:lstStyle/>
        <a:p>
          <a:endParaRPr lang="en-US"/>
        </a:p>
      </dgm:t>
    </dgm:pt>
    <dgm:pt modelId="{1FB35A1A-FDB2-42FC-9B2A-B87B42332676}" type="pres">
      <dgm:prSet presAssocID="{294D9CEC-3C4A-4CCA-9EA5-838922683A27}" presName="parentText" presStyleLbl="alignNode1" presStyleIdx="1" presStyleCnt="4">
        <dgm:presLayoutVars>
          <dgm:chMax val="1"/>
          <dgm:bulletEnabled val="1"/>
        </dgm:presLayoutVars>
      </dgm:prSet>
      <dgm:spPr/>
      <dgm:t>
        <a:bodyPr/>
        <a:lstStyle/>
        <a:p>
          <a:endParaRPr lang="en-US"/>
        </a:p>
      </dgm:t>
    </dgm:pt>
    <dgm:pt modelId="{1BA0EF7B-E048-49E2-8E0B-B14CC5179158}" type="pres">
      <dgm:prSet presAssocID="{294D9CEC-3C4A-4CCA-9EA5-838922683A27}" presName="descendantText" presStyleLbl="alignAcc1" presStyleIdx="1" presStyleCnt="4">
        <dgm:presLayoutVars>
          <dgm:bulletEnabled val="1"/>
        </dgm:presLayoutVars>
      </dgm:prSet>
      <dgm:spPr/>
      <dgm:t>
        <a:bodyPr/>
        <a:lstStyle/>
        <a:p>
          <a:endParaRPr lang="en-US"/>
        </a:p>
      </dgm:t>
    </dgm:pt>
    <dgm:pt modelId="{D48E5187-E0A9-4C29-9778-7359C371408B}" type="pres">
      <dgm:prSet presAssocID="{99AE14D3-A015-434A-87F9-61968F97A33F}" presName="sp" presStyleCnt="0"/>
      <dgm:spPr/>
      <dgm:t>
        <a:bodyPr/>
        <a:lstStyle/>
        <a:p>
          <a:endParaRPr lang="en-US"/>
        </a:p>
      </dgm:t>
    </dgm:pt>
    <dgm:pt modelId="{1721C77A-2A64-446C-8FC8-083458F40575}" type="pres">
      <dgm:prSet presAssocID="{3B7267AB-8A9B-48B3-AFAE-4DBF3B458384}" presName="composite" presStyleCnt="0"/>
      <dgm:spPr/>
      <dgm:t>
        <a:bodyPr/>
        <a:lstStyle/>
        <a:p>
          <a:endParaRPr lang="en-US"/>
        </a:p>
      </dgm:t>
    </dgm:pt>
    <dgm:pt modelId="{A3F8A85B-F647-47BD-A104-751B62CE87D5}" type="pres">
      <dgm:prSet presAssocID="{3B7267AB-8A9B-48B3-AFAE-4DBF3B458384}" presName="parentText" presStyleLbl="alignNode1" presStyleIdx="2" presStyleCnt="4">
        <dgm:presLayoutVars>
          <dgm:chMax val="1"/>
          <dgm:bulletEnabled val="1"/>
        </dgm:presLayoutVars>
      </dgm:prSet>
      <dgm:spPr/>
      <dgm:t>
        <a:bodyPr/>
        <a:lstStyle/>
        <a:p>
          <a:endParaRPr lang="en-US"/>
        </a:p>
      </dgm:t>
    </dgm:pt>
    <dgm:pt modelId="{D0D69669-150D-4289-9814-AE4B9F1EF090}" type="pres">
      <dgm:prSet presAssocID="{3B7267AB-8A9B-48B3-AFAE-4DBF3B458384}" presName="descendantText" presStyleLbl="alignAcc1" presStyleIdx="2" presStyleCnt="4" custScaleY="97778">
        <dgm:presLayoutVars>
          <dgm:bulletEnabled val="1"/>
        </dgm:presLayoutVars>
      </dgm:prSet>
      <dgm:spPr/>
      <dgm:t>
        <a:bodyPr/>
        <a:lstStyle/>
        <a:p>
          <a:endParaRPr lang="en-US"/>
        </a:p>
      </dgm:t>
    </dgm:pt>
    <dgm:pt modelId="{A76B06EF-FCA8-4869-8AA3-D1714F590C39}" type="pres">
      <dgm:prSet presAssocID="{2A6EBB58-F7E9-4ED0-92F4-05F45A76862A}" presName="sp" presStyleCnt="0"/>
      <dgm:spPr/>
      <dgm:t>
        <a:bodyPr/>
        <a:lstStyle/>
        <a:p>
          <a:endParaRPr lang="en-US"/>
        </a:p>
      </dgm:t>
    </dgm:pt>
    <dgm:pt modelId="{E2E38F5C-9C41-44DB-918F-130C841C0237}" type="pres">
      <dgm:prSet presAssocID="{3FE32E7B-83FB-48F1-9DD2-58BC10AB1319}" presName="composite" presStyleCnt="0"/>
      <dgm:spPr/>
      <dgm:t>
        <a:bodyPr/>
        <a:lstStyle/>
        <a:p>
          <a:endParaRPr lang="en-US"/>
        </a:p>
      </dgm:t>
    </dgm:pt>
    <dgm:pt modelId="{BB94D40C-9AC7-462B-889D-A818FD2174BF}" type="pres">
      <dgm:prSet presAssocID="{3FE32E7B-83FB-48F1-9DD2-58BC10AB1319}" presName="parentText" presStyleLbl="alignNode1" presStyleIdx="3" presStyleCnt="4">
        <dgm:presLayoutVars>
          <dgm:chMax val="1"/>
          <dgm:bulletEnabled val="1"/>
        </dgm:presLayoutVars>
      </dgm:prSet>
      <dgm:spPr/>
      <dgm:t>
        <a:bodyPr/>
        <a:lstStyle/>
        <a:p>
          <a:endParaRPr lang="en-US"/>
        </a:p>
      </dgm:t>
    </dgm:pt>
    <dgm:pt modelId="{C43C913D-0BA3-446F-8565-1A3DE5EA109A}" type="pres">
      <dgm:prSet presAssocID="{3FE32E7B-83FB-48F1-9DD2-58BC10AB1319}" presName="descendantText" presStyleLbl="alignAcc1" presStyleIdx="3" presStyleCnt="4">
        <dgm:presLayoutVars>
          <dgm:bulletEnabled val="1"/>
        </dgm:presLayoutVars>
      </dgm:prSet>
      <dgm:spPr/>
      <dgm:t>
        <a:bodyPr/>
        <a:lstStyle/>
        <a:p>
          <a:endParaRPr lang="en-US"/>
        </a:p>
      </dgm:t>
    </dgm:pt>
  </dgm:ptLst>
  <dgm:cxnLst>
    <dgm:cxn modelId="{AD2C89F4-E4B2-4936-ACAC-C3485F253363}" srcId="{BE11986D-CED8-4B12-A3D9-A47EFEC5EA33}" destId="{57F19858-9D93-4D2B-BE44-2AEFFAC9D5C7}" srcOrd="1" destOrd="0" parTransId="{4833FA33-65B6-4DC1-988F-035CE09F95C6}" sibTransId="{E7EDE4B5-5EC2-4ECE-B455-FB1B6371FDD8}"/>
    <dgm:cxn modelId="{B3C27F0C-9E7A-450C-AE17-BD898D41024F}" type="presOf" srcId="{C595EE39-1D7F-4BAE-AE7D-3212F555C509}" destId="{1BA0EF7B-E048-49E2-8E0B-B14CC5179158}" srcOrd="0" destOrd="0" presId="urn:microsoft.com/office/officeart/2005/8/layout/chevron2"/>
    <dgm:cxn modelId="{E6B31064-68AA-4905-8B00-41639F35ECE5}" srcId="{3B7267AB-8A9B-48B3-AFAE-4DBF3B458384}" destId="{69EFD89F-3E80-4B47-9F70-4D150D7DF714}" srcOrd="0" destOrd="0" parTransId="{06125281-E0D8-4596-AED1-2AD696362E6D}" sibTransId="{41C7F73B-36A5-43CF-9512-20069460A131}"/>
    <dgm:cxn modelId="{E16ED6DE-A202-4D02-9A3A-B7C34F62A330}" type="presOf" srcId="{18517438-F4B6-4EDC-8816-634660CC5957}" destId="{95FD701C-E2A2-463D-9E8B-70552195E0BA}" srcOrd="0" destOrd="0" presId="urn:microsoft.com/office/officeart/2005/8/layout/chevron2"/>
    <dgm:cxn modelId="{99F1B1E7-E035-4609-87A3-8738FDE58BAA}" type="presOf" srcId="{69EFD89F-3E80-4B47-9F70-4D150D7DF714}" destId="{D0D69669-150D-4289-9814-AE4B9F1EF090}" srcOrd="0" destOrd="0" presId="urn:microsoft.com/office/officeart/2005/8/layout/chevron2"/>
    <dgm:cxn modelId="{E757D527-6216-49A7-80A5-02C260513C37}" srcId="{18517438-F4B6-4EDC-8816-634660CC5957}" destId="{BE11986D-CED8-4B12-A3D9-A47EFEC5EA33}" srcOrd="0" destOrd="0" parTransId="{F5ECB7D3-FE0D-4100-AD14-CBF7604DBEFB}" sibTransId="{EE729643-1ADD-4813-AA18-B347F86F5052}"/>
    <dgm:cxn modelId="{0D837D04-4F92-456C-8243-0088267AF57B}" type="presOf" srcId="{3B7267AB-8A9B-48B3-AFAE-4DBF3B458384}" destId="{A3F8A85B-F647-47BD-A104-751B62CE87D5}" srcOrd="0" destOrd="0" presId="urn:microsoft.com/office/officeart/2005/8/layout/chevron2"/>
    <dgm:cxn modelId="{35E1DEDC-626F-4D54-9F9E-597F9234D00F}" srcId="{18517438-F4B6-4EDC-8816-634660CC5957}" destId="{3FE32E7B-83FB-48F1-9DD2-58BC10AB1319}" srcOrd="3" destOrd="0" parTransId="{249E1F12-8C4F-46E7-B6B0-2983B776ABDF}" sibTransId="{158408A0-44A7-4194-B004-0C76DE3E7C23}"/>
    <dgm:cxn modelId="{A3CCAD34-DEC4-41E8-9477-8018A7CC1317}" srcId="{18517438-F4B6-4EDC-8816-634660CC5957}" destId="{294D9CEC-3C4A-4CCA-9EA5-838922683A27}" srcOrd="1" destOrd="0" parTransId="{36723D24-1DFE-4B9B-A027-4CADFFB76152}" sibTransId="{99AE14D3-A015-434A-87F9-61968F97A33F}"/>
    <dgm:cxn modelId="{A87543FC-DDC5-47C9-81B0-A3ECFCB8CB65}" srcId="{18517438-F4B6-4EDC-8816-634660CC5957}" destId="{3B7267AB-8A9B-48B3-AFAE-4DBF3B458384}" srcOrd="2" destOrd="0" parTransId="{C4EBF44C-ABF3-4CAB-9C3C-7F0CCBE38F9A}" sibTransId="{2A6EBB58-F7E9-4ED0-92F4-05F45A76862A}"/>
    <dgm:cxn modelId="{B15E3F6D-B11E-4024-9C92-681705C53E67}" srcId="{3FE32E7B-83FB-48F1-9DD2-58BC10AB1319}" destId="{EAA8F36C-02BA-4D81-A436-1360B66B2C03}" srcOrd="0" destOrd="0" parTransId="{7F2B48B6-6988-44CE-8B69-2011FE71138C}" sibTransId="{85F1BF94-EE57-4EB8-90CC-1F9F10301AA7}"/>
    <dgm:cxn modelId="{D56DE057-8F88-461A-8314-B596F9DC05A2}" type="presOf" srcId="{4EDCD775-709A-4260-9F52-3FE043ACA77F}" destId="{8117124B-D6A7-4E59-B9C3-E891A57F40F1}" srcOrd="0" destOrd="0" presId="urn:microsoft.com/office/officeart/2005/8/layout/chevron2"/>
    <dgm:cxn modelId="{95FAFFE5-8794-44B8-AD05-E736420E05AA}" type="presOf" srcId="{57F19858-9D93-4D2B-BE44-2AEFFAC9D5C7}" destId="{8117124B-D6A7-4E59-B9C3-E891A57F40F1}" srcOrd="0" destOrd="1" presId="urn:microsoft.com/office/officeart/2005/8/layout/chevron2"/>
    <dgm:cxn modelId="{89709509-5F74-4A6A-9BA7-FF6453E0ADDF}" type="presOf" srcId="{294D9CEC-3C4A-4CCA-9EA5-838922683A27}" destId="{1FB35A1A-FDB2-42FC-9B2A-B87B42332676}" srcOrd="0" destOrd="0" presId="urn:microsoft.com/office/officeart/2005/8/layout/chevron2"/>
    <dgm:cxn modelId="{C42FA7D9-E0B0-4620-BD04-EB3471D027D8}" srcId="{BE11986D-CED8-4B12-A3D9-A47EFEC5EA33}" destId="{4EDCD775-709A-4260-9F52-3FE043ACA77F}" srcOrd="0" destOrd="0" parTransId="{7599C6B6-2445-4AF6-9805-9DFAC9DA80C8}" sibTransId="{57715BF9-2A6B-42F7-BC5C-7E35C9A8EC52}"/>
    <dgm:cxn modelId="{2A42D137-BF72-4BE0-80DF-5FBBCE36F496}" type="presOf" srcId="{BE11986D-CED8-4B12-A3D9-A47EFEC5EA33}" destId="{97A5F3B0-50D4-4C9E-A186-7A62006D1F2A}" srcOrd="0" destOrd="0" presId="urn:microsoft.com/office/officeart/2005/8/layout/chevron2"/>
    <dgm:cxn modelId="{116DBCD8-3645-4DE0-8901-2C8E133F9F3E}" type="presOf" srcId="{3FE32E7B-83FB-48F1-9DD2-58BC10AB1319}" destId="{BB94D40C-9AC7-462B-889D-A818FD2174BF}" srcOrd="0" destOrd="0" presId="urn:microsoft.com/office/officeart/2005/8/layout/chevron2"/>
    <dgm:cxn modelId="{142ECF65-1241-4792-BF91-76F9B8E6515B}" type="presOf" srcId="{EAA8F36C-02BA-4D81-A436-1360B66B2C03}" destId="{C43C913D-0BA3-446F-8565-1A3DE5EA109A}" srcOrd="0" destOrd="0" presId="urn:microsoft.com/office/officeart/2005/8/layout/chevron2"/>
    <dgm:cxn modelId="{C85C26FD-5D73-4F3E-9476-45FF57EFE9F8}" srcId="{294D9CEC-3C4A-4CCA-9EA5-838922683A27}" destId="{C595EE39-1D7F-4BAE-AE7D-3212F555C509}" srcOrd="0" destOrd="0" parTransId="{5333D69E-74F8-4A51-A6E3-7E1A18DF12D1}" sibTransId="{3FA5ABAC-17D6-4767-9742-E10183B001D7}"/>
    <dgm:cxn modelId="{20958E09-B2B2-4118-B41E-E380CF5657B0}" type="presParOf" srcId="{95FD701C-E2A2-463D-9E8B-70552195E0BA}" destId="{765EAEFB-5DA3-4BE3-A3C3-C637349F87D6}" srcOrd="0" destOrd="0" presId="urn:microsoft.com/office/officeart/2005/8/layout/chevron2"/>
    <dgm:cxn modelId="{9BCCF181-ED57-44F2-A601-D231993825D4}" type="presParOf" srcId="{765EAEFB-5DA3-4BE3-A3C3-C637349F87D6}" destId="{97A5F3B0-50D4-4C9E-A186-7A62006D1F2A}" srcOrd="0" destOrd="0" presId="urn:microsoft.com/office/officeart/2005/8/layout/chevron2"/>
    <dgm:cxn modelId="{4DD6DB6F-22D4-4F63-AE73-AC98FD45D589}" type="presParOf" srcId="{765EAEFB-5DA3-4BE3-A3C3-C637349F87D6}" destId="{8117124B-D6A7-4E59-B9C3-E891A57F40F1}" srcOrd="1" destOrd="0" presId="urn:microsoft.com/office/officeart/2005/8/layout/chevron2"/>
    <dgm:cxn modelId="{59293F44-48F7-402C-9410-5D82A0296400}" type="presParOf" srcId="{95FD701C-E2A2-463D-9E8B-70552195E0BA}" destId="{D20E3C51-C773-4910-850F-EC0F74B6EB2E}" srcOrd="1" destOrd="0" presId="urn:microsoft.com/office/officeart/2005/8/layout/chevron2"/>
    <dgm:cxn modelId="{989387A6-91E3-44C7-BA66-25CAF1D20C07}" type="presParOf" srcId="{95FD701C-E2A2-463D-9E8B-70552195E0BA}" destId="{1E645E91-817B-4048-99FE-AF265B7ABA18}" srcOrd="2" destOrd="0" presId="urn:microsoft.com/office/officeart/2005/8/layout/chevron2"/>
    <dgm:cxn modelId="{EA35D5AE-80AA-444D-B92C-DC478A713E94}" type="presParOf" srcId="{1E645E91-817B-4048-99FE-AF265B7ABA18}" destId="{1FB35A1A-FDB2-42FC-9B2A-B87B42332676}" srcOrd="0" destOrd="0" presId="urn:microsoft.com/office/officeart/2005/8/layout/chevron2"/>
    <dgm:cxn modelId="{D414346B-0BBC-4A60-BC36-FFF1D7AB3BE9}" type="presParOf" srcId="{1E645E91-817B-4048-99FE-AF265B7ABA18}" destId="{1BA0EF7B-E048-49E2-8E0B-B14CC5179158}" srcOrd="1" destOrd="0" presId="urn:microsoft.com/office/officeart/2005/8/layout/chevron2"/>
    <dgm:cxn modelId="{4074EA70-373C-456A-B0F8-9EB8BD638F05}" type="presParOf" srcId="{95FD701C-E2A2-463D-9E8B-70552195E0BA}" destId="{D48E5187-E0A9-4C29-9778-7359C371408B}" srcOrd="3" destOrd="0" presId="urn:microsoft.com/office/officeart/2005/8/layout/chevron2"/>
    <dgm:cxn modelId="{0E6AC966-C129-44F2-B05F-0765070E45B8}" type="presParOf" srcId="{95FD701C-E2A2-463D-9E8B-70552195E0BA}" destId="{1721C77A-2A64-446C-8FC8-083458F40575}" srcOrd="4" destOrd="0" presId="urn:microsoft.com/office/officeart/2005/8/layout/chevron2"/>
    <dgm:cxn modelId="{C1848D73-E95B-4249-9863-F2533BB939E3}" type="presParOf" srcId="{1721C77A-2A64-446C-8FC8-083458F40575}" destId="{A3F8A85B-F647-47BD-A104-751B62CE87D5}" srcOrd="0" destOrd="0" presId="urn:microsoft.com/office/officeart/2005/8/layout/chevron2"/>
    <dgm:cxn modelId="{24F76EF3-3852-44BE-AACC-3D10C1EB1AFC}" type="presParOf" srcId="{1721C77A-2A64-446C-8FC8-083458F40575}" destId="{D0D69669-150D-4289-9814-AE4B9F1EF090}" srcOrd="1" destOrd="0" presId="urn:microsoft.com/office/officeart/2005/8/layout/chevron2"/>
    <dgm:cxn modelId="{0E761884-3991-4B87-89F2-AD8F448FBDCB}" type="presParOf" srcId="{95FD701C-E2A2-463D-9E8B-70552195E0BA}" destId="{A76B06EF-FCA8-4869-8AA3-D1714F590C39}" srcOrd="5" destOrd="0" presId="urn:microsoft.com/office/officeart/2005/8/layout/chevron2"/>
    <dgm:cxn modelId="{3F7E8420-E18F-46FB-81A7-61D34F644344}" type="presParOf" srcId="{95FD701C-E2A2-463D-9E8B-70552195E0BA}" destId="{E2E38F5C-9C41-44DB-918F-130C841C0237}" srcOrd="6" destOrd="0" presId="urn:microsoft.com/office/officeart/2005/8/layout/chevron2"/>
    <dgm:cxn modelId="{6ECEB2FA-73DF-47FF-B052-C7753F6B1012}" type="presParOf" srcId="{E2E38F5C-9C41-44DB-918F-130C841C0237}" destId="{BB94D40C-9AC7-462B-889D-A818FD2174BF}" srcOrd="0" destOrd="0" presId="urn:microsoft.com/office/officeart/2005/8/layout/chevron2"/>
    <dgm:cxn modelId="{BE00D92C-3AAA-4ECD-95F4-57A3F3E1074A}" type="presParOf" srcId="{E2E38F5C-9C41-44DB-918F-130C841C0237}" destId="{C43C913D-0BA3-446F-8565-1A3DE5EA109A}" srcOrd="1" destOrd="0" presId="urn:microsoft.com/office/officeart/2005/8/layout/chevron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C759CF6-A28E-4468-BF2F-BF67E586CC2C}" type="doc">
      <dgm:prSet loTypeId="urn:microsoft.com/office/officeart/2005/8/layout/chevron2" loCatId="list" qsTypeId="urn:microsoft.com/office/officeart/2005/8/quickstyle/simple1" qsCatId="simple" csTypeId="urn:microsoft.com/office/officeart/2005/8/colors/colorful1" csCatId="colorful" phldr="1"/>
      <dgm:spPr/>
      <dgm:t>
        <a:bodyPr/>
        <a:lstStyle/>
        <a:p>
          <a:endParaRPr lang="en-US"/>
        </a:p>
      </dgm:t>
    </dgm:pt>
    <dgm:pt modelId="{0A5E3350-26A5-4208-8D00-437A9CC0572B}">
      <dgm:prSet phldrT="[Text]"/>
      <dgm:spPr/>
      <dgm:t>
        <a:bodyPr/>
        <a:lstStyle/>
        <a:p>
          <a:r>
            <a:rPr lang="en-US"/>
            <a:t>Behaviour support practitioner</a:t>
          </a:r>
        </a:p>
      </dgm:t>
    </dgm:pt>
    <dgm:pt modelId="{18338B64-0AE5-439B-A732-0E59C93593EC}" type="parTrans" cxnId="{083E2907-DEDC-4674-A9BA-C05CC1890288}">
      <dgm:prSet/>
      <dgm:spPr/>
      <dgm:t>
        <a:bodyPr/>
        <a:lstStyle/>
        <a:p>
          <a:endParaRPr lang="en-US"/>
        </a:p>
      </dgm:t>
    </dgm:pt>
    <dgm:pt modelId="{F2B925D2-0C79-4E22-ABFE-D4418D5A84C7}" type="sibTrans" cxnId="{083E2907-DEDC-4674-A9BA-C05CC1890288}">
      <dgm:prSet/>
      <dgm:spPr/>
      <dgm:t>
        <a:bodyPr/>
        <a:lstStyle/>
        <a:p>
          <a:endParaRPr lang="en-US"/>
        </a:p>
      </dgm:t>
    </dgm:pt>
    <dgm:pt modelId="{57F4BF7E-37F0-43B6-8C94-AC5E6DD41728}">
      <dgm:prSet phldrT="[Text]" custT="1"/>
      <dgm:spPr/>
      <dgm:t>
        <a:bodyPr/>
        <a:lstStyle/>
        <a:p>
          <a:r>
            <a:rPr lang="en-US" sz="1100"/>
            <a:t>Once engaged, the behaviour support practitioner is required to complete an interim plan within 1 month and a comprehensive plan within 6 months that includes the use of the regulated restrictive practice.</a:t>
          </a:r>
        </a:p>
      </dgm:t>
    </dgm:pt>
    <dgm:pt modelId="{BCF6C94A-4B43-44B5-A5E3-378C720A48C9}" type="parTrans" cxnId="{11CC9463-7439-47BF-898B-5F118C45A2B1}">
      <dgm:prSet/>
      <dgm:spPr/>
      <dgm:t>
        <a:bodyPr/>
        <a:lstStyle/>
        <a:p>
          <a:endParaRPr lang="en-US"/>
        </a:p>
      </dgm:t>
    </dgm:pt>
    <dgm:pt modelId="{3EB4A85B-5497-42D7-A766-3A064E6BDFFD}" type="sibTrans" cxnId="{11CC9463-7439-47BF-898B-5F118C45A2B1}">
      <dgm:prSet/>
      <dgm:spPr/>
      <dgm:t>
        <a:bodyPr/>
        <a:lstStyle/>
        <a:p>
          <a:endParaRPr lang="en-US"/>
        </a:p>
      </dgm:t>
    </dgm:pt>
    <dgm:pt modelId="{31449CCB-3ECA-4176-923F-1BC97542D7FF}">
      <dgm:prSet phldrT="[Text]"/>
      <dgm:spPr/>
      <dgm:t>
        <a:bodyPr/>
        <a:lstStyle/>
        <a:p>
          <a:r>
            <a:rPr lang="en-US"/>
            <a:t>Consent and authorisation </a:t>
          </a:r>
        </a:p>
      </dgm:t>
    </dgm:pt>
    <dgm:pt modelId="{60DD30AD-77F5-4EDE-BA6E-55DE6BBBC829}" type="parTrans" cxnId="{3A26986F-201F-49CC-9A9D-F6C0ABEC8C72}">
      <dgm:prSet/>
      <dgm:spPr/>
      <dgm:t>
        <a:bodyPr/>
        <a:lstStyle/>
        <a:p>
          <a:endParaRPr lang="en-US"/>
        </a:p>
      </dgm:t>
    </dgm:pt>
    <dgm:pt modelId="{C64FEF65-4CDB-4F48-ADDC-45AB23E8E877}" type="sibTrans" cxnId="{3A26986F-201F-49CC-9A9D-F6C0ABEC8C72}">
      <dgm:prSet/>
      <dgm:spPr/>
      <dgm:t>
        <a:bodyPr/>
        <a:lstStyle/>
        <a:p>
          <a:endParaRPr lang="en-US"/>
        </a:p>
      </dgm:t>
    </dgm:pt>
    <dgm:pt modelId="{0098B694-E72E-4E55-B26E-500B40392069}">
      <dgm:prSet phldrT="[Text]" custT="1"/>
      <dgm:spPr/>
      <dgm:t>
        <a:bodyPr/>
        <a:lstStyle/>
        <a:p>
          <a:r>
            <a:rPr lang="en-US" sz="1100"/>
            <a:t>Each implementing provider that is using the regulated restrictive practices in the behaviour support plan is required to obtain</a:t>
          </a:r>
          <a:r>
            <a:rPr lang="en-US" sz="1100">
              <a:solidFill>
                <a:sysClr val="windowText" lastClr="000000"/>
              </a:solidFill>
            </a:rPr>
            <a:t> informed </a:t>
          </a:r>
          <a:r>
            <a:rPr lang="en-US" sz="1100"/>
            <a:t>consent and authorisation in accordance with local state or territory requirements. </a:t>
          </a:r>
        </a:p>
      </dgm:t>
    </dgm:pt>
    <dgm:pt modelId="{1EC78383-5366-48A2-8014-A43FD0D14ECF}" type="parTrans" cxnId="{C3FA5608-EC83-4EFF-B512-ECE49CCC5746}">
      <dgm:prSet/>
      <dgm:spPr/>
      <dgm:t>
        <a:bodyPr/>
        <a:lstStyle/>
        <a:p>
          <a:endParaRPr lang="en-US"/>
        </a:p>
      </dgm:t>
    </dgm:pt>
    <dgm:pt modelId="{2350E2B8-7FB0-4344-AB1B-A67A27C79BED}" type="sibTrans" cxnId="{C3FA5608-EC83-4EFF-B512-ECE49CCC5746}">
      <dgm:prSet/>
      <dgm:spPr/>
      <dgm:t>
        <a:bodyPr/>
        <a:lstStyle/>
        <a:p>
          <a:endParaRPr lang="en-US"/>
        </a:p>
      </dgm:t>
    </dgm:pt>
    <dgm:pt modelId="{EB4B6FE4-EBAD-474F-A44C-8F77E44170D8}">
      <dgm:prSet/>
      <dgm:spPr/>
      <dgm:t>
        <a:bodyPr/>
        <a:lstStyle/>
        <a:p>
          <a:r>
            <a:rPr lang="en-US"/>
            <a:t>Implementation and monthly reporting</a:t>
          </a:r>
        </a:p>
      </dgm:t>
    </dgm:pt>
    <dgm:pt modelId="{F4B39E41-2519-434D-A734-3E1D6A4355A7}" type="parTrans" cxnId="{54BF12FA-0B1D-45EE-ADA7-1590DC516AD9}">
      <dgm:prSet/>
      <dgm:spPr/>
      <dgm:t>
        <a:bodyPr/>
        <a:lstStyle/>
        <a:p>
          <a:endParaRPr lang="en-US"/>
        </a:p>
      </dgm:t>
    </dgm:pt>
    <dgm:pt modelId="{30074B63-5B55-42DF-846F-FC6CB6580D25}" type="sibTrans" cxnId="{54BF12FA-0B1D-45EE-ADA7-1590DC516AD9}">
      <dgm:prSet/>
      <dgm:spPr/>
      <dgm:t>
        <a:bodyPr/>
        <a:lstStyle/>
        <a:p>
          <a:endParaRPr lang="en-US"/>
        </a:p>
      </dgm:t>
    </dgm:pt>
    <dgm:pt modelId="{32808B22-1103-4154-B38F-9351CBB15A84}">
      <dgm:prSet custT="1"/>
      <dgm:spPr/>
      <dgm:t>
        <a:bodyPr/>
        <a:lstStyle/>
        <a:p>
          <a:r>
            <a:rPr lang="en-US" sz="1100"/>
            <a:t>The implementing provider should only use the regulated restrictive practices in accordance with the behaviour support plan and reports monthly on their use. </a:t>
          </a:r>
        </a:p>
      </dgm:t>
    </dgm:pt>
    <dgm:pt modelId="{EB7E98A1-16E8-48AB-B0B3-A72AA3CB3147}" type="parTrans" cxnId="{5F502FAD-36B4-41FB-8441-E8100BEE9098}">
      <dgm:prSet/>
      <dgm:spPr/>
      <dgm:t>
        <a:bodyPr/>
        <a:lstStyle/>
        <a:p>
          <a:endParaRPr lang="en-US"/>
        </a:p>
      </dgm:t>
    </dgm:pt>
    <dgm:pt modelId="{FC2ACCDB-061C-4B9C-9CB6-365AC125A6BE}" type="sibTrans" cxnId="{5F502FAD-36B4-41FB-8441-E8100BEE9098}">
      <dgm:prSet/>
      <dgm:spPr/>
      <dgm:t>
        <a:bodyPr/>
        <a:lstStyle/>
        <a:p>
          <a:endParaRPr lang="en-US"/>
        </a:p>
      </dgm:t>
    </dgm:pt>
    <dgm:pt modelId="{343DDEE9-9324-4BA0-9DF3-0706839A2F28}">
      <dgm:prSet/>
      <dgm:spPr/>
      <dgm:t>
        <a:bodyPr/>
        <a:lstStyle/>
        <a:p>
          <a:r>
            <a:rPr lang="en-US"/>
            <a:t>Monitoring and review</a:t>
          </a:r>
        </a:p>
      </dgm:t>
    </dgm:pt>
    <dgm:pt modelId="{CA854F07-0C10-4758-880C-5C075C12178C}" type="parTrans" cxnId="{716C0020-4E43-494B-B09C-18FEF44A4A63}">
      <dgm:prSet/>
      <dgm:spPr/>
      <dgm:t>
        <a:bodyPr/>
        <a:lstStyle/>
        <a:p>
          <a:endParaRPr lang="en-US"/>
        </a:p>
      </dgm:t>
    </dgm:pt>
    <dgm:pt modelId="{2093D65E-C97C-4CD0-9910-593977650CBB}" type="sibTrans" cxnId="{716C0020-4E43-494B-B09C-18FEF44A4A63}">
      <dgm:prSet/>
      <dgm:spPr/>
      <dgm:t>
        <a:bodyPr/>
        <a:lstStyle/>
        <a:p>
          <a:endParaRPr lang="en-US"/>
        </a:p>
      </dgm:t>
    </dgm:pt>
    <dgm:pt modelId="{D72767C1-4DD1-4271-A50E-0C48564E9291}">
      <dgm:prSet custT="1"/>
      <dgm:spPr/>
      <dgm:t>
        <a:bodyPr/>
        <a:lstStyle/>
        <a:p>
          <a:r>
            <a:rPr lang="en-US" sz="1100"/>
            <a:t>The behaviour support practitioner evaluates strategies through regular engagement with the participant, and by reviewing and monitoring data collected by the implementing provider. </a:t>
          </a:r>
        </a:p>
      </dgm:t>
    </dgm:pt>
    <dgm:pt modelId="{FBCE89F7-6ABE-45CF-81AE-C4CA131E029F}" type="parTrans" cxnId="{52F17AB6-E18D-4035-971D-EAC9D58CC152}">
      <dgm:prSet/>
      <dgm:spPr/>
      <dgm:t>
        <a:bodyPr/>
        <a:lstStyle/>
        <a:p>
          <a:endParaRPr lang="en-US"/>
        </a:p>
      </dgm:t>
    </dgm:pt>
    <dgm:pt modelId="{2D08ECC9-6B16-4827-AAA0-984762C90447}" type="sibTrans" cxnId="{52F17AB6-E18D-4035-971D-EAC9D58CC152}">
      <dgm:prSet/>
      <dgm:spPr/>
      <dgm:t>
        <a:bodyPr/>
        <a:lstStyle/>
        <a:p>
          <a:endParaRPr lang="en-US"/>
        </a:p>
      </dgm:t>
    </dgm:pt>
    <dgm:pt modelId="{3ECB224E-B07E-4B33-957A-476BA3F146BE}">
      <dgm:prSet custT="1"/>
      <dgm:spPr/>
      <dgm:t>
        <a:bodyPr/>
        <a:lstStyle/>
        <a:p>
          <a:r>
            <a:rPr lang="en-US" sz="1100"/>
            <a:t>The practitioner supports the implementation of the plan through the provision of person-centered training, coaching and mentoring.</a:t>
          </a:r>
          <a:endParaRPr lang="en-AU" sz="1100"/>
        </a:p>
      </dgm:t>
    </dgm:pt>
    <dgm:pt modelId="{013F55DD-7AB5-470E-A6A1-4D30CAE862D7}" type="parTrans" cxnId="{EC328574-63D0-4460-8E50-AC62D8FFEB62}">
      <dgm:prSet/>
      <dgm:spPr/>
      <dgm:t>
        <a:bodyPr/>
        <a:lstStyle/>
        <a:p>
          <a:endParaRPr lang="en-US"/>
        </a:p>
      </dgm:t>
    </dgm:pt>
    <dgm:pt modelId="{3A0BF670-892A-40B4-BA41-717355C571BE}" type="sibTrans" cxnId="{EC328574-63D0-4460-8E50-AC62D8FFEB62}">
      <dgm:prSet/>
      <dgm:spPr/>
      <dgm:t>
        <a:bodyPr/>
        <a:lstStyle/>
        <a:p>
          <a:endParaRPr lang="en-US"/>
        </a:p>
      </dgm:t>
    </dgm:pt>
    <dgm:pt modelId="{12A68324-12D6-4A26-A67E-BC1B55CF4DA0}">
      <dgm:prSet custT="1"/>
      <dgm:spPr/>
      <dgm:t>
        <a:bodyPr/>
        <a:lstStyle/>
        <a:p>
          <a:r>
            <a:rPr lang="en-US" sz="1100"/>
            <a:t>The behaviour support </a:t>
          </a:r>
          <a:r>
            <a:rPr lang="en-US" sz="1100">
              <a:solidFill>
                <a:sysClr val="windowText" lastClr="000000"/>
              </a:solidFill>
            </a:rPr>
            <a:t>plan must be reviewed at least every 12 months while the plan is still in force, and must also be reviewed if there is a change in circumstances which requires the plan to be amended, as soon as practicable after the change occurs. </a:t>
          </a:r>
        </a:p>
      </dgm:t>
    </dgm:pt>
    <dgm:pt modelId="{B48C9903-271A-4505-8051-D8719E97BE00}" type="parTrans" cxnId="{BC44DDED-F8E4-4701-BC87-C865187BE645}">
      <dgm:prSet/>
      <dgm:spPr/>
      <dgm:t>
        <a:bodyPr/>
        <a:lstStyle/>
        <a:p>
          <a:endParaRPr lang="en-US"/>
        </a:p>
      </dgm:t>
    </dgm:pt>
    <dgm:pt modelId="{40011015-B279-448A-8C54-F8EA65D53C0F}" type="sibTrans" cxnId="{BC44DDED-F8E4-4701-BC87-C865187BE645}">
      <dgm:prSet/>
      <dgm:spPr/>
      <dgm:t>
        <a:bodyPr/>
        <a:lstStyle/>
        <a:p>
          <a:endParaRPr lang="en-US"/>
        </a:p>
      </dgm:t>
    </dgm:pt>
    <dgm:pt modelId="{CD61992B-16B2-48DC-839C-B9FAF28DEAF2}">
      <dgm:prSet phldrT="[Text]" custT="1"/>
      <dgm:spPr/>
      <dgm:t>
        <a:bodyPr/>
        <a:lstStyle/>
        <a:p>
          <a:r>
            <a:rPr lang="en-US" sz="1100"/>
            <a:t>Implementing providers activate the plan in the Portal and upload evidence of authorisation. </a:t>
          </a:r>
        </a:p>
      </dgm:t>
    </dgm:pt>
    <dgm:pt modelId="{7BD96103-82BE-42E4-8D27-30ED6A6C944B}" type="parTrans" cxnId="{484855AE-09DE-417A-BB3A-878BDF4BCD4C}">
      <dgm:prSet/>
      <dgm:spPr/>
      <dgm:t>
        <a:bodyPr/>
        <a:lstStyle/>
        <a:p>
          <a:endParaRPr lang="en-US"/>
        </a:p>
      </dgm:t>
    </dgm:pt>
    <dgm:pt modelId="{20A502E5-5FFC-4EA7-9DD9-BA724B1C295A}" type="sibTrans" cxnId="{484855AE-09DE-417A-BB3A-878BDF4BCD4C}">
      <dgm:prSet/>
      <dgm:spPr/>
      <dgm:t>
        <a:bodyPr/>
        <a:lstStyle/>
        <a:p>
          <a:endParaRPr lang="en-US"/>
        </a:p>
      </dgm:t>
    </dgm:pt>
    <dgm:pt modelId="{E40B0F3A-9361-4512-9A47-E6AD69E197B8}">
      <dgm:prSet phldrT="[Text]" custT="1"/>
      <dgm:spPr/>
      <dgm:t>
        <a:bodyPr/>
        <a:lstStyle/>
        <a:p>
          <a:r>
            <a:rPr lang="en-US" sz="1100"/>
            <a:t>Any behaviour support plan that contains a regulated restrictive practice is required to be lodged with the NDIS Commission via the NDIS Commission Portal. </a:t>
          </a:r>
        </a:p>
      </dgm:t>
    </dgm:pt>
    <dgm:pt modelId="{2607143D-B790-4F73-BE66-87882A126D4F}" type="parTrans" cxnId="{1AEAF1B1-2AAF-4B85-BBAC-FDE775DD16C2}">
      <dgm:prSet/>
      <dgm:spPr/>
      <dgm:t>
        <a:bodyPr/>
        <a:lstStyle/>
        <a:p>
          <a:endParaRPr lang="en-US"/>
        </a:p>
      </dgm:t>
    </dgm:pt>
    <dgm:pt modelId="{F20BA80F-FB36-4A06-8FF5-B6CB69ED2744}" type="sibTrans" cxnId="{1AEAF1B1-2AAF-4B85-BBAC-FDE775DD16C2}">
      <dgm:prSet/>
      <dgm:spPr/>
      <dgm:t>
        <a:bodyPr/>
        <a:lstStyle/>
        <a:p>
          <a:endParaRPr lang="en-US"/>
        </a:p>
      </dgm:t>
    </dgm:pt>
    <dgm:pt modelId="{945CE8EF-7BF8-417B-9654-86E74E2C07A1}">
      <dgm:prSet custT="1"/>
      <dgm:spPr/>
      <dgm:t>
        <a:bodyPr/>
        <a:lstStyle/>
        <a:p>
          <a:r>
            <a:rPr lang="en-US" sz="1100"/>
            <a:t>If the practice is used other than in accordance with the behaviour support plan, the use may constitute a reportable incident. </a:t>
          </a:r>
        </a:p>
      </dgm:t>
    </dgm:pt>
    <dgm:pt modelId="{0676979E-AB65-4654-B6FA-57DE5B1A2C87}" type="parTrans" cxnId="{CEBAAA15-7B47-4A42-B996-25445EBEFB6A}">
      <dgm:prSet/>
      <dgm:spPr/>
      <dgm:t>
        <a:bodyPr/>
        <a:lstStyle/>
        <a:p>
          <a:endParaRPr lang="en-US"/>
        </a:p>
      </dgm:t>
    </dgm:pt>
    <dgm:pt modelId="{DB397798-1C71-4CB2-8E78-DFE3BAD232E5}" type="sibTrans" cxnId="{CEBAAA15-7B47-4A42-B996-25445EBEFB6A}">
      <dgm:prSet/>
      <dgm:spPr/>
      <dgm:t>
        <a:bodyPr/>
        <a:lstStyle/>
        <a:p>
          <a:endParaRPr lang="en-US"/>
        </a:p>
      </dgm:t>
    </dgm:pt>
    <dgm:pt modelId="{6B8FFAA0-90FD-4839-841E-E80A8A01B610}" type="pres">
      <dgm:prSet presAssocID="{AC759CF6-A28E-4468-BF2F-BF67E586CC2C}" presName="linearFlow" presStyleCnt="0">
        <dgm:presLayoutVars>
          <dgm:dir/>
          <dgm:animLvl val="lvl"/>
          <dgm:resizeHandles val="exact"/>
        </dgm:presLayoutVars>
      </dgm:prSet>
      <dgm:spPr/>
      <dgm:t>
        <a:bodyPr/>
        <a:lstStyle/>
        <a:p>
          <a:endParaRPr lang="en-US"/>
        </a:p>
      </dgm:t>
    </dgm:pt>
    <dgm:pt modelId="{2CB77D70-0688-4F82-8EA7-417BBDC186FC}" type="pres">
      <dgm:prSet presAssocID="{0A5E3350-26A5-4208-8D00-437A9CC0572B}" presName="composite" presStyleCnt="0"/>
      <dgm:spPr/>
      <dgm:t>
        <a:bodyPr/>
        <a:lstStyle/>
        <a:p>
          <a:endParaRPr lang="en-US"/>
        </a:p>
      </dgm:t>
    </dgm:pt>
    <dgm:pt modelId="{2E10045D-A39D-496D-9B71-F7106D11BDEB}" type="pres">
      <dgm:prSet presAssocID="{0A5E3350-26A5-4208-8D00-437A9CC0572B}" presName="parentText" presStyleLbl="alignNode1" presStyleIdx="0" presStyleCnt="4">
        <dgm:presLayoutVars>
          <dgm:chMax val="1"/>
          <dgm:bulletEnabled val="1"/>
        </dgm:presLayoutVars>
      </dgm:prSet>
      <dgm:spPr/>
      <dgm:t>
        <a:bodyPr/>
        <a:lstStyle/>
        <a:p>
          <a:endParaRPr lang="en-US"/>
        </a:p>
      </dgm:t>
    </dgm:pt>
    <dgm:pt modelId="{9DACFEB9-876C-46C6-8889-8F65E1D3E49F}" type="pres">
      <dgm:prSet presAssocID="{0A5E3350-26A5-4208-8D00-437A9CC0572B}" presName="descendantText" presStyleLbl="alignAcc1" presStyleIdx="0" presStyleCnt="4" custScaleY="100000" custLinFactNeighborY="2243">
        <dgm:presLayoutVars>
          <dgm:bulletEnabled val="1"/>
        </dgm:presLayoutVars>
      </dgm:prSet>
      <dgm:spPr/>
      <dgm:t>
        <a:bodyPr/>
        <a:lstStyle/>
        <a:p>
          <a:endParaRPr lang="en-US"/>
        </a:p>
      </dgm:t>
    </dgm:pt>
    <dgm:pt modelId="{C837A885-0D65-47B0-81EF-411EFC1B30BB}" type="pres">
      <dgm:prSet presAssocID="{F2B925D2-0C79-4E22-ABFE-D4418D5A84C7}" presName="sp" presStyleCnt="0"/>
      <dgm:spPr/>
      <dgm:t>
        <a:bodyPr/>
        <a:lstStyle/>
        <a:p>
          <a:endParaRPr lang="en-US"/>
        </a:p>
      </dgm:t>
    </dgm:pt>
    <dgm:pt modelId="{219C6E63-ACB3-4838-9F04-3FA669C07719}" type="pres">
      <dgm:prSet presAssocID="{31449CCB-3ECA-4176-923F-1BC97542D7FF}" presName="composite" presStyleCnt="0"/>
      <dgm:spPr/>
      <dgm:t>
        <a:bodyPr/>
        <a:lstStyle/>
        <a:p>
          <a:endParaRPr lang="en-US"/>
        </a:p>
      </dgm:t>
    </dgm:pt>
    <dgm:pt modelId="{9FF65350-8B3C-4FBC-BF0E-938D55D22943}" type="pres">
      <dgm:prSet presAssocID="{31449CCB-3ECA-4176-923F-1BC97542D7FF}" presName="parentText" presStyleLbl="alignNode1" presStyleIdx="1" presStyleCnt="4">
        <dgm:presLayoutVars>
          <dgm:chMax val="1"/>
          <dgm:bulletEnabled val="1"/>
        </dgm:presLayoutVars>
      </dgm:prSet>
      <dgm:spPr/>
      <dgm:t>
        <a:bodyPr/>
        <a:lstStyle/>
        <a:p>
          <a:endParaRPr lang="en-US"/>
        </a:p>
      </dgm:t>
    </dgm:pt>
    <dgm:pt modelId="{DA47A4BD-2139-4374-813D-B0A680C962CE}" type="pres">
      <dgm:prSet presAssocID="{31449CCB-3ECA-4176-923F-1BC97542D7FF}" presName="descendantText" presStyleLbl="alignAcc1" presStyleIdx="1" presStyleCnt="4" custLinFactNeighborY="2243">
        <dgm:presLayoutVars>
          <dgm:bulletEnabled val="1"/>
        </dgm:presLayoutVars>
      </dgm:prSet>
      <dgm:spPr/>
      <dgm:t>
        <a:bodyPr/>
        <a:lstStyle/>
        <a:p>
          <a:endParaRPr lang="en-US"/>
        </a:p>
      </dgm:t>
    </dgm:pt>
    <dgm:pt modelId="{6474EF77-D26E-4B8C-924E-7AB95461A4F9}" type="pres">
      <dgm:prSet presAssocID="{C64FEF65-4CDB-4F48-ADDC-45AB23E8E877}" presName="sp" presStyleCnt="0"/>
      <dgm:spPr/>
      <dgm:t>
        <a:bodyPr/>
        <a:lstStyle/>
        <a:p>
          <a:endParaRPr lang="en-US"/>
        </a:p>
      </dgm:t>
    </dgm:pt>
    <dgm:pt modelId="{43A901E9-A238-43EC-ADD3-17C0ED202E97}" type="pres">
      <dgm:prSet presAssocID="{EB4B6FE4-EBAD-474F-A44C-8F77E44170D8}" presName="composite" presStyleCnt="0"/>
      <dgm:spPr/>
      <dgm:t>
        <a:bodyPr/>
        <a:lstStyle/>
        <a:p>
          <a:endParaRPr lang="en-US"/>
        </a:p>
      </dgm:t>
    </dgm:pt>
    <dgm:pt modelId="{B90F919E-F719-4C01-A39A-3EADFF5C9491}" type="pres">
      <dgm:prSet presAssocID="{EB4B6FE4-EBAD-474F-A44C-8F77E44170D8}" presName="parentText" presStyleLbl="alignNode1" presStyleIdx="2" presStyleCnt="4">
        <dgm:presLayoutVars>
          <dgm:chMax val="1"/>
          <dgm:bulletEnabled val="1"/>
        </dgm:presLayoutVars>
      </dgm:prSet>
      <dgm:spPr/>
      <dgm:t>
        <a:bodyPr/>
        <a:lstStyle/>
        <a:p>
          <a:endParaRPr lang="en-US"/>
        </a:p>
      </dgm:t>
    </dgm:pt>
    <dgm:pt modelId="{E56A1611-9BFE-42CC-8482-F9E44D64D396}" type="pres">
      <dgm:prSet presAssocID="{EB4B6FE4-EBAD-474F-A44C-8F77E44170D8}" presName="descendantText" presStyleLbl="alignAcc1" presStyleIdx="2" presStyleCnt="4" custLinFactNeighborY="2243">
        <dgm:presLayoutVars>
          <dgm:bulletEnabled val="1"/>
        </dgm:presLayoutVars>
      </dgm:prSet>
      <dgm:spPr/>
      <dgm:t>
        <a:bodyPr/>
        <a:lstStyle/>
        <a:p>
          <a:endParaRPr lang="en-US"/>
        </a:p>
      </dgm:t>
    </dgm:pt>
    <dgm:pt modelId="{FE84E6FA-A0D3-4CDA-8745-03B0529507A2}" type="pres">
      <dgm:prSet presAssocID="{30074B63-5B55-42DF-846F-FC6CB6580D25}" presName="sp" presStyleCnt="0"/>
      <dgm:spPr/>
      <dgm:t>
        <a:bodyPr/>
        <a:lstStyle/>
        <a:p>
          <a:endParaRPr lang="en-US"/>
        </a:p>
      </dgm:t>
    </dgm:pt>
    <dgm:pt modelId="{7E517837-547A-49BD-AF12-E479E0E871C2}" type="pres">
      <dgm:prSet presAssocID="{343DDEE9-9324-4BA0-9DF3-0706839A2F28}" presName="composite" presStyleCnt="0"/>
      <dgm:spPr/>
      <dgm:t>
        <a:bodyPr/>
        <a:lstStyle/>
        <a:p>
          <a:endParaRPr lang="en-US"/>
        </a:p>
      </dgm:t>
    </dgm:pt>
    <dgm:pt modelId="{2C5765E8-18E2-4D39-BC6F-DBF1A2C7ECC1}" type="pres">
      <dgm:prSet presAssocID="{343DDEE9-9324-4BA0-9DF3-0706839A2F28}" presName="parentText" presStyleLbl="alignNode1" presStyleIdx="3" presStyleCnt="4">
        <dgm:presLayoutVars>
          <dgm:chMax val="1"/>
          <dgm:bulletEnabled val="1"/>
        </dgm:presLayoutVars>
      </dgm:prSet>
      <dgm:spPr/>
      <dgm:t>
        <a:bodyPr/>
        <a:lstStyle/>
        <a:p>
          <a:endParaRPr lang="en-US"/>
        </a:p>
      </dgm:t>
    </dgm:pt>
    <dgm:pt modelId="{58FA81AA-7C4D-4FE2-BDAC-9643A5498424}" type="pres">
      <dgm:prSet presAssocID="{343DDEE9-9324-4BA0-9DF3-0706839A2F28}" presName="descendantText" presStyleLbl="alignAcc1" presStyleIdx="3" presStyleCnt="4">
        <dgm:presLayoutVars>
          <dgm:bulletEnabled val="1"/>
        </dgm:presLayoutVars>
      </dgm:prSet>
      <dgm:spPr/>
      <dgm:t>
        <a:bodyPr/>
        <a:lstStyle/>
        <a:p>
          <a:endParaRPr lang="en-US"/>
        </a:p>
      </dgm:t>
    </dgm:pt>
  </dgm:ptLst>
  <dgm:cxnLst>
    <dgm:cxn modelId="{63BEA554-E1DA-4937-B17E-80299A9A0A85}" type="presOf" srcId="{3ECB224E-B07E-4B33-957A-476BA3F146BE}" destId="{E56A1611-9BFE-42CC-8482-F9E44D64D396}" srcOrd="0" destOrd="2" presId="urn:microsoft.com/office/officeart/2005/8/layout/chevron2"/>
    <dgm:cxn modelId="{51E4203D-EE0A-4BEC-B54D-14B843A3E355}" type="presOf" srcId="{E40B0F3A-9361-4512-9A47-E6AD69E197B8}" destId="{9DACFEB9-876C-46C6-8889-8F65E1D3E49F}" srcOrd="0" destOrd="1" presId="urn:microsoft.com/office/officeart/2005/8/layout/chevron2"/>
    <dgm:cxn modelId="{C3FA5608-EC83-4EFF-B512-ECE49CCC5746}" srcId="{31449CCB-3ECA-4176-923F-1BC97542D7FF}" destId="{0098B694-E72E-4E55-B26E-500B40392069}" srcOrd="0" destOrd="0" parTransId="{1EC78383-5366-48A2-8014-A43FD0D14ECF}" sibTransId="{2350E2B8-7FB0-4344-AB1B-A67A27C79BED}"/>
    <dgm:cxn modelId="{EC328574-63D0-4460-8E50-AC62D8FFEB62}" srcId="{EB4B6FE4-EBAD-474F-A44C-8F77E44170D8}" destId="{3ECB224E-B07E-4B33-957A-476BA3F146BE}" srcOrd="2" destOrd="0" parTransId="{013F55DD-7AB5-470E-A6A1-4D30CAE862D7}" sibTransId="{3A0BF670-892A-40B4-BA41-717355C571BE}"/>
    <dgm:cxn modelId="{083E2907-DEDC-4674-A9BA-C05CC1890288}" srcId="{AC759CF6-A28E-4468-BF2F-BF67E586CC2C}" destId="{0A5E3350-26A5-4208-8D00-437A9CC0572B}" srcOrd="0" destOrd="0" parTransId="{18338B64-0AE5-439B-A732-0E59C93593EC}" sibTransId="{F2B925D2-0C79-4E22-ABFE-D4418D5A84C7}"/>
    <dgm:cxn modelId="{A5D91020-FCFC-488F-88E5-396734DB5372}" type="presOf" srcId="{EB4B6FE4-EBAD-474F-A44C-8F77E44170D8}" destId="{B90F919E-F719-4C01-A39A-3EADFF5C9491}" srcOrd="0" destOrd="0" presId="urn:microsoft.com/office/officeart/2005/8/layout/chevron2"/>
    <dgm:cxn modelId="{FAFA63A8-161D-47CF-8D28-F9E44D063418}" type="presOf" srcId="{12A68324-12D6-4A26-A67E-BC1B55CF4DA0}" destId="{58FA81AA-7C4D-4FE2-BDAC-9643A5498424}" srcOrd="0" destOrd="1" presId="urn:microsoft.com/office/officeart/2005/8/layout/chevron2"/>
    <dgm:cxn modelId="{54BF12FA-0B1D-45EE-ADA7-1590DC516AD9}" srcId="{AC759CF6-A28E-4468-BF2F-BF67E586CC2C}" destId="{EB4B6FE4-EBAD-474F-A44C-8F77E44170D8}" srcOrd="2" destOrd="0" parTransId="{F4B39E41-2519-434D-A734-3E1D6A4355A7}" sibTransId="{30074B63-5B55-42DF-846F-FC6CB6580D25}"/>
    <dgm:cxn modelId="{716C0020-4E43-494B-B09C-18FEF44A4A63}" srcId="{AC759CF6-A28E-4468-BF2F-BF67E586CC2C}" destId="{343DDEE9-9324-4BA0-9DF3-0706839A2F28}" srcOrd="3" destOrd="0" parTransId="{CA854F07-0C10-4758-880C-5C075C12178C}" sibTransId="{2093D65E-C97C-4CD0-9910-593977650CBB}"/>
    <dgm:cxn modelId="{CEBAAA15-7B47-4A42-B996-25445EBEFB6A}" srcId="{EB4B6FE4-EBAD-474F-A44C-8F77E44170D8}" destId="{945CE8EF-7BF8-417B-9654-86E74E2C07A1}" srcOrd="1" destOrd="0" parTransId="{0676979E-AB65-4654-B6FA-57DE5B1A2C87}" sibTransId="{DB397798-1C71-4CB2-8E78-DFE3BAD232E5}"/>
    <dgm:cxn modelId="{E02C89B8-A11E-41EB-9A0B-988D24A2BA5B}" type="presOf" srcId="{31449CCB-3ECA-4176-923F-1BC97542D7FF}" destId="{9FF65350-8B3C-4FBC-BF0E-938D55D22943}" srcOrd="0" destOrd="0" presId="urn:microsoft.com/office/officeart/2005/8/layout/chevron2"/>
    <dgm:cxn modelId="{586EB0A7-2D54-4E4F-BA92-DBA301AE0538}" type="presOf" srcId="{CD61992B-16B2-48DC-839C-B9FAF28DEAF2}" destId="{DA47A4BD-2139-4374-813D-B0A680C962CE}" srcOrd="0" destOrd="1" presId="urn:microsoft.com/office/officeart/2005/8/layout/chevron2"/>
    <dgm:cxn modelId="{11CC9463-7439-47BF-898B-5F118C45A2B1}" srcId="{0A5E3350-26A5-4208-8D00-437A9CC0572B}" destId="{57F4BF7E-37F0-43B6-8C94-AC5E6DD41728}" srcOrd="0" destOrd="0" parTransId="{BCF6C94A-4B43-44B5-A5E3-378C720A48C9}" sibTransId="{3EB4A85B-5497-42D7-A766-3A064E6BDFFD}"/>
    <dgm:cxn modelId="{1AEAF1B1-2AAF-4B85-BBAC-FDE775DD16C2}" srcId="{0A5E3350-26A5-4208-8D00-437A9CC0572B}" destId="{E40B0F3A-9361-4512-9A47-E6AD69E197B8}" srcOrd="1" destOrd="0" parTransId="{2607143D-B790-4F73-BE66-87882A126D4F}" sibTransId="{F20BA80F-FB36-4A06-8FF5-B6CB69ED2744}"/>
    <dgm:cxn modelId="{3B1A98E6-3868-43F8-AE4C-4958B71FDA46}" type="presOf" srcId="{0098B694-E72E-4E55-B26E-500B40392069}" destId="{DA47A4BD-2139-4374-813D-B0A680C962CE}" srcOrd="0" destOrd="0" presId="urn:microsoft.com/office/officeart/2005/8/layout/chevron2"/>
    <dgm:cxn modelId="{3A26986F-201F-49CC-9A9D-F6C0ABEC8C72}" srcId="{AC759CF6-A28E-4468-BF2F-BF67E586CC2C}" destId="{31449CCB-3ECA-4176-923F-1BC97542D7FF}" srcOrd="1" destOrd="0" parTransId="{60DD30AD-77F5-4EDE-BA6E-55DE6BBBC829}" sibTransId="{C64FEF65-4CDB-4F48-ADDC-45AB23E8E877}"/>
    <dgm:cxn modelId="{52F17AB6-E18D-4035-971D-EAC9D58CC152}" srcId="{343DDEE9-9324-4BA0-9DF3-0706839A2F28}" destId="{D72767C1-4DD1-4271-A50E-0C48564E9291}" srcOrd="0" destOrd="0" parTransId="{FBCE89F7-6ABE-45CF-81AE-C4CA131E029F}" sibTransId="{2D08ECC9-6B16-4827-AAA0-984762C90447}"/>
    <dgm:cxn modelId="{BC44DDED-F8E4-4701-BC87-C865187BE645}" srcId="{343DDEE9-9324-4BA0-9DF3-0706839A2F28}" destId="{12A68324-12D6-4A26-A67E-BC1B55CF4DA0}" srcOrd="1" destOrd="0" parTransId="{B48C9903-271A-4505-8051-D8719E97BE00}" sibTransId="{40011015-B279-448A-8C54-F8EA65D53C0F}"/>
    <dgm:cxn modelId="{19DA042E-C9FC-40E3-8D8C-F383636C6CE5}" type="presOf" srcId="{57F4BF7E-37F0-43B6-8C94-AC5E6DD41728}" destId="{9DACFEB9-876C-46C6-8889-8F65E1D3E49F}" srcOrd="0" destOrd="0" presId="urn:microsoft.com/office/officeart/2005/8/layout/chevron2"/>
    <dgm:cxn modelId="{C5192DAF-9AAF-4D03-BA14-E8DA7C343CA7}" type="presOf" srcId="{343DDEE9-9324-4BA0-9DF3-0706839A2F28}" destId="{2C5765E8-18E2-4D39-BC6F-DBF1A2C7ECC1}" srcOrd="0" destOrd="0" presId="urn:microsoft.com/office/officeart/2005/8/layout/chevron2"/>
    <dgm:cxn modelId="{D2705BEB-399B-43B0-BC37-93DD4EE67DDA}" type="presOf" srcId="{32808B22-1103-4154-B38F-9351CBB15A84}" destId="{E56A1611-9BFE-42CC-8482-F9E44D64D396}" srcOrd="0" destOrd="0" presId="urn:microsoft.com/office/officeart/2005/8/layout/chevron2"/>
    <dgm:cxn modelId="{484855AE-09DE-417A-BB3A-878BDF4BCD4C}" srcId="{31449CCB-3ECA-4176-923F-1BC97542D7FF}" destId="{CD61992B-16B2-48DC-839C-B9FAF28DEAF2}" srcOrd="1" destOrd="0" parTransId="{7BD96103-82BE-42E4-8D27-30ED6A6C944B}" sibTransId="{20A502E5-5FFC-4EA7-9DD9-BA724B1C295A}"/>
    <dgm:cxn modelId="{5F502FAD-36B4-41FB-8441-E8100BEE9098}" srcId="{EB4B6FE4-EBAD-474F-A44C-8F77E44170D8}" destId="{32808B22-1103-4154-B38F-9351CBB15A84}" srcOrd="0" destOrd="0" parTransId="{EB7E98A1-16E8-48AB-B0B3-A72AA3CB3147}" sibTransId="{FC2ACCDB-061C-4B9C-9CB6-365AC125A6BE}"/>
    <dgm:cxn modelId="{0A97E883-4E9E-4984-B6B8-5E281C3CDFBD}" type="presOf" srcId="{945CE8EF-7BF8-417B-9654-86E74E2C07A1}" destId="{E56A1611-9BFE-42CC-8482-F9E44D64D396}" srcOrd="0" destOrd="1" presId="urn:microsoft.com/office/officeart/2005/8/layout/chevron2"/>
    <dgm:cxn modelId="{562BC37D-E671-4842-9D45-01D821812E18}" type="presOf" srcId="{D72767C1-4DD1-4271-A50E-0C48564E9291}" destId="{58FA81AA-7C4D-4FE2-BDAC-9643A5498424}" srcOrd="0" destOrd="0" presId="urn:microsoft.com/office/officeart/2005/8/layout/chevron2"/>
    <dgm:cxn modelId="{73D26DDD-6F87-4FCF-8C84-DA7727913A7F}" type="presOf" srcId="{AC759CF6-A28E-4468-BF2F-BF67E586CC2C}" destId="{6B8FFAA0-90FD-4839-841E-E80A8A01B610}" srcOrd="0" destOrd="0" presId="urn:microsoft.com/office/officeart/2005/8/layout/chevron2"/>
    <dgm:cxn modelId="{247FC53E-33B7-4792-87C2-14454EFFD840}" type="presOf" srcId="{0A5E3350-26A5-4208-8D00-437A9CC0572B}" destId="{2E10045D-A39D-496D-9B71-F7106D11BDEB}" srcOrd="0" destOrd="0" presId="urn:microsoft.com/office/officeart/2005/8/layout/chevron2"/>
    <dgm:cxn modelId="{AF66005E-8D2E-442C-BC5F-FDBA3613E224}" type="presParOf" srcId="{6B8FFAA0-90FD-4839-841E-E80A8A01B610}" destId="{2CB77D70-0688-4F82-8EA7-417BBDC186FC}" srcOrd="0" destOrd="0" presId="urn:microsoft.com/office/officeart/2005/8/layout/chevron2"/>
    <dgm:cxn modelId="{823067AA-5B0E-43B9-BB5C-F5C38606AF6B}" type="presParOf" srcId="{2CB77D70-0688-4F82-8EA7-417BBDC186FC}" destId="{2E10045D-A39D-496D-9B71-F7106D11BDEB}" srcOrd="0" destOrd="0" presId="urn:microsoft.com/office/officeart/2005/8/layout/chevron2"/>
    <dgm:cxn modelId="{3B4F43A2-ED10-41CF-BE3E-09CA02AB0B1A}" type="presParOf" srcId="{2CB77D70-0688-4F82-8EA7-417BBDC186FC}" destId="{9DACFEB9-876C-46C6-8889-8F65E1D3E49F}" srcOrd="1" destOrd="0" presId="urn:microsoft.com/office/officeart/2005/8/layout/chevron2"/>
    <dgm:cxn modelId="{B442C4FD-64EF-4C47-983D-7EB12778124F}" type="presParOf" srcId="{6B8FFAA0-90FD-4839-841E-E80A8A01B610}" destId="{C837A885-0D65-47B0-81EF-411EFC1B30BB}" srcOrd="1" destOrd="0" presId="urn:microsoft.com/office/officeart/2005/8/layout/chevron2"/>
    <dgm:cxn modelId="{EF1F57ED-6E11-46EE-B142-FC6D2B3D350C}" type="presParOf" srcId="{6B8FFAA0-90FD-4839-841E-E80A8A01B610}" destId="{219C6E63-ACB3-4838-9F04-3FA669C07719}" srcOrd="2" destOrd="0" presId="urn:microsoft.com/office/officeart/2005/8/layout/chevron2"/>
    <dgm:cxn modelId="{42802F9E-C0B1-4B71-9554-5054DED2F120}" type="presParOf" srcId="{219C6E63-ACB3-4838-9F04-3FA669C07719}" destId="{9FF65350-8B3C-4FBC-BF0E-938D55D22943}" srcOrd="0" destOrd="0" presId="urn:microsoft.com/office/officeart/2005/8/layout/chevron2"/>
    <dgm:cxn modelId="{8AEC7273-A8AB-4D77-92A0-DA1404B32C55}" type="presParOf" srcId="{219C6E63-ACB3-4838-9F04-3FA669C07719}" destId="{DA47A4BD-2139-4374-813D-B0A680C962CE}" srcOrd="1" destOrd="0" presId="urn:microsoft.com/office/officeart/2005/8/layout/chevron2"/>
    <dgm:cxn modelId="{B7C14F10-5C96-4BC7-833F-12879EB7A988}" type="presParOf" srcId="{6B8FFAA0-90FD-4839-841E-E80A8A01B610}" destId="{6474EF77-D26E-4B8C-924E-7AB95461A4F9}" srcOrd="3" destOrd="0" presId="urn:microsoft.com/office/officeart/2005/8/layout/chevron2"/>
    <dgm:cxn modelId="{9541879A-55FD-415B-85B4-9D1C200CFF65}" type="presParOf" srcId="{6B8FFAA0-90FD-4839-841E-E80A8A01B610}" destId="{43A901E9-A238-43EC-ADD3-17C0ED202E97}" srcOrd="4" destOrd="0" presId="urn:microsoft.com/office/officeart/2005/8/layout/chevron2"/>
    <dgm:cxn modelId="{8AEFAF06-5FE2-425D-A7F0-A38D6BEF5E9A}" type="presParOf" srcId="{43A901E9-A238-43EC-ADD3-17C0ED202E97}" destId="{B90F919E-F719-4C01-A39A-3EADFF5C9491}" srcOrd="0" destOrd="0" presId="urn:microsoft.com/office/officeart/2005/8/layout/chevron2"/>
    <dgm:cxn modelId="{0019A288-7BEF-4568-A885-8BB72A803E8D}" type="presParOf" srcId="{43A901E9-A238-43EC-ADD3-17C0ED202E97}" destId="{E56A1611-9BFE-42CC-8482-F9E44D64D396}" srcOrd="1" destOrd="0" presId="urn:microsoft.com/office/officeart/2005/8/layout/chevron2"/>
    <dgm:cxn modelId="{3887D6EB-582D-423B-80EA-909948EA6EB1}" type="presParOf" srcId="{6B8FFAA0-90FD-4839-841E-E80A8A01B610}" destId="{FE84E6FA-A0D3-4CDA-8745-03B0529507A2}" srcOrd="5" destOrd="0" presId="urn:microsoft.com/office/officeart/2005/8/layout/chevron2"/>
    <dgm:cxn modelId="{74F4B162-AA7B-4152-9C7B-9E8954B823B7}" type="presParOf" srcId="{6B8FFAA0-90FD-4839-841E-E80A8A01B610}" destId="{7E517837-547A-49BD-AF12-E479E0E871C2}" srcOrd="6" destOrd="0" presId="urn:microsoft.com/office/officeart/2005/8/layout/chevron2"/>
    <dgm:cxn modelId="{A5C1DC49-80AB-4768-88FB-1FA1B37B4628}" type="presParOf" srcId="{7E517837-547A-49BD-AF12-E479E0E871C2}" destId="{2C5765E8-18E2-4D39-BC6F-DBF1A2C7ECC1}" srcOrd="0" destOrd="0" presId="urn:microsoft.com/office/officeart/2005/8/layout/chevron2"/>
    <dgm:cxn modelId="{18C65E83-BB83-48D2-A0EF-8362DE97B193}" type="presParOf" srcId="{7E517837-547A-49BD-AF12-E479E0E871C2}" destId="{58FA81AA-7C4D-4FE2-BDAC-9643A5498424}" srcOrd="1" destOrd="0" presId="urn:microsoft.com/office/officeart/2005/8/layout/chevron2"/>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7AF56F-0502-465E-BC97-D10484865D2F}">
      <dsp:nvSpPr>
        <dsp:cNvPr id="0" name=""/>
        <dsp:cNvSpPr/>
      </dsp:nvSpPr>
      <dsp:spPr>
        <a:xfrm>
          <a:off x="2850" y="12335"/>
          <a:ext cx="1296138" cy="10606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41910" numCol="1" spcCol="1270" anchor="t" anchorCtr="0">
          <a:noAutofit/>
        </a:bodyPr>
        <a:lstStyle/>
        <a:p>
          <a:pPr lvl="0" algn="l" defTabSz="488950">
            <a:lnSpc>
              <a:spcPct val="90000"/>
            </a:lnSpc>
            <a:spcBef>
              <a:spcPct val="0"/>
            </a:spcBef>
            <a:spcAft>
              <a:spcPct val="35000"/>
            </a:spcAft>
          </a:pPr>
          <a:r>
            <a:rPr lang="en-US" sz="1100" kern="1200" dirty="0" smtClean="0"/>
            <a:t>Provider Registration</a:t>
          </a:r>
          <a:endParaRPr lang="en-US" sz="1100" kern="1200" dirty="0"/>
        </a:p>
      </dsp:txBody>
      <dsp:txXfrm>
        <a:off x="2850" y="12335"/>
        <a:ext cx="1296138" cy="707099"/>
      </dsp:txXfrm>
    </dsp:sp>
    <dsp:sp modelId="{6C341185-EF6C-4D20-AD1D-F84F63F500E3}">
      <dsp:nvSpPr>
        <dsp:cNvPr id="0" name=""/>
        <dsp:cNvSpPr/>
      </dsp:nvSpPr>
      <dsp:spPr>
        <a:xfrm>
          <a:off x="268324" y="665059"/>
          <a:ext cx="1296138" cy="10098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l" defTabSz="488950">
            <a:lnSpc>
              <a:spcPct val="90000"/>
            </a:lnSpc>
            <a:spcBef>
              <a:spcPct val="0"/>
            </a:spcBef>
            <a:spcAft>
              <a:spcPct val="15000"/>
            </a:spcAft>
            <a:buChar char="••"/>
          </a:pPr>
          <a:r>
            <a:rPr lang="en-US" sz="1100" kern="1200" dirty="0" smtClean="0"/>
            <a:t>Registered for behaviour support (registration group 110)</a:t>
          </a:r>
          <a:endParaRPr lang="en-US" sz="1100" kern="1200" dirty="0"/>
        </a:p>
      </dsp:txBody>
      <dsp:txXfrm>
        <a:off x="297900" y="694635"/>
        <a:ext cx="1236986" cy="950648"/>
      </dsp:txXfrm>
    </dsp:sp>
    <dsp:sp modelId="{6A49E988-FAA9-4EDB-BA8D-33D83CD58BC3}">
      <dsp:nvSpPr>
        <dsp:cNvPr id="0" name=""/>
        <dsp:cNvSpPr/>
      </dsp:nvSpPr>
      <dsp:spPr>
        <a:xfrm>
          <a:off x="1495478" y="204534"/>
          <a:ext cx="416558" cy="3227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dirty="0"/>
        </a:p>
      </dsp:txBody>
      <dsp:txXfrm>
        <a:off x="1495478" y="269074"/>
        <a:ext cx="319748" cy="193620"/>
      </dsp:txXfrm>
    </dsp:sp>
    <dsp:sp modelId="{E519A4C1-F313-48C8-B767-1037CAC882E3}">
      <dsp:nvSpPr>
        <dsp:cNvPr id="0" name=""/>
        <dsp:cNvSpPr/>
      </dsp:nvSpPr>
      <dsp:spPr>
        <a:xfrm>
          <a:off x="2084948" y="12335"/>
          <a:ext cx="1296138" cy="10606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41910" numCol="1" spcCol="1270" anchor="t" anchorCtr="0">
          <a:noAutofit/>
        </a:bodyPr>
        <a:lstStyle/>
        <a:p>
          <a:pPr lvl="0" algn="l" defTabSz="488950">
            <a:lnSpc>
              <a:spcPct val="90000"/>
            </a:lnSpc>
            <a:spcBef>
              <a:spcPct val="0"/>
            </a:spcBef>
            <a:spcAft>
              <a:spcPct val="35000"/>
            </a:spcAft>
          </a:pPr>
          <a:r>
            <a:rPr lang="en-US" sz="1100" kern="1200" dirty="0" smtClean="0"/>
            <a:t>NDIS behaviour support practitioner</a:t>
          </a:r>
          <a:endParaRPr lang="en-US" sz="1100" kern="1200" dirty="0"/>
        </a:p>
      </dsp:txBody>
      <dsp:txXfrm>
        <a:off x="2084948" y="12335"/>
        <a:ext cx="1296138" cy="707099"/>
      </dsp:txXfrm>
    </dsp:sp>
    <dsp:sp modelId="{11623089-1034-4A3A-A04F-4A83D15A4D48}">
      <dsp:nvSpPr>
        <dsp:cNvPr id="0" name=""/>
        <dsp:cNvSpPr/>
      </dsp:nvSpPr>
      <dsp:spPr>
        <a:xfrm>
          <a:off x="2350422" y="665059"/>
          <a:ext cx="1296138" cy="10098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l" defTabSz="488950">
            <a:lnSpc>
              <a:spcPct val="90000"/>
            </a:lnSpc>
            <a:spcBef>
              <a:spcPct val="0"/>
            </a:spcBef>
            <a:spcAft>
              <a:spcPct val="15000"/>
            </a:spcAft>
            <a:buChar char="••"/>
          </a:pPr>
          <a:r>
            <a:rPr lang="en-US" sz="1100" kern="1200" dirty="0" smtClean="0"/>
            <a:t>Considered suitable as an NDIS behaviour support practitioner</a:t>
          </a:r>
          <a:endParaRPr lang="en-US" sz="1100" kern="1200" dirty="0"/>
        </a:p>
      </dsp:txBody>
      <dsp:txXfrm>
        <a:off x="2379998" y="694635"/>
        <a:ext cx="1236986" cy="950648"/>
      </dsp:txXfrm>
    </dsp:sp>
    <dsp:sp modelId="{8C5D32B3-3BE9-4881-A50B-3174431575BC}">
      <dsp:nvSpPr>
        <dsp:cNvPr id="0" name=""/>
        <dsp:cNvSpPr/>
      </dsp:nvSpPr>
      <dsp:spPr>
        <a:xfrm>
          <a:off x="3577577" y="204534"/>
          <a:ext cx="416558" cy="3227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dirty="0"/>
        </a:p>
      </dsp:txBody>
      <dsp:txXfrm>
        <a:off x="3577577" y="269074"/>
        <a:ext cx="319748" cy="193620"/>
      </dsp:txXfrm>
    </dsp:sp>
    <dsp:sp modelId="{031475C6-20FF-45CC-8FD5-94F33C7FBDE8}">
      <dsp:nvSpPr>
        <dsp:cNvPr id="0" name=""/>
        <dsp:cNvSpPr/>
      </dsp:nvSpPr>
      <dsp:spPr>
        <a:xfrm>
          <a:off x="4167046" y="12335"/>
          <a:ext cx="1296138" cy="10606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41910" numCol="1" spcCol="1270" anchor="t" anchorCtr="0">
          <a:noAutofit/>
        </a:bodyPr>
        <a:lstStyle/>
        <a:p>
          <a:pPr lvl="0" algn="l" defTabSz="488950">
            <a:lnSpc>
              <a:spcPct val="90000"/>
            </a:lnSpc>
            <a:spcBef>
              <a:spcPct val="0"/>
            </a:spcBef>
            <a:spcAft>
              <a:spcPct val="35000"/>
            </a:spcAft>
          </a:pPr>
          <a:r>
            <a:rPr lang="en-US" sz="1100" kern="1200" dirty="0" smtClean="0"/>
            <a:t>Self-request access to the NDIS Commission Portal</a:t>
          </a:r>
          <a:endParaRPr lang="en-US" sz="1100" kern="1200" dirty="0"/>
        </a:p>
      </dsp:txBody>
      <dsp:txXfrm>
        <a:off x="4167046" y="12335"/>
        <a:ext cx="1296138" cy="707099"/>
      </dsp:txXfrm>
    </dsp:sp>
    <dsp:sp modelId="{D71DA13A-73D2-48A1-8F5C-9280F59FFFBB}">
      <dsp:nvSpPr>
        <dsp:cNvPr id="0" name=""/>
        <dsp:cNvSpPr/>
      </dsp:nvSpPr>
      <dsp:spPr>
        <a:xfrm>
          <a:off x="4432520" y="665059"/>
          <a:ext cx="1296138" cy="10098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l" defTabSz="488950">
            <a:lnSpc>
              <a:spcPct val="90000"/>
            </a:lnSpc>
            <a:spcBef>
              <a:spcPct val="0"/>
            </a:spcBef>
            <a:spcAft>
              <a:spcPct val="15000"/>
            </a:spcAft>
            <a:buChar char="••"/>
          </a:pPr>
          <a:r>
            <a:rPr lang="en-US" sz="1100" kern="1200" dirty="0" smtClean="0"/>
            <a:t>Only </a:t>
          </a:r>
          <a:r>
            <a:rPr lang="en-US" sz="1100" kern="1200" dirty="0" smtClean="0">
              <a:solidFill>
                <a:sysClr val="windowText" lastClr="000000"/>
              </a:solidFill>
            </a:rPr>
            <a:t>behaviour support </a:t>
          </a:r>
          <a:r>
            <a:rPr lang="en-US" sz="1100" kern="1200" dirty="0" smtClean="0"/>
            <a:t>plans with restrictive practices need to be lodged </a:t>
          </a:r>
          <a:endParaRPr lang="en-US" sz="1100" kern="1200" dirty="0"/>
        </a:p>
      </dsp:txBody>
      <dsp:txXfrm>
        <a:off x="4462096" y="694635"/>
        <a:ext cx="1236986" cy="95064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A5F3B0-50D4-4C9E-A186-7A62006D1F2A}">
      <dsp:nvSpPr>
        <dsp:cNvPr id="0" name=""/>
        <dsp:cNvSpPr/>
      </dsp:nvSpPr>
      <dsp:spPr>
        <a:xfrm rot="5400000">
          <a:off x="-277959" y="284144"/>
          <a:ext cx="1853063" cy="1297144"/>
        </a:xfrm>
        <a:prstGeom prst="chevron">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Reportable </a:t>
          </a:r>
          <a:br>
            <a:rPr lang="en-US" sz="1300" kern="1200"/>
          </a:br>
          <a:r>
            <a:rPr lang="en-US" sz="1300" kern="1200"/>
            <a:t>incidents</a:t>
          </a:r>
        </a:p>
      </dsp:txBody>
      <dsp:txXfrm rot="-5400000">
        <a:off x="1" y="654756"/>
        <a:ext cx="1297144" cy="555919"/>
      </dsp:txXfrm>
    </dsp:sp>
    <dsp:sp modelId="{8117124B-D6A7-4E59-B9C3-E891A57F40F1}">
      <dsp:nvSpPr>
        <dsp:cNvPr id="0" name=""/>
        <dsp:cNvSpPr/>
      </dsp:nvSpPr>
      <dsp:spPr>
        <a:xfrm rot="5400000">
          <a:off x="2789526" y="-1492382"/>
          <a:ext cx="1204491" cy="4189255"/>
        </a:xfrm>
        <a:prstGeom prst="round2Same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If there is no behaviour support plan in place</a:t>
          </a:r>
          <a:r>
            <a:rPr lang="en-US" sz="1100" kern="1200">
              <a:solidFill>
                <a:sysClr val="windowText" lastClr="000000"/>
              </a:solidFill>
            </a:rPr>
            <a:t> for </a:t>
          </a:r>
          <a:r>
            <a:rPr lang="en-US" sz="1100" kern="1200"/>
            <a:t>the regulated restrictive </a:t>
          </a:r>
          <a:r>
            <a:rPr lang="en-US" sz="1100" kern="1200">
              <a:solidFill>
                <a:sysClr val="windowText" lastClr="000000"/>
              </a:solidFill>
            </a:rPr>
            <a:t>practice(s), </a:t>
          </a:r>
          <a:r>
            <a:rPr lang="en-US" sz="1100" b="1" i="1" kern="1200">
              <a:solidFill>
                <a:sysClr val="windowText" lastClr="000000"/>
              </a:solidFill>
            </a:rPr>
            <a:t>or, if the use is not authorised where authorisation is required </a:t>
          </a:r>
          <a:r>
            <a:rPr lang="en-US" sz="1100" kern="1200"/>
            <a:t>the use is a reportable incident.</a:t>
          </a:r>
        </a:p>
        <a:p>
          <a:pPr marL="57150" lvl="1" indent="-57150" algn="l" defTabSz="488950">
            <a:lnSpc>
              <a:spcPct val="90000"/>
            </a:lnSpc>
            <a:spcBef>
              <a:spcPct val="0"/>
            </a:spcBef>
            <a:spcAft>
              <a:spcPct val="15000"/>
            </a:spcAft>
            <a:buChar char="••"/>
          </a:pPr>
          <a:r>
            <a:rPr lang="en-US" sz="1100" kern="1200"/>
            <a:t>The implementing provider must notify the NDIS Commission within 5 business days of becoming aware of the use (the </a:t>
          </a:r>
          <a:r>
            <a:rPr lang="en-US" sz="1100" kern="1200">
              <a:solidFill>
                <a:sysClr val="windowText" lastClr="000000"/>
              </a:solidFill>
            </a:rPr>
            <a:t>provider may be eligible for weekly reporting). </a:t>
          </a:r>
        </a:p>
      </dsp:txBody>
      <dsp:txXfrm rot="-5400000">
        <a:off x="1297144" y="58798"/>
        <a:ext cx="4130457" cy="1086895"/>
      </dsp:txXfrm>
    </dsp:sp>
    <dsp:sp modelId="{1FB35A1A-FDB2-42FC-9B2A-B87B42332676}">
      <dsp:nvSpPr>
        <dsp:cNvPr id="0" name=""/>
        <dsp:cNvSpPr/>
      </dsp:nvSpPr>
      <dsp:spPr>
        <a:xfrm rot="5400000">
          <a:off x="-277959" y="1986433"/>
          <a:ext cx="1853063" cy="1297144"/>
        </a:xfrm>
        <a:prstGeom prst="chevron">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Interim behaviour support plan</a:t>
          </a:r>
        </a:p>
      </dsp:txBody>
      <dsp:txXfrm rot="-5400000">
        <a:off x="1" y="2357045"/>
        <a:ext cx="1297144" cy="555919"/>
      </dsp:txXfrm>
    </dsp:sp>
    <dsp:sp modelId="{1BA0EF7B-E048-49E2-8E0B-B14CC5179158}">
      <dsp:nvSpPr>
        <dsp:cNvPr id="0" name=""/>
        <dsp:cNvSpPr/>
      </dsp:nvSpPr>
      <dsp:spPr>
        <a:xfrm rot="5400000">
          <a:off x="2789526" y="216091"/>
          <a:ext cx="1204491" cy="4189255"/>
        </a:xfrm>
        <a:prstGeom prst="round2Same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If the regulated restrictive practice will continue to be used as an ongoing strategy, within 1 month from the first use of the </a:t>
          </a:r>
          <a:r>
            <a:rPr lang="en-US" sz="1100" kern="1200">
              <a:solidFill>
                <a:sysClr val="windowText" lastClr="000000"/>
              </a:solidFill>
            </a:rPr>
            <a:t>regulated restrictive </a:t>
          </a:r>
          <a:r>
            <a:rPr lang="en-US" sz="1100" kern="1200"/>
            <a:t>practice, the implementing provider must take all reasonable steps to facilitate the development of an interim behaviour support plan by a specialist behaviour support provider.</a:t>
          </a:r>
        </a:p>
      </dsp:txBody>
      <dsp:txXfrm rot="-5400000">
        <a:off x="1297144" y="1767271"/>
        <a:ext cx="4130457" cy="1086895"/>
      </dsp:txXfrm>
    </dsp:sp>
    <dsp:sp modelId="{A3F8A85B-F647-47BD-A104-751B62CE87D5}">
      <dsp:nvSpPr>
        <dsp:cNvPr id="0" name=""/>
        <dsp:cNvSpPr/>
      </dsp:nvSpPr>
      <dsp:spPr>
        <a:xfrm rot="5400000">
          <a:off x="-277959" y="3688722"/>
          <a:ext cx="1853063" cy="1297144"/>
        </a:xfrm>
        <a:prstGeom prst="chevron">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Comprehensive behaviour support plan</a:t>
          </a:r>
        </a:p>
      </dsp:txBody>
      <dsp:txXfrm rot="-5400000">
        <a:off x="1" y="4059334"/>
        <a:ext cx="1297144" cy="555919"/>
      </dsp:txXfrm>
    </dsp:sp>
    <dsp:sp modelId="{D0D69669-150D-4289-9814-AE4B9F1EF090}">
      <dsp:nvSpPr>
        <dsp:cNvPr id="0" name=""/>
        <dsp:cNvSpPr/>
      </dsp:nvSpPr>
      <dsp:spPr>
        <a:xfrm rot="5400000">
          <a:off x="2802598" y="1918697"/>
          <a:ext cx="1178346" cy="4189255"/>
        </a:xfrm>
        <a:prstGeom prst="round2SameRect">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If the regulated restrictive practice will continue to be used as an ongoing strategy, within 6 months from the first use of the regulated restrictive practice, the implementing provider must take all reasonable steps to facilitate the development of a comprehensive behaviour support plan by a specialist behaviour support provider.</a:t>
          </a:r>
        </a:p>
      </dsp:txBody>
      <dsp:txXfrm rot="-5400000">
        <a:off x="1297144" y="3481673"/>
        <a:ext cx="4131733" cy="1063302"/>
      </dsp:txXfrm>
    </dsp:sp>
    <dsp:sp modelId="{BB94D40C-9AC7-462B-889D-A818FD2174BF}">
      <dsp:nvSpPr>
        <dsp:cNvPr id="0" name=""/>
        <dsp:cNvSpPr/>
      </dsp:nvSpPr>
      <dsp:spPr>
        <a:xfrm rot="5400000">
          <a:off x="-277959" y="5391011"/>
          <a:ext cx="1853063" cy="1297144"/>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Monthly reporting</a:t>
          </a:r>
        </a:p>
      </dsp:txBody>
      <dsp:txXfrm rot="-5400000">
        <a:off x="1" y="5761623"/>
        <a:ext cx="1297144" cy="555919"/>
      </dsp:txXfrm>
    </dsp:sp>
    <dsp:sp modelId="{C43C913D-0BA3-446F-8565-1A3DE5EA109A}">
      <dsp:nvSpPr>
        <dsp:cNvPr id="0" name=""/>
        <dsp:cNvSpPr/>
      </dsp:nvSpPr>
      <dsp:spPr>
        <a:xfrm rot="5400000">
          <a:off x="2789526" y="3620669"/>
          <a:ext cx="1204491" cy="4189255"/>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The implementing provider is required to complete monthly reporting on the use of the regulated restrictive practice until the practice is ceased. </a:t>
          </a:r>
        </a:p>
      </dsp:txBody>
      <dsp:txXfrm rot="-5400000">
        <a:off x="1297144" y="5171849"/>
        <a:ext cx="4130457" cy="10868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10045D-A39D-496D-9B71-F7106D11BDEB}">
      <dsp:nvSpPr>
        <dsp:cNvPr id="0" name=""/>
        <dsp:cNvSpPr/>
      </dsp:nvSpPr>
      <dsp:spPr>
        <a:xfrm rot="5400000">
          <a:off x="-294009" y="298375"/>
          <a:ext cx="1960061" cy="1372042"/>
        </a:xfrm>
        <a:prstGeom prst="chevron">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Behaviour support practitioner</a:t>
          </a:r>
        </a:p>
      </dsp:txBody>
      <dsp:txXfrm rot="-5400000">
        <a:off x="1" y="690386"/>
        <a:ext cx="1372042" cy="588019"/>
      </dsp:txXfrm>
    </dsp:sp>
    <dsp:sp modelId="{9DACFEB9-876C-46C6-8889-8F65E1D3E49F}">
      <dsp:nvSpPr>
        <dsp:cNvPr id="0" name=""/>
        <dsp:cNvSpPr/>
      </dsp:nvSpPr>
      <dsp:spPr>
        <a:xfrm rot="5400000">
          <a:off x="3068109" y="-1663123"/>
          <a:ext cx="1274039" cy="4666172"/>
        </a:xfrm>
        <a:prstGeom prst="round2Same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Once engaged, the behaviour support practitioner is required to complete an interim plan within 1 month and a comprehensive plan within 6 months that includes the use of the regulated restrictive practice.</a:t>
          </a:r>
        </a:p>
        <a:p>
          <a:pPr marL="57150" lvl="1" indent="-57150" algn="l" defTabSz="488950">
            <a:lnSpc>
              <a:spcPct val="90000"/>
            </a:lnSpc>
            <a:spcBef>
              <a:spcPct val="0"/>
            </a:spcBef>
            <a:spcAft>
              <a:spcPct val="15000"/>
            </a:spcAft>
            <a:buChar char="••"/>
          </a:pPr>
          <a:r>
            <a:rPr lang="en-US" sz="1100" kern="1200"/>
            <a:t>Any behaviour support plan that contains a regulated restrictive practice is required to be lodged with the NDIS Commission via the NDIS Commission Portal. </a:t>
          </a:r>
        </a:p>
      </dsp:txBody>
      <dsp:txXfrm rot="-5400000">
        <a:off x="1372043" y="95136"/>
        <a:ext cx="4603979" cy="1149653"/>
      </dsp:txXfrm>
    </dsp:sp>
    <dsp:sp modelId="{9FF65350-8B3C-4FBC-BF0E-938D55D22943}">
      <dsp:nvSpPr>
        <dsp:cNvPr id="0" name=""/>
        <dsp:cNvSpPr/>
      </dsp:nvSpPr>
      <dsp:spPr>
        <a:xfrm rot="5400000">
          <a:off x="-294009" y="2113530"/>
          <a:ext cx="1960061" cy="1372042"/>
        </a:xfrm>
        <a:prstGeom prst="chevron">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Consent and authorisation </a:t>
          </a:r>
        </a:p>
      </dsp:txBody>
      <dsp:txXfrm rot="-5400000">
        <a:off x="1" y="2505541"/>
        <a:ext cx="1372042" cy="588019"/>
      </dsp:txXfrm>
    </dsp:sp>
    <dsp:sp modelId="{DA47A4BD-2139-4374-813D-B0A680C962CE}">
      <dsp:nvSpPr>
        <dsp:cNvPr id="0" name=""/>
        <dsp:cNvSpPr/>
      </dsp:nvSpPr>
      <dsp:spPr>
        <a:xfrm rot="5400000">
          <a:off x="3068109" y="152032"/>
          <a:ext cx="1274039" cy="4666172"/>
        </a:xfrm>
        <a:prstGeom prst="round2Same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Each implementing provider that is using the regulated restrictive practices in the behaviour support plan is required to obtain</a:t>
          </a:r>
          <a:r>
            <a:rPr lang="en-US" sz="1100" kern="1200">
              <a:solidFill>
                <a:sysClr val="windowText" lastClr="000000"/>
              </a:solidFill>
            </a:rPr>
            <a:t> informed </a:t>
          </a:r>
          <a:r>
            <a:rPr lang="en-US" sz="1100" kern="1200"/>
            <a:t>consent and authorisation in accordance with local state or territory requirements. </a:t>
          </a:r>
        </a:p>
        <a:p>
          <a:pPr marL="57150" lvl="1" indent="-57150" algn="l" defTabSz="488950">
            <a:lnSpc>
              <a:spcPct val="90000"/>
            </a:lnSpc>
            <a:spcBef>
              <a:spcPct val="0"/>
            </a:spcBef>
            <a:spcAft>
              <a:spcPct val="15000"/>
            </a:spcAft>
            <a:buChar char="••"/>
          </a:pPr>
          <a:r>
            <a:rPr lang="en-US" sz="1100" kern="1200"/>
            <a:t>Implementing providers activate the plan in the Portal and upload evidence of authorisation. </a:t>
          </a:r>
        </a:p>
      </dsp:txBody>
      <dsp:txXfrm rot="-5400000">
        <a:off x="1372043" y="1910292"/>
        <a:ext cx="4603979" cy="1149653"/>
      </dsp:txXfrm>
    </dsp:sp>
    <dsp:sp modelId="{B90F919E-F719-4C01-A39A-3EADFF5C9491}">
      <dsp:nvSpPr>
        <dsp:cNvPr id="0" name=""/>
        <dsp:cNvSpPr/>
      </dsp:nvSpPr>
      <dsp:spPr>
        <a:xfrm rot="5400000">
          <a:off x="-294009" y="3928686"/>
          <a:ext cx="1960061" cy="1372042"/>
        </a:xfrm>
        <a:prstGeom prst="chevron">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Implementation and monthly reporting</a:t>
          </a:r>
        </a:p>
      </dsp:txBody>
      <dsp:txXfrm rot="-5400000">
        <a:off x="1" y="4320697"/>
        <a:ext cx="1372042" cy="588019"/>
      </dsp:txXfrm>
    </dsp:sp>
    <dsp:sp modelId="{E56A1611-9BFE-42CC-8482-F9E44D64D396}">
      <dsp:nvSpPr>
        <dsp:cNvPr id="0" name=""/>
        <dsp:cNvSpPr/>
      </dsp:nvSpPr>
      <dsp:spPr>
        <a:xfrm rot="5400000">
          <a:off x="3068109" y="1967187"/>
          <a:ext cx="1274039" cy="4666172"/>
        </a:xfrm>
        <a:prstGeom prst="round2SameRect">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The implementing provider should only use the regulated restrictive practices in accordance with the behaviour support plan and reports monthly on their use. </a:t>
          </a:r>
        </a:p>
        <a:p>
          <a:pPr marL="57150" lvl="1" indent="-57150" algn="l" defTabSz="488950">
            <a:lnSpc>
              <a:spcPct val="90000"/>
            </a:lnSpc>
            <a:spcBef>
              <a:spcPct val="0"/>
            </a:spcBef>
            <a:spcAft>
              <a:spcPct val="15000"/>
            </a:spcAft>
            <a:buChar char="••"/>
          </a:pPr>
          <a:r>
            <a:rPr lang="en-US" sz="1100" kern="1200"/>
            <a:t>If the practice is used other than in accordance with the behaviour support plan, the use may constitute a reportable incident. </a:t>
          </a:r>
        </a:p>
        <a:p>
          <a:pPr marL="57150" lvl="1" indent="-57150" algn="l" defTabSz="488950">
            <a:lnSpc>
              <a:spcPct val="90000"/>
            </a:lnSpc>
            <a:spcBef>
              <a:spcPct val="0"/>
            </a:spcBef>
            <a:spcAft>
              <a:spcPct val="15000"/>
            </a:spcAft>
            <a:buChar char="••"/>
          </a:pPr>
          <a:r>
            <a:rPr lang="en-US" sz="1100" kern="1200"/>
            <a:t>The practitioner supports the implementation of the plan through the provision of person-centered training, coaching and mentoring.</a:t>
          </a:r>
          <a:endParaRPr lang="en-AU" sz="1100" kern="1200"/>
        </a:p>
      </dsp:txBody>
      <dsp:txXfrm rot="-5400000">
        <a:off x="1372043" y="3725447"/>
        <a:ext cx="4603979" cy="1149653"/>
      </dsp:txXfrm>
    </dsp:sp>
    <dsp:sp modelId="{2C5765E8-18E2-4D39-BC6F-DBF1A2C7ECC1}">
      <dsp:nvSpPr>
        <dsp:cNvPr id="0" name=""/>
        <dsp:cNvSpPr/>
      </dsp:nvSpPr>
      <dsp:spPr>
        <a:xfrm rot="5400000">
          <a:off x="-294009" y="5743841"/>
          <a:ext cx="1960061" cy="1372042"/>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Monitoring and review</a:t>
          </a:r>
        </a:p>
      </dsp:txBody>
      <dsp:txXfrm rot="-5400000">
        <a:off x="1" y="6135852"/>
        <a:ext cx="1372042" cy="588019"/>
      </dsp:txXfrm>
    </dsp:sp>
    <dsp:sp modelId="{58FA81AA-7C4D-4FE2-BDAC-9643A5498424}">
      <dsp:nvSpPr>
        <dsp:cNvPr id="0" name=""/>
        <dsp:cNvSpPr/>
      </dsp:nvSpPr>
      <dsp:spPr>
        <a:xfrm rot="5400000">
          <a:off x="3068109" y="3753766"/>
          <a:ext cx="1274039" cy="4666172"/>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The behaviour support practitioner evaluates strategies through regular engagement with the participant, and by reviewing and monitoring data collected by the implementing provider. </a:t>
          </a:r>
        </a:p>
        <a:p>
          <a:pPr marL="57150" lvl="1" indent="-57150" algn="l" defTabSz="488950">
            <a:lnSpc>
              <a:spcPct val="90000"/>
            </a:lnSpc>
            <a:spcBef>
              <a:spcPct val="0"/>
            </a:spcBef>
            <a:spcAft>
              <a:spcPct val="15000"/>
            </a:spcAft>
            <a:buChar char="••"/>
          </a:pPr>
          <a:r>
            <a:rPr lang="en-US" sz="1100" kern="1200"/>
            <a:t>The behaviour support </a:t>
          </a:r>
          <a:r>
            <a:rPr lang="en-US" sz="1100" kern="1200">
              <a:solidFill>
                <a:sysClr val="windowText" lastClr="000000"/>
              </a:solidFill>
            </a:rPr>
            <a:t>plan must be reviewed at least every 12 months while the plan is still in force, and must also be reviewed if there is a change in circumstances which requires the plan to be amended, as soon as practicable after the change occurs. </a:t>
          </a:r>
        </a:p>
      </dsp:txBody>
      <dsp:txXfrm rot="-5400000">
        <a:off x="1372043" y="5512026"/>
        <a:ext cx="4603979" cy="114965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NDIS QaSC">
      <a:dk1>
        <a:sysClr val="windowText" lastClr="000000"/>
      </a:dk1>
      <a:lt1>
        <a:sysClr val="window" lastClr="FFFFFF"/>
      </a:lt1>
      <a:dk2>
        <a:srgbClr val="5F2E74"/>
      </a:dk2>
      <a:lt2>
        <a:srgbClr val="DDDDDD"/>
      </a:lt2>
      <a:accent1>
        <a:srgbClr val="5F2E74"/>
      </a:accent1>
      <a:accent2>
        <a:srgbClr val="962C8B"/>
      </a:accent2>
      <a:accent3>
        <a:srgbClr val="BA2E96"/>
      </a:accent3>
      <a:accent4>
        <a:srgbClr val="539250"/>
      </a:accent4>
      <a:accent5>
        <a:srgbClr val="83B14C"/>
      </a:accent5>
      <a:accent6>
        <a:srgbClr val="9DC44D"/>
      </a:accent6>
      <a:hlink>
        <a:srgbClr val="0000FF"/>
      </a:hlink>
      <a:folHlink>
        <a:srgbClr val="BA2E96"/>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F1C40-DB80-4133-9FDB-384CAB853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Template>
  <TotalTime>0</TotalTime>
  <Pages>7</Pages>
  <Words>1863</Words>
  <Characters>10622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BROWNLEE, Michael</dc:creator>
  <cp:keywords/>
  <dc:description/>
  <cp:lastModifiedBy>MARTIN, Jessica</cp:lastModifiedBy>
  <cp:revision>2</cp:revision>
  <cp:lastPrinted>2019-09-16T02:47:00Z</cp:lastPrinted>
  <dcterms:created xsi:type="dcterms:W3CDTF">2020-10-27T04:01:00Z</dcterms:created>
  <dcterms:modified xsi:type="dcterms:W3CDTF">2020-10-27T04:01:00Z</dcterms:modified>
</cp:coreProperties>
</file>