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ind w:left="-7200"/>
        <w:jc w:val="center"/>
      </w:pPr>
      <w:r>
        <w:t>ROYAUME DU MAROC</w:t>
        <w:br/>
        <w:t>MINISTERE DE L'INTERIEUR</w:t>
        <w:br/>
        <w:t>WILAYA DE LA REGION DE RABAT-</w:t>
        <w:br/>
        <w:t>SALE-KENITRA</w:t>
        <w:br/>
        <w:t>PREFECTURE DE RABAT</w:t>
        <w:br/>
        <w:t>SECRETARIAT GENERAL</w:t>
        <w:br/>
        <w:t>DIVISION DU BUDGET ET DES MARCHES</w:t>
        <w:br/>
        <w:t>SERVICE DU BUDGET</w:t>
      </w:r>
    </w:p>
    <w:p>
      <w:pPr>
        <w:spacing w:before="720"/>
        <w:jc w:val="center"/>
      </w:pPr>
      <w:r>
        <w:rPr>
          <w:b/>
          <w:sz w:val="32"/>
        </w:rPr>
        <w:t>ATTESTATION DE DOMICILIATION</w:t>
        <w:br/>
        <w:t>DE SALAIRE IRREVOCABLE</w:t>
        <w:br/>
        <w:t>*****************</w:t>
      </w:r>
    </w:p>
    <w:p>
      <w:pPr>
        <w:ind w:firstLine="720"/>
        <w:jc w:val="both"/>
      </w:pPr>
      <w:r>
        <w:rPr>
          <w:sz w:val="24"/>
        </w:rPr>
        <w:t xml:space="preserve">Le Wali de la Région de Rabat-Salé-Kenitra, Gouverneur de la Préfecture de Rabat, sous-ordonnateur du Budget Général. Atteste par la présente que le salaire mensuel de M. (Mme):  </w:t>
      </w:r>
      <w:r>
        <w:rPr>
          <w:sz w:val="24"/>
        </w:rPr>
        <w:t>EL OTMANI ABDELILAH</w:t>
      </w:r>
    </w:p>
    <w:p>
      <w:r>
        <w:rPr>
          <w:sz w:val="24"/>
        </w:rPr>
        <w:t xml:space="preserve">Grade:  </w:t>
      </w:r>
      <w:r>
        <w:rPr>
          <w:sz w:val="24"/>
        </w:rPr>
        <w:t>Moqaddem Urbain 2eme grade</w:t>
      </w:r>
    </w:p>
    <w:p>
      <w:r>
        <w:rPr>
          <w:sz w:val="24"/>
        </w:rPr>
        <w:t xml:space="preserve">En fonction au :  </w:t>
      </w:r>
      <w:r>
        <w:rPr>
          <w:sz w:val="24"/>
        </w:rPr>
        <w:t>8ème Annexe administrative</w:t>
      </w:r>
    </w:p>
    <w:p>
      <w:pPr>
        <w:jc w:val="both"/>
      </w:pPr>
      <w:r>
        <w:rPr>
          <w:sz w:val="24"/>
        </w:rPr>
        <w:t xml:space="preserve">Sera à compter de ce jour viré chaque mois à son compte  Bancaire N° :  </w:t>
      </w:r>
    </w:p>
    <w:p>
      <w:pPr>
        <w:jc w:val="center"/>
      </w:pPr>
      <w:r>
        <w:rPr>
          <w:sz w:val="24"/>
        </w:rPr>
        <w:t>011810000032200000025649</w:t>
      </w:r>
    </w:p>
    <w:p>
      <w:r>
        <w:rPr>
          <w:sz w:val="24"/>
        </w:rPr>
        <w:t xml:space="preserve">Ouvert auprès de :  </w:t>
      </w:r>
      <w:r>
        <w:rPr>
          <w:sz w:val="24"/>
        </w:rPr>
        <w:t xml:space="preserve">BMCE </w:t>
      </w:r>
    </w:p>
    <w:p>
      <w:pPr>
        <w:jc w:val="both"/>
      </w:pPr>
      <w:r>
        <w:rPr>
          <w:sz w:val="24"/>
        </w:rPr>
        <w:t xml:space="preserve">Agence de :  </w:t>
      </w:r>
      <w:r>
        <w:rPr>
          <w:sz w:val="24"/>
        </w:rPr>
        <w:t>..............................</w:t>
      </w:r>
      <w:r>
        <w:rPr>
          <w:sz w:val="24"/>
        </w:rPr>
        <w:t xml:space="preserve">  Tant qu’il est en exercice dans sa fonction.</w:t>
        <w:br/>
        <w:t>Par ailleurs, aucune  avance  sur salaire  ne sera versée à l'intéressé (e) au cas où  celui-ci cesserait  son activité au sein de cette préfecture, cette dernière décline sa responsabilité en cas de démission, de révocation ou du décès de l’intéressé.</w:t>
      </w:r>
    </w:p>
    <w:p>
      <w:pPr>
        <w:spacing w:line="480" w:lineRule="auto"/>
        <w:ind w:firstLine="720"/>
        <w:jc w:val="distribute"/>
      </w:pPr>
      <w:r>
        <w:rPr>
          <w:sz w:val="24"/>
        </w:rPr>
        <w:t>Le solde des émoluments sera versé au  compte bancaire susmentionné.</w:t>
      </w:r>
    </w:p>
    <w:p>
      <w:pPr>
        <w:spacing w:line="480" w:lineRule="auto"/>
        <w:jc w:val="right"/>
      </w:pPr>
      <w:r>
        <w:rPr>
          <w:sz w:val="26"/>
        </w:rPr>
        <w:t xml:space="preserve">Rabat, le: </w:t>
      </w:r>
      <w:r>
        <w:rPr>
          <w:color w:val="0000FF"/>
          <w:sz w:val="26"/>
        </w:rPr>
        <w:t>18 Aug 2024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pPr>
              <w:jc w:val="left"/>
            </w:pPr>
            <w:r>
              <w:rPr>
                <w:sz w:val="24"/>
              </w:rPr>
              <w:t xml:space="preserve">Accord du salaire et signature  </w:t>
            </w:r>
          </w:p>
        </w:tc>
        <w:tc>
          <w:tcPr>
            <w:tcW w:type="dxa" w:w="4153"/>
          </w:tcPr>
          <w:p>
            <w:pPr>
              <w:jc w:val="right"/>
            </w:pPr>
            <w:r>
              <w:rPr>
                <w:sz w:val="24"/>
              </w:rPr>
              <w:t>LE SOUS-ORDONNATEUR</w:t>
            </w:r>
          </w:p>
        </w:tc>
      </w:tr>
    </w:tbl>
    <w:sectPr w:rsidR="00FC693F" w:rsidRPr="0006063C" w:rsidSect="00034616">
      <w:pgSz w:w="11906" w:h="16838"/>
      <w:pgMar w:top="283" w:right="1800" w:bottom="28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