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EE36B" w14:textId="606BBD79" w:rsidR="00996B8D" w:rsidRPr="009D23CA" w:rsidRDefault="00996B8D">
      <w:pPr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</w:pPr>
      <w:r w:rsidRPr="009D23CA"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>ISO 27001:2022 MINI-ISMS Project</w:t>
      </w:r>
    </w:p>
    <w:p w14:paraId="51B4EDF1" w14:textId="764028E1" w:rsidR="00996B8D" w:rsidRDefault="00996B8D">
      <w:pPr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</w:pPr>
      <w:r w:rsidRPr="009D23CA"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 xml:space="preserve">By </w:t>
      </w:r>
      <w:r w:rsidRPr="009D23CA">
        <w:rPr>
          <w:rFonts w:ascii="Times New Roman" w:hAnsi="Times New Roman" w:cs="Times New Roman"/>
          <w:sz w:val="36"/>
          <w:szCs w:val="36"/>
          <w:lang w:val="en-US"/>
        </w:rPr>
        <w:t>Victor Beatón</w:t>
      </w:r>
      <w:r w:rsidR="009D23CA" w:rsidRPr="009D23CA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9D23CA" w:rsidRPr="009D23CA"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>(</w:t>
      </w:r>
      <w:hyperlink r:id="rId5" w:history="1">
        <w:r w:rsidR="009D23CA" w:rsidRPr="009D23CA">
          <w:rPr>
            <w:rStyle w:val="Hyperlink"/>
            <w:rFonts w:ascii="Times New Roman" w:hAnsi="Times New Roman" w:cs="Times New Roman"/>
            <w:color w:val="auto"/>
            <w:sz w:val="36"/>
            <w:szCs w:val="36"/>
            <w:lang w:val="en-US"/>
          </w:rPr>
          <w:t>be.peter177@gmail.com</w:t>
        </w:r>
      </w:hyperlink>
      <w:r w:rsidR="009D23CA"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>)</w:t>
      </w:r>
    </w:p>
    <w:p w14:paraId="488C580B" w14:textId="766D7AB6" w:rsidR="009D23CA" w:rsidRPr="009D23CA" w:rsidRDefault="009D23CA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 xml:space="preserve">LinkedIn: </w:t>
      </w:r>
      <w:r w:rsidRPr="009D23CA">
        <w:rPr>
          <w:rFonts w:ascii="Times New Roman" w:hAnsi="Times New Roman" w:cs="Times New Roman"/>
          <w:sz w:val="36"/>
          <w:szCs w:val="36"/>
          <w:lang w:val="en-US"/>
        </w:rPr>
        <w:t>www.linkedin.com/in/victor-beatón-2627562a7</w:t>
      </w:r>
    </w:p>
    <w:p w14:paraId="4F65692E" w14:textId="4569A82D" w:rsidR="00996B8D" w:rsidRDefault="00996B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23CA"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ab/>
      </w:r>
      <w:r w:rsidRPr="00996B8D">
        <w:rPr>
          <w:rFonts w:ascii="Times New Roman" w:hAnsi="Times New Roman" w:cs="Times New Roman"/>
          <w:sz w:val="28"/>
          <w:szCs w:val="28"/>
          <w:lang w:val="en-US"/>
        </w:rPr>
        <w:t xml:space="preserve">After obtaining the PECB ISO/IEC 27001:2022 Foundation Certificate,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 really wanted to test my recently acquired knowledge of this GRC standard. Researched various beginner projects to put into practice all concepts and concluded that an ISO/IEC 27001:2022 aligned Mini-ISMS was the best option in terms of availability. Of course, being a beginner has serious limitations: time (in an industry that continually grows and prepares for new challenges), real-world experience, and the main difficulty: a real company/organization to analyze. </w:t>
      </w:r>
    </w:p>
    <w:p w14:paraId="68B81CC3" w14:textId="0B7A99FB" w:rsidR="001400E5" w:rsidRPr="009D23CA" w:rsidRDefault="001400E5">
      <w:pPr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</w:pPr>
      <w:r w:rsidRPr="009D23CA">
        <w:rPr>
          <w:rFonts w:ascii="Times New Roman" w:hAnsi="Times New Roman" w:cs="Times New Roman"/>
          <w:color w:val="153D63" w:themeColor="text2" w:themeTint="E6"/>
          <w:sz w:val="36"/>
          <w:szCs w:val="36"/>
          <w:lang w:val="en-US"/>
        </w:rPr>
        <w:t>Content of the Project</w:t>
      </w:r>
    </w:p>
    <w:p w14:paraId="3557253C" w14:textId="2DBD381E" w:rsidR="00996B8D" w:rsidRDefault="00996B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In this project you will find a fictional case study. In this case, </w:t>
      </w:r>
      <w:r w:rsidRPr="001400E5">
        <w:rPr>
          <w:rFonts w:ascii="Times New Roman" w:hAnsi="Times New Roman" w:cs="Times New Roman"/>
          <w:b/>
          <w:bCs/>
          <w:sz w:val="28"/>
          <w:szCs w:val="28"/>
          <w:lang w:val="en-US"/>
        </w:rPr>
        <w:t>I used AI (Gemini)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 create a</w:t>
      </w:r>
      <w:r w:rsidR="00D14A2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4A2D" w:rsidRPr="001400E5">
        <w:rPr>
          <w:rFonts w:ascii="Times New Roman" w:hAnsi="Times New Roman" w:cs="Times New Roman"/>
          <w:b/>
          <w:bCs/>
          <w:sz w:val="28"/>
          <w:szCs w:val="28"/>
          <w:lang w:val="en-US"/>
        </w:rPr>
        <w:t>fictional</w:t>
      </w:r>
      <w:r w:rsidRPr="001400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tech startup located in El Salvador</w:t>
      </w:r>
      <w:r w:rsidR="00D14A2D">
        <w:rPr>
          <w:rFonts w:ascii="Times New Roman" w:hAnsi="Times New Roman" w:cs="Times New Roman"/>
          <w:sz w:val="28"/>
          <w:szCs w:val="28"/>
          <w:lang w:val="en-US"/>
        </w:rPr>
        <w:t>, with a staff of 25 employees</w:t>
      </w:r>
      <w:r>
        <w:rPr>
          <w:rFonts w:ascii="Times New Roman" w:hAnsi="Times New Roman" w:cs="Times New Roman"/>
          <w:sz w:val="28"/>
          <w:szCs w:val="28"/>
          <w:lang w:val="en-US"/>
        </w:rPr>
        <w:t>. The company in question: Velo Compute, recognizable for their flag-ship service</w:t>
      </w:r>
      <w:r w:rsidR="00663F2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663F2D" w:rsidRPr="00663F2D">
        <w:rPr>
          <w:rFonts w:ascii="Times New Roman" w:hAnsi="Times New Roman" w:cs="Times New Roman"/>
          <w:sz w:val="28"/>
          <w:szCs w:val="28"/>
          <w:lang w:val="en-US"/>
        </w:rPr>
        <w:t>VeloAnalytics</w:t>
      </w:r>
      <w:proofErr w:type="spellEnd"/>
      <w:r w:rsidR="00663F2D" w:rsidRPr="00663F2D">
        <w:rPr>
          <w:rFonts w:ascii="Times New Roman" w:hAnsi="Times New Roman" w:cs="Times New Roman"/>
          <w:sz w:val="28"/>
          <w:szCs w:val="28"/>
          <w:lang w:val="en-US"/>
        </w:rPr>
        <w:t xml:space="preserve"> SaaS Platform. This tool analyses consumer behavior and optimize inventory forecasting for retail enterprises.</w:t>
      </w:r>
    </w:p>
    <w:p w14:paraId="190D8F59" w14:textId="47F27A5E" w:rsidR="00663F2D" w:rsidRDefault="00663F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As any startup, procedures, policies and practices are (most of the time) not clearly stated as well as documented. In this case, I wanted to highlight the “messy” startup environment. Therefore, you’ll find common practices </w:t>
      </w:r>
      <w:r w:rsidR="00D14A2D">
        <w:rPr>
          <w:rFonts w:ascii="Times New Roman" w:hAnsi="Times New Roman" w:cs="Times New Roman"/>
          <w:sz w:val="28"/>
          <w:szCs w:val="28"/>
          <w:lang w:val="en-US"/>
        </w:rPr>
        <w:t>such as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not applying MFA, deficient remote-work environment and access rights issues. </w:t>
      </w:r>
      <w:r w:rsidR="001400E5">
        <w:rPr>
          <w:rFonts w:ascii="Times New Roman" w:hAnsi="Times New Roman" w:cs="Times New Roman"/>
          <w:sz w:val="28"/>
          <w:szCs w:val="28"/>
          <w:lang w:val="en-US"/>
        </w:rPr>
        <w:t xml:space="preserve">The project focuses on protecting the company’s </w:t>
      </w:r>
      <w:r w:rsidR="001400E5" w:rsidRPr="001400E5">
        <w:rPr>
          <w:rFonts w:ascii="Times New Roman" w:hAnsi="Times New Roman" w:cs="Times New Roman"/>
          <w:sz w:val="28"/>
          <w:szCs w:val="28"/>
          <w:lang w:val="en-US"/>
        </w:rPr>
        <w:t>proprietary machine learning algorithms and the sensitive PII of international retail clients.</w:t>
      </w:r>
    </w:p>
    <w:p w14:paraId="5EDBC335" w14:textId="13879E84" w:rsidR="001400E5" w:rsidRPr="001400E5" w:rsidRDefault="001400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Disclaimer:</w:t>
      </w:r>
    </w:p>
    <w:p w14:paraId="4AAD1B1C" w14:textId="4640402F" w:rsidR="00D14A2D" w:rsidRDefault="00D14A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14A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Warning: This is a lean </w:t>
      </w:r>
      <w:r w:rsidR="001400E5">
        <w:rPr>
          <w:rFonts w:ascii="Times New Roman" w:hAnsi="Times New Roman" w:cs="Times New Roman"/>
          <w:b/>
          <w:bCs/>
          <w:sz w:val="28"/>
          <w:szCs w:val="28"/>
          <w:lang w:val="en-US"/>
        </w:rPr>
        <w:t>GRC methodology</w:t>
      </w:r>
      <w:r w:rsidRPr="00D14A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ISO 27001:2022 aligned.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Not all deliverables of a full ISO 27001:2022 are presented. In this case, </w:t>
      </w:r>
      <w:r w:rsidR="001400E5" w:rsidRPr="001400E5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prioritizing the 15 most critical ISO 27001:2022 controls to provide maximum risk reduction for a small, high-growth startup.</w:t>
      </w:r>
      <w:r w:rsidR="001400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the size of the company also is favorable for a small, but well documented framework.</w:t>
      </w:r>
      <w:r w:rsidR="001400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55CEF22" w14:textId="063206B1" w:rsidR="001400E5" w:rsidRPr="001400E5" w:rsidRDefault="001400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7F61D2E3" w14:textId="3D60B8F0" w:rsidR="00D14A2D" w:rsidRDefault="00D14A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Deliverables: </w:t>
      </w:r>
    </w:p>
    <w:p w14:paraId="1B8FAF12" w14:textId="36169348" w:rsidR="00D14A2D" w:rsidRPr="005E0DA6" w:rsidRDefault="005E0DA6" w:rsidP="005E0D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0DA6">
        <w:rPr>
          <w:rFonts w:ascii="Times New Roman" w:hAnsi="Times New Roman" w:cs="Times New Roman"/>
          <w:sz w:val="28"/>
          <w:szCs w:val="28"/>
        </w:rPr>
        <w:t xml:space="preserve">ISMS Scope &amp; </w:t>
      </w:r>
      <w:proofErr w:type="spellStart"/>
      <w:r w:rsidRPr="005E0DA6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5E0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0DA6">
        <w:rPr>
          <w:rFonts w:ascii="Times New Roman" w:hAnsi="Times New Roman" w:cs="Times New Roman"/>
          <w:sz w:val="28"/>
          <w:szCs w:val="28"/>
        </w:rPr>
        <w:t>Document</w:t>
      </w:r>
      <w:proofErr w:type="spellEnd"/>
    </w:p>
    <w:p w14:paraId="24A0BC8F" w14:textId="02CB81CD" w:rsidR="005E0DA6" w:rsidRPr="005E0DA6" w:rsidRDefault="005E0DA6" w:rsidP="005E0D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Applicability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(SOA)</w:t>
      </w:r>
    </w:p>
    <w:p w14:paraId="18B95CA8" w14:textId="4487E21A" w:rsidR="005E0DA6" w:rsidRDefault="005E0DA6" w:rsidP="005E0D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E0DA6">
        <w:rPr>
          <w:rFonts w:ascii="Times New Roman" w:hAnsi="Times New Roman" w:cs="Times New Roman"/>
          <w:sz w:val="28"/>
          <w:szCs w:val="28"/>
          <w:lang w:val="en-US"/>
        </w:rPr>
        <w:t>Risk Assessment and Risk 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reatment Plan </w:t>
      </w:r>
    </w:p>
    <w:p w14:paraId="28EF6FC4" w14:textId="79815042" w:rsidR="005E0DA6" w:rsidRPr="005E0DA6" w:rsidRDefault="005E0DA6" w:rsidP="005E0D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Audit Checklist (Compliance Indicators and Proof)</w:t>
      </w:r>
    </w:p>
    <w:p w14:paraId="5782EF84" w14:textId="552B89D9" w:rsidR="00663F2D" w:rsidRPr="00663F2D" w:rsidRDefault="00663F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3B84B6F" w14:textId="4032C2CE" w:rsidR="00996B8D" w:rsidRPr="00996B8D" w:rsidRDefault="00996B8D">
      <w:pPr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sectPr w:rsidR="00996B8D" w:rsidRPr="00996B8D" w:rsidSect="009D25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B76B"/>
      </v:shape>
    </w:pict>
  </w:numPicBullet>
  <w:abstractNum w:abstractNumId="0" w15:restartNumberingAfterBreak="0">
    <w:nsid w:val="4B3C7501"/>
    <w:multiLevelType w:val="hybridMultilevel"/>
    <w:tmpl w:val="EA0C64E0"/>
    <w:lvl w:ilvl="0" w:tplc="4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88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6C"/>
    <w:rsid w:val="00000CDB"/>
    <w:rsid w:val="001400E5"/>
    <w:rsid w:val="002629F9"/>
    <w:rsid w:val="002F0EC1"/>
    <w:rsid w:val="00345E26"/>
    <w:rsid w:val="00347247"/>
    <w:rsid w:val="004F47D2"/>
    <w:rsid w:val="005E0DA6"/>
    <w:rsid w:val="00663F2D"/>
    <w:rsid w:val="00996B8D"/>
    <w:rsid w:val="009D23CA"/>
    <w:rsid w:val="009D25FA"/>
    <w:rsid w:val="00A20A41"/>
    <w:rsid w:val="00AE58E1"/>
    <w:rsid w:val="00C15F6C"/>
    <w:rsid w:val="00D14A2D"/>
    <w:rsid w:val="00D529DB"/>
    <w:rsid w:val="00ED15D4"/>
    <w:rsid w:val="00F915CE"/>
    <w:rsid w:val="00FE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75019E"/>
  <w15:chartTrackingRefBased/>
  <w15:docId w15:val="{7A5E5B24-70A6-4965-AD7B-B2D78680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F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23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3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e.peter177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325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Beatón</dc:creator>
  <cp:keywords/>
  <dc:description/>
  <cp:lastModifiedBy>Victor Beatón</cp:lastModifiedBy>
  <cp:revision>4</cp:revision>
  <dcterms:created xsi:type="dcterms:W3CDTF">2026-02-03T04:01:00Z</dcterms:created>
  <dcterms:modified xsi:type="dcterms:W3CDTF">2026-02-03T05:17:00Z</dcterms:modified>
</cp:coreProperties>
</file>