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Brian K Gelder (Co-PI): </w:t>
        <w:tab/>
        <w:t>$52,159 ($37,124 Salary; $15,035 Fringe)</w:t>
      </w:r>
    </w:p>
    <w:p>
      <w:r>
        <w:t xml:space="preserve">Dr. Brian K Gelder is a Research Manager in the Department of Agricultural and Biosystems Engineering with an Adjunct Assistant Professor appointment in the Departments of Agronomy and Agricultural and Biosystems Engineering. Dr. Brian K Gelder is requesting support for 3 months in salary (1 month per year) and benefits. Dr. Brian K Gelder will be responsible for co-advising the Ph.D. students, project administration, and general geospatial applications for this project. (Base Salary for year 1: $12,011/month) </w:t>
      </w:r>
    </w:p>
    <w:p>
      <w:r>
        <w:t>Ali Jannesari (Co-PI):</w:t>
        <w:tab/>
        <w:tab/>
        <w:t>$20,958 ($15,901 Salary; $5,057 Fringe)</w:t>
      </w:r>
    </w:p>
    <w:p>
      <w:r>
        <w:t>Ali Jannesari is an Associate Professor and the director of the Laboratory for Software Analytics and Pervasive Parallelism (SwAPP) at the Department of Computer Science of Iowa State University. Dr. Jannesari is requesting support for .38 months per year and benefits. Dr. Jannesari will be co-responsible for administering the grant, co-advising the Ph.D. students, and providing guidance on AI model implementation and refinement for this project. (9-month Base Salary for year 1: $123,462)</w:t>
      </w:r>
    </w:p>
    <w:p>
      <w:r>
        <w:t>Labor costs for key personnel are projected costs based on actual monthly salaries for the relevant fiscal years. An escalation factor of 3% is applied to all salaries and wages each year of the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